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6.699997pt;margin-top:35.949982pt;width:136.100006pt;height:25.350006pt;mso-position-horizontal-relative:page;mso-position-vertical-relative:page;z-index:0" type="#_x0000_t75" stroked="false">
            <v:imagedata r:id="rId7" o:titl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line="540" w:lineRule="exact" w:before="0"/>
        <w:ind w:left="95" w:right="95" w:firstLine="0"/>
        <w:jc w:val="center"/>
        <w:rPr>
          <w:rFonts w:ascii="宋体" w:hAnsi="宋体" w:cs="宋体" w:eastAsia="宋体" w:hint="default"/>
          <w:sz w:val="44"/>
          <w:szCs w:val="44"/>
        </w:rPr>
      </w:pPr>
      <w:r>
        <w:rPr/>
        <w:pict>
          <v:group style="position:absolute;margin-left:55.200001pt;margin-top:-81.336563pt;width:485pt;height:.1pt;mso-position-horizontal-relative:page;mso-position-vertical-relative:paragraph;z-index:1048" coordorigin="1104,-1627" coordsize="9700,2">
            <v:shape style="position:absolute;left:1104;top:-1627;width:9700;height:2" coordorigin="1104,-1627" coordsize="9700,0" path="m1104,-1627l10804,-1627e" filled="false" stroked="true" strokeweight=".48pt" strokecolor="#4f81bc">
              <v:path arrowok="t"/>
            </v:shape>
            <w10:wrap type="none"/>
          </v:group>
        </w:pict>
      </w:r>
      <w:r>
        <w:rPr>
          <w:rFonts w:ascii="宋体" w:hAnsi="宋体" w:cs="宋体" w:eastAsia="宋体" w:hint="default"/>
          <w:b/>
          <w:bCs/>
          <w:sz w:val="44"/>
          <w:szCs w:val="44"/>
        </w:rPr>
        <w:t>浙江万马股份有限公司</w:t>
      </w:r>
      <w:r>
        <w:rPr>
          <w:rFonts w:ascii="宋体" w:hAnsi="宋体" w:cs="宋体" w:eastAsia="宋体" w:hint="default"/>
          <w:sz w:val="44"/>
          <w:szCs w:val="44"/>
        </w:rPr>
      </w:r>
    </w:p>
    <w:p>
      <w:pPr>
        <w:spacing w:before="106"/>
        <w:ind w:left="95" w:right="95" w:firstLine="0"/>
        <w:jc w:val="center"/>
        <w:rPr>
          <w:rFonts w:ascii="Times New Roman" w:hAnsi="Times New Roman" w:cs="Times New Roman" w:eastAsia="Times New Roman" w:hint="default"/>
          <w:sz w:val="32"/>
          <w:szCs w:val="32"/>
        </w:rPr>
      </w:pPr>
      <w:r>
        <w:rPr>
          <w:rFonts w:ascii="Times New Roman"/>
          <w:sz w:val="32"/>
        </w:rPr>
        <w:t>Zhejiang </w:t>
      </w:r>
      <w:r>
        <w:rPr>
          <w:rFonts w:ascii="Times New Roman"/>
          <w:spacing w:val="-6"/>
          <w:sz w:val="32"/>
        </w:rPr>
        <w:t>Wanma </w:t>
      </w:r>
      <w:r>
        <w:rPr>
          <w:rFonts w:ascii="Times New Roman"/>
          <w:sz w:val="32"/>
        </w:rPr>
        <w:t>Co.,</w:t>
      </w:r>
      <w:r>
        <w:rPr>
          <w:rFonts w:ascii="Times New Roman"/>
          <w:spacing w:val="-1"/>
          <w:sz w:val="32"/>
        </w:rPr>
        <w:t> </w:t>
      </w:r>
      <w:r>
        <w:rPr>
          <w:rFonts w:ascii="Times New Roman"/>
          <w:sz w:val="32"/>
        </w:rPr>
        <w:t>Ltd.</w:t>
      </w: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2"/>
        <w:rPr>
          <w:rFonts w:ascii="Times New Roman" w:hAnsi="Times New Roman" w:cs="Times New Roman" w:eastAsia="Times New Roman" w:hint="default"/>
          <w:sz w:val="42"/>
          <w:szCs w:val="42"/>
        </w:rPr>
      </w:pPr>
    </w:p>
    <w:p>
      <w:pPr>
        <w:spacing w:before="0"/>
        <w:ind w:left="95" w:right="95"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2017</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line="2268" w:lineRule="exact"/>
        <w:ind w:left="4819"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1440179" cy="1440179"/>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1440179" cy="1440179"/>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spacing w:before="1"/>
        <w:ind w:left="94" w:right="9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4 </w:t>
      </w:r>
      <w:r>
        <w:rPr>
          <w:rFonts w:ascii="宋体" w:hAnsi="宋体" w:cs="宋体" w:eastAsia="宋体" w:hint="default"/>
          <w:b/>
          <w:bCs/>
          <w:sz w:val="32"/>
          <w:szCs w:val="32"/>
        </w:rPr>
        <w:t>月</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21</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1072" w:footer="640" w:top="1380" w:bottom="840" w:left="0" w:right="0"/>
        </w:sectPr>
      </w:pPr>
    </w:p>
    <w:p>
      <w:pPr>
        <w:spacing w:line="240" w:lineRule="auto" w:before="7"/>
        <w:rPr>
          <w:rFonts w:ascii="宋体" w:hAnsi="宋体" w:cs="宋体" w:eastAsia="宋体" w:hint="default"/>
          <w:b/>
          <w:bCs/>
          <w:sz w:val="5"/>
          <w:szCs w:val="5"/>
        </w:rPr>
      </w:pPr>
      <w:r>
        <w:rPr/>
        <w:pict>
          <v:shape style="position:absolute;margin-left:56.699997pt;margin-top:42.499969pt;width:136.100006pt;height:25.350006pt;mso-position-horizontal-relative:page;mso-position-vertical-relative:page;z-index:1096" type="#_x0000_t75" stroked="false">
            <v:imagedata r:id="rId7" o:title=""/>
          </v:shape>
        </w:pict>
      </w: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4f81bc">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81"/>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3"/>
        <w:spacing w:line="477" w:lineRule="auto" w:before="246"/>
        <w:ind w:right="0" w:firstLine="480"/>
        <w:jc w:val="left"/>
      </w:pPr>
      <w:r>
        <w:rPr>
          <w:rFonts w:ascii="宋体" w:hAnsi="宋体" w:cs="宋体" w:eastAsia="宋体" w:hint="default"/>
        </w:rPr>
        <w:t>1.</w:t>
      </w:r>
      <w:r>
        <w:rPr/>
        <w:t>公司董事会、监事会及董事、监事、高级管理人员保证年度报告内容的真实、准确、 完整，不存在虚假记载、误导性陈述或重大遗漏，并承担个别和连带的法律责任。</w:t>
      </w:r>
    </w:p>
    <w:p>
      <w:pPr>
        <w:pStyle w:val="Heading3"/>
        <w:spacing w:line="477" w:lineRule="auto" w:before="170"/>
        <w:ind w:right="0" w:firstLine="480"/>
        <w:jc w:val="left"/>
      </w:pPr>
      <w:r>
        <w:rPr>
          <w:rFonts w:ascii="宋体" w:hAnsi="宋体" w:cs="宋体" w:eastAsia="宋体" w:hint="default"/>
        </w:rPr>
        <w:t>2.</w:t>
      </w:r>
      <w:r>
        <w:rPr/>
        <w:t>公司负责人何若虚、主管会计工作负责人许刚及会计机构负责人</w:t>
      </w:r>
      <w:r>
        <w:rPr>
          <w:rFonts w:ascii="宋体" w:hAnsi="宋体" w:cs="宋体" w:eastAsia="宋体" w:hint="default"/>
        </w:rPr>
        <w:t>(</w:t>
      </w:r>
      <w:r>
        <w:rPr/>
        <w:t>会计主管人员</w:t>
      </w:r>
      <w:r>
        <w:rPr>
          <w:rFonts w:ascii="宋体" w:hAnsi="宋体" w:cs="宋体" w:eastAsia="宋体" w:hint="default"/>
        </w:rPr>
        <w:t>)</w:t>
      </w:r>
      <w:r>
        <w:rPr/>
        <w:t>丁大</w:t>
      </w:r>
      <w:r>
        <w:rPr>
          <w:spacing w:val="2"/>
        </w:rPr>
        <w:t> </w:t>
      </w:r>
      <w:r>
        <w:rPr/>
        <w:t>雷声明：保证年度报告中财务报告的真实、准确、完整。</w:t>
      </w:r>
    </w:p>
    <w:p>
      <w:pPr>
        <w:pStyle w:val="Heading3"/>
        <w:spacing w:line="240" w:lineRule="auto" w:before="172"/>
        <w:ind w:left="1613" w:right="0"/>
        <w:jc w:val="left"/>
      </w:pPr>
      <w:r>
        <w:rPr>
          <w:rFonts w:ascii="宋体" w:hAnsi="宋体" w:cs="宋体" w:eastAsia="宋体" w:hint="default"/>
        </w:rPr>
        <w:t>3.</w:t>
      </w:r>
      <w:r>
        <w:rPr/>
        <w:t>所有董事均已出席了审议本报告的董事会会议。</w:t>
      </w:r>
    </w:p>
    <w:p>
      <w:pPr>
        <w:spacing w:line="240" w:lineRule="auto" w:before="4"/>
        <w:rPr>
          <w:rFonts w:ascii="宋体" w:hAnsi="宋体" w:cs="宋体" w:eastAsia="宋体" w:hint="default"/>
          <w:sz w:val="31"/>
          <w:szCs w:val="31"/>
        </w:rPr>
      </w:pPr>
    </w:p>
    <w:p>
      <w:pPr>
        <w:pStyle w:val="Heading3"/>
        <w:spacing w:line="477" w:lineRule="auto"/>
        <w:ind w:right="0" w:firstLine="480"/>
        <w:jc w:val="left"/>
      </w:pPr>
      <w:r>
        <w:rPr>
          <w:rFonts w:ascii="宋体" w:hAnsi="宋体" w:cs="宋体" w:eastAsia="宋体" w:hint="default"/>
        </w:rPr>
        <w:t>4.</w:t>
      </w:r>
      <w:r>
        <w:rPr/>
        <w:t>本报告中涉及的未来发展计划等前瞻性陈述属于计划性事项，不构成公司对投资者的 实质性承诺，敬请投资者注意投资风险。</w:t>
      </w:r>
    </w:p>
    <w:p>
      <w:pPr>
        <w:pStyle w:val="Heading3"/>
        <w:spacing w:line="477" w:lineRule="auto" w:before="170"/>
        <w:ind w:right="0" w:firstLine="480"/>
        <w:jc w:val="left"/>
      </w:pPr>
      <w:r>
        <w:rPr>
          <w:rFonts w:ascii="宋体" w:hAnsi="宋体" w:cs="宋体" w:eastAsia="宋体" w:hint="default"/>
        </w:rPr>
        <w:t>5.</w:t>
      </w:r>
      <w:r>
        <w:rPr/>
        <w:t>请投资者认真阅读本年度报告全文，并特别注意风险因素（详细内容见本报告“董事 会报告”之“公司未来发展的展望——风险因素”章节）。</w:t>
      </w:r>
    </w:p>
    <w:p>
      <w:pPr>
        <w:pStyle w:val="Heading3"/>
        <w:spacing w:line="477" w:lineRule="auto" w:before="170"/>
        <w:ind w:right="0" w:firstLine="480"/>
        <w:jc w:val="left"/>
      </w:pPr>
      <w:r>
        <w:rPr>
          <w:rFonts w:ascii="宋体" w:hAnsi="宋体" w:cs="宋体" w:eastAsia="宋体" w:hint="default"/>
        </w:rPr>
        <w:t>6.</w:t>
      </w:r>
      <w:r>
        <w:rPr/>
        <w:t>公司经本次董事会审议通过的利润分配预案为：不派发现金红利，不送红股，不以公 积金转增股本。</w:t>
      </w:r>
    </w:p>
    <w:p>
      <w:pPr>
        <w:spacing w:after="0" w:line="477" w:lineRule="auto"/>
        <w:jc w:val="left"/>
        <w:sectPr>
          <w:footerReference w:type="default" r:id="rId9"/>
          <w:pgSz w:w="11910" w:h="16840"/>
          <w:pgMar w:footer="1012" w:header="1072" w:top="1380" w:bottom="1200" w:left="0" w:right="0"/>
          <w:pgNumType w:start="1"/>
        </w:sectPr>
      </w:pPr>
    </w:p>
    <w:p>
      <w:pPr>
        <w:spacing w:line="240" w:lineRule="auto" w:before="7"/>
        <w:rPr>
          <w:rFonts w:ascii="宋体" w:hAnsi="宋体" w:cs="宋体" w:eastAsia="宋体" w:hint="default"/>
          <w:sz w:val="5"/>
          <w:szCs w:val="5"/>
        </w:rPr>
      </w:pPr>
      <w:r>
        <w:rPr/>
        <w:pict>
          <v:shape style="position:absolute;margin-left:56.699997pt;margin-top:42.499969pt;width:136.100006pt;height:25.350006pt;mso-position-horizontal-relative:page;mso-position-vertical-relative:page;z-index:1144" type="#_x0000_t75" stroked="false">
            <v:imagedata r:id="rId7" o:title=""/>
          </v:shape>
        </w:pict>
      </w:r>
    </w:p>
    <w:p>
      <w:pPr>
        <w:spacing w:line="20" w:lineRule="exact"/>
        <w:ind w:left="1099" w:right="0" w:firstLine="0"/>
        <w:rPr>
          <w:rFonts w:ascii="宋体" w:hAnsi="宋体" w:cs="宋体" w:eastAsia="宋体" w:hint="default"/>
          <w:sz w:val="2"/>
          <w:szCs w:val="2"/>
        </w:rPr>
      </w:pPr>
      <w:r>
        <w:rPr>
          <w:rFonts w:ascii="宋体" w:hAnsi="宋体" w:cs="宋体" w:eastAsia="宋体" w:hint="default"/>
          <w:sz w:val="2"/>
          <w:szCs w:val="2"/>
        </w:rPr>
        <w:pict>
          <v:group style="width:485.5pt;height:.5pt;mso-position-horizontal-relative:char;mso-position-vertical-relative:line" coordorigin="0,0" coordsize="9710,10">
            <v:group style="position:absolute;left:5;top:5;width:9700;height:2" coordorigin="5,5" coordsize="9700,2">
              <v:shape style="position:absolute;left:5;top:5;width:9700;height:2" coordorigin="5,5" coordsize="9700,0" path="m5,5l9704,5e" filled="false" stroked="true" strokeweight=".48pt" strokecolor="#4f81bc">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tabs>
          <w:tab w:pos="1264" w:val="left" w:leader="none"/>
        </w:tabs>
        <w:spacing w:line="460" w:lineRule="exact" w:before="0"/>
        <w:ind w:left="0" w:right="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1077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1</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4</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8</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12</w:t>
            </w:r>
          </w:hyperlink>
        </w:p>
        <w:p>
          <w:pPr>
            <w:pStyle w:val="TOC1"/>
            <w:tabs>
              <w:tab w:pos="10773" w:val="right" w:leader="dot"/>
            </w:tabs>
            <w:spacing w:line="240" w:lineRule="auto" w:before="103"/>
            <w:ind w:left="1134"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38</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55</w:t>
            </w:r>
          </w:hyperlink>
        </w:p>
        <w:p>
          <w:pPr>
            <w:pStyle w:val="TOC1"/>
            <w:tabs>
              <w:tab w:pos="10773" w:val="right" w:leader="dot"/>
            </w:tabs>
            <w:spacing w:line="240" w:lineRule="auto"/>
            <w:ind w:left="1134"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61</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62</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69</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75</w:t>
            </w:r>
          </w:hyperlink>
        </w:p>
        <w:p>
          <w:pPr>
            <w:pStyle w:val="TOC1"/>
            <w:tabs>
              <w:tab w:pos="10773"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79</w:t>
            </w:r>
          </w:hyperlink>
        </w:p>
        <w:p>
          <w:pPr>
            <w:pStyle w:val="TOC1"/>
            <w:tabs>
              <w:tab w:pos="10773" w:val="right" w:leader="dot"/>
            </w:tabs>
            <w:spacing w:line="240" w:lineRule="auto"/>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178</w:t>
            </w:r>
          </w:hyperlink>
        </w:p>
        <w:p>
          <w:pPr/>
          <w:r>
            <w:fldChar w:fldCharType="end"/>
          </w:r>
        </w:p>
      </w:sdtContent>
    </w:sdt>
    <w:p>
      <w:pPr>
        <w:spacing w:after="0"/>
        <w:sectPr>
          <w:pgSz w:w="11910" w:h="16840"/>
          <w:pgMar w:header="1072" w:footer="1012" w:top="1380" w:bottom="1200" w:left="0" w:right="0"/>
        </w:sectPr>
      </w:pPr>
    </w:p>
    <w:p>
      <w:pPr>
        <w:tabs>
          <w:tab w:pos="963" w:val="left" w:leader="none"/>
        </w:tabs>
        <w:spacing w:before="855"/>
        <w:ind w:left="0" w:right="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322"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万马股份</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万马联合控股集团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r>
      <w:tr>
        <w:trPr>
          <w:trHeight w:val="63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98"/>
              <w:jc w:val="left"/>
              <w:rPr>
                <w:rFonts w:ascii="宋体" w:hAnsi="宋体" w:cs="宋体" w:eastAsia="宋体" w:hint="default"/>
                <w:sz w:val="18"/>
                <w:szCs w:val="18"/>
              </w:rPr>
            </w:pPr>
            <w:r>
              <w:rPr>
                <w:rFonts w:ascii="宋体" w:hAnsi="宋体" w:cs="宋体" w:eastAsia="宋体" w:hint="default"/>
                <w:sz w:val="18"/>
                <w:szCs w:val="18"/>
              </w:rPr>
              <w:t>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电气电缆集团</w:t>
            </w:r>
            <w:r>
              <w:rPr>
                <w:rFonts w:ascii="Times New Roman" w:hAnsi="Times New Roman" w:cs="Times New Roman" w:eastAsia="Times New Roman" w:hint="default"/>
                <w:sz w:val="18"/>
                <w:szCs w:val="18"/>
              </w:rPr>
              <w:t>/</w:t>
            </w:r>
            <w:r>
              <w:rPr>
                <w:rFonts w:ascii="宋体" w:hAnsi="宋体" w:cs="宋体" w:eastAsia="宋体" w:hint="default"/>
                <w:sz w:val="18"/>
                <w:szCs w:val="18"/>
              </w:rPr>
              <w:t>万马投资集团</w:t>
            </w:r>
            <w:r>
              <w:rPr>
                <w:rFonts w:ascii="Times New Roman" w:hAnsi="Times New Roman" w:cs="Times New Roman" w:eastAsia="Times New Roman" w:hint="default"/>
                <w:sz w:val="18"/>
                <w:szCs w:val="18"/>
              </w:rPr>
              <w:t>/</w:t>
            </w:r>
            <w:r>
              <w:rPr>
                <w:rFonts w:ascii="宋体" w:hAnsi="宋体" w:cs="宋体" w:eastAsia="宋体" w:hint="default"/>
                <w:sz w:val="18"/>
                <w:szCs w:val="18"/>
              </w:rPr>
              <w:t>智 能科技集团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浙江万马智能科技集团有限公司（曾用名：浙江万马电气电缆集团</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有限公司、浙江万马投资集团有限公司）</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万马电缆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万马高分子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万马特缆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专用线缆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天屹通信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万马奔腾新能源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浙江万马奔腾新能源产业有限公司</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新能源投资公司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爱充网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万恩新能源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海立斯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万马光伏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电腾云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香港骐骥</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奥创科技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Optrum Technology</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（奥创科技有限责任公司）</w:t>
            </w:r>
          </w:p>
        </w:tc>
      </w:tr>
      <w:tr>
        <w:trPr>
          <w:trHeight w:val="63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248"/>
              <w:jc w:val="left"/>
              <w:rPr>
                <w:rFonts w:ascii="宋体" w:hAnsi="宋体" w:cs="宋体" w:eastAsia="宋体" w:hint="default"/>
                <w:sz w:val="18"/>
                <w:szCs w:val="18"/>
              </w:rPr>
            </w:pPr>
            <w:r>
              <w:rPr>
                <w:rFonts w:ascii="宋体" w:hAnsi="宋体" w:cs="宋体" w:eastAsia="宋体" w:hint="default"/>
                <w:sz w:val="18"/>
                <w:szCs w:val="18"/>
              </w:rPr>
              <w:t>信永中和</w:t>
            </w:r>
            <w:r>
              <w:rPr>
                <w:rFonts w:ascii="Times New Roman" w:hAnsi="Times New Roman" w:cs="Times New Roman" w:eastAsia="Times New Roman" w:hint="default"/>
                <w:sz w:val="18"/>
                <w:szCs w:val="18"/>
              </w:rPr>
              <w:t>/</w:t>
            </w:r>
            <w:r>
              <w:rPr>
                <w:rFonts w:ascii="宋体" w:hAnsi="宋体" w:cs="宋体" w:eastAsia="宋体" w:hint="default"/>
                <w:sz w:val="18"/>
                <w:szCs w:val="18"/>
              </w:rPr>
              <w:t>信永中和会计师事务所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审计机构</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32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10"/>
          <w:pgSz w:w="11910" w:h="16840"/>
          <w:pgMar w:header="850" w:footer="1012" w:top="1460" w:bottom="120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left="1133"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505"/>
        <w:gridCol w:w="2733"/>
        <w:gridCol w:w="2157"/>
        <w:gridCol w:w="2176"/>
      </w:tblGrid>
      <w:tr>
        <w:trPr>
          <w:trHeight w:val="326"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万马股份</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002276</w:t>
            </w:r>
          </w:p>
        </w:tc>
      </w:tr>
      <w:tr>
        <w:trPr>
          <w:trHeight w:val="317"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0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23"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浙江万马股份有限公司</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万马股份</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Zhejiang </w:t>
            </w:r>
            <w:r>
              <w:rPr>
                <w:rFonts w:ascii="Times New Roman"/>
                <w:spacing w:val="-4"/>
                <w:sz w:val="18"/>
              </w:rPr>
              <w:t>Wanma </w:t>
            </w:r>
            <w:r>
              <w:rPr>
                <w:rFonts w:ascii="Times New Roman"/>
                <w:sz w:val="18"/>
              </w:rPr>
              <w:t>Co.,</w:t>
            </w:r>
            <w:r>
              <w:rPr>
                <w:rFonts w:ascii="Times New Roman"/>
                <w:spacing w:val="1"/>
                <w:sz w:val="18"/>
              </w:rPr>
              <w:t> </w:t>
            </w:r>
            <w:r>
              <w:rPr>
                <w:rFonts w:ascii="Times New Roman"/>
                <w:sz w:val="18"/>
              </w:rPr>
              <w:t>Ltd.</w:t>
            </w:r>
          </w:p>
        </w:tc>
      </w:tr>
      <w:tr>
        <w:trPr>
          <w:trHeight w:val="323"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pacing w:val="-4"/>
                <w:sz w:val="18"/>
              </w:rPr>
              <w:t>Wanma </w:t>
            </w:r>
            <w:r>
              <w:rPr>
                <w:rFonts w:ascii="Times New Roman"/>
                <w:sz w:val="18"/>
              </w:rPr>
              <w:t>Co.,</w:t>
            </w:r>
            <w:r>
              <w:rPr>
                <w:rFonts w:ascii="Times New Roman"/>
                <w:spacing w:val="7"/>
                <w:sz w:val="18"/>
              </w:rPr>
              <w:t> </w:t>
            </w:r>
            <w:r>
              <w:rPr>
                <w:rFonts w:ascii="Times New Roman"/>
                <w:sz w:val="18"/>
              </w:rPr>
              <w:t>Ltd</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浙江省杭州市临安区青山湖街道鹤亭街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3"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311305</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浙江省杭州市临安区青山湖街道鹤亭街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311305</w:t>
            </w:r>
          </w:p>
        </w:tc>
      </w:tr>
      <w:tr>
        <w:trPr>
          <w:trHeight w:val="323"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hyperlink r:id="rId11">
              <w:r>
                <w:rPr>
                  <w:rFonts w:ascii="Times New Roman"/>
                  <w:sz w:val="18"/>
                </w:rPr>
                <w:t>http://www.wanma-cable.cn</w:t>
              </w:r>
            </w:hyperlink>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hyperlink r:id="rId12">
              <w:r>
                <w:rPr>
                  <w:rFonts w:ascii="Times New Roman"/>
                  <w:sz w:val="18"/>
                </w:rPr>
                <w:t>investor@wanmagroup.com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524"/>
        <w:gridCol w:w="3150"/>
        <w:gridCol w:w="3896"/>
      </w:tblGrid>
      <w:tr>
        <w:trPr>
          <w:trHeight w:val="322"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22"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赵宇恺</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邵淑青</w:t>
            </w:r>
          </w:p>
        </w:tc>
      </w:tr>
      <w:tr>
        <w:trPr>
          <w:trHeight w:val="322"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浙江省杭州市西湖区天目山路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浙江省杭州市临安区青山湖街道鹤亭街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23"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Times New Roman"/>
                <w:sz w:val="18"/>
              </w:rPr>
              <w:t>0571-63755256</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Times New Roman" w:hAnsi="Times New Roman" w:cs="Times New Roman" w:eastAsia="Times New Roman" w:hint="default"/>
                <w:sz w:val="18"/>
                <w:szCs w:val="18"/>
              </w:rPr>
            </w:pPr>
            <w:r>
              <w:rPr>
                <w:rFonts w:ascii="Times New Roman"/>
                <w:sz w:val="18"/>
              </w:rPr>
              <w:t>0571-63755192</w:t>
            </w:r>
          </w:p>
        </w:tc>
      </w:tr>
      <w:tr>
        <w:trPr>
          <w:trHeight w:val="322"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sz w:val="18"/>
              </w:rPr>
              <w:t>0571-63755256</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r>
              <w:rPr>
                <w:rFonts w:ascii="Times New Roman"/>
                <w:sz w:val="18"/>
              </w:rPr>
              <w:t>0571-63755256</w:t>
            </w:r>
          </w:p>
        </w:tc>
      </w:tr>
      <w:tr>
        <w:trPr>
          <w:trHeight w:val="323" w:hRule="exact"/>
        </w:trPr>
        <w:tc>
          <w:tcPr>
            <w:tcW w:w="2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hyperlink r:id="rId12">
              <w:r>
                <w:rPr>
                  <w:rFonts w:ascii="Times New Roman"/>
                  <w:sz w:val="18"/>
                </w:rPr>
                <w:t>investor@wanmagroup.com</w:t>
              </w:r>
            </w:hyperlink>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Times New Roman" w:hAnsi="Times New Roman" w:cs="Times New Roman" w:eastAsia="Times New Roman" w:hint="default"/>
                <w:sz w:val="18"/>
                <w:szCs w:val="18"/>
              </w:rPr>
            </w:pPr>
            <w:hyperlink r:id="rId12">
              <w:r>
                <w:rPr>
                  <w:rFonts w:ascii="Times New Roman"/>
                  <w:sz w:val="18"/>
                </w:rPr>
                <w:t>investor@wanmagroup.com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765"/>
        <w:gridCol w:w="5804"/>
      </w:tblGrid>
      <w:tr>
        <w:trPr>
          <w:trHeight w:val="32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《证券时报》、《上海证券报》</w:t>
            </w:r>
          </w:p>
        </w:tc>
      </w:tr>
      <w:tr>
        <w:trPr>
          <w:trHeight w:val="32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32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公司董秘办</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765"/>
        <w:gridCol w:w="5804"/>
      </w:tblGrid>
      <w:tr>
        <w:trPr>
          <w:trHeight w:val="32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Times New Roman" w:hAnsi="Times New Roman" w:cs="Times New Roman" w:eastAsia="Times New Roman" w:hint="default"/>
                <w:sz w:val="18"/>
                <w:szCs w:val="18"/>
              </w:rPr>
              <w:t>913300007043088475</w:t>
            </w:r>
          </w:p>
        </w:tc>
      </w:tr>
      <w:tr>
        <w:trPr>
          <w:trHeight w:val="1259"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103" w:right="11"/>
              <w:jc w:val="both"/>
              <w:rPr>
                <w:rFonts w:ascii="宋体" w:hAnsi="宋体" w:cs="宋体" w:eastAsia="宋体" w:hint="default"/>
                <w:sz w:val="18"/>
                <w:szCs w:val="18"/>
              </w:rPr>
            </w:pPr>
            <w:r>
              <w:rPr>
                <w:rFonts w:ascii="宋体" w:hAnsi="宋体" w:cs="宋体" w:eastAsia="宋体" w:hint="default"/>
                <w:spacing w:val="-4"/>
                <w:sz w:val="18"/>
                <w:szCs w:val="18"/>
              </w:rPr>
              <w:t>自上市以来，公司一直主营电力电缆业务。</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年公司实施重大资产重</w:t>
            </w:r>
            <w:r>
              <w:rPr>
                <w:rFonts w:ascii="宋体" w:hAnsi="宋体" w:cs="宋体" w:eastAsia="宋体" w:hint="default"/>
                <w:spacing w:val="-85"/>
                <w:sz w:val="18"/>
                <w:szCs w:val="18"/>
              </w:rPr>
              <w:t> </w:t>
            </w:r>
            <w:r>
              <w:rPr>
                <w:rFonts w:ascii="宋体" w:hAnsi="宋体" w:cs="宋体" w:eastAsia="宋体" w:hint="default"/>
                <w:sz w:val="18"/>
                <w:szCs w:val="18"/>
              </w:rPr>
              <w:t>组，增加线缆及新领域用材料的研发、生产与销售；光纤光缆、同轴电 缆、数据通信电缆等系列产品的研发、生产与销售。近几年来，公司新 </w:t>
            </w:r>
            <w:r>
              <w:rPr>
                <w:rFonts w:ascii="宋体" w:hAnsi="宋体" w:cs="宋体" w:eastAsia="宋体" w:hint="default"/>
                <w:spacing w:val="-3"/>
                <w:sz w:val="18"/>
                <w:szCs w:val="18"/>
              </w:rPr>
              <w:t>能源充电桩系列产品的研发、生产、销售量迅速增长，并根据市场需求，</w:t>
            </w:r>
          </w:p>
        </w:tc>
      </w:tr>
    </w:tbl>
    <w:p>
      <w:pPr>
        <w:spacing w:after="0" w:line="312" w:lineRule="auto"/>
        <w:jc w:val="both"/>
        <w:rPr>
          <w:rFonts w:ascii="宋体" w:hAnsi="宋体" w:cs="宋体" w:eastAsia="宋体"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b/>
          <w:bCs/>
          <w:sz w:val="19"/>
          <w:szCs w:val="19"/>
        </w:rPr>
      </w:pPr>
    </w:p>
    <w:tbl>
      <w:tblPr>
        <w:tblW w:w="0" w:type="auto"/>
        <w:jc w:val="left"/>
        <w:tblInd w:w="1129" w:type="dxa"/>
        <w:tblLayout w:type="fixed"/>
        <w:tblCellMar>
          <w:top w:w="0" w:type="dxa"/>
          <w:left w:w="0" w:type="dxa"/>
          <w:bottom w:w="0" w:type="dxa"/>
          <w:right w:w="0" w:type="dxa"/>
        </w:tblCellMar>
        <w:tblLook w:val="01E0"/>
      </w:tblPr>
      <w:tblGrid>
        <w:gridCol w:w="3765"/>
        <w:gridCol w:w="5804"/>
      </w:tblGrid>
      <w:tr>
        <w:trPr>
          <w:trHeight w:val="323"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新增充电网络运维服务、充电网投资等新能源相关业务。</w:t>
            </w:r>
          </w:p>
        </w:tc>
      </w:tr>
      <w:tr>
        <w:trPr>
          <w:trHeight w:val="322" w:hRule="exact"/>
        </w:trPr>
        <w:tc>
          <w:tcPr>
            <w:tcW w:w="3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 </w:t>
            </w:r>
            <w:r>
              <w:rPr>
                <w:rFonts w:ascii="Times New Roman" w:hAnsi="Times New Roman" w:cs="Times New Roman" w:eastAsia="Times New Roman" w:hint="default"/>
                <w:sz w:val="18"/>
                <w:szCs w:val="18"/>
              </w:rPr>
              <w:t>8  </w:t>
            </w:r>
            <w:r>
              <w:rPr>
                <w:rFonts w:ascii="宋体" w:hAnsi="宋体" w:cs="宋体" w:eastAsia="宋体" w:hint="default"/>
                <w:sz w:val="18"/>
                <w:szCs w:val="18"/>
              </w:rPr>
              <w:t>号富华大厦 </w:t>
            </w:r>
            <w:r>
              <w:rPr>
                <w:rFonts w:ascii="Times New Roman" w:hAnsi="Times New Roman" w:cs="Times New Roman" w:eastAsia="Times New Roman" w:hint="default"/>
                <w:sz w:val="18"/>
                <w:szCs w:val="18"/>
              </w:rPr>
              <w:t>A  </w:t>
            </w:r>
            <w:r>
              <w:rPr>
                <w:rFonts w:ascii="宋体" w:hAnsi="宋体" w:cs="宋体" w:eastAsia="宋体" w:hint="default"/>
                <w:sz w:val="18"/>
                <w:szCs w:val="18"/>
              </w:rPr>
              <w:t>座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层</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罗玉成、刘向荣</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61"/>
        <w:gridCol w:w="2564"/>
        <w:gridCol w:w="1622"/>
        <w:gridCol w:w="3322"/>
      </w:tblGrid>
      <w:tr>
        <w:trPr>
          <w:trHeight w:val="322" w:hRule="exact"/>
        </w:trPr>
        <w:tc>
          <w:tcPr>
            <w:tcW w:w="2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635" w:hRule="exact"/>
        </w:trPr>
        <w:tc>
          <w:tcPr>
            <w:tcW w:w="2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浙商证券股份有限公司</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杭州市江干区五星路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 </w:t>
            </w:r>
            <w:r>
              <w:rPr>
                <w:rFonts w:ascii="宋体" w:hAnsi="宋体" w:cs="宋体" w:eastAsia="宋体" w:hint="default"/>
                <w:sz w:val="18"/>
                <w:szCs w:val="18"/>
              </w:rPr>
              <w:t>号浙</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商证券大厦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赵华、陈忠志</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016"/>
        <w:gridCol w:w="1638"/>
        <w:gridCol w:w="1638"/>
        <w:gridCol w:w="1638"/>
        <w:gridCol w:w="1639"/>
      </w:tblGrid>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8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7,408,734,019.51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6,379,646,046.28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16.13%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6,847,147,641.48</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114,951,714.07</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215,218,216.65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-46.59%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271,891,782.76</w:t>
            </w:r>
          </w:p>
        </w:tc>
      </w:tr>
      <w:tr>
        <w:trPr>
          <w:trHeight w:val="635"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2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75,541,795.34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203,877,410.98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-62.95%</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261,218,971.36</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-940,404,275.35</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280,206,930.88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-435.61%</w:t>
            </w:r>
            <w:r>
              <w:rPr>
                <w:rFonts w:ascii="Times New Roman"/>
                <w:sz w:val="18"/>
              </w:rPr>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268,464,766.76</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0.12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0.23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-47.83%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0.29</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0.12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0.23</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-47.83%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0.29</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3.26%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7.16%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9.63%</w:t>
            </w:r>
          </w:p>
        </w:tc>
      </w:tr>
      <w:tr>
        <w:trPr>
          <w:trHeight w:val="634"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633" w:right="183" w:hanging="450"/>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7,043,224,157.58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5,031,968,958.20</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39.97%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5,043,903,197.15</w:t>
            </w:r>
          </w:p>
        </w:tc>
      </w:tr>
      <w:tr>
        <w:trPr>
          <w:trHeight w:val="322" w:hRule="exact"/>
        </w:trPr>
        <w:tc>
          <w:tcPr>
            <w:tcW w:w="3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3,974,250,037.64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3,067,547,051.36</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29.56%</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2,945,322,527.11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公司报告期不存在按照国际会计准则与按照中国会计准则披露的财务报告中净利润和净资产差异情况。</w:t>
      </w:r>
    </w:p>
    <w:p>
      <w:pPr>
        <w:spacing w:after="0" w:line="357"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3"/>
        <w:rPr>
          <w:rFonts w:ascii="宋体" w:hAnsi="宋体" w:cs="宋体" w:eastAsia="宋体" w:hint="default"/>
          <w:sz w:val="15"/>
          <w:szCs w:val="15"/>
        </w:rPr>
      </w:pPr>
    </w:p>
    <w:p>
      <w:pPr>
        <w:spacing w:before="35"/>
        <w:ind w:left="1134"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26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公司报告期不存在按照境外会计准则与按照中国会计准则披露的财务报告中净利润和净资产差异情况。</w:t>
      </w:r>
    </w:p>
    <w:p>
      <w:pPr>
        <w:spacing w:line="240" w:lineRule="auto" w:before="1"/>
        <w:rPr>
          <w:rFonts w:ascii="宋体" w:hAnsi="宋体" w:cs="宋体" w:eastAsia="宋体" w:hint="default"/>
          <w:sz w:val="18"/>
          <w:szCs w:val="18"/>
        </w:rPr>
      </w:pPr>
    </w:p>
    <w:p>
      <w:pPr>
        <w:pStyle w:val="Heading2"/>
        <w:spacing w:line="240" w:lineRule="auto"/>
        <w:ind w:left="1133"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bookmarkStart w:name="单位：元" w:id="15"/>
      <w:bookmarkEnd w:id="15"/>
      <w:r>
        <w:rPr/>
      </w: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0"/>
          <w:szCs w:val="10"/>
        </w:rPr>
      </w:pPr>
    </w:p>
    <w:tbl>
      <w:tblPr>
        <w:tblW w:w="0" w:type="auto"/>
        <w:jc w:val="left"/>
        <w:tblInd w:w="1118"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1,229,358,023.83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1,974,061,164.47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1,979,743,757.38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2,225,571073.83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-31,547,892.11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88,734,538.43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25,034,647.20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32,730,420.55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-45,732,599.13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86,321,967.05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23,802,124.39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11,150,303.03</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-409,580,768.40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-513,496,054.19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-55,949,408.59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38,621,955.83</w:t>
            </w:r>
          </w:p>
        </w:tc>
      </w:tr>
    </w:tbl>
    <w:p>
      <w:pPr>
        <w:spacing w:before="51"/>
        <w:ind w:left="1133"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25"/>
          <w:szCs w:val="25"/>
        </w:rPr>
      </w:pPr>
    </w:p>
    <w:p>
      <w:pPr>
        <w:pStyle w:val="Heading2"/>
        <w:spacing w:line="240" w:lineRule="auto"/>
        <w:ind w:left="1133" w:right="0"/>
        <w:jc w:val="left"/>
        <w:rPr>
          <w:b w:val="0"/>
          <w:bCs w:val="0"/>
        </w:rPr>
      </w:pPr>
      <w:bookmarkStart w:name="九、非经常性损益项目及金额" w:id="16"/>
      <w:bookmarkEnd w:id="16"/>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471"/>
        <w:gridCol w:w="1321"/>
        <w:gridCol w:w="1323"/>
        <w:gridCol w:w="1306"/>
        <w:gridCol w:w="1148"/>
      </w:tblGrid>
      <w:tr>
        <w:trPr>
          <w:trHeight w:val="322"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34"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部分）</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-227,841.42</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-133,635.18</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-739,155.41</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14,365,848.70</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3"/>
              <w:jc w:val="left"/>
              <w:rPr>
                <w:rFonts w:ascii="宋体" w:hAnsi="宋体" w:cs="宋体" w:eastAsia="宋体" w:hint="default"/>
                <w:sz w:val="18"/>
                <w:szCs w:val="18"/>
              </w:rPr>
            </w:pPr>
            <w:r>
              <w:rPr>
                <w:rFonts w:ascii="宋体" w:hAnsi="宋体" w:cs="宋体" w:eastAsia="宋体" w:hint="default"/>
                <w:sz w:val="18"/>
                <w:szCs w:val="18"/>
              </w:rPr>
              <w:t>系股权激励 所得税退税</w:t>
            </w:r>
          </w:p>
        </w:tc>
      </w:tr>
      <w:tr>
        <w:trPr>
          <w:trHeight w:val="634"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国家统一标准定额或定量享受的政府补助除外）</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17,088,498.20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17,537,690.57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13,013,478.92</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8,976,817.79</w:t>
            </w:r>
          </w:p>
        </w:tc>
        <w:tc>
          <w:tcPr>
            <w:tcW w:w="132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3"/>
              <w:jc w:val="left"/>
              <w:rPr>
                <w:rFonts w:ascii="宋体" w:hAnsi="宋体" w:cs="宋体" w:eastAsia="宋体" w:hint="default"/>
                <w:sz w:val="18"/>
                <w:szCs w:val="18"/>
              </w:rPr>
            </w:pPr>
            <w:r>
              <w:rPr>
                <w:rFonts w:ascii="宋体" w:hAnsi="宋体" w:cs="宋体" w:eastAsia="宋体" w:hint="default"/>
                <w:sz w:val="18"/>
                <w:szCs w:val="18"/>
              </w:rPr>
              <w:t>系银行理财 产品收益</w:t>
            </w:r>
          </w:p>
        </w:tc>
      </w:tr>
      <w:tr>
        <w:trPr>
          <w:trHeight w:val="1258"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有交易性金融资产、交易性金融负债产生的公允价值变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动损益，以及处置交易性金融资产、交易性金融负债和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可供出售金融资产取得的投资收益</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3,179,207.15</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5"/>
                <w:sz w:val="18"/>
              </w:rPr>
              <w:t>-490,558.00</w:t>
            </w:r>
            <w:r>
              <w:rPr>
                <w:rFonts w:ascii="Times New Roman"/>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578,084.16</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32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17,247.00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67,318.86</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w w:val="95"/>
                <w:sz w:val="18"/>
              </w:rPr>
              <w:t>-889,957.27</w:t>
            </w:r>
            <w:r>
              <w:rPr>
                <w:rFonts w:ascii="Times New Roman"/>
                <w:sz w:val="18"/>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-3,816,491.29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-629,716.23</w:t>
            </w:r>
            <w:r>
              <w:rPr>
                <w:rFonts w:ascii="Times New Roman"/>
                <w:sz w:val="18"/>
              </w:rPr>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2,426,400.26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1,612,782.50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1,613,128.57</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656,254.16</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160,664.93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4,070.33</w:t>
            </w:r>
          </w:p>
        </w:tc>
        <w:tc>
          <w:tcPr>
            <w:tcW w:w="11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3" w:right="0"/>
              <w:jc w:val="left"/>
              <w:rPr>
                <w:rFonts w:ascii="Times New Roman" w:hAnsi="Times New Roman" w:cs="Times New Roman" w:eastAsia="Times New Roman" w:hint="default"/>
                <w:sz w:val="18"/>
                <w:szCs w:val="18"/>
              </w:rPr>
            </w:pPr>
            <w:r>
              <w:rPr>
                <w:rFonts w:ascii="Times New Roman"/>
                <w:sz w:val="18"/>
              </w:rPr>
              <w:t>39,409,918.73</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pacing w:val="-1"/>
                <w:sz w:val="18"/>
              </w:rPr>
              <w:t>11,340,805.67</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10,672,811.40</w:t>
            </w:r>
          </w:p>
        </w:tc>
        <w:tc>
          <w:tcPr>
            <w:tcW w:w="11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号——非经常性损益》定义界定的非经常性损益项目，以及把《公</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2"/>
        <w:rPr>
          <w:rFonts w:ascii="宋体" w:hAnsi="宋体" w:cs="宋体" w:eastAsia="宋体" w:hint="default"/>
          <w:sz w:val="17"/>
          <w:szCs w:val="17"/>
        </w:rPr>
      </w:pPr>
    </w:p>
    <w:p>
      <w:pPr>
        <w:spacing w:line="302" w:lineRule="auto" w:before="44"/>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z w:val="18"/>
          <w:szCs w:val="18"/>
        </w:rPr>
        <w:t> 说明原因</w:t>
      </w:r>
    </w:p>
    <w:p>
      <w:pPr>
        <w:spacing w:before="7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02" w:lineRule="auto" w:before="115"/>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5"/>
        <w:jc w:val="center"/>
        <w:rPr>
          <w:b w:val="0"/>
          <w:bCs w:val="0"/>
        </w:rPr>
      </w:pPr>
      <w:bookmarkStart w:name="第三节 公司业务概要" w:id="17"/>
      <w:bookmarkEnd w:id="17"/>
      <w:r>
        <w:rPr>
          <w:b w:val="0"/>
          <w:bCs w:val="0"/>
        </w:rPr>
      </w:r>
      <w:bookmarkStart w:name="_bookmark2" w:id="18"/>
      <w:bookmarkEnd w:id="18"/>
      <w:r>
        <w:rPr>
          <w:b w:val="0"/>
          <w:bCs w:val="0"/>
        </w:rPr>
      </w:r>
      <w:r>
        <w:rPr/>
        <w:t>第三节</w:t>
      </w:r>
      <w:r>
        <w:rPr>
          <w:spacing w:val="-7"/>
        </w:rPr>
        <w:t> </w:t>
      </w:r>
      <w:r>
        <w:rPr/>
        <w:t>公司业务概要</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9"/>
      <w:bookmarkEnd w:id="19"/>
      <w:r>
        <w:rPr>
          <w:b w:val="0"/>
          <w:bCs w:val="0"/>
        </w:rPr>
      </w:r>
      <w:r>
        <w:rPr/>
        <w:t>一、报告期内公司从事的主要业务</w:t>
      </w:r>
      <w:r>
        <w:rPr>
          <w:b w:val="0"/>
          <w:bCs w:val="0"/>
        </w:rPr>
      </w:r>
    </w:p>
    <w:p>
      <w:pPr>
        <w:spacing w:line="240" w:lineRule="auto" w:before="7"/>
        <w:rPr>
          <w:rFonts w:ascii="宋体" w:hAnsi="宋体" w:cs="宋体" w:eastAsia="宋体" w:hint="default"/>
          <w:b/>
          <w:bCs/>
          <w:sz w:val="24"/>
          <w:szCs w:val="24"/>
        </w:rPr>
      </w:pPr>
    </w:p>
    <w:p>
      <w:pPr>
        <w:spacing w:before="0"/>
        <w:ind w:left="1555" w:right="0" w:firstLine="0"/>
        <w:jc w:val="left"/>
        <w:rPr>
          <w:rFonts w:ascii="宋体" w:hAnsi="宋体" w:cs="宋体" w:eastAsia="宋体" w:hint="default"/>
          <w:sz w:val="21"/>
          <w:szCs w:val="21"/>
        </w:rPr>
      </w:pPr>
      <w:r>
        <w:rPr>
          <w:rFonts w:ascii="宋体" w:hAnsi="宋体" w:cs="宋体" w:eastAsia="宋体" w:hint="default"/>
          <w:b/>
          <w:bCs/>
          <w:sz w:val="21"/>
          <w:szCs w:val="21"/>
        </w:rPr>
        <w:t>公司主要业务涉及电线电缆、新材料、新能源三大行业：</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51" w:lineRule="auto" w:before="0"/>
        <w:ind w:left="1615" w:right="1118" w:hanging="59"/>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电线电缆</w:t>
      </w:r>
      <w:r>
        <w:rPr>
          <w:rFonts w:ascii="宋体" w:hAnsi="宋体" w:cs="宋体" w:eastAsia="宋体" w:hint="default"/>
          <w:b/>
          <w:bCs/>
          <w:w w:val="99"/>
          <w:sz w:val="21"/>
          <w:szCs w:val="21"/>
        </w:rPr>
        <w:t> </w:t>
      </w:r>
      <w:r>
        <w:rPr>
          <w:rFonts w:ascii="宋体" w:hAnsi="宋体" w:cs="宋体" w:eastAsia="宋体" w:hint="default"/>
          <w:spacing w:val="-1"/>
          <w:sz w:val="21"/>
          <w:szCs w:val="21"/>
        </w:rPr>
        <w:t>公司以绿色能源传输为已任，能为客户提供智能输电解决方案。产品大类主要包括电力电缆（</w:t>
      </w:r>
      <w:r>
        <w:rPr>
          <w:rFonts w:ascii="Times New Roman" w:hAnsi="Times New Roman" w:cs="Times New Roman" w:eastAsia="Times New Roman" w:hint="default"/>
          <w:spacing w:val="-1"/>
          <w:sz w:val="21"/>
          <w:szCs w:val="21"/>
        </w:rPr>
        <w:t>500kV</w:t>
      </w:r>
    </w:p>
    <w:p>
      <w:pPr>
        <w:spacing w:line="263" w:lineRule="exact" w:before="0"/>
        <w:ind w:left="1133" w:right="0" w:firstLine="0"/>
        <w:jc w:val="left"/>
        <w:rPr>
          <w:rFonts w:ascii="宋体" w:hAnsi="宋体" w:cs="宋体" w:eastAsia="宋体" w:hint="default"/>
          <w:sz w:val="21"/>
          <w:szCs w:val="21"/>
        </w:rPr>
      </w:pPr>
      <w:r>
        <w:rPr>
          <w:rFonts w:ascii="宋体" w:hAnsi="宋体" w:cs="宋体" w:eastAsia="宋体" w:hint="default"/>
          <w:sz w:val="21"/>
          <w:szCs w:val="21"/>
        </w:rPr>
        <w:t>及以下的超高压交联聚乙烯绝缘电缆、</w:t>
      </w:r>
      <w:r>
        <w:rPr>
          <w:rFonts w:ascii="Times New Roman" w:hAnsi="Times New Roman" w:cs="Times New Roman" w:eastAsia="Times New Roman" w:hint="default"/>
          <w:sz w:val="21"/>
          <w:szCs w:val="21"/>
        </w:rPr>
        <w:t>6kV</w:t>
      </w:r>
      <w:r>
        <w:rPr>
          <w:rFonts w:ascii="宋体" w:hAnsi="宋体" w:cs="宋体" w:eastAsia="宋体" w:hint="default"/>
          <w:sz w:val="21"/>
          <w:szCs w:val="21"/>
        </w:rPr>
        <w:t>～</w:t>
      </w:r>
      <w:r>
        <w:rPr>
          <w:rFonts w:ascii="Times New Roman" w:hAnsi="Times New Roman" w:cs="Times New Roman" w:eastAsia="Times New Roman" w:hint="default"/>
          <w:sz w:val="21"/>
          <w:szCs w:val="21"/>
        </w:rPr>
        <w:t>35kV</w:t>
      </w:r>
      <w:r>
        <w:rPr>
          <w:rFonts w:ascii="宋体" w:hAnsi="宋体" w:cs="宋体" w:eastAsia="宋体" w:hint="default"/>
          <w:sz w:val="21"/>
          <w:szCs w:val="21"/>
        </w:rPr>
        <w:t>的中压电缆、低压电缆）、防火耐火电缆、特种电缆、</w:t>
      </w:r>
    </w:p>
    <w:p>
      <w:pPr>
        <w:spacing w:line="386" w:lineRule="auto" w:before="177"/>
        <w:ind w:left="1133" w:right="1210" w:firstLine="0"/>
        <w:jc w:val="left"/>
        <w:rPr>
          <w:rFonts w:ascii="宋体" w:hAnsi="宋体" w:cs="宋体" w:eastAsia="宋体" w:hint="default"/>
          <w:sz w:val="21"/>
          <w:szCs w:val="21"/>
        </w:rPr>
      </w:pPr>
      <w:r>
        <w:rPr>
          <w:rFonts w:ascii="宋体" w:hAnsi="宋体" w:cs="宋体" w:eastAsia="宋体" w:hint="default"/>
          <w:sz w:val="21"/>
          <w:szCs w:val="21"/>
        </w:rPr>
        <w:t>民用建筑线缆、光纤光缆、同轴电缆、数据通信电缆等系列产品，是国内拥有完整线缆产业链的</w:t>
      </w:r>
      <w:r>
        <w:rPr>
          <w:rFonts w:ascii="Times New Roman" w:hAnsi="Times New Roman" w:cs="Times New Roman" w:eastAsia="Times New Roman" w:hint="default"/>
          <w:sz w:val="21"/>
          <w:szCs w:val="21"/>
        </w:rPr>
        <w:t>“</w:t>
      </w:r>
      <w:r>
        <w:rPr>
          <w:rFonts w:ascii="宋体" w:hAnsi="宋体" w:cs="宋体" w:eastAsia="宋体" w:hint="default"/>
          <w:sz w:val="21"/>
          <w:szCs w:val="21"/>
        </w:rPr>
        <w:t>综合线 缆供应商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400" w:lineRule="auto" w:before="191"/>
        <w:ind w:left="1133" w:right="0" w:firstLine="481"/>
        <w:jc w:val="left"/>
        <w:rPr>
          <w:rFonts w:ascii="宋体" w:hAnsi="宋体" w:cs="宋体" w:eastAsia="宋体" w:hint="default"/>
          <w:sz w:val="21"/>
          <w:szCs w:val="21"/>
        </w:rPr>
      </w:pPr>
      <w:r>
        <w:rPr>
          <w:rFonts w:ascii="宋体" w:hAnsi="宋体" w:cs="宋体" w:eastAsia="宋体" w:hint="default"/>
          <w:spacing w:val="-2"/>
          <w:sz w:val="21"/>
          <w:szCs w:val="21"/>
        </w:rPr>
        <w:t>电线电缆行业集中度正在提高，技术水平在快速提升。公司产品种类齐全，具备电力传输一体化解决</w:t>
      </w:r>
      <w:r>
        <w:rPr>
          <w:rFonts w:ascii="宋体" w:hAnsi="宋体" w:cs="宋体" w:eastAsia="宋体" w:hint="default"/>
          <w:sz w:val="21"/>
          <w:szCs w:val="21"/>
        </w:rPr>
        <w:t> 能力，超高压电缆、防火电缆、风能电缆等线缆产品处于国内领先地位。经中国电器工业协会电线电缆分 </w:t>
      </w:r>
      <w:r>
        <w:rPr>
          <w:rFonts w:ascii="宋体" w:hAnsi="宋体" w:cs="宋体" w:eastAsia="宋体" w:hint="default"/>
          <w:spacing w:val="-3"/>
          <w:sz w:val="21"/>
          <w:szCs w:val="21"/>
        </w:rPr>
        <w:t>会和上海电缆研究所联合评比，万马股份荣获</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中国线缆行业最具竞争力企业</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；经《中国能源报》</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与中国能源经济研究院联合评比，公司荣登</w:t>
      </w:r>
      <w:r>
        <w:rPr>
          <w:rFonts w:ascii="Times New Roman" w:hAnsi="Times New Roman" w:cs="Times New Roman" w:eastAsia="Times New Roman" w:hint="default"/>
          <w:sz w:val="21"/>
          <w:szCs w:val="21"/>
        </w:rPr>
        <w:t>“2017</w:t>
      </w:r>
      <w:r>
        <w:rPr>
          <w:rFonts w:ascii="宋体" w:hAnsi="宋体" w:cs="宋体" w:eastAsia="宋体" w:hint="default"/>
          <w:sz w:val="21"/>
          <w:szCs w:val="21"/>
        </w:rPr>
        <w:t>全球新能源企业</w:t>
      </w:r>
      <w:r>
        <w:rPr>
          <w:rFonts w:ascii="Times New Roman" w:hAnsi="Times New Roman" w:cs="Times New Roman" w:eastAsia="Times New Roman" w:hint="default"/>
          <w:sz w:val="21"/>
          <w:szCs w:val="21"/>
        </w:rPr>
        <w:t>500</w:t>
      </w:r>
      <w:r>
        <w:rPr>
          <w:rFonts w:ascii="宋体" w:hAnsi="宋体" w:cs="宋体" w:eastAsia="宋体" w:hint="default"/>
          <w:sz w:val="21"/>
          <w:szCs w:val="21"/>
        </w:rPr>
        <w:t>强</w:t>
      </w:r>
      <w:r>
        <w:rPr>
          <w:rFonts w:ascii="Times New Roman" w:hAnsi="Times New Roman" w:cs="Times New Roman" w:eastAsia="Times New Roman" w:hint="default"/>
          <w:sz w:val="21"/>
          <w:szCs w:val="21"/>
        </w:rPr>
        <w:t>”</w:t>
      </w:r>
      <w:r>
        <w:rPr>
          <w:rFonts w:ascii="宋体" w:hAnsi="宋体" w:cs="宋体" w:eastAsia="宋体" w:hint="default"/>
          <w:sz w:val="21"/>
          <w:szCs w:val="21"/>
        </w:rPr>
        <w:t>榜单，位列第</w:t>
      </w:r>
      <w:r>
        <w:rPr>
          <w:rFonts w:ascii="Times New Roman" w:hAnsi="Times New Roman" w:cs="Times New Roman" w:eastAsia="Times New Roman" w:hint="default"/>
          <w:sz w:val="21"/>
          <w:szCs w:val="21"/>
        </w:rPr>
        <w:t>137</w:t>
      </w:r>
      <w:r>
        <w:rPr>
          <w:rFonts w:ascii="宋体" w:hAnsi="宋体" w:cs="宋体" w:eastAsia="宋体" w:hint="default"/>
          <w:sz w:val="21"/>
          <w:szCs w:val="21"/>
        </w:rPr>
        <w:t>位。</w:t>
      </w:r>
    </w:p>
    <w:p>
      <w:pPr>
        <w:spacing w:line="400" w:lineRule="auto" w:before="178"/>
        <w:ind w:left="1133" w:right="1130" w:firstLine="481"/>
        <w:jc w:val="both"/>
        <w:rPr>
          <w:rFonts w:ascii="宋体" w:hAnsi="宋体" w:cs="宋体" w:eastAsia="宋体" w:hint="default"/>
          <w:sz w:val="21"/>
          <w:szCs w:val="21"/>
        </w:rPr>
      </w:pPr>
      <w:r>
        <w:rPr>
          <w:rFonts w:ascii="宋体" w:hAnsi="宋体" w:cs="宋体" w:eastAsia="宋体" w:hint="default"/>
          <w:spacing w:val="-2"/>
          <w:sz w:val="21"/>
          <w:szCs w:val="21"/>
        </w:rPr>
        <w:t>公司在同轴电缆行业拥有广泛的销售渠道和良好的客户关系，在欧美等高端市场和国内外中高端同轴</w:t>
      </w:r>
      <w:r>
        <w:rPr>
          <w:rFonts w:ascii="宋体" w:hAnsi="宋体" w:cs="宋体" w:eastAsia="宋体" w:hint="default"/>
          <w:sz w:val="21"/>
          <w:szCs w:val="21"/>
        </w:rPr>
        <w:t> </w:t>
      </w:r>
      <w:r>
        <w:rPr>
          <w:rFonts w:ascii="宋体" w:hAnsi="宋体" w:cs="宋体" w:eastAsia="宋体" w:hint="default"/>
          <w:spacing w:val="-1"/>
          <w:sz w:val="21"/>
          <w:szCs w:val="21"/>
        </w:rPr>
        <w:t>电缆行业享有声誉，是美国</w:t>
      </w:r>
      <w:r>
        <w:rPr>
          <w:rFonts w:ascii="Times New Roman" w:hAnsi="Times New Roman" w:cs="Times New Roman" w:eastAsia="Times New Roman" w:hint="default"/>
          <w:spacing w:val="-1"/>
          <w:sz w:val="21"/>
          <w:szCs w:val="21"/>
        </w:rPr>
        <w:t>DTV</w:t>
      </w:r>
      <w:r>
        <w:rPr>
          <w:rFonts w:ascii="宋体" w:hAnsi="宋体" w:cs="宋体" w:eastAsia="宋体" w:hint="default"/>
          <w:spacing w:val="-1"/>
          <w:sz w:val="21"/>
          <w:szCs w:val="21"/>
        </w:rPr>
        <w:t>公司在中国主要的</w:t>
      </w:r>
      <w:r>
        <w:rPr>
          <w:rFonts w:ascii="Times New Roman" w:hAnsi="Times New Roman" w:cs="Times New Roman" w:eastAsia="Times New Roman" w:hint="default"/>
          <w:spacing w:val="-1"/>
          <w:sz w:val="21"/>
          <w:szCs w:val="21"/>
        </w:rPr>
        <w:t>RG6</w:t>
      </w:r>
      <w:r>
        <w:rPr>
          <w:rFonts w:ascii="宋体" w:hAnsi="宋体" w:cs="宋体" w:eastAsia="宋体" w:hint="default"/>
          <w:spacing w:val="-1"/>
          <w:sz w:val="21"/>
          <w:szCs w:val="21"/>
        </w:rPr>
        <w:t>系列同轴电缆的供应商；拥有世界上最先进的物理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发泡串联生产线（奥地利罗森泰生产线）以及符合美国</w:t>
      </w:r>
      <w:r>
        <w:rPr>
          <w:rFonts w:ascii="Times New Roman" w:hAnsi="Times New Roman" w:cs="Times New Roman" w:eastAsia="Times New Roman" w:hint="default"/>
          <w:sz w:val="21"/>
          <w:szCs w:val="21"/>
        </w:rPr>
        <w:t>SCTE</w:t>
      </w:r>
      <w:r>
        <w:rPr>
          <w:rFonts w:ascii="宋体" w:hAnsi="宋体" w:cs="宋体" w:eastAsia="宋体" w:hint="default"/>
          <w:sz w:val="21"/>
          <w:szCs w:val="21"/>
        </w:rPr>
        <w:t>标准、</w:t>
      </w:r>
      <w:r>
        <w:rPr>
          <w:rFonts w:ascii="Times New Roman" w:hAnsi="Times New Roman" w:cs="Times New Roman" w:eastAsia="Times New Roman" w:hint="default"/>
          <w:sz w:val="21"/>
          <w:szCs w:val="21"/>
        </w:rPr>
        <w:t>UL</w:t>
      </w:r>
      <w:r>
        <w:rPr>
          <w:rFonts w:ascii="宋体" w:hAnsi="宋体" w:cs="宋体" w:eastAsia="宋体" w:hint="default"/>
          <w:sz w:val="21"/>
          <w:szCs w:val="21"/>
        </w:rPr>
        <w:t>标准的电缆及电缆材料检测中心， </w:t>
      </w:r>
      <w:r>
        <w:rPr>
          <w:rFonts w:ascii="宋体" w:hAnsi="宋体" w:cs="宋体" w:eastAsia="宋体" w:hint="default"/>
          <w:spacing w:val="-1"/>
          <w:sz w:val="21"/>
          <w:szCs w:val="21"/>
        </w:rPr>
        <w:t>同时建立了完善的同轴电缆生产在线实时监控系统，确保了产品质量得到有效保障。公司未来将紧紧抓住</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电子信息与通信行业的快速发展期，不断做大做强高端线缆、电子连接线、高速数据线等业务领域，开拓</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新的业务空间，逐步实现新的增长点。</w:t>
      </w:r>
    </w:p>
    <w:p>
      <w:pPr>
        <w:spacing w:line="451" w:lineRule="auto" w:before="130"/>
        <w:ind w:left="1721" w:right="1135" w:hanging="7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新材料</w:t>
      </w:r>
      <w:r>
        <w:rPr>
          <w:rFonts w:ascii="宋体" w:hAnsi="宋体" w:cs="宋体" w:eastAsia="宋体" w:hint="default"/>
          <w:b/>
          <w:bCs/>
          <w:w w:val="99"/>
          <w:sz w:val="21"/>
          <w:szCs w:val="21"/>
        </w:rPr>
        <w:t> </w:t>
      </w:r>
      <w:r>
        <w:rPr>
          <w:rFonts w:ascii="宋体" w:hAnsi="宋体" w:cs="宋体" w:eastAsia="宋体" w:hint="default"/>
          <w:sz w:val="21"/>
          <w:szCs w:val="21"/>
        </w:rPr>
        <w:t>万马高分子专业从事化学交联电力电缆绝缘、屏蔽材料以及环保型高分子新材料的研发、生产与销</w:t>
      </w:r>
    </w:p>
    <w:p>
      <w:pPr>
        <w:spacing w:before="8"/>
        <w:ind w:left="1134" w:right="0" w:firstLine="0"/>
        <w:jc w:val="left"/>
        <w:rPr>
          <w:rFonts w:ascii="宋体" w:hAnsi="宋体" w:cs="宋体" w:eastAsia="宋体" w:hint="default"/>
          <w:sz w:val="21"/>
          <w:szCs w:val="21"/>
        </w:rPr>
      </w:pPr>
      <w:r>
        <w:rPr>
          <w:rFonts w:ascii="宋体" w:hAnsi="宋体" w:cs="宋体" w:eastAsia="宋体" w:hint="default"/>
          <w:sz w:val="21"/>
          <w:szCs w:val="21"/>
        </w:rPr>
        <w:t>售。是国内从事化学交联电力电缆绝缘材料生产历史最久的企业，公司主要产品包括：</w:t>
      </w:r>
    </w:p>
    <w:p>
      <w:pPr>
        <w:spacing w:line="240" w:lineRule="auto" w:before="9"/>
        <w:rPr>
          <w:rFonts w:ascii="宋体" w:hAnsi="宋体" w:cs="宋体" w:eastAsia="宋体" w:hint="default"/>
          <w:sz w:val="26"/>
          <w:szCs w:val="26"/>
        </w:rPr>
      </w:pPr>
    </w:p>
    <w:p>
      <w:pPr>
        <w:spacing w:line="386" w:lineRule="auto" w:before="0"/>
        <w:ind w:left="1133" w:right="1119" w:firstLine="481"/>
        <w:jc w:val="left"/>
        <w:rPr>
          <w:rFonts w:ascii="宋体" w:hAnsi="宋体" w:cs="宋体" w:eastAsia="宋体" w:hint="default"/>
          <w:sz w:val="21"/>
          <w:szCs w:val="21"/>
        </w:rPr>
      </w:pPr>
      <w:r>
        <w:rPr>
          <w:rFonts w:ascii="Times New Roman" w:hAnsi="Times New Roman" w:cs="Times New Roman" w:eastAsia="Times New Roman" w:hint="default"/>
          <w:sz w:val="21"/>
          <w:szCs w:val="21"/>
        </w:rPr>
        <w:t>110kV</w:t>
      </w:r>
      <w:r>
        <w:rPr>
          <w:rFonts w:ascii="宋体" w:hAnsi="宋体" w:cs="宋体" w:eastAsia="宋体" w:hint="default"/>
          <w:sz w:val="21"/>
          <w:szCs w:val="21"/>
        </w:rPr>
        <w:t>及以上化学交联聚乙烯高压电缆用绝缘料、</w:t>
      </w:r>
      <w:r>
        <w:rPr>
          <w:rFonts w:ascii="Times New Roman" w:hAnsi="Times New Roman" w:cs="Times New Roman" w:eastAsia="Times New Roman" w:hint="default"/>
          <w:sz w:val="21"/>
          <w:szCs w:val="21"/>
        </w:rPr>
        <w:t>35kV</w:t>
      </w:r>
      <w:r>
        <w:rPr>
          <w:rFonts w:ascii="宋体" w:hAnsi="宋体" w:cs="宋体" w:eastAsia="宋体" w:hint="default"/>
          <w:sz w:val="21"/>
          <w:szCs w:val="21"/>
        </w:rPr>
        <w:t>及以下化学交联聚乙烯电缆用绝缘料、</w:t>
      </w:r>
      <w:r>
        <w:rPr>
          <w:rFonts w:ascii="Times New Roman" w:hAnsi="Times New Roman" w:cs="Times New Roman" w:eastAsia="Times New Roman" w:hint="default"/>
          <w:sz w:val="21"/>
          <w:szCs w:val="21"/>
        </w:rPr>
        <w:t>35kV </w:t>
      </w:r>
      <w:r>
        <w:rPr>
          <w:rFonts w:ascii="宋体" w:hAnsi="宋体" w:cs="宋体" w:eastAsia="宋体" w:hint="default"/>
          <w:spacing w:val="-2"/>
          <w:sz w:val="21"/>
          <w:szCs w:val="21"/>
        </w:rPr>
        <w:t>及以下化学交联黑色聚乙烯架空电缆用绝缘料、</w:t>
      </w:r>
      <w:r>
        <w:rPr>
          <w:rFonts w:ascii="Times New Roman" w:hAnsi="Times New Roman" w:cs="Times New Roman" w:eastAsia="Times New Roman" w:hint="default"/>
          <w:spacing w:val="-2"/>
          <w:sz w:val="21"/>
          <w:szCs w:val="21"/>
        </w:rPr>
        <w:t>35kV</w:t>
      </w:r>
      <w:r>
        <w:rPr>
          <w:rFonts w:ascii="宋体" w:hAnsi="宋体" w:cs="宋体" w:eastAsia="宋体" w:hint="default"/>
          <w:spacing w:val="-2"/>
          <w:sz w:val="21"/>
          <w:szCs w:val="21"/>
        </w:rPr>
        <w:t>及以下抗水树电缆用绝缘料；中高压电缆用内外屏蔽</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料；特种 </w:t>
      </w:r>
      <w:r>
        <w:rPr>
          <w:rFonts w:ascii="Times New Roman" w:hAnsi="Times New Roman" w:cs="Times New Roman" w:eastAsia="Times New Roman" w:hint="default"/>
          <w:sz w:val="21"/>
          <w:szCs w:val="21"/>
        </w:rPr>
        <w:t>PVC</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料；一步法、两步法及特种硅烷交联聚乙烯绝缘料、自然交联聚乙烯电缆料；热塑性、辐 照型低烟无卤系列电缆料；弹性体</w:t>
      </w:r>
      <w:r>
        <w:rPr>
          <w:rFonts w:ascii="Times New Roman" w:hAnsi="Times New Roman" w:cs="Times New Roman" w:eastAsia="Times New Roman" w:hint="default"/>
          <w:sz w:val="21"/>
          <w:szCs w:val="21"/>
        </w:rPr>
        <w:t>TPE</w:t>
      </w:r>
      <w:r>
        <w:rPr>
          <w:rFonts w:ascii="宋体" w:hAnsi="宋体" w:cs="宋体" w:eastAsia="宋体" w:hint="default"/>
          <w:sz w:val="21"/>
          <w:szCs w:val="21"/>
        </w:rPr>
        <w:t>、</w:t>
      </w:r>
      <w:r>
        <w:rPr>
          <w:rFonts w:ascii="Times New Roman" w:hAnsi="Times New Roman" w:cs="Times New Roman" w:eastAsia="Times New Roman" w:hint="default"/>
          <w:sz w:val="21"/>
          <w:szCs w:val="21"/>
        </w:rPr>
        <w:t>TPU</w:t>
      </w:r>
      <w:r>
        <w:rPr>
          <w:rFonts w:ascii="宋体" w:hAnsi="宋体" w:cs="宋体" w:eastAsia="宋体" w:hint="default"/>
          <w:sz w:val="21"/>
          <w:szCs w:val="21"/>
        </w:rPr>
        <w:t>等。</w:t>
      </w:r>
    </w:p>
    <w:p>
      <w:pPr>
        <w:spacing w:after="0" w:line="386"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86" w:lineRule="auto" w:before="35"/>
        <w:ind w:left="1133" w:right="1093" w:firstLine="481"/>
        <w:jc w:val="left"/>
        <w:rPr>
          <w:rFonts w:ascii="宋体" w:hAnsi="宋体" w:cs="宋体" w:eastAsia="宋体" w:hint="default"/>
          <w:sz w:val="21"/>
          <w:szCs w:val="21"/>
        </w:rPr>
      </w:pPr>
      <w:r>
        <w:rPr>
          <w:rFonts w:ascii="宋体" w:hAnsi="宋体" w:cs="宋体" w:eastAsia="宋体" w:hint="default"/>
          <w:sz w:val="21"/>
          <w:szCs w:val="21"/>
        </w:rPr>
        <w:t>万马高分子是国内领先的新材料企业。公司以电缆材料为主导作产业延伸，其中</w:t>
      </w:r>
      <w:r>
        <w:rPr>
          <w:rFonts w:ascii="Times New Roman" w:hAnsi="Times New Roman" w:cs="Times New Roman" w:eastAsia="Times New Roman" w:hint="default"/>
          <w:sz w:val="21"/>
          <w:szCs w:val="21"/>
        </w:rPr>
        <w:t>35kV</w:t>
      </w:r>
      <w:r>
        <w:rPr>
          <w:rFonts w:ascii="宋体" w:hAnsi="宋体" w:cs="宋体" w:eastAsia="宋体" w:hint="default"/>
          <w:sz w:val="21"/>
          <w:szCs w:val="21"/>
        </w:rPr>
        <w:t>及以下中低压 </w:t>
      </w:r>
      <w:r>
        <w:rPr>
          <w:rFonts w:ascii="宋体" w:hAnsi="宋体" w:cs="宋体" w:eastAsia="宋体" w:hint="default"/>
          <w:spacing w:val="-1"/>
          <w:sz w:val="21"/>
          <w:szCs w:val="21"/>
        </w:rPr>
        <w:t>电缆绝缘料已连续多年位居行业龙头地位；公司开发的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高压电缆（</w:t>
      </w:r>
      <w:r>
        <w:rPr>
          <w:rFonts w:ascii="Times New Roman" w:hAnsi="Times New Roman" w:cs="Times New Roman" w:eastAsia="Times New Roman" w:hint="default"/>
          <w:spacing w:val="-1"/>
          <w:sz w:val="21"/>
          <w:szCs w:val="21"/>
        </w:rPr>
        <w:t>110kV</w:t>
      </w:r>
      <w:r>
        <w:rPr>
          <w:rFonts w:ascii="宋体" w:hAnsi="宋体" w:cs="宋体" w:eastAsia="宋体" w:hint="default"/>
          <w:spacing w:val="-1"/>
          <w:sz w:val="21"/>
          <w:szCs w:val="21"/>
        </w:rPr>
        <w:t>）超净</w:t>
      </w:r>
      <w:r>
        <w:rPr>
          <w:rFonts w:ascii="Times New Roman" w:hAnsi="Times New Roman" w:cs="Times New Roman" w:eastAsia="Times New Roman" w:hint="default"/>
          <w:spacing w:val="-1"/>
          <w:sz w:val="21"/>
          <w:szCs w:val="21"/>
        </w:rPr>
        <w:t>XLPE</w:t>
      </w:r>
      <w:r>
        <w:rPr>
          <w:rFonts w:ascii="宋体" w:hAnsi="宋体" w:cs="宋体" w:eastAsia="宋体" w:hint="default"/>
          <w:spacing w:val="-1"/>
          <w:sz w:val="21"/>
          <w:szCs w:val="21"/>
        </w:rPr>
        <w:t>绝缘料</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填补国内空</w:t>
      </w:r>
      <w:r>
        <w:rPr>
          <w:rFonts w:ascii="宋体" w:hAnsi="宋体" w:cs="宋体" w:eastAsia="宋体" w:hint="default"/>
          <w:spacing w:val="-99"/>
          <w:sz w:val="21"/>
          <w:szCs w:val="21"/>
        </w:rPr>
        <w:t> </w:t>
      </w:r>
      <w:r>
        <w:rPr>
          <w:rFonts w:ascii="宋体" w:hAnsi="宋体" w:cs="宋体" w:eastAsia="宋体" w:hint="default"/>
          <w:sz w:val="21"/>
          <w:szCs w:val="21"/>
        </w:rPr>
        <w:t>白，被国家科技部列为</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年度国家重点新产品计划立项项目，并取得了不错的市场认可，在此基础上， 公司又开发出</w:t>
      </w:r>
      <w:r>
        <w:rPr>
          <w:rFonts w:ascii="Times New Roman" w:hAnsi="Times New Roman" w:cs="Times New Roman" w:eastAsia="Times New Roman" w:hint="default"/>
          <w:sz w:val="21"/>
          <w:szCs w:val="21"/>
        </w:rPr>
        <w:t>220kV</w:t>
      </w:r>
      <w:r>
        <w:rPr>
          <w:rFonts w:ascii="宋体" w:hAnsi="宋体" w:cs="宋体" w:eastAsia="宋体" w:hint="default"/>
          <w:sz w:val="21"/>
          <w:szCs w:val="21"/>
        </w:rPr>
        <w:t>高压电缆绝缘料，并通过由中国电力企业联合会组织的国家级新产品鉴定。公司近年 来开发的低烟无卤、特种</w:t>
      </w:r>
      <w:r>
        <w:rPr>
          <w:rFonts w:ascii="Times New Roman" w:hAnsi="Times New Roman" w:cs="Times New Roman" w:eastAsia="Times New Roman" w:hint="default"/>
          <w:sz w:val="21"/>
          <w:szCs w:val="21"/>
        </w:rPr>
        <w:t>PVC</w:t>
      </w:r>
      <w:r>
        <w:rPr>
          <w:rFonts w:ascii="宋体" w:hAnsi="宋体" w:cs="宋体" w:eastAsia="宋体" w:hint="default"/>
          <w:sz w:val="21"/>
          <w:szCs w:val="21"/>
        </w:rPr>
        <w:t>、</w:t>
      </w:r>
      <w:r>
        <w:rPr>
          <w:rFonts w:ascii="Times New Roman" w:hAnsi="Times New Roman" w:cs="Times New Roman" w:eastAsia="Times New Roman" w:hint="default"/>
          <w:sz w:val="21"/>
          <w:szCs w:val="21"/>
        </w:rPr>
        <w:t>TPE</w:t>
      </w:r>
      <w:r>
        <w:rPr>
          <w:rFonts w:ascii="宋体" w:hAnsi="宋体" w:cs="宋体" w:eastAsia="宋体" w:hint="default"/>
          <w:sz w:val="21"/>
          <w:szCs w:val="21"/>
        </w:rPr>
        <w:t>等材料，成功进入通讯、新能源、消费电子、海洋、航天航空等高端 装备市场，公司已发展成为行业内规模大、品类全的综合材料服务商，竞争优势明显。</w:t>
      </w:r>
    </w:p>
    <w:p>
      <w:pPr>
        <w:spacing w:line="451" w:lineRule="auto" w:before="143"/>
        <w:ind w:left="1615" w:right="1119" w:firstLine="4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新能源</w:t>
      </w:r>
      <w:r>
        <w:rPr>
          <w:rFonts w:ascii="宋体" w:hAnsi="宋体" w:cs="宋体" w:eastAsia="宋体" w:hint="default"/>
          <w:b/>
          <w:bCs/>
          <w:w w:val="99"/>
          <w:sz w:val="21"/>
          <w:szCs w:val="21"/>
        </w:rPr>
        <w:t> </w:t>
      </w:r>
      <w:r>
        <w:rPr>
          <w:rFonts w:ascii="宋体" w:hAnsi="宋体" w:cs="宋体" w:eastAsia="宋体" w:hint="default"/>
          <w:spacing w:val="-2"/>
          <w:sz w:val="21"/>
          <w:szCs w:val="21"/>
        </w:rPr>
        <w:t>公司在新能源领域已具备完善的产业基础，从充电设备制造、全国主要城市充电设施投资与合作到充</w:t>
      </w:r>
    </w:p>
    <w:p>
      <w:pPr>
        <w:spacing w:before="8"/>
        <w:ind w:left="1133" w:right="0" w:firstLine="0"/>
        <w:jc w:val="left"/>
        <w:rPr>
          <w:rFonts w:ascii="宋体" w:hAnsi="宋体" w:cs="宋体" w:eastAsia="宋体" w:hint="default"/>
          <w:sz w:val="21"/>
          <w:szCs w:val="21"/>
        </w:rPr>
      </w:pPr>
      <w:r>
        <w:rPr>
          <w:rFonts w:ascii="宋体" w:hAnsi="宋体" w:cs="宋体" w:eastAsia="宋体" w:hint="default"/>
          <w:sz w:val="21"/>
          <w:szCs w:val="21"/>
        </w:rPr>
        <w:t>电网络建设运营，能为用户提供整体解决方案及一站式服务。</w:t>
      </w:r>
    </w:p>
    <w:p>
      <w:pPr>
        <w:spacing w:line="240" w:lineRule="auto" w:before="9"/>
        <w:rPr>
          <w:rFonts w:ascii="宋体" w:hAnsi="宋体" w:cs="宋体" w:eastAsia="宋体" w:hint="default"/>
          <w:sz w:val="26"/>
          <w:szCs w:val="26"/>
        </w:rPr>
      </w:pPr>
    </w:p>
    <w:p>
      <w:pPr>
        <w:spacing w:line="391" w:lineRule="auto" w:before="0"/>
        <w:ind w:left="1133" w:right="1119" w:firstLine="481"/>
        <w:jc w:val="left"/>
        <w:rPr>
          <w:rFonts w:ascii="宋体" w:hAnsi="宋体" w:cs="宋体" w:eastAsia="宋体" w:hint="default"/>
          <w:sz w:val="21"/>
          <w:szCs w:val="21"/>
        </w:rPr>
      </w:pPr>
      <w:r>
        <w:rPr>
          <w:rFonts w:ascii="宋体" w:hAnsi="宋体" w:cs="宋体" w:eastAsia="宋体" w:hint="default"/>
          <w:sz w:val="21"/>
          <w:szCs w:val="21"/>
        </w:rPr>
        <w:t>公司充电设备产品齐全，包括大功率一体式</w:t>
      </w:r>
      <w:r>
        <w:rPr>
          <w:rFonts w:ascii="Times New Roman" w:hAnsi="Times New Roman" w:cs="Times New Roman" w:eastAsia="Times New Roman" w:hint="default"/>
          <w:sz w:val="21"/>
          <w:szCs w:val="21"/>
        </w:rPr>
        <w:t>/</w:t>
      </w:r>
      <w:r>
        <w:rPr>
          <w:rFonts w:ascii="宋体" w:hAnsi="宋体" w:cs="宋体" w:eastAsia="宋体" w:hint="default"/>
          <w:sz w:val="21"/>
          <w:szCs w:val="21"/>
        </w:rPr>
        <w:t>分体式直流充电桩、壁挂式直流充电桩、智能交流充电 </w:t>
      </w:r>
      <w:r>
        <w:rPr>
          <w:rFonts w:ascii="宋体" w:hAnsi="宋体" w:cs="宋体" w:eastAsia="宋体" w:hint="default"/>
          <w:spacing w:val="-2"/>
          <w:sz w:val="21"/>
          <w:szCs w:val="21"/>
        </w:rPr>
        <w:t>桩、多功能广告充电桩、移动式充电设备等。万马新能源投资公司确立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迎着需求去建站</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的思路，构建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智</w:t>
      </w:r>
      <w:r>
        <w:rPr>
          <w:rFonts w:ascii="宋体" w:hAnsi="宋体" w:cs="宋体" w:eastAsia="宋体" w:hint="default"/>
          <w:spacing w:val="-101"/>
          <w:sz w:val="21"/>
          <w:szCs w:val="21"/>
        </w:rPr>
        <w:t> </w:t>
      </w:r>
      <w:r>
        <w:rPr>
          <w:rFonts w:ascii="宋体" w:hAnsi="宋体" w:cs="宋体" w:eastAsia="宋体" w:hint="default"/>
          <w:sz w:val="21"/>
          <w:szCs w:val="21"/>
        </w:rPr>
        <w:t>能化城市快充网</w:t>
      </w:r>
      <w:r>
        <w:rPr>
          <w:rFonts w:ascii="Times New Roman" w:hAnsi="Times New Roman" w:cs="Times New Roman" w:eastAsia="Times New Roman" w:hint="default"/>
          <w:sz w:val="21"/>
          <w:szCs w:val="21"/>
        </w:rPr>
        <w:t>”</w:t>
      </w:r>
      <w:r>
        <w:rPr>
          <w:rFonts w:ascii="宋体" w:hAnsi="宋体" w:cs="宋体" w:eastAsia="宋体" w:hint="default"/>
          <w:sz w:val="21"/>
          <w:szCs w:val="21"/>
        </w:rPr>
        <w:t>。万马爱充主营桩联网的运营及衍生业务，公司拥有芯片级别的充电桩智能化接入的技 </w:t>
      </w:r>
      <w:r>
        <w:rPr>
          <w:rFonts w:ascii="宋体" w:hAnsi="宋体" w:cs="宋体" w:eastAsia="宋体" w:hint="default"/>
          <w:spacing w:val="-1"/>
          <w:sz w:val="21"/>
          <w:szCs w:val="21"/>
        </w:rPr>
        <w:t>术储备及完整解决方案，并提供个性化开发支持，提供全流程响应。桩联网运营方面，实现万马新能源自</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有桩体及第三方企业桩的接入、托管、运营，并成功为多地第三方客户开发、代运营桩联网。</w:t>
      </w:r>
    </w:p>
    <w:p>
      <w:pPr>
        <w:spacing w:line="240" w:lineRule="auto" w:before="8"/>
        <w:rPr>
          <w:rFonts w:ascii="宋体" w:hAnsi="宋体" w:cs="宋体" w:eastAsia="宋体" w:hint="default"/>
          <w:sz w:val="16"/>
          <w:szCs w:val="16"/>
        </w:rPr>
      </w:pPr>
    </w:p>
    <w:p>
      <w:pPr>
        <w:spacing w:line="391" w:lineRule="auto" w:before="0"/>
        <w:ind w:left="1133" w:right="1130" w:firstLine="481"/>
        <w:jc w:val="both"/>
        <w:rPr>
          <w:rFonts w:ascii="宋体" w:hAnsi="宋体" w:cs="宋体" w:eastAsia="宋体" w:hint="default"/>
          <w:sz w:val="21"/>
          <w:szCs w:val="21"/>
        </w:rPr>
      </w:pPr>
      <w:r>
        <w:rPr>
          <w:rFonts w:ascii="宋体" w:hAnsi="宋体" w:cs="宋体" w:eastAsia="宋体" w:hint="default"/>
          <w:sz w:val="21"/>
          <w:szCs w:val="21"/>
        </w:rPr>
        <w:t>国家发改委规划文件提出，到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年，我国将新增集中式充换电站超过</w:t>
      </w:r>
      <w:r>
        <w:rPr>
          <w:rFonts w:ascii="Times New Roman" w:hAnsi="Times New Roman" w:cs="Times New Roman" w:eastAsia="Times New Roman" w:hint="default"/>
          <w:sz w:val="21"/>
          <w:szCs w:val="21"/>
        </w:rPr>
        <w:t>1.2</w:t>
      </w:r>
      <w:r>
        <w:rPr>
          <w:rFonts w:ascii="宋体" w:hAnsi="宋体" w:cs="宋体" w:eastAsia="宋体" w:hint="default"/>
          <w:sz w:val="21"/>
          <w:szCs w:val="21"/>
        </w:rPr>
        <w:t>万座，分散式充电桩超过 </w:t>
      </w:r>
      <w:r>
        <w:rPr>
          <w:rFonts w:ascii="Times New Roman" w:hAnsi="Times New Roman" w:cs="Times New Roman" w:eastAsia="Times New Roman" w:hint="default"/>
          <w:sz w:val="21"/>
          <w:szCs w:val="21"/>
        </w:rPr>
        <w:t>480</w:t>
      </w:r>
      <w:r>
        <w:rPr>
          <w:rFonts w:ascii="宋体" w:hAnsi="宋体" w:cs="宋体" w:eastAsia="宋体" w:hint="default"/>
          <w:sz w:val="21"/>
          <w:szCs w:val="21"/>
        </w:rPr>
        <w:t>万个，以满足全国</w:t>
      </w:r>
      <w:r>
        <w:rPr>
          <w:rFonts w:ascii="Times New Roman" w:hAnsi="Times New Roman" w:cs="Times New Roman" w:eastAsia="Times New Roman" w:hint="default"/>
          <w:sz w:val="21"/>
          <w:szCs w:val="21"/>
        </w:rPr>
        <w:t>500</w:t>
      </w:r>
      <w:r>
        <w:rPr>
          <w:rFonts w:ascii="宋体" w:hAnsi="宋体" w:cs="宋体" w:eastAsia="宋体" w:hint="default"/>
          <w:sz w:val="21"/>
          <w:szCs w:val="21"/>
        </w:rPr>
        <w:t>万辆电动汽车的充电需求。截至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年年底，国内仅建成</w:t>
      </w:r>
      <w:r>
        <w:rPr>
          <w:rFonts w:ascii="Times New Roman" w:hAnsi="Times New Roman" w:cs="Times New Roman" w:eastAsia="Times New Roman" w:hint="default"/>
          <w:sz w:val="21"/>
          <w:szCs w:val="21"/>
        </w:rPr>
        <w:t>21.3</w:t>
      </w:r>
      <w:r>
        <w:rPr>
          <w:rFonts w:ascii="宋体" w:hAnsi="宋体" w:cs="宋体" w:eastAsia="宋体" w:hint="default"/>
          <w:sz w:val="21"/>
          <w:szCs w:val="21"/>
        </w:rPr>
        <w:t>万个公共电动汽车 充电桩，全年新增公共类充电桩</w:t>
      </w:r>
      <w:r>
        <w:rPr>
          <w:rFonts w:ascii="Times New Roman" w:hAnsi="Times New Roman" w:cs="Times New Roman" w:eastAsia="Times New Roman" w:hint="default"/>
          <w:sz w:val="21"/>
          <w:szCs w:val="21"/>
        </w:rPr>
        <w:t>7.3</w:t>
      </w:r>
      <w:r>
        <w:rPr>
          <w:rFonts w:ascii="宋体" w:hAnsi="宋体" w:cs="宋体" w:eastAsia="宋体" w:hint="default"/>
          <w:sz w:val="21"/>
          <w:szCs w:val="21"/>
        </w:rPr>
        <w:t>万个，增长率达到</w:t>
      </w:r>
      <w:r>
        <w:rPr>
          <w:rFonts w:ascii="Times New Roman" w:hAnsi="Times New Roman" w:cs="Times New Roman" w:eastAsia="Times New Roman" w:hint="default"/>
          <w:sz w:val="21"/>
          <w:szCs w:val="21"/>
        </w:rPr>
        <w:t>51%</w:t>
      </w:r>
      <w:r>
        <w:rPr>
          <w:rFonts w:ascii="宋体" w:hAnsi="宋体" w:cs="宋体" w:eastAsia="宋体" w:hint="default"/>
          <w:sz w:val="21"/>
          <w:szCs w:val="21"/>
        </w:rPr>
        <w:t>，但依然与规划提出的</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年建成</w:t>
      </w:r>
      <w:r>
        <w:rPr>
          <w:rFonts w:ascii="Times New Roman" w:hAnsi="Times New Roman" w:cs="Times New Roman" w:eastAsia="Times New Roman" w:hint="default"/>
          <w:sz w:val="21"/>
          <w:szCs w:val="21"/>
        </w:rPr>
        <w:t>480</w:t>
      </w:r>
      <w:r>
        <w:rPr>
          <w:rFonts w:ascii="宋体" w:hAnsi="宋体" w:cs="宋体" w:eastAsia="宋体" w:hint="default"/>
          <w:sz w:val="21"/>
          <w:szCs w:val="21"/>
        </w:rPr>
        <w:t>万个充电 </w:t>
      </w:r>
      <w:r>
        <w:rPr>
          <w:rFonts w:ascii="宋体" w:hAnsi="宋体" w:cs="宋体" w:eastAsia="宋体" w:hint="default"/>
          <w:spacing w:val="-2"/>
          <w:sz w:val="21"/>
          <w:szCs w:val="21"/>
        </w:rPr>
        <w:t>桩、车桩比</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的水平相距甚远，从全产业链的角度看，在前端和中端突飞猛进的形势下，后端滞后的瓶颈</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sz w:val="21"/>
          <w:szCs w:val="21"/>
        </w:rPr>
        <w:t>现象正日益突出，因此公司所涉及的新能源产业正处于快速发展阶段。在充电设备全国投资布局及运营方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面，万马新能源板块走在行业前列。</w:t>
      </w:r>
    </w:p>
    <w:p>
      <w:pPr>
        <w:spacing w:line="240" w:lineRule="auto" w:before="12"/>
        <w:rPr>
          <w:rFonts w:ascii="宋体" w:hAnsi="宋体" w:cs="宋体" w:eastAsia="宋体" w:hint="default"/>
          <w:sz w:val="19"/>
          <w:szCs w:val="19"/>
        </w:rPr>
      </w:pPr>
    </w:p>
    <w:p>
      <w:pPr>
        <w:pStyle w:val="Heading2"/>
        <w:spacing w:line="240" w:lineRule="auto"/>
        <w:ind w:left="1133" w:right="0"/>
        <w:jc w:val="left"/>
        <w:rPr>
          <w:b w:val="0"/>
          <w:bCs w:val="0"/>
        </w:rPr>
      </w:pPr>
      <w:bookmarkStart w:name="二、主要资产重大变化情况" w:id="20"/>
      <w:bookmarkEnd w:id="20"/>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主要资产重大变化情况" w:id="21"/>
      <w:bookmarkEnd w:id="2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38"/>
        <w:gridCol w:w="7330"/>
      </w:tblGrid>
      <w:tr>
        <w:trPr>
          <w:trHeight w:val="322"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634"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股权资产较上年增加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万元，主要系对山东万恩新能源追加投资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万元，山东万恩</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本年实现净利润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71.37 </w:t>
            </w:r>
            <w:r>
              <w:rPr>
                <w:rFonts w:ascii="宋体" w:hAnsi="宋体" w:cs="宋体" w:eastAsia="宋体" w:hint="default"/>
                <w:sz w:val="18"/>
                <w:szCs w:val="18"/>
              </w:rPr>
              <w:t>万元，万马海立斯亏损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634"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50"/>
              <w:jc w:val="left"/>
              <w:rPr>
                <w:rFonts w:ascii="宋体" w:hAnsi="宋体" w:cs="宋体" w:eastAsia="宋体" w:hint="default"/>
                <w:sz w:val="18"/>
                <w:szCs w:val="18"/>
              </w:rPr>
            </w:pPr>
            <w:r>
              <w:rPr>
                <w:rFonts w:ascii="宋体" w:hAnsi="宋体" w:cs="宋体" w:eastAsia="宋体" w:hint="default"/>
                <w:sz w:val="18"/>
                <w:szCs w:val="18"/>
              </w:rPr>
              <w:t>固定资产较上年增加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亿，主要系高分子厂房、万马智慧充电桩新基地及充电桩项目建 设转入固定资产所致</w:t>
            </w:r>
          </w:p>
        </w:tc>
      </w:tr>
      <w:tr>
        <w:trPr>
          <w:trHeight w:val="323"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22"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在建工程较上年增加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1,168.8</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万元</w:t>
            </w:r>
            <w:r>
              <w:rPr>
                <w:rFonts w:ascii="宋体" w:hAnsi="宋体" w:cs="宋体" w:eastAsia="宋体" w:hint="default"/>
                <w:spacing w:val="-87"/>
                <w:sz w:val="18"/>
                <w:szCs w:val="18"/>
              </w:rPr>
              <w:t>，</w:t>
            </w:r>
            <w:r>
              <w:rPr>
                <w:rFonts w:ascii="宋体" w:hAnsi="宋体" w:cs="宋体" w:eastAsia="宋体" w:hint="default"/>
                <w:sz w:val="18"/>
                <w:szCs w:val="18"/>
              </w:rPr>
              <w:t>主要系全国充电桩项目建设和高级工业电子线项目建设</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b/>
          <w:bCs/>
          <w:sz w:val="19"/>
          <w:szCs w:val="19"/>
        </w:rPr>
      </w:pPr>
    </w:p>
    <w:tbl>
      <w:tblPr>
        <w:tblW w:w="0" w:type="auto"/>
        <w:jc w:val="left"/>
        <w:tblInd w:w="1129" w:type="dxa"/>
        <w:tblLayout w:type="fixed"/>
        <w:tblCellMar>
          <w:top w:w="0" w:type="dxa"/>
          <w:left w:w="0" w:type="dxa"/>
          <w:bottom w:w="0" w:type="dxa"/>
          <w:right w:w="0" w:type="dxa"/>
        </w:tblCellMar>
        <w:tblLook w:val="01E0"/>
      </w:tblPr>
      <w:tblGrid>
        <w:gridCol w:w="2238"/>
        <w:gridCol w:w="7330"/>
      </w:tblGrid>
      <w:tr>
        <w:trPr>
          <w:trHeight w:val="323" w:hRule="exact"/>
        </w:trPr>
        <w:tc>
          <w:tcPr>
            <w:tcW w:w="22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322"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货币资金较上年增加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亿，主要系当期非公开发行股票募集资金项目尚在推进过程中</w:t>
            </w:r>
          </w:p>
        </w:tc>
      </w:tr>
      <w:tr>
        <w:trPr>
          <w:trHeight w:val="322"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系公司开展期货套期保值业务所致</w:t>
            </w:r>
          </w:p>
        </w:tc>
      </w:tr>
      <w:tr>
        <w:trPr>
          <w:trHeight w:val="323"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预付款项较年初增加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5,255.42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万元，主要系公司采购材料、设备等预付金额增加所致</w:t>
            </w:r>
          </w:p>
        </w:tc>
      </w:tr>
      <w:tr>
        <w:trPr>
          <w:trHeight w:val="322"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应收票据较上年增加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亿元，主要系年度销售收入增加，部分以票据结算货款所致</w:t>
            </w:r>
          </w:p>
        </w:tc>
      </w:tr>
      <w:tr>
        <w:trPr>
          <w:trHeight w:val="322"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其他应收款较上年增加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6,258.39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万元，主要系投标保证金增加所致</w:t>
            </w:r>
          </w:p>
        </w:tc>
      </w:tr>
      <w:tr>
        <w:trPr>
          <w:trHeight w:val="323"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其他流动资产较上年增加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9,820.33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万元，主要系未到期理财产品增加所致</w:t>
            </w:r>
          </w:p>
        </w:tc>
      </w:tr>
      <w:tr>
        <w:trPr>
          <w:trHeight w:val="634"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存货较上年增加</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亿，主要系铜材料持续上涨导致原材料价格上涨及销售增长，在产品、 产成品成本大幅增加所致</w:t>
            </w:r>
          </w:p>
        </w:tc>
      </w:tr>
      <w:tr>
        <w:trPr>
          <w:trHeight w:val="634"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可供出售金融资产较上年增加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万元，系本年新投资“浙江联飞光纤光缆有限公司”</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股权所致</w:t>
            </w:r>
          </w:p>
        </w:tc>
      </w:tr>
      <w:tr>
        <w:trPr>
          <w:trHeight w:val="323"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工程物资较上年增加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2,728.15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万元，主要系新能源投资公司充电桩项目建设投入</w:t>
            </w:r>
          </w:p>
        </w:tc>
      </w:tr>
      <w:tr>
        <w:trPr>
          <w:trHeight w:val="322" w:hRule="exact"/>
        </w:trPr>
        <w:tc>
          <w:tcPr>
            <w:tcW w:w="2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长期待摊费用较上年增加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万元，主要系新能源投资公司各地充电桩项目场地租赁费</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主要境外资产情况" w:id="22"/>
      <w:bookmarkEnd w:id="2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三、核心竞争力分析" w:id="23"/>
      <w:bookmarkEnd w:id="23"/>
      <w:r>
        <w:rPr>
          <w:b w:val="0"/>
          <w:bCs w:val="0"/>
        </w:rPr>
      </w:r>
      <w:r>
        <w:rPr/>
        <w:t>三、核心竞争力分析</w:t>
      </w:r>
      <w:r>
        <w:rPr>
          <w:b w:val="0"/>
          <w:bCs w:val="0"/>
        </w:rPr>
      </w:r>
    </w:p>
    <w:p>
      <w:pPr>
        <w:spacing w:line="240" w:lineRule="auto" w:before="6"/>
        <w:rPr>
          <w:rFonts w:ascii="宋体" w:hAnsi="宋体" w:cs="宋体" w:eastAsia="宋体" w:hint="default"/>
          <w:b/>
          <w:bCs/>
          <w:sz w:val="30"/>
          <w:szCs w:val="30"/>
        </w:rPr>
      </w:pPr>
    </w:p>
    <w:p>
      <w:pPr>
        <w:spacing w:before="0"/>
        <w:ind w:left="1556" w:right="0" w:firstLine="0"/>
        <w:jc w:val="left"/>
        <w:rPr>
          <w:rFonts w:ascii="宋体" w:hAnsi="宋体" w:cs="宋体" w:eastAsia="宋体" w:hint="default"/>
          <w:sz w:val="21"/>
          <w:szCs w:val="21"/>
        </w:rPr>
      </w:pPr>
      <w:r>
        <w:rPr>
          <w:rFonts w:ascii="宋体" w:hAnsi="宋体" w:cs="宋体" w:eastAsia="宋体" w:hint="default"/>
          <w:sz w:val="21"/>
          <w:szCs w:val="21"/>
        </w:rPr>
        <w:t>报告期内，公司核心竞争力未发生重大变化。</w:t>
      </w:r>
    </w:p>
    <w:p>
      <w:pPr>
        <w:spacing w:line="240" w:lineRule="auto" w:before="10"/>
        <w:rPr>
          <w:rFonts w:ascii="宋体" w:hAnsi="宋体" w:cs="宋体" w:eastAsia="宋体" w:hint="default"/>
          <w:sz w:val="14"/>
          <w:szCs w:val="14"/>
        </w:rPr>
      </w:pPr>
    </w:p>
    <w:p>
      <w:pPr>
        <w:spacing w:line="386" w:lineRule="auto" w:before="0"/>
        <w:ind w:left="1555" w:right="0" w:firstLine="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以客户为中心，为客户提供定制化的产品及服务</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电线电缆板块从接单开始，就按照客户的需求组织生产并按时交付，并根据客户需求成功开发多个新</w:t>
      </w:r>
    </w:p>
    <w:p>
      <w:pPr>
        <w:spacing w:line="400" w:lineRule="auto" w:before="65"/>
        <w:ind w:left="1133" w:right="0" w:firstLine="0"/>
        <w:jc w:val="left"/>
        <w:rPr>
          <w:rFonts w:ascii="宋体" w:hAnsi="宋体" w:cs="宋体" w:eastAsia="宋体" w:hint="default"/>
          <w:sz w:val="21"/>
          <w:szCs w:val="21"/>
        </w:rPr>
      </w:pPr>
      <w:r>
        <w:rPr>
          <w:rFonts w:ascii="宋体" w:hAnsi="宋体" w:cs="宋体" w:eastAsia="宋体" w:hint="default"/>
          <w:sz w:val="21"/>
          <w:szCs w:val="21"/>
        </w:rPr>
        <w:t>产品，其中防火电缆、铝合金电缆、预分支电缆已形成较好的销售业绩。万马高分子坚持创新服务理念， 打造全系列、可定制、勤沟通、敢承诺、有反馈的</w:t>
      </w:r>
      <w:r>
        <w:rPr>
          <w:rFonts w:ascii="Times New Roman" w:hAnsi="Times New Roman" w:cs="Times New Roman" w:eastAsia="Times New Roman" w:hint="default"/>
          <w:sz w:val="21"/>
          <w:szCs w:val="21"/>
        </w:rPr>
        <w:t>“</w:t>
      </w:r>
      <w:r>
        <w:rPr>
          <w:rFonts w:ascii="宋体" w:hAnsi="宋体" w:cs="宋体" w:eastAsia="宋体" w:hint="default"/>
          <w:sz w:val="21"/>
          <w:szCs w:val="21"/>
        </w:rPr>
        <w:t>五星</w:t>
      </w:r>
      <w:r>
        <w:rPr>
          <w:rFonts w:ascii="Times New Roman" w:hAnsi="Times New Roman" w:cs="Times New Roman" w:eastAsia="Times New Roman" w:hint="default"/>
          <w:sz w:val="21"/>
          <w:szCs w:val="21"/>
        </w:rPr>
        <w:t>”</w:t>
      </w:r>
      <w:r>
        <w:rPr>
          <w:rFonts w:ascii="宋体" w:hAnsi="宋体" w:cs="宋体" w:eastAsia="宋体" w:hint="default"/>
          <w:sz w:val="21"/>
          <w:szCs w:val="21"/>
        </w:rPr>
        <w:t>全方位服务平台，持续提高公司的综合服务能力 和品牌影响力，满足各领域客户需求。万马新能源推出适合不同应用场景，满足不同需求的充电产品，并 根据客户群分类，满足服务多样化需求，特别是针对公共交通车辆的大型充电站建设需要专业且整体的设 计，从战略规划、选址、车桩匹配、方案制订到建设施工，万马均能以专业的技术团队提供最合适的解决 </w:t>
      </w:r>
      <w:r>
        <w:rPr>
          <w:rFonts w:ascii="宋体" w:hAnsi="宋体" w:cs="宋体" w:eastAsia="宋体" w:hint="default"/>
          <w:spacing w:val="-3"/>
          <w:sz w:val="21"/>
          <w:szCs w:val="21"/>
        </w:rPr>
        <w:t>方案。万马爱充推出</w:t>
      </w:r>
      <w:r>
        <w:rPr>
          <w:rFonts w:ascii="Times New Roman" w:hAnsi="Times New Roman" w:cs="Times New Roman" w:eastAsia="Times New Roman" w:hint="default"/>
          <w:spacing w:val="-3"/>
          <w:sz w:val="21"/>
          <w:szCs w:val="21"/>
        </w:rPr>
        <w:t>“EV</w:t>
      </w:r>
      <w:r>
        <w:rPr>
          <w:rFonts w:ascii="宋体" w:hAnsi="宋体" w:cs="宋体" w:eastAsia="宋体" w:hint="default"/>
          <w:spacing w:val="-3"/>
          <w:sz w:val="21"/>
          <w:szCs w:val="21"/>
        </w:rPr>
        <w:t>充电家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系统解决方案，提供线上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云服务</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和线下</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站服务</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，以其模块化、更兼容、</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更开放、更安全的特点更好的服务客户。</w:t>
      </w:r>
    </w:p>
    <w:p>
      <w:pPr>
        <w:spacing w:line="386" w:lineRule="auto" w:before="52"/>
        <w:ind w:left="1539" w:right="0" w:firstLine="16"/>
        <w:jc w:val="left"/>
        <w:rPr>
          <w:rFonts w:ascii="宋体" w:hAnsi="宋体" w:cs="宋体" w:eastAsia="宋体" w:hint="default"/>
          <w:sz w:val="21"/>
          <w:szCs w:val="21"/>
        </w:rPr>
      </w:pPr>
      <w:r>
        <w:rPr>
          <w:rFonts w:ascii="Times New Roman" w:hAnsi="Times New Roman" w:cs="Times New Roman" w:eastAsia="Times New Roman" w:hint="default"/>
          <w:b/>
          <w:bCs/>
          <w:i/>
          <w:sz w:val="21"/>
          <w:szCs w:val="21"/>
        </w:rPr>
        <w:t>2.“</w:t>
      </w:r>
      <w:r>
        <w:rPr>
          <w:rFonts w:ascii="宋体" w:hAnsi="宋体" w:cs="宋体" w:eastAsia="宋体" w:hint="default"/>
          <w:b/>
          <w:bCs/>
          <w:sz w:val="21"/>
          <w:szCs w:val="21"/>
        </w:rPr>
        <w:t>智能制造</w:t>
      </w:r>
      <w:r>
        <w:rPr>
          <w:rFonts w:ascii="Times New Roman" w:hAnsi="Times New Roman" w:cs="Times New Roman" w:eastAsia="Times New Roman" w:hint="default"/>
          <w:b/>
          <w:bCs/>
          <w:i/>
          <w:sz w:val="21"/>
          <w:szCs w:val="21"/>
        </w:rPr>
        <w:t>”</w:t>
      </w:r>
      <w:r>
        <w:rPr>
          <w:rFonts w:ascii="宋体" w:hAnsi="宋体" w:cs="宋体" w:eastAsia="宋体" w:hint="default"/>
          <w:b/>
          <w:bCs/>
          <w:sz w:val="21"/>
          <w:szCs w:val="21"/>
        </w:rPr>
        <w:t>，全面提升工业互联网水平</w:t>
      </w:r>
      <w:r>
        <w:rPr>
          <w:rFonts w:ascii="宋体" w:hAnsi="宋体" w:cs="宋体" w:eastAsia="宋体" w:hint="default"/>
          <w:b/>
          <w:bCs/>
          <w:w w:val="99"/>
          <w:sz w:val="21"/>
          <w:szCs w:val="21"/>
        </w:rPr>
        <w:t> </w:t>
      </w:r>
      <w:r>
        <w:rPr>
          <w:rFonts w:ascii="宋体" w:hAnsi="宋体" w:cs="宋体" w:eastAsia="宋体" w:hint="default"/>
          <w:spacing w:val="-1"/>
          <w:sz w:val="21"/>
          <w:szCs w:val="21"/>
        </w:rPr>
        <w:t>公司搭建智能工厂总体信息技术架构，以自动化设备和工业互联网络为底层设备，充分利用私有云和</w:t>
      </w:r>
    </w:p>
    <w:p>
      <w:pPr>
        <w:spacing w:line="386" w:lineRule="auto" w:before="65"/>
        <w:ind w:left="1134" w:right="1132" w:firstLine="0"/>
        <w:jc w:val="both"/>
        <w:rPr>
          <w:rFonts w:ascii="宋体" w:hAnsi="宋体" w:cs="宋体" w:eastAsia="宋体" w:hint="default"/>
          <w:sz w:val="21"/>
          <w:szCs w:val="21"/>
        </w:rPr>
      </w:pPr>
      <w:r>
        <w:rPr>
          <w:rFonts w:ascii="宋体" w:hAnsi="宋体" w:cs="宋体" w:eastAsia="宋体" w:hint="default"/>
          <w:sz w:val="21"/>
          <w:szCs w:val="21"/>
        </w:rPr>
        <w:t>公有云技术，以贯穿企业核心业务的</w:t>
      </w:r>
      <w:r>
        <w:rPr>
          <w:rFonts w:ascii="Times New Roman" w:hAnsi="Times New Roman" w:cs="Times New Roman" w:eastAsia="Times New Roman" w:hint="default"/>
          <w:sz w:val="21"/>
          <w:szCs w:val="21"/>
        </w:rPr>
        <w:t>SAP</w:t>
      </w:r>
      <w:r>
        <w:rPr>
          <w:rFonts w:ascii="宋体" w:hAnsi="宋体" w:cs="宋体" w:eastAsia="宋体" w:hint="default"/>
          <w:sz w:val="21"/>
          <w:szCs w:val="21"/>
        </w:rPr>
        <w:t>系统平台、基于物联的</w:t>
      </w:r>
      <w:r>
        <w:rPr>
          <w:rFonts w:ascii="Times New Roman" w:hAnsi="Times New Roman" w:cs="Times New Roman" w:eastAsia="Times New Roman" w:hint="default"/>
          <w:sz w:val="21"/>
          <w:szCs w:val="21"/>
        </w:rPr>
        <w:t>MES</w:t>
      </w:r>
      <w:r>
        <w:rPr>
          <w:rFonts w:ascii="宋体" w:hAnsi="宋体" w:cs="宋体" w:eastAsia="宋体" w:hint="default"/>
          <w:sz w:val="21"/>
          <w:szCs w:val="21"/>
        </w:rPr>
        <w:t>的信息协同平台、快速响应的供应链 及客户管理平台为业务执行层，同时借助</w:t>
      </w:r>
      <w:r>
        <w:rPr>
          <w:rFonts w:ascii="Times New Roman" w:hAnsi="Times New Roman" w:cs="Times New Roman" w:eastAsia="Times New Roman" w:hint="default"/>
          <w:sz w:val="21"/>
          <w:szCs w:val="21"/>
        </w:rPr>
        <w:t>HANA</w:t>
      </w:r>
      <w:r>
        <w:rPr>
          <w:rFonts w:ascii="宋体" w:hAnsi="宋体" w:cs="宋体" w:eastAsia="宋体" w:hint="default"/>
          <w:sz w:val="21"/>
          <w:szCs w:val="21"/>
        </w:rPr>
        <w:t>数据仓库以及</w:t>
      </w:r>
      <w:r>
        <w:rPr>
          <w:rFonts w:ascii="Times New Roman" w:hAnsi="Times New Roman" w:cs="Times New Roman" w:eastAsia="Times New Roman" w:hint="default"/>
          <w:sz w:val="21"/>
          <w:szCs w:val="21"/>
        </w:rPr>
        <w:t>BI</w:t>
      </w:r>
      <w:r>
        <w:rPr>
          <w:rFonts w:ascii="宋体" w:hAnsi="宋体" w:cs="宋体" w:eastAsia="宋体" w:hint="default"/>
          <w:sz w:val="21"/>
          <w:szCs w:val="21"/>
        </w:rPr>
        <w:t>等数据应用工具，实现跨层次、跨平台的 数据交互与分析，从而达到以</w:t>
      </w:r>
      <w:r>
        <w:rPr>
          <w:rFonts w:ascii="Times New Roman" w:hAnsi="Times New Roman" w:cs="Times New Roman" w:eastAsia="Times New Roman" w:hint="default"/>
          <w:sz w:val="21"/>
          <w:szCs w:val="21"/>
        </w:rPr>
        <w:t>OA</w:t>
      </w:r>
      <w:r>
        <w:rPr>
          <w:rFonts w:ascii="宋体" w:hAnsi="宋体" w:cs="宋体" w:eastAsia="宋体" w:hint="default"/>
          <w:sz w:val="21"/>
          <w:szCs w:val="21"/>
        </w:rPr>
        <w:t>系统平台为管理层的单点应用平台，实现企业管理信息化与生产的智能</w:t>
      </w:r>
    </w:p>
    <w:p>
      <w:pPr>
        <w:spacing w:after="0" w:line="386"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88" w:lineRule="auto" w:before="35"/>
        <w:ind w:left="1133" w:right="1045" w:firstLine="0"/>
        <w:jc w:val="left"/>
        <w:rPr>
          <w:rFonts w:ascii="宋体" w:hAnsi="宋体" w:cs="宋体" w:eastAsia="宋体" w:hint="default"/>
          <w:sz w:val="21"/>
          <w:szCs w:val="21"/>
        </w:rPr>
      </w:pPr>
      <w:r>
        <w:rPr>
          <w:rFonts w:ascii="宋体" w:hAnsi="宋体" w:cs="宋体" w:eastAsia="宋体" w:hint="default"/>
          <w:sz w:val="21"/>
          <w:szCs w:val="21"/>
        </w:rPr>
        <w:t>化。从</w:t>
      </w:r>
      <w:r>
        <w:rPr>
          <w:rFonts w:ascii="Times New Roman" w:hAnsi="Times New Roman" w:cs="Times New Roman" w:eastAsia="Times New Roman" w:hint="default"/>
          <w:sz w:val="21"/>
          <w:szCs w:val="21"/>
        </w:rPr>
        <w:t>SRM</w:t>
      </w:r>
      <w:r>
        <w:rPr>
          <w:rFonts w:ascii="宋体" w:hAnsi="宋体" w:cs="宋体" w:eastAsia="宋体" w:hint="default"/>
          <w:sz w:val="21"/>
          <w:szCs w:val="21"/>
        </w:rPr>
        <w:t>到</w:t>
      </w:r>
      <w:r>
        <w:rPr>
          <w:rFonts w:ascii="Times New Roman" w:hAnsi="Times New Roman" w:cs="Times New Roman" w:eastAsia="Times New Roman" w:hint="default"/>
          <w:sz w:val="21"/>
          <w:szCs w:val="21"/>
        </w:rPr>
        <w:t>CRM</w:t>
      </w:r>
      <w:r>
        <w:rPr>
          <w:rFonts w:ascii="宋体" w:hAnsi="宋体" w:cs="宋体" w:eastAsia="宋体" w:hint="default"/>
          <w:sz w:val="21"/>
          <w:szCs w:val="21"/>
        </w:rPr>
        <w:t>，实现信息流的全过程管理。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年，万马特缆</w:t>
      </w:r>
      <w:r>
        <w:rPr>
          <w:rFonts w:ascii="Times New Roman" w:hAnsi="Times New Roman" w:cs="Times New Roman" w:eastAsia="Times New Roman" w:hint="default"/>
          <w:sz w:val="21"/>
          <w:szCs w:val="21"/>
        </w:rPr>
        <w:t>SAP</w:t>
      </w:r>
      <w:r>
        <w:rPr>
          <w:rFonts w:ascii="宋体" w:hAnsi="宋体" w:cs="宋体" w:eastAsia="宋体" w:hint="default"/>
          <w:sz w:val="21"/>
          <w:szCs w:val="21"/>
        </w:rPr>
        <w:t>、</w:t>
      </w:r>
      <w:r>
        <w:rPr>
          <w:rFonts w:ascii="Times New Roman" w:hAnsi="Times New Roman" w:cs="Times New Roman" w:eastAsia="Times New Roman" w:hint="default"/>
          <w:sz w:val="21"/>
          <w:szCs w:val="21"/>
        </w:rPr>
        <w:t>MES</w:t>
      </w:r>
      <w:r>
        <w:rPr>
          <w:rFonts w:ascii="宋体" w:hAnsi="宋体" w:cs="宋体" w:eastAsia="宋体" w:hint="default"/>
          <w:sz w:val="21"/>
          <w:szCs w:val="21"/>
        </w:rPr>
        <w:t>系统顺利上线，实现销售、 采购、生产等主体业务与财务高度融合，信息共享；万马电缆</w:t>
      </w:r>
      <w:r>
        <w:rPr>
          <w:rFonts w:ascii="Times New Roman" w:hAnsi="Times New Roman" w:cs="Times New Roman" w:eastAsia="Times New Roman" w:hint="default"/>
          <w:sz w:val="21"/>
          <w:szCs w:val="21"/>
        </w:rPr>
        <w:t>APS</w:t>
      </w:r>
      <w:r>
        <w:rPr>
          <w:rFonts w:ascii="宋体" w:hAnsi="宋体" w:cs="宋体" w:eastAsia="宋体" w:hint="default"/>
          <w:sz w:val="21"/>
          <w:szCs w:val="21"/>
        </w:rPr>
        <w:t>高级计划信息化排程系统成功上线，打</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通订单执行过程，快速准确地响应客户交期，提升了排产效率、准确性及设备利用率。公司通过</w:t>
      </w:r>
      <w:r>
        <w:rPr>
          <w:rFonts w:ascii="Times New Roman" w:hAnsi="Times New Roman" w:cs="Times New Roman" w:eastAsia="Times New Roman" w:hint="default"/>
          <w:sz w:val="21"/>
          <w:szCs w:val="21"/>
        </w:rPr>
        <w:t>“</w:t>
      </w:r>
      <w:r>
        <w:rPr>
          <w:rFonts w:ascii="宋体" w:hAnsi="宋体" w:cs="宋体" w:eastAsia="宋体" w:hint="default"/>
          <w:sz w:val="21"/>
          <w:szCs w:val="21"/>
        </w:rPr>
        <w:t>智能制</w:t>
      </w:r>
      <w:r>
        <w:rPr>
          <w:rFonts w:ascii="宋体" w:hAnsi="宋体" w:cs="宋体" w:eastAsia="宋体" w:hint="default"/>
          <w:spacing w:val="-15"/>
          <w:sz w:val="21"/>
          <w:szCs w:val="21"/>
        </w:rPr>
        <w:t> </w:t>
      </w:r>
      <w:r>
        <w:rPr>
          <w:rFonts w:ascii="宋体" w:hAnsi="宋体" w:cs="宋体" w:eastAsia="宋体" w:hint="default"/>
          <w:sz w:val="21"/>
          <w:szCs w:val="21"/>
        </w:rPr>
        <w:t>造</w:t>
      </w:r>
      <w:r>
        <w:rPr>
          <w:rFonts w:ascii="Times New Roman" w:hAnsi="Times New Roman" w:cs="Times New Roman" w:eastAsia="Times New Roman" w:hint="default"/>
          <w:sz w:val="21"/>
          <w:szCs w:val="21"/>
        </w:rPr>
        <w:t>”</w:t>
      </w:r>
      <w:r>
        <w:rPr>
          <w:rFonts w:ascii="宋体" w:hAnsi="宋体" w:cs="宋体" w:eastAsia="宋体" w:hint="default"/>
          <w:sz w:val="21"/>
          <w:szCs w:val="21"/>
        </w:rPr>
        <w:t>有效缩短了产品研发周期，提高生产效率，实现了客户定制柔性生产。公司通过工艺仿真、智能制造</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总体设计、数据实时采集与可视化、</w:t>
      </w:r>
      <w:r>
        <w:rPr>
          <w:rFonts w:ascii="Times New Roman" w:hAnsi="Times New Roman" w:cs="Times New Roman" w:eastAsia="Times New Roman" w:hint="default"/>
          <w:sz w:val="21"/>
          <w:szCs w:val="21"/>
        </w:rPr>
        <w:t>SAP</w:t>
      </w:r>
      <w:r>
        <w:rPr>
          <w:rFonts w:ascii="宋体" w:hAnsi="宋体" w:cs="宋体" w:eastAsia="宋体" w:hint="default"/>
          <w:sz w:val="21"/>
          <w:szCs w:val="21"/>
        </w:rPr>
        <w:t>、</w:t>
      </w:r>
      <w:r>
        <w:rPr>
          <w:rFonts w:ascii="Times New Roman" w:hAnsi="Times New Roman" w:cs="Times New Roman" w:eastAsia="Times New Roman" w:hint="default"/>
          <w:sz w:val="21"/>
          <w:szCs w:val="21"/>
        </w:rPr>
        <w:t>MES</w:t>
      </w:r>
      <w:r>
        <w:rPr>
          <w:rFonts w:ascii="宋体" w:hAnsi="宋体" w:cs="宋体" w:eastAsia="宋体" w:hint="default"/>
          <w:sz w:val="21"/>
          <w:szCs w:val="21"/>
        </w:rPr>
        <w:t>系统平台、大数据智能分析系统应用，建成国内领先的、 量身定制的智能制造示范工厂，实现高效、精益、柔性化、智能化的生产制造新模式，将全面持续提升公 司运营绩效。</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年，万马高分子</w:t>
      </w:r>
      <w:r>
        <w:rPr>
          <w:rFonts w:ascii="Times New Roman" w:hAnsi="Times New Roman" w:cs="Times New Roman" w:eastAsia="Times New Roman" w:hint="default"/>
          <w:sz w:val="21"/>
          <w:szCs w:val="21"/>
        </w:rPr>
        <w:t>“</w:t>
      </w:r>
      <w:r>
        <w:rPr>
          <w:rFonts w:ascii="宋体" w:hAnsi="宋体" w:cs="宋体" w:eastAsia="宋体" w:hint="default"/>
          <w:sz w:val="21"/>
          <w:szCs w:val="21"/>
        </w:rPr>
        <w:t>电缆材料智能制造试点示范项目</w:t>
      </w:r>
      <w:r>
        <w:rPr>
          <w:rFonts w:ascii="Times New Roman" w:hAnsi="Times New Roman" w:cs="Times New Roman" w:eastAsia="Times New Roman" w:hint="default"/>
          <w:sz w:val="21"/>
          <w:szCs w:val="21"/>
        </w:rPr>
        <w:t>”</w:t>
      </w:r>
      <w:r>
        <w:rPr>
          <w:rFonts w:ascii="宋体" w:hAnsi="宋体" w:cs="宋体" w:eastAsia="宋体" w:hint="default"/>
          <w:sz w:val="21"/>
          <w:szCs w:val="21"/>
        </w:rPr>
        <w:t>被工业和信息化部列入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年智能制 造试点示范项目。</w:t>
      </w:r>
    </w:p>
    <w:p>
      <w:pPr>
        <w:spacing w:line="386" w:lineRule="auto" w:before="63"/>
        <w:ind w:left="1613" w:right="1121" w:firstLine="4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协同发展，打造全产业链优势</w:t>
      </w:r>
      <w:r>
        <w:rPr>
          <w:rFonts w:ascii="宋体" w:hAnsi="宋体" w:cs="宋体" w:eastAsia="宋体" w:hint="default"/>
          <w:b/>
          <w:bCs/>
          <w:w w:val="99"/>
          <w:sz w:val="21"/>
          <w:szCs w:val="21"/>
        </w:rPr>
        <w:t> </w:t>
      </w:r>
      <w:r>
        <w:rPr>
          <w:rFonts w:ascii="宋体" w:hAnsi="宋体" w:cs="宋体" w:eastAsia="宋体" w:hint="default"/>
          <w:spacing w:val="-2"/>
          <w:sz w:val="21"/>
          <w:szCs w:val="21"/>
        </w:rPr>
        <w:t>公司能为客户提供全面、多样化的产品选择与增值服务，目前已形成了从线缆料到电力电缆、通信电</w:t>
      </w:r>
    </w:p>
    <w:p>
      <w:pPr>
        <w:spacing w:line="403" w:lineRule="auto" w:before="65"/>
        <w:ind w:left="1133" w:right="1024" w:firstLine="0"/>
        <w:jc w:val="left"/>
        <w:rPr>
          <w:rFonts w:ascii="宋体" w:hAnsi="宋体" w:cs="宋体" w:eastAsia="宋体" w:hint="default"/>
          <w:sz w:val="21"/>
          <w:szCs w:val="21"/>
        </w:rPr>
      </w:pPr>
      <w:r>
        <w:rPr>
          <w:rFonts w:ascii="宋体" w:hAnsi="宋体" w:cs="宋体" w:eastAsia="宋体" w:hint="default"/>
          <w:sz w:val="21"/>
          <w:szCs w:val="21"/>
        </w:rPr>
        <w:t>缆、数据电缆、充电枪电缆等的全产业链布局。万马高分子是国内交联绝缘料行业的龙头企业，其长期稳 定提供高品质绝缘料为公司良好的产品质量奠定基础；同时，公司采购绝缘材料在销售和运输费用上获得 了一定的成本优势，是国内电缆行业独特的具有该产业链优势的公司。公司是国内极少数能提供全系列广 电行业所需线缆的企业之一，通信线缆产品涵盖广电网络传输所需的全部线缆，能够满足客户</w:t>
      </w:r>
      <w:r>
        <w:rPr>
          <w:rFonts w:ascii="Times New Roman" w:hAnsi="Times New Roman" w:cs="Times New Roman" w:eastAsia="Times New Roman" w:hint="default"/>
          <w:sz w:val="21"/>
          <w:szCs w:val="21"/>
        </w:rPr>
        <w:t>“</w:t>
      </w:r>
      <w:r>
        <w:rPr>
          <w:rFonts w:ascii="宋体" w:hAnsi="宋体" w:cs="宋体" w:eastAsia="宋体" w:hint="default"/>
          <w:sz w:val="21"/>
          <w:szCs w:val="21"/>
        </w:rPr>
        <w:t>一站式</w:t>
      </w:r>
      <w:r>
        <w:rPr>
          <w:rFonts w:ascii="Times New Roman" w:hAnsi="Times New Roman" w:cs="Times New Roman" w:eastAsia="Times New Roman" w:hint="default"/>
          <w:sz w:val="21"/>
          <w:szCs w:val="21"/>
        </w:rPr>
        <w:t>”</w:t>
      </w:r>
      <w:r>
        <w:rPr>
          <w:rFonts w:ascii="宋体" w:hAnsi="宋体" w:cs="宋体" w:eastAsia="宋体" w:hint="default"/>
          <w:sz w:val="21"/>
          <w:szCs w:val="21"/>
        </w:rPr>
        <w:t>采 </w:t>
      </w:r>
      <w:r>
        <w:rPr>
          <w:rFonts w:ascii="宋体" w:hAnsi="宋体" w:cs="宋体" w:eastAsia="宋体" w:hint="default"/>
          <w:spacing w:val="-3"/>
          <w:sz w:val="21"/>
          <w:szCs w:val="21"/>
        </w:rPr>
        <w:t>购需求。万马新能源产业则由万马新能源制造、万马新能源投资、充电网络运营共同驱动新能源事业发展，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秉承</w:t>
      </w:r>
      <w:r>
        <w:rPr>
          <w:rFonts w:ascii="Times New Roman" w:hAnsi="Times New Roman" w:cs="Times New Roman" w:eastAsia="Times New Roman" w:hint="default"/>
          <w:sz w:val="21"/>
          <w:szCs w:val="21"/>
        </w:rPr>
        <w:t>“</w:t>
      </w:r>
      <w:r>
        <w:rPr>
          <w:rFonts w:ascii="宋体" w:hAnsi="宋体" w:cs="宋体" w:eastAsia="宋体" w:hint="default"/>
          <w:sz w:val="21"/>
          <w:szCs w:val="21"/>
        </w:rPr>
        <w:t>投资</w:t>
      </w:r>
      <w:r>
        <w:rPr>
          <w:rFonts w:ascii="Times New Roman" w:hAnsi="Times New Roman" w:cs="Times New Roman" w:eastAsia="Times New Roman" w:hint="default"/>
          <w:sz w:val="21"/>
          <w:szCs w:val="21"/>
        </w:rPr>
        <w:t>—</w:t>
      </w:r>
      <w:r>
        <w:rPr>
          <w:rFonts w:ascii="宋体" w:hAnsi="宋体" w:cs="宋体" w:eastAsia="宋体" w:hint="default"/>
          <w:sz w:val="21"/>
          <w:szCs w:val="21"/>
        </w:rPr>
        <w:t>建站</w:t>
      </w:r>
      <w:r>
        <w:rPr>
          <w:rFonts w:ascii="Times New Roman" w:hAnsi="Times New Roman" w:cs="Times New Roman" w:eastAsia="Times New Roman" w:hint="default"/>
          <w:sz w:val="21"/>
          <w:szCs w:val="21"/>
        </w:rPr>
        <w:t>—</w:t>
      </w:r>
      <w:r>
        <w:rPr>
          <w:rFonts w:ascii="宋体" w:hAnsi="宋体" w:cs="宋体" w:eastAsia="宋体" w:hint="default"/>
          <w:sz w:val="21"/>
          <w:szCs w:val="21"/>
        </w:rPr>
        <w:t>运维</w:t>
      </w:r>
      <w:r>
        <w:rPr>
          <w:rFonts w:ascii="Times New Roman" w:hAnsi="Times New Roman" w:cs="Times New Roman" w:eastAsia="Times New Roman" w:hint="default"/>
          <w:sz w:val="21"/>
          <w:szCs w:val="21"/>
        </w:rPr>
        <w:t>”</w:t>
      </w:r>
      <w:r>
        <w:rPr>
          <w:rFonts w:ascii="宋体" w:hAnsi="宋体" w:cs="宋体" w:eastAsia="宋体" w:hint="default"/>
          <w:sz w:val="21"/>
          <w:szCs w:val="21"/>
        </w:rPr>
        <w:t>的思想，万马新能源事业具备充电一体服务优势。</w:t>
      </w:r>
    </w:p>
    <w:p>
      <w:pPr>
        <w:spacing w:line="386" w:lineRule="auto" w:before="19"/>
        <w:ind w:left="1134" w:right="0" w:firstLine="421"/>
        <w:jc w:val="left"/>
        <w:rPr>
          <w:rFonts w:ascii="宋体" w:hAnsi="宋体" w:cs="宋体" w:eastAsia="宋体" w:hint="default"/>
          <w:sz w:val="21"/>
          <w:szCs w:val="21"/>
        </w:rPr>
      </w:pPr>
      <w:r>
        <w:rPr>
          <w:rFonts w:ascii="宋体" w:hAnsi="宋体" w:cs="宋体" w:eastAsia="宋体" w:hint="default"/>
          <w:spacing w:val="-1"/>
          <w:sz w:val="21"/>
          <w:szCs w:val="21"/>
        </w:rPr>
        <w:t>截至报告期末，公司拥有知识产权</w:t>
      </w:r>
      <w:r>
        <w:rPr>
          <w:rFonts w:ascii="Times New Roman" w:hAnsi="Times New Roman" w:cs="Times New Roman" w:eastAsia="Times New Roman" w:hint="default"/>
          <w:spacing w:val="-1"/>
          <w:sz w:val="21"/>
          <w:szCs w:val="21"/>
        </w:rPr>
        <w:t>422</w:t>
      </w:r>
      <w:r>
        <w:rPr>
          <w:rFonts w:ascii="宋体" w:hAnsi="宋体" w:cs="宋体" w:eastAsia="宋体" w:hint="default"/>
          <w:spacing w:val="-1"/>
          <w:sz w:val="21"/>
          <w:szCs w:val="21"/>
        </w:rPr>
        <w:t>项，其中发明专利</w:t>
      </w:r>
      <w:r>
        <w:rPr>
          <w:rFonts w:ascii="Times New Roman" w:hAnsi="Times New Roman" w:cs="Times New Roman" w:eastAsia="Times New Roman" w:hint="default"/>
          <w:spacing w:val="-1"/>
          <w:sz w:val="21"/>
          <w:szCs w:val="21"/>
        </w:rPr>
        <w:t>34</w:t>
      </w:r>
      <w:r>
        <w:rPr>
          <w:rFonts w:ascii="宋体" w:hAnsi="宋体" w:cs="宋体" w:eastAsia="宋体" w:hint="default"/>
          <w:spacing w:val="-1"/>
          <w:sz w:val="21"/>
          <w:szCs w:val="21"/>
        </w:rPr>
        <w:t>项、实用新型专利</w:t>
      </w:r>
      <w:r>
        <w:rPr>
          <w:rFonts w:ascii="Times New Roman" w:hAnsi="Times New Roman" w:cs="Times New Roman" w:eastAsia="Times New Roman" w:hint="default"/>
          <w:spacing w:val="-1"/>
          <w:sz w:val="21"/>
          <w:szCs w:val="21"/>
        </w:rPr>
        <w:t>323</w:t>
      </w:r>
      <w:r>
        <w:rPr>
          <w:rFonts w:ascii="宋体" w:hAnsi="宋体" w:cs="宋体" w:eastAsia="宋体" w:hint="default"/>
          <w:spacing w:val="-1"/>
          <w:sz w:val="21"/>
          <w:szCs w:val="21"/>
        </w:rPr>
        <w:t>项、外观设计专利</w:t>
      </w:r>
      <w:r>
        <w:rPr>
          <w:rFonts w:ascii="Times New Roman" w:hAnsi="Times New Roman" w:cs="Times New Roman" w:eastAsia="Times New Roman" w:hint="default"/>
          <w:spacing w:val="-1"/>
          <w:sz w:val="21"/>
          <w:szCs w:val="21"/>
        </w:rPr>
        <w:t>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项、软件著作权</w:t>
      </w:r>
      <w:r>
        <w:rPr>
          <w:rFonts w:ascii="Times New Roman" w:hAnsi="Times New Roman" w:cs="Times New Roman" w:eastAsia="Times New Roman" w:hint="default"/>
          <w:sz w:val="21"/>
          <w:szCs w:val="21"/>
        </w:rPr>
        <w:t>19</w:t>
      </w:r>
      <w:r>
        <w:rPr>
          <w:rFonts w:ascii="宋体" w:hAnsi="宋体" w:cs="宋体" w:eastAsia="宋体" w:hint="default"/>
          <w:sz w:val="21"/>
          <w:szCs w:val="21"/>
        </w:rPr>
        <w:t>项。</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年，公司及子公司有</w:t>
      </w:r>
      <w:r>
        <w:rPr>
          <w:rFonts w:ascii="Times New Roman" w:hAnsi="Times New Roman" w:cs="Times New Roman" w:eastAsia="Times New Roman" w:hint="default"/>
          <w:sz w:val="21"/>
          <w:szCs w:val="21"/>
        </w:rPr>
        <w:t>18</w:t>
      </w:r>
      <w:r>
        <w:rPr>
          <w:rFonts w:ascii="宋体" w:hAnsi="宋体" w:cs="宋体" w:eastAsia="宋体" w:hint="default"/>
          <w:sz w:val="21"/>
          <w:szCs w:val="21"/>
        </w:rPr>
        <w:t>项新产品通过省级新产品鉴定。</w:t>
      </w:r>
    </w:p>
    <w:p>
      <w:pPr>
        <w:spacing w:after="0" w:line="386"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1"/>
        <w:spacing w:line="240" w:lineRule="auto" w:before="1"/>
        <w:ind w:left="3946" w:right="0"/>
        <w:jc w:val="left"/>
        <w:rPr>
          <w:b w:val="0"/>
          <w:bCs w:val="0"/>
        </w:rPr>
      </w:pPr>
      <w:bookmarkStart w:name="第四节 经营情况讨论与分析" w:id="24"/>
      <w:bookmarkEnd w:id="24"/>
      <w:r>
        <w:rPr>
          <w:b w:val="0"/>
          <w:bCs w:val="0"/>
        </w:rPr>
      </w:r>
      <w:bookmarkStart w:name="_bookmark3" w:id="25"/>
      <w:bookmarkEnd w:id="25"/>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left="1133" w:right="0"/>
        <w:jc w:val="left"/>
        <w:rPr>
          <w:b w:val="0"/>
          <w:bCs w:val="0"/>
        </w:rPr>
      </w:pPr>
      <w:bookmarkStart w:name="一、概述" w:id="26"/>
      <w:bookmarkEnd w:id="26"/>
      <w:r>
        <w:rPr>
          <w:b w:val="0"/>
          <w:bCs w:val="0"/>
        </w:rPr>
      </w:r>
      <w:r>
        <w:rPr/>
        <w:t>一、概述</w:t>
      </w:r>
      <w:r>
        <w:rPr>
          <w:b w:val="0"/>
          <w:bCs w:val="0"/>
        </w:rPr>
      </w:r>
    </w:p>
    <w:p>
      <w:pPr>
        <w:spacing w:line="240" w:lineRule="auto" w:before="10"/>
        <w:rPr>
          <w:rFonts w:ascii="宋体" w:hAnsi="宋体" w:cs="宋体" w:eastAsia="宋体" w:hint="default"/>
          <w:b/>
          <w:bCs/>
          <w:sz w:val="28"/>
          <w:szCs w:val="28"/>
        </w:rPr>
      </w:pPr>
    </w:p>
    <w:p>
      <w:pPr>
        <w:spacing w:line="357" w:lineRule="auto" w:before="0"/>
        <w:ind w:left="1553" w:right="1213" w:firstLine="0"/>
        <w:jc w:val="left"/>
        <w:rPr>
          <w:rFonts w:ascii="宋体" w:hAnsi="宋体" w:cs="宋体" w:eastAsia="宋体" w:hint="default"/>
          <w:sz w:val="24"/>
          <w:szCs w:val="24"/>
        </w:rPr>
      </w:pPr>
      <w:r>
        <w:rPr>
          <w:rFonts w:ascii="宋体" w:hAnsi="宋体" w:cs="宋体" w:eastAsia="宋体" w:hint="default"/>
          <w:b/>
          <w:bCs/>
          <w:sz w:val="24"/>
          <w:szCs w:val="24"/>
        </w:rPr>
        <w:t>（一）报告期公司所属行业背景概况</w:t>
      </w:r>
      <w:r>
        <w:rPr>
          <w:rFonts w:ascii="宋体" w:hAnsi="宋体" w:cs="宋体" w:eastAsia="宋体" w:hint="default"/>
          <w:b/>
          <w:bCs/>
          <w:w w:val="99"/>
          <w:sz w:val="24"/>
          <w:szCs w:val="24"/>
        </w:rPr>
        <w:t> </w:t>
      </w:r>
      <w:r>
        <w:rPr>
          <w:rFonts w:ascii="宋体" w:hAnsi="宋体" w:cs="宋体" w:eastAsia="宋体" w:hint="default"/>
          <w:sz w:val="24"/>
          <w:szCs w:val="24"/>
        </w:rPr>
        <w:t>报告期，对电线电缆及上下游产业影响较大的事件，一是原材料价格波动，二是局部出</w:t>
      </w:r>
    </w:p>
    <w:p>
      <w:pPr>
        <w:pStyle w:val="Heading3"/>
        <w:spacing w:line="240" w:lineRule="auto" w:before="36"/>
        <w:ind w:right="0"/>
        <w:jc w:val="left"/>
      </w:pPr>
      <w:r>
        <w:rPr/>
        <w:t>现的问题事件。</w:t>
      </w:r>
    </w:p>
    <w:p>
      <w:pPr>
        <w:pStyle w:val="Heading3"/>
        <w:spacing w:line="338" w:lineRule="auto" w:before="154"/>
        <w:ind w:right="0" w:firstLine="420"/>
        <w:jc w:val="left"/>
      </w:pPr>
      <w:r>
        <w:rPr>
          <w:rFonts w:ascii="Times New Roman" w:hAnsi="Times New Roman" w:cs="Times New Roman" w:eastAsia="Times New Roman" w:hint="default"/>
        </w:rPr>
        <w:t>2017</w:t>
      </w:r>
      <w:r>
        <w:rPr/>
        <w:t>年，大宗商品铜的价格大幅上涨，沪铜从期初的</w:t>
      </w:r>
      <w:r>
        <w:rPr>
          <w:rFonts w:ascii="Times New Roman" w:hAnsi="Times New Roman" w:cs="Times New Roman" w:eastAsia="Times New Roman" w:hint="default"/>
        </w:rPr>
        <w:t>4.56</w:t>
      </w:r>
      <w:r>
        <w:rPr/>
        <w:t>万元</w:t>
      </w:r>
      <w:r>
        <w:rPr>
          <w:rFonts w:ascii="Times New Roman" w:hAnsi="Times New Roman" w:cs="Times New Roman" w:eastAsia="Times New Roman" w:hint="default"/>
        </w:rPr>
        <w:t>/</w:t>
      </w:r>
      <w:r>
        <w:rPr/>
        <w:t>吨，期末上涨到</w:t>
      </w:r>
      <w:r>
        <w:rPr>
          <w:rFonts w:ascii="Times New Roman" w:hAnsi="Times New Roman" w:cs="Times New Roman" w:eastAsia="Times New Roman" w:hint="default"/>
        </w:rPr>
        <w:t>5.56</w:t>
      </w:r>
      <w:r>
        <w:rPr/>
        <w:t>万元</w:t>
      </w:r>
      <w:r>
        <w:rPr>
          <w:rFonts w:ascii="Times New Roman" w:hAnsi="Times New Roman" w:cs="Times New Roman" w:eastAsia="Times New Roman" w:hint="default"/>
        </w:rPr>
        <w:t>/ </w:t>
      </w:r>
      <w:r>
        <w:rPr>
          <w:spacing w:val="-3"/>
        </w:rPr>
        <w:t>吨，期间峰值</w:t>
      </w:r>
      <w:r>
        <w:rPr>
          <w:rFonts w:ascii="Times New Roman" w:hAnsi="Times New Roman" w:cs="Times New Roman" w:eastAsia="Times New Roman" w:hint="default"/>
          <w:spacing w:val="-3"/>
        </w:rPr>
        <w:t>5.60</w:t>
      </w:r>
      <w:r>
        <w:rPr>
          <w:spacing w:val="-3"/>
        </w:rPr>
        <w:t>万元</w:t>
      </w:r>
      <w:r>
        <w:rPr>
          <w:rFonts w:ascii="Times New Roman" w:hAnsi="Times New Roman" w:cs="Times New Roman" w:eastAsia="Times New Roman" w:hint="default"/>
          <w:spacing w:val="-3"/>
        </w:rPr>
        <w:t>/</w:t>
      </w:r>
      <w:r>
        <w:rPr>
          <w:spacing w:val="-3"/>
        </w:rPr>
        <w:t>吨（如图</w:t>
      </w:r>
      <w:r>
        <w:rPr>
          <w:rFonts w:ascii="Times New Roman" w:hAnsi="Times New Roman" w:cs="Times New Roman" w:eastAsia="Times New Roman" w:hint="default"/>
          <w:spacing w:val="-3"/>
        </w:rPr>
        <w:t>1</w:t>
      </w:r>
      <w:r>
        <w:rPr>
          <w:spacing w:val="-3"/>
        </w:rPr>
        <w:t>）。公司主营业务成本增长，资金占用明显加大，对公司经</w:t>
      </w:r>
      <w:r>
        <w:rPr>
          <w:spacing w:val="-79"/>
        </w:rPr>
        <w:t> </w:t>
      </w:r>
      <w:r>
        <w:rPr>
          <w:spacing w:val="-79"/>
        </w:rPr>
      </w:r>
      <w:r>
        <w:rPr/>
        <w:t>营带来一定挑战。</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p>
      <w:pPr>
        <w:spacing w:line="3586" w:lineRule="exact"/>
        <w:ind w:left="155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5050094" cy="2277618"/>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14" cstate="print"/>
                    <a:stretch>
                      <a:fillRect/>
                    </a:stretch>
                  </pic:blipFill>
                  <pic:spPr>
                    <a:xfrm>
                      <a:off x="0" y="0"/>
                      <a:ext cx="5050094" cy="2277618"/>
                    </a:xfrm>
                    <a:prstGeom prst="rect">
                      <a:avLst/>
                    </a:prstGeom>
                  </pic:spPr>
                </pic:pic>
              </a:graphicData>
            </a:graphic>
          </wp:inline>
        </w:drawing>
      </w:r>
      <w:r>
        <w:rPr>
          <w:rFonts w:ascii="宋体" w:hAnsi="宋体" w:cs="宋体" w:eastAsia="宋体" w:hint="default"/>
          <w:position w:val="-71"/>
          <w:sz w:val="20"/>
          <w:szCs w:val="20"/>
        </w:rPr>
      </w:r>
    </w:p>
    <w:p>
      <w:pPr>
        <w:spacing w:before="67"/>
        <w:ind w:left="1553" w:right="0" w:firstLine="4242"/>
        <w:jc w:val="left"/>
        <w:rPr>
          <w:rFonts w:ascii="宋体" w:hAnsi="宋体" w:cs="宋体" w:eastAsia="宋体" w:hint="default"/>
          <w:sz w:val="21"/>
          <w:szCs w:val="21"/>
        </w:rPr>
      </w:pPr>
      <w:r>
        <w:rPr>
          <w:rFonts w:ascii="宋体" w:hAnsi="宋体" w:cs="宋体" w:eastAsia="宋体" w:hint="default"/>
          <w:sz w:val="21"/>
          <w:szCs w:val="21"/>
        </w:rPr>
        <w:t>（图</w:t>
      </w:r>
      <w:r>
        <w:rPr>
          <w:rFonts w:ascii="宋体" w:hAnsi="宋体" w:cs="宋体" w:eastAsia="宋体" w:hint="default"/>
          <w:sz w:val="21"/>
          <w:szCs w:val="21"/>
        </w:rPr>
        <w:t>1</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pStyle w:val="Heading3"/>
        <w:spacing w:line="338" w:lineRule="auto" w:before="142"/>
        <w:ind w:right="1213" w:firstLine="420"/>
        <w:jc w:val="left"/>
      </w:pPr>
      <w:r>
        <w:rPr>
          <w:rFonts w:ascii="Times New Roman" w:hAnsi="Times New Roman" w:cs="Times New Roman" w:eastAsia="Times New Roman" w:hint="default"/>
        </w:rPr>
        <w:t>2017</w:t>
      </w:r>
      <w:r>
        <w:rPr/>
        <w:t>年，西安地铁问题电缆事件推动线缆行业由粗放式的速度规模竞争加速转向质量品 牌信用的竞争。公司凭借</w:t>
      </w:r>
      <w:r>
        <w:rPr>
          <w:rFonts w:ascii="Times New Roman" w:hAnsi="Times New Roman" w:cs="Times New Roman" w:eastAsia="Times New Roman" w:hint="default"/>
        </w:rPr>
        <w:t>30</w:t>
      </w:r>
      <w:r>
        <w:rPr/>
        <w:t>余年在线缆行业的积累与沉淀，订单充足，产能饱和。</w:t>
      </w:r>
    </w:p>
    <w:p>
      <w:pPr>
        <w:pStyle w:val="Heading3"/>
        <w:spacing w:line="350" w:lineRule="auto" w:before="27"/>
        <w:ind w:right="0" w:firstLine="420"/>
        <w:jc w:val="left"/>
      </w:pPr>
      <w:r>
        <w:rPr>
          <w:spacing w:val="-1"/>
        </w:rPr>
        <w:t>报告期，促进新能源产业发展的政策频出、新能源车辆应用推广速度正在加快。</w:t>
      </w:r>
      <w:r>
        <w:rPr>
          <w:rFonts w:ascii="宋体" w:hAnsi="宋体" w:cs="宋体" w:eastAsia="宋体" w:hint="default"/>
          <w:spacing w:val="-1"/>
        </w:rPr>
        <w:t>2017</w:t>
      </w:r>
      <w:r>
        <w:rPr>
          <w:spacing w:val="-1"/>
        </w:rPr>
        <w:t>年，</w:t>
      </w:r>
      <w:r>
        <w:rPr/>
        <w:t> 我国纯电动乘用车产销分别完成</w:t>
      </w:r>
      <w:r>
        <w:rPr>
          <w:rFonts w:ascii="宋体" w:hAnsi="宋体" w:cs="宋体" w:eastAsia="宋体" w:hint="default"/>
        </w:rPr>
        <w:t>47.8</w:t>
      </w:r>
      <w:r>
        <w:rPr/>
        <w:t>万辆和</w:t>
      </w:r>
      <w:r>
        <w:rPr>
          <w:rFonts w:ascii="宋体" w:hAnsi="宋体" w:cs="宋体" w:eastAsia="宋体" w:hint="default"/>
        </w:rPr>
        <w:t>46.8</w:t>
      </w:r>
      <w:r>
        <w:rPr/>
        <w:t>万辆，同比分别增长</w:t>
      </w:r>
      <w:r>
        <w:rPr>
          <w:rFonts w:ascii="宋体" w:hAnsi="宋体" w:cs="宋体" w:eastAsia="宋体" w:hint="default"/>
        </w:rPr>
        <w:t>81.7%</w:t>
      </w:r>
      <w:r>
        <w:rPr/>
        <w:t>和</w:t>
      </w:r>
      <w:r>
        <w:rPr>
          <w:rFonts w:ascii="宋体" w:hAnsi="宋体" w:cs="宋体" w:eastAsia="宋体" w:hint="default"/>
        </w:rPr>
        <w:t>82.1%</w:t>
      </w:r>
      <w:r>
        <w:rPr/>
        <w:t>，新能源</w:t>
      </w:r>
      <w:r>
        <w:rPr>
          <w:spacing w:val="-90"/>
        </w:rPr>
        <w:t> </w:t>
      </w:r>
      <w:r>
        <w:rPr/>
        <w:t>汽车产销增长速度大幅超过燃油车。纯电动商用车产销分别完成</w:t>
      </w:r>
      <w:r>
        <w:rPr>
          <w:rFonts w:ascii="Times New Roman" w:hAnsi="Times New Roman" w:cs="Times New Roman" w:eastAsia="Times New Roman" w:hint="default"/>
        </w:rPr>
        <w:t>20.2</w:t>
      </w:r>
      <w:r>
        <w:rPr/>
        <w:t>万辆和</w:t>
      </w:r>
      <w:r>
        <w:rPr>
          <w:rFonts w:ascii="Times New Roman" w:hAnsi="Times New Roman" w:cs="Times New Roman" w:eastAsia="Times New Roman" w:hint="default"/>
        </w:rPr>
        <w:t>19.8</w:t>
      </w:r>
      <w:r>
        <w:rPr/>
        <w:t>万辆，同比分 别增长</w:t>
      </w:r>
      <w:r>
        <w:rPr>
          <w:rFonts w:ascii="Times New Roman" w:hAnsi="Times New Roman" w:cs="Times New Roman" w:eastAsia="Times New Roman" w:hint="default"/>
        </w:rPr>
        <w:t>17.4%</w:t>
      </w:r>
      <w:r>
        <w:rPr/>
        <w:t>和</w:t>
      </w:r>
      <w:r>
        <w:rPr>
          <w:rFonts w:ascii="Times New Roman" w:hAnsi="Times New Roman" w:cs="Times New Roman" w:eastAsia="Times New Roman" w:hint="default"/>
        </w:rPr>
        <w:t>16.3%</w:t>
      </w:r>
      <w:r>
        <w:rPr/>
        <w:t>。根据国家发改委等部门联合印发的《电动汽车充电基础设施发展指南</w:t>
      </w:r>
    </w:p>
    <w:p>
      <w:pPr>
        <w:pStyle w:val="Heading3"/>
        <w:spacing w:line="338" w:lineRule="auto" w:before="14"/>
        <w:ind w:right="0"/>
        <w:jc w:val="left"/>
      </w:pPr>
      <w:r>
        <w:rPr>
          <w:spacing w:val="-3"/>
        </w:rPr>
        <w:t>（</w:t>
      </w:r>
      <w:r>
        <w:rPr>
          <w:rFonts w:ascii="Times New Roman" w:hAnsi="Times New Roman" w:cs="Times New Roman" w:eastAsia="Times New Roman" w:hint="default"/>
          <w:spacing w:val="-3"/>
        </w:rPr>
        <w:t>2015-2020</w:t>
      </w:r>
      <w:r>
        <w:rPr>
          <w:spacing w:val="-3"/>
        </w:rPr>
        <w:t>）》，到</w:t>
      </w:r>
      <w:r>
        <w:rPr>
          <w:rFonts w:ascii="Times New Roman" w:hAnsi="Times New Roman" w:cs="Times New Roman" w:eastAsia="Times New Roman" w:hint="default"/>
          <w:spacing w:val="-3"/>
        </w:rPr>
        <w:t>2020</w:t>
      </w:r>
      <w:r>
        <w:rPr>
          <w:spacing w:val="-3"/>
        </w:rPr>
        <w:t>年，新增集中式充换电站超过</w:t>
      </w:r>
      <w:r>
        <w:rPr>
          <w:rFonts w:ascii="Times New Roman" w:hAnsi="Times New Roman" w:cs="Times New Roman" w:eastAsia="Times New Roman" w:hint="default"/>
          <w:spacing w:val="-3"/>
        </w:rPr>
        <w:t>1.2</w:t>
      </w:r>
      <w:r>
        <w:rPr>
          <w:spacing w:val="-3"/>
        </w:rPr>
        <w:t>万座，分散式充电桩超过</w:t>
      </w:r>
      <w:r>
        <w:rPr>
          <w:rFonts w:ascii="Times New Roman" w:hAnsi="Times New Roman" w:cs="Times New Roman" w:eastAsia="Times New Roman" w:hint="default"/>
          <w:spacing w:val="-3"/>
        </w:rPr>
        <w:t>480</w:t>
      </w:r>
      <w:r>
        <w:rPr>
          <w:spacing w:val="-3"/>
        </w:rPr>
        <w:t>万个，</w:t>
      </w:r>
      <w:r>
        <w:rPr>
          <w:spacing w:val="-73"/>
        </w:rPr>
        <w:t> </w:t>
      </w:r>
      <w:r>
        <w:rPr/>
        <w:t>满足全国</w:t>
      </w:r>
      <w:r>
        <w:rPr>
          <w:rFonts w:ascii="Times New Roman" w:hAnsi="Times New Roman" w:cs="Times New Roman" w:eastAsia="Times New Roman" w:hint="default"/>
        </w:rPr>
        <w:t>500</w:t>
      </w:r>
      <w:r>
        <w:rPr/>
        <w:t>万辆电动汽车充电需求。截至</w:t>
      </w:r>
      <w:r>
        <w:rPr>
          <w:rFonts w:ascii="Times New Roman" w:hAnsi="Times New Roman" w:cs="Times New Roman" w:eastAsia="Times New Roman" w:hint="default"/>
        </w:rPr>
        <w:t>2017</w:t>
      </w:r>
      <w:r>
        <w:rPr/>
        <w:t>年底，我国已建成充电桩</w:t>
      </w:r>
      <w:r>
        <w:rPr>
          <w:rFonts w:ascii="Times New Roman" w:hAnsi="Times New Roman" w:cs="Times New Roman" w:eastAsia="Times New Roman" w:hint="default"/>
        </w:rPr>
        <w:t>45</w:t>
      </w:r>
      <w:r>
        <w:rPr/>
        <w:t>万个，公共充电桩 仅</w:t>
      </w:r>
      <w:r>
        <w:rPr>
          <w:rFonts w:ascii="Times New Roman" w:hAnsi="Times New Roman" w:cs="Times New Roman" w:eastAsia="Times New Roman" w:hint="default"/>
        </w:rPr>
        <w:t>21</w:t>
      </w:r>
      <w:r>
        <w:rPr/>
        <w:t>万个。随着各地对充电设施建设投入加大，充电装备市场已经进入大爆发时期。</w:t>
      </w:r>
    </w:p>
    <w:p>
      <w:pPr>
        <w:spacing w:after="0" w:line="338" w:lineRule="auto"/>
        <w:jc w:val="left"/>
        <w:sectPr>
          <w:pgSz w:w="11910" w:h="16840"/>
          <w:pgMar w:header="850" w:footer="1012" w:top="1460" w:bottom="1200" w:left="0" w:right="0"/>
        </w:sectPr>
      </w:pPr>
    </w:p>
    <w:p>
      <w:pPr>
        <w:spacing w:line="240" w:lineRule="auto" w:before="10"/>
        <w:rPr>
          <w:rFonts w:ascii="宋体" w:hAnsi="宋体" w:cs="宋体" w:eastAsia="宋体" w:hint="default"/>
          <w:sz w:val="20"/>
          <w:szCs w:val="20"/>
        </w:rPr>
      </w:pPr>
    </w:p>
    <w:p>
      <w:pPr>
        <w:spacing w:line="357" w:lineRule="auto" w:before="26"/>
        <w:ind w:left="1614" w:right="0" w:hanging="60"/>
        <w:jc w:val="left"/>
        <w:rPr>
          <w:rFonts w:ascii="宋体" w:hAnsi="宋体" w:cs="宋体" w:eastAsia="宋体" w:hint="default"/>
          <w:sz w:val="24"/>
          <w:szCs w:val="24"/>
        </w:rPr>
      </w:pPr>
      <w:r>
        <w:rPr>
          <w:rFonts w:ascii="宋体" w:hAnsi="宋体" w:cs="宋体" w:eastAsia="宋体" w:hint="default"/>
          <w:b/>
          <w:bCs/>
          <w:sz w:val="24"/>
          <w:szCs w:val="24"/>
        </w:rPr>
        <w:t>（二）报告期公司各板块业务经营概况</w:t>
      </w:r>
      <w:r>
        <w:rPr>
          <w:rFonts w:ascii="宋体" w:hAnsi="宋体" w:cs="宋体" w:eastAsia="宋体" w:hint="default"/>
          <w:b/>
          <w:bCs/>
          <w:w w:val="99"/>
          <w:sz w:val="24"/>
          <w:szCs w:val="24"/>
        </w:rPr>
        <w:t> </w:t>
      </w:r>
      <w:r>
        <w:rPr>
          <w:rFonts w:ascii="宋体" w:hAnsi="宋体" w:cs="宋体" w:eastAsia="宋体" w:hint="default"/>
          <w:sz w:val="24"/>
          <w:szCs w:val="24"/>
        </w:rPr>
        <w:t>公司根据市场发展情况及时调整经营策略，降低原材料价格波动对经营的影响，坚持产</w:t>
      </w:r>
    </w:p>
    <w:p>
      <w:pPr>
        <w:pStyle w:val="Heading3"/>
        <w:spacing w:line="338" w:lineRule="auto" w:before="36"/>
        <w:ind w:right="1130"/>
        <w:jc w:val="both"/>
      </w:pPr>
      <w:r>
        <w:rPr>
          <w:spacing w:val="-1"/>
        </w:rPr>
        <w:t>品质量第一，保持企业长期发展的生命力。公司全年实现营业收入</w:t>
      </w:r>
      <w:r>
        <w:rPr>
          <w:rFonts w:ascii="Times New Roman" w:hAnsi="Times New Roman" w:cs="Times New Roman" w:eastAsia="Times New Roman" w:hint="default"/>
          <w:spacing w:val="-1"/>
        </w:rPr>
        <w:t>74.09</w:t>
      </w:r>
      <w:r>
        <w:rPr>
          <w:spacing w:val="-1"/>
        </w:rPr>
        <w:t>亿元，较上年同期增</w:t>
      </w:r>
      <w:r>
        <w:rPr>
          <w:spacing w:val="-100"/>
        </w:rPr>
        <w:t> </w:t>
      </w:r>
      <w:r>
        <w:rPr>
          <w:spacing w:val="-100"/>
        </w:rPr>
      </w:r>
      <w:r>
        <w:rPr/>
        <w:t>长</w:t>
      </w:r>
      <w:r>
        <w:rPr>
          <w:rFonts w:ascii="Times New Roman" w:hAnsi="Times New Roman" w:cs="Times New Roman" w:eastAsia="Times New Roman" w:hint="default"/>
        </w:rPr>
        <w:t>16.13%</w:t>
      </w:r>
      <w:r>
        <w:rPr/>
        <w:t>，实现归属于上市公司股东的净利润</w:t>
      </w:r>
      <w:r>
        <w:rPr>
          <w:rFonts w:ascii="Times New Roman" w:hAnsi="Times New Roman" w:cs="Times New Roman" w:eastAsia="Times New Roman" w:hint="default"/>
        </w:rPr>
        <w:t>1.15</w:t>
      </w:r>
      <w:r>
        <w:rPr/>
        <w:t>亿元，较上年同期下降</w:t>
      </w:r>
      <w:r>
        <w:rPr>
          <w:rFonts w:ascii="Times New Roman" w:hAnsi="Times New Roman" w:cs="Times New Roman" w:eastAsia="Times New Roman" w:hint="default"/>
        </w:rPr>
        <w:t>46.59%</w:t>
      </w:r>
      <w:r>
        <w:rPr/>
        <w:t>。公司主要</w:t>
      </w:r>
      <w:r>
        <w:rPr>
          <w:spacing w:val="-83"/>
        </w:rPr>
        <w:t> </w:t>
      </w:r>
      <w:r>
        <w:rPr>
          <w:spacing w:val="-83"/>
        </w:rPr>
      </w:r>
      <w:r>
        <w:rPr/>
        <w:t>业务板块经营情况如下：</w:t>
      </w:r>
    </w:p>
    <w:p>
      <w:pPr>
        <w:spacing w:line="412" w:lineRule="auto" w:before="211"/>
        <w:ind w:left="1614" w:right="0" w:hanging="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新能源板块：一城一策，量能凸显。</w:t>
      </w:r>
      <w:r>
        <w:rPr>
          <w:rFonts w:ascii="宋体" w:hAnsi="宋体" w:cs="宋体" w:eastAsia="宋体" w:hint="default"/>
          <w:b/>
          <w:bCs/>
          <w:w w:val="99"/>
          <w:sz w:val="24"/>
          <w:szCs w:val="24"/>
        </w:rPr>
        <w:t> </w:t>
      </w:r>
      <w:r>
        <w:rPr>
          <w:rFonts w:ascii="宋体" w:hAnsi="宋体" w:cs="宋体" w:eastAsia="宋体" w:hint="default"/>
          <w:sz w:val="24"/>
          <w:szCs w:val="24"/>
        </w:rPr>
        <w:t>报告期内，万马新能源投资升级“一城一策”战术，根据新能源汽车产业的发展速度，</w:t>
      </w:r>
    </w:p>
    <w:p>
      <w:pPr>
        <w:pStyle w:val="Heading3"/>
        <w:spacing w:line="362" w:lineRule="auto"/>
        <w:ind w:right="995"/>
        <w:jc w:val="left"/>
      </w:pPr>
      <w:r>
        <w:rPr/>
        <w:t>适度超前布局城市快充网络，围绕车辆运营商构建不同城市各具特色的城市快充网络，以专</w:t>
      </w:r>
      <w:r>
        <w:rPr>
          <w:spacing w:val="-116"/>
        </w:rPr>
        <w:t> </w:t>
      </w:r>
      <w:r>
        <w:rPr>
          <w:spacing w:val="-116"/>
        </w:rPr>
      </w:r>
      <w:r>
        <w:rPr/>
        <w:t>用站构建不同城市骨干网络，建成覆盖京津冀、长三角、珠三角、西北、西南和中部重点城</w:t>
      </w:r>
      <w:r>
        <w:rPr>
          <w:spacing w:val="-116"/>
        </w:rPr>
        <w:t> </w:t>
      </w:r>
      <w:r>
        <w:rPr>
          <w:spacing w:val="-116"/>
        </w:rPr>
      </w:r>
      <w:r>
        <w:rPr/>
        <w:t>市群的充电网（公司充电网全国布局情况详见图 </w:t>
      </w:r>
      <w:r>
        <w:rPr>
          <w:rFonts w:ascii="Times New Roman" w:hAnsi="Times New Roman" w:cs="Times New Roman" w:eastAsia="Times New Roman" w:hint="default"/>
        </w:rPr>
        <w:t>2</w:t>
      </w:r>
      <w:r>
        <w:rPr/>
        <w:t>）。报告期，公司积极创新合作模式，构</w:t>
      </w:r>
      <w:r>
        <w:rPr>
          <w:spacing w:val="-106"/>
        </w:rPr>
        <w:t> </w:t>
      </w:r>
      <w:r>
        <w:rPr>
          <w:spacing w:val="-106"/>
        </w:rPr>
      </w:r>
      <w:r>
        <w:rPr/>
        <w:t>建产业生态圈。公司与绿色出行生态圈各类主体深入合作，集各合作方优势，共促城市绿色</w:t>
      </w:r>
      <w:r>
        <w:rPr>
          <w:spacing w:val="-116"/>
        </w:rPr>
        <w:t> </w:t>
      </w:r>
      <w:r>
        <w:rPr>
          <w:spacing w:val="-116"/>
        </w:rPr>
      </w:r>
      <w:r>
        <w:rPr/>
        <w:t>能源发展。万马新能源投资公司公交项目稳步推进：与广州公交达成合作，中标重庆公交项</w:t>
      </w:r>
      <w:r>
        <w:rPr>
          <w:spacing w:val="-115"/>
        </w:rPr>
        <w:t> </w:t>
      </w:r>
      <w:r>
        <w:rPr>
          <w:spacing w:val="-115"/>
        </w:rPr>
      </w:r>
      <w:r>
        <w:rPr>
          <w:spacing w:val="-2"/>
        </w:rPr>
        <w:t>目，承接重庆公交自有场站充电桩建设运营，深圳继巴士集团之后与西部公汽签署合作协议；</w:t>
      </w:r>
      <w:r>
        <w:rPr/>
        <w:t> 与主流网约车平台形成全面合作，包括曹操专车、华夏出行、北汽 </w:t>
      </w:r>
      <w:r>
        <w:rPr>
          <w:rFonts w:ascii="Times New Roman" w:hAnsi="Times New Roman" w:cs="Times New Roman" w:eastAsia="Times New Roman" w:hint="default"/>
        </w:rPr>
        <w:t>GOFUN</w:t>
      </w:r>
      <w:r>
        <w:rPr/>
        <w:t>；各城市公司与</w:t>
      </w:r>
      <w:r>
        <w:rPr>
          <w:spacing w:val="-98"/>
        </w:rPr>
        <w:t> </w:t>
      </w:r>
      <w:r>
        <w:rPr>
          <w:spacing w:val="-98"/>
        </w:rPr>
      </w:r>
      <w:r>
        <w:rPr/>
        <w:t>地方网约车平台普遍开展合作；建立与国内大型主机厂的战略合作关系，包括宇通、中通、 南京金龙、东风、北汽、比亚迪等。报告期，公司充电网络运营效能提升，全年充电量同比</w:t>
      </w:r>
      <w:r>
        <w:rPr>
          <w:spacing w:val="-114"/>
        </w:rPr>
        <w:t> </w:t>
      </w:r>
      <w:r>
        <w:rPr>
          <w:spacing w:val="-114"/>
        </w:rPr>
      </w:r>
      <w:r>
        <w:rPr/>
        <w:t>增长</w:t>
      </w:r>
      <w:r>
        <w:rPr>
          <w:spacing w:val="-60"/>
        </w:rPr>
        <w:t> </w:t>
      </w:r>
      <w:r>
        <w:rPr>
          <w:rFonts w:ascii="Times New Roman" w:hAnsi="Times New Roman" w:cs="Times New Roman" w:eastAsia="Times New Roman" w:hint="default"/>
        </w:rPr>
        <w:t>32 </w:t>
      </w:r>
      <w:r>
        <w:rPr/>
        <w:t>余倍，报告期新能源板块销售收入同比增长</w:t>
      </w:r>
      <w:r>
        <w:rPr>
          <w:spacing w:val="-60"/>
        </w:rPr>
        <w:t> </w:t>
      </w:r>
      <w:r>
        <w:rPr>
          <w:rFonts w:ascii="Times New Roman" w:hAnsi="Times New Roman" w:cs="Times New Roman" w:eastAsia="Times New Roman" w:hint="default"/>
        </w:rPr>
        <w:t>145.44%</w:t>
      </w:r>
      <w:r>
        <w:rPr/>
        <w:t>。</w:t>
      </w:r>
    </w:p>
    <w:p>
      <w:pPr>
        <w:pStyle w:val="Heading3"/>
        <w:spacing w:line="350" w:lineRule="auto"/>
        <w:ind w:right="1131" w:firstLine="420"/>
        <w:jc w:val="both"/>
      </w:pPr>
      <w:r>
        <w:rPr>
          <w:spacing w:val="-3"/>
        </w:rPr>
        <w:t>爱充网定位</w:t>
      </w:r>
      <w:r>
        <w:rPr>
          <w:rFonts w:ascii="Times New Roman" w:hAnsi="Times New Roman" w:cs="Times New Roman" w:eastAsia="Times New Roman" w:hint="default"/>
          <w:spacing w:val="-3"/>
        </w:rPr>
        <w:t>“</w:t>
      </w:r>
      <w:r>
        <w:rPr>
          <w:spacing w:val="-3"/>
        </w:rPr>
        <w:t>以充电服务为核心的开放城市能源合作平台</w:t>
      </w:r>
      <w:r>
        <w:rPr>
          <w:rFonts w:ascii="Times New Roman" w:hAnsi="Times New Roman" w:cs="Times New Roman" w:eastAsia="Times New Roman" w:hint="default"/>
          <w:spacing w:val="-3"/>
        </w:rPr>
        <w:t>”</w:t>
      </w:r>
      <w:r>
        <w:rPr>
          <w:spacing w:val="-3"/>
        </w:rPr>
        <w:t>，积极参与产业生态圈构建，紧</w:t>
      </w:r>
      <w:r>
        <w:rPr/>
        <w:t> 紧围绕车辆运营商构建产业生态圈。爱充网与区域大型城配平台初步达成合作意向，包括北</w:t>
      </w:r>
      <w:r>
        <w:rPr>
          <w:spacing w:val="-111"/>
        </w:rPr>
        <w:t> </w:t>
      </w:r>
      <w:r>
        <w:rPr>
          <w:spacing w:val="-111"/>
        </w:rPr>
      </w:r>
      <w:r>
        <w:rPr/>
        <w:t>京新发地集团、云鸟科技、京东物流、上海铂鹿城配、菜鸟网络、宅急送等。发起设立新能 源物流</w:t>
      </w:r>
      <w:r>
        <w:rPr>
          <w:rFonts w:ascii="Times New Roman" w:hAnsi="Times New Roman" w:cs="Times New Roman" w:eastAsia="Times New Roman" w:hint="default"/>
        </w:rPr>
        <w:t>G9</w:t>
      </w:r>
      <w:r>
        <w:rPr/>
        <w:t>产业联盟，以车</w:t>
      </w:r>
      <w:r>
        <w:rPr>
          <w:rFonts w:ascii="Times New Roman" w:hAnsi="Times New Roman" w:cs="Times New Roman" w:eastAsia="Times New Roman" w:hint="default"/>
        </w:rPr>
        <w:t>+</w:t>
      </w:r>
      <w:r>
        <w:rPr/>
        <w:t>桩模式紧密捆绑城市配送运营商及大型平台。城市快充网络的优</w:t>
      </w:r>
      <w:r>
        <w:rPr>
          <w:spacing w:val="-48"/>
        </w:rPr>
        <w:t> </w:t>
      </w:r>
      <w:r>
        <w:rPr>
          <w:spacing w:val="-48"/>
        </w:rPr>
      </w:r>
      <w:r>
        <w:rPr/>
        <w:t>化与升级，紧紧围绕车辆运营商构建不同城市各具特色的城市快充网络，以专用站构建不同 城市骨干网络。</w:t>
      </w:r>
    </w:p>
    <w:p>
      <w:pPr>
        <w:pStyle w:val="Heading3"/>
        <w:spacing w:line="357" w:lineRule="auto" w:before="43"/>
        <w:ind w:right="1142" w:firstLine="420"/>
        <w:jc w:val="both"/>
      </w:pPr>
      <w:r>
        <w:rPr>
          <w:spacing w:val="2"/>
        </w:rPr>
        <w:t>公司充电桩产品在兼容性、操作便利性、安全性、充电效率等方面性能进一步提升，能</w:t>
      </w:r>
      <w:r>
        <w:rPr/>
        <w:t> 根据不同应用场景及不同车型的充电需求为客户提供定制化的产品及服务。</w:t>
      </w:r>
    </w:p>
    <w:p>
      <w:pPr>
        <w:spacing w:after="0" w:line="357" w:lineRule="auto"/>
        <w:jc w:val="both"/>
        <w:sectPr>
          <w:pgSz w:w="11910" w:h="16840"/>
          <w:pgMar w:header="850" w:footer="1012" w:top="1460" w:bottom="1200" w:left="0" w:right="0"/>
        </w:sectPr>
      </w:pPr>
    </w:p>
    <w:p>
      <w:pPr>
        <w:spacing w:line="240" w:lineRule="auto" w:before="10"/>
        <w:rPr>
          <w:rFonts w:ascii="宋体" w:hAnsi="宋体" w:cs="宋体" w:eastAsia="宋体" w:hint="default"/>
          <w:sz w:val="23"/>
          <w:szCs w:val="23"/>
        </w:rPr>
      </w:pPr>
    </w:p>
    <w:p>
      <w:pPr>
        <w:spacing w:line="3323" w:lineRule="exact"/>
        <w:ind w:left="1554"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2821382" cy="2110168"/>
            <wp:effectExtent l="0" t="0" r="0" b="0"/>
            <wp:docPr id="5" name="image5.jpeg" descr=""/>
            <wp:cNvGraphicFramePr>
              <a:graphicFrameLocks noChangeAspect="1"/>
            </wp:cNvGraphicFramePr>
            <a:graphic>
              <a:graphicData uri="http://schemas.openxmlformats.org/drawingml/2006/picture">
                <pic:pic>
                  <pic:nvPicPr>
                    <pic:cNvPr id="6" name="image5.jpeg"/>
                    <pic:cNvPicPr/>
                  </pic:nvPicPr>
                  <pic:blipFill>
                    <a:blip r:embed="rId15" cstate="print"/>
                    <a:stretch>
                      <a:fillRect/>
                    </a:stretch>
                  </pic:blipFill>
                  <pic:spPr>
                    <a:xfrm>
                      <a:off x="0" y="0"/>
                      <a:ext cx="2821382" cy="2110168"/>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5"/>
        <w:rPr>
          <w:rFonts w:ascii="宋体" w:hAnsi="宋体" w:cs="宋体" w:eastAsia="宋体" w:hint="default"/>
          <w:sz w:val="5"/>
          <w:szCs w:val="5"/>
        </w:rPr>
      </w:pPr>
    </w:p>
    <w:p>
      <w:pPr>
        <w:pStyle w:val="Heading3"/>
        <w:spacing w:line="240" w:lineRule="auto" w:before="26"/>
        <w:ind w:left="516" w:right="95"/>
        <w:jc w:val="center"/>
      </w:pPr>
      <w:r>
        <w:rPr/>
        <w:t>（图</w:t>
      </w:r>
      <w:r>
        <w:rPr>
          <w:rFonts w:ascii="Times New Roman" w:hAnsi="Times New Roman" w:cs="Times New Roman" w:eastAsia="Times New Roman" w:hint="default"/>
        </w:rPr>
        <w:t>2</w:t>
      </w:r>
      <w:r>
        <w:rPr/>
        <w:t>）</w:t>
      </w:r>
    </w:p>
    <w:p>
      <w:pPr>
        <w:pStyle w:val="Heading2"/>
        <w:spacing w:line="240" w:lineRule="auto" w:before="135"/>
        <w:ind w:left="1553" w:right="0"/>
        <w:jc w:val="left"/>
        <w:rPr>
          <w:b w:val="0"/>
          <w:bCs w:val="0"/>
        </w:rPr>
      </w:pPr>
      <w:r>
        <w:rPr>
          <w:rFonts w:ascii="Times New Roman" w:hAnsi="Times New Roman" w:cs="Times New Roman" w:eastAsia="Times New Roman" w:hint="default"/>
        </w:rPr>
        <w:t>2.</w:t>
      </w:r>
      <w:r>
        <w:rPr/>
        <w:t>线缆板块：做专做特，稳打稳扎。</w:t>
      </w:r>
      <w:r>
        <w:rPr>
          <w:b w:val="0"/>
          <w:bCs w:val="0"/>
        </w:rPr>
      </w:r>
    </w:p>
    <w:p>
      <w:pPr>
        <w:spacing w:line="240" w:lineRule="auto" w:before="5"/>
        <w:rPr>
          <w:rFonts w:ascii="宋体" w:hAnsi="宋体" w:cs="宋体" w:eastAsia="宋体" w:hint="default"/>
          <w:b/>
          <w:bCs/>
          <w:sz w:val="8"/>
          <w:szCs w:val="8"/>
        </w:rPr>
      </w:pPr>
    </w:p>
    <w:p>
      <w:pPr>
        <w:pStyle w:val="Heading3"/>
        <w:spacing w:line="338" w:lineRule="auto" w:before="26"/>
        <w:ind w:right="0" w:firstLine="420"/>
        <w:jc w:val="left"/>
      </w:pPr>
      <w:r>
        <w:rPr/>
        <w:t>报告期，公司电力电缆销售收入同比增长</w:t>
      </w:r>
      <w:r>
        <w:rPr>
          <w:rFonts w:ascii="Times New Roman" w:hAnsi="Times New Roman" w:cs="Times New Roman" w:eastAsia="Times New Roman" w:hint="default"/>
        </w:rPr>
        <w:t>31.15%</w:t>
      </w:r>
      <w:r>
        <w:rPr/>
        <w:t>，发出用铜量同比增长</w:t>
      </w:r>
      <w:r>
        <w:rPr>
          <w:rFonts w:ascii="Times New Roman" w:hAnsi="Times New Roman" w:cs="Times New Roman" w:eastAsia="Times New Roman" w:hint="default"/>
        </w:rPr>
        <w:t>10.72%</w:t>
      </w:r>
      <w:r>
        <w:rPr/>
        <w:t>；但受原 材料采购价格波动等影响，毛利率同比下降</w:t>
      </w:r>
      <w:r>
        <w:rPr>
          <w:rFonts w:ascii="Times New Roman" w:hAnsi="Times New Roman" w:cs="Times New Roman" w:eastAsia="Times New Roman" w:hint="default"/>
        </w:rPr>
        <w:t>3.91%</w:t>
      </w:r>
      <w:r>
        <w:rPr/>
        <w:t>。</w:t>
      </w:r>
    </w:p>
    <w:p>
      <w:pPr>
        <w:pStyle w:val="Heading3"/>
        <w:spacing w:line="355" w:lineRule="auto" w:before="27"/>
        <w:ind w:right="1000" w:firstLine="420"/>
        <w:jc w:val="left"/>
      </w:pPr>
      <w:r>
        <w:rPr/>
        <w:t>报告期，线缆板块聚焦客户及市场需求，以</w:t>
      </w:r>
      <w:r>
        <w:rPr>
          <w:rFonts w:ascii="Times New Roman" w:hAnsi="Times New Roman" w:cs="Times New Roman" w:eastAsia="Times New Roman" w:hint="default"/>
        </w:rPr>
        <w:t>“</w:t>
      </w:r>
      <w:r>
        <w:rPr/>
        <w:t>四个力的打造</w:t>
      </w:r>
      <w:r>
        <w:rPr>
          <w:rFonts w:ascii="Times New Roman" w:hAnsi="Times New Roman" w:cs="Times New Roman" w:eastAsia="Times New Roman" w:hint="default"/>
        </w:rPr>
        <w:t>”</w:t>
      </w:r>
      <w:r>
        <w:rPr/>
        <w:t>即市场开拓力、产品竞争力、 平台保障力、团队战斗力为经营主抓手，实现销售收入增长。市场开拓方面，坚持以细化、</w:t>
      </w:r>
      <w:r>
        <w:rPr>
          <w:spacing w:val="-113"/>
        </w:rPr>
        <w:t> </w:t>
      </w:r>
      <w:r>
        <w:rPr>
          <w:spacing w:val="-113"/>
        </w:rPr>
      </w:r>
      <w:r>
        <w:rPr/>
        <w:t>深化、当地化为战略的直销模式推进，创新以品牌、网络、平台为主线的分销模式探索；在 产品方面，防火电缆订单量倍增、品种序列齐全，在汽车线缆领域作了一定延伸，以工匠精 神打造万马线缆精品；平台保障力：坚持以满足客户需求为导向，强化流程顺畅、风险可控 的规范化、信息化平台保障力；以组织扁平化、公平公正的选用人才机制，利益共享机制的 完善提升团队战斗力。</w:t>
      </w:r>
    </w:p>
    <w:p>
      <w:pPr>
        <w:spacing w:line="338" w:lineRule="auto" w:before="38"/>
        <w:ind w:left="155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材料板块：调业务架构，蓄变革之力。</w:t>
      </w:r>
      <w:r>
        <w:rPr>
          <w:rFonts w:ascii="宋体" w:hAnsi="宋体" w:cs="宋体" w:eastAsia="宋体" w:hint="default"/>
          <w:b/>
          <w:bCs/>
          <w:w w:val="99"/>
          <w:sz w:val="24"/>
          <w:szCs w:val="24"/>
        </w:rPr>
        <w:t> </w:t>
      </w:r>
      <w:r>
        <w:rPr>
          <w:rFonts w:ascii="宋体" w:hAnsi="宋体" w:cs="宋体" w:eastAsia="宋体" w:hint="default"/>
          <w:sz w:val="24"/>
          <w:szCs w:val="24"/>
        </w:rPr>
        <w:t>报告期，材料板块销售收入同比增长</w:t>
      </w:r>
      <w:r>
        <w:rPr>
          <w:rFonts w:ascii="Times New Roman" w:hAnsi="Times New Roman" w:cs="Times New Roman" w:eastAsia="Times New Roman" w:hint="default"/>
          <w:sz w:val="24"/>
          <w:szCs w:val="24"/>
        </w:rPr>
        <w:t>24.62%</w:t>
      </w:r>
      <w:r>
        <w:rPr>
          <w:rFonts w:ascii="宋体" w:hAnsi="宋体" w:cs="宋体" w:eastAsia="宋体" w:hint="default"/>
          <w:sz w:val="24"/>
          <w:szCs w:val="24"/>
        </w:rPr>
        <w:t>，年发出量同比增长</w:t>
      </w:r>
      <w:r>
        <w:rPr>
          <w:rFonts w:ascii="Times New Roman" w:hAnsi="Times New Roman" w:cs="Times New Roman" w:eastAsia="Times New Roman" w:hint="default"/>
          <w:sz w:val="24"/>
          <w:szCs w:val="24"/>
        </w:rPr>
        <w:t>20.92%</w:t>
      </w:r>
      <w:r>
        <w:rPr>
          <w:rFonts w:ascii="宋体" w:hAnsi="宋体" w:cs="宋体" w:eastAsia="宋体" w:hint="default"/>
          <w:sz w:val="24"/>
          <w:szCs w:val="24"/>
        </w:rPr>
        <w:t>，受市场竞争的</w:t>
      </w:r>
    </w:p>
    <w:p>
      <w:pPr>
        <w:pStyle w:val="Heading3"/>
        <w:spacing w:line="343" w:lineRule="auto" w:before="27"/>
        <w:ind w:left="1134" w:right="1129"/>
        <w:jc w:val="both"/>
      </w:pPr>
      <w:r>
        <w:rPr>
          <w:spacing w:val="-3"/>
        </w:rPr>
        <w:t>影响，毛利同比下降</w:t>
      </w:r>
      <w:r>
        <w:rPr>
          <w:rFonts w:ascii="Times New Roman" w:hAnsi="Times New Roman" w:cs="Times New Roman" w:eastAsia="Times New Roman" w:hint="default"/>
          <w:spacing w:val="-3"/>
        </w:rPr>
        <w:t>1.70%</w:t>
      </w:r>
      <w:r>
        <w:rPr>
          <w:spacing w:val="-3"/>
        </w:rPr>
        <w:t>。材料板块年销售量连续</w:t>
      </w:r>
      <w:r>
        <w:rPr>
          <w:rFonts w:ascii="Times New Roman" w:hAnsi="Times New Roman" w:cs="Times New Roman" w:eastAsia="Times New Roman" w:hint="default"/>
          <w:spacing w:val="-3"/>
        </w:rPr>
        <w:t>8</w:t>
      </w:r>
      <w:r>
        <w:rPr>
          <w:spacing w:val="-3"/>
        </w:rPr>
        <w:t>年保持高速增长（如图</w:t>
      </w:r>
      <w:r>
        <w:rPr>
          <w:rFonts w:ascii="Times New Roman" w:hAnsi="Times New Roman" w:cs="Times New Roman" w:eastAsia="Times New Roman" w:hint="default"/>
          <w:spacing w:val="-3"/>
        </w:rPr>
        <w:t>3</w:t>
      </w:r>
      <w:r>
        <w:rPr>
          <w:spacing w:val="-3"/>
        </w:rPr>
        <w:t>），行业市场占</w:t>
      </w:r>
      <w:r>
        <w:rPr>
          <w:spacing w:val="-93"/>
        </w:rPr>
        <w:t> </w:t>
      </w:r>
      <w:r>
        <w:rPr>
          <w:spacing w:val="-93"/>
        </w:rPr>
      </w:r>
      <w:r>
        <w:rPr/>
        <w:t>有率保持前列。报告期内，产品结构不断优化，中高端市场拓展步伐加快，低烟无卤产品销 </w:t>
      </w:r>
      <w:r>
        <w:rPr>
          <w:spacing w:val="5"/>
        </w:rPr>
        <w:t>量突破</w:t>
      </w:r>
      <w:r>
        <w:rPr>
          <w:rFonts w:ascii="Times New Roman" w:hAnsi="Times New Roman" w:cs="Times New Roman" w:eastAsia="Times New Roman" w:hint="default"/>
          <w:spacing w:val="5"/>
        </w:rPr>
        <w:t>2.5</w:t>
      </w:r>
      <w:r>
        <w:rPr>
          <w:spacing w:val="5"/>
        </w:rPr>
        <w:t>万吨，特种</w:t>
      </w:r>
      <w:r>
        <w:rPr>
          <w:rFonts w:ascii="Times New Roman" w:hAnsi="Times New Roman" w:cs="Times New Roman" w:eastAsia="Times New Roman" w:hint="default"/>
          <w:spacing w:val="5"/>
        </w:rPr>
        <w:t>PVC</w:t>
      </w:r>
      <w:r>
        <w:rPr>
          <w:spacing w:val="5"/>
        </w:rPr>
        <w:t>成倍增长。为优化产品及市场布局，报告期内，公司剥离</w:t>
      </w:r>
      <w:r>
        <w:rPr>
          <w:rFonts w:ascii="Times New Roman" w:hAnsi="Times New Roman" w:cs="Times New Roman" w:eastAsia="Times New Roman" w:hint="default"/>
          <w:spacing w:val="5"/>
        </w:rPr>
        <w:t>TPV</w:t>
      </w:r>
      <w:r>
        <w:rPr>
          <w:spacing w:val="5"/>
        </w:rPr>
        <w:t>、</w:t>
      </w:r>
      <w:r>
        <w:rPr>
          <w:spacing w:val="-86"/>
        </w:rPr>
        <w:t> </w:t>
      </w:r>
      <w:r>
        <w:rPr>
          <w:rFonts w:ascii="Times New Roman" w:hAnsi="Times New Roman" w:cs="Times New Roman" w:eastAsia="Times New Roman" w:hint="default"/>
          <w:spacing w:val="-2"/>
        </w:rPr>
        <w:t>TPU&amp;TPE</w:t>
      </w:r>
      <w:r>
        <w:rPr>
          <w:spacing w:val="-2"/>
        </w:rPr>
        <w:t>业务，采取独立法人形式自主经营；完成西部新设公司组建、投产，报告期产量达</w:t>
      </w:r>
      <w:r>
        <w:rPr>
          <w:spacing w:val="-104"/>
        </w:rPr>
        <w:t> </w:t>
      </w:r>
      <w:r>
        <w:rPr>
          <w:spacing w:val="-104"/>
        </w:rPr>
      </w:r>
      <w:r>
        <w:rPr>
          <w:rFonts w:ascii="Times New Roman" w:hAnsi="Times New Roman" w:cs="Times New Roman" w:eastAsia="Times New Roman" w:hint="default"/>
        </w:rPr>
        <w:t>3000</w:t>
      </w:r>
      <w:r>
        <w:rPr/>
        <w:t>余吨。目前，公司产品已实现绝缘材料产品品类全覆盖。</w:t>
      </w:r>
    </w:p>
    <w:p>
      <w:pPr>
        <w:spacing w:after="0" w:line="343" w:lineRule="auto"/>
        <w:jc w:val="both"/>
        <w:sectPr>
          <w:pgSz w:w="11910" w:h="16840"/>
          <w:pgMar w:header="850" w:footer="1012" w:top="1460" w:bottom="1200" w:left="0" w:right="0"/>
        </w:sectPr>
      </w:pPr>
    </w:p>
    <w:p>
      <w:pPr>
        <w:spacing w:line="240" w:lineRule="auto" w:before="8"/>
        <w:rPr>
          <w:rFonts w:ascii="宋体" w:hAnsi="宋体" w:cs="宋体" w:eastAsia="宋体" w:hint="default"/>
          <w:sz w:val="26"/>
          <w:szCs w:val="26"/>
        </w:rPr>
      </w:pPr>
    </w:p>
    <w:p>
      <w:pPr>
        <w:spacing w:line="3248" w:lineRule="exact"/>
        <w:ind w:left="1554"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845171" cy="2062638"/>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6" cstate="print"/>
                    <a:stretch>
                      <a:fillRect/>
                    </a:stretch>
                  </pic:blipFill>
                  <pic:spPr>
                    <a:xfrm>
                      <a:off x="0" y="0"/>
                      <a:ext cx="4845171" cy="2062638"/>
                    </a:xfrm>
                    <a:prstGeom prst="rect">
                      <a:avLst/>
                    </a:prstGeom>
                  </pic:spPr>
                </pic:pic>
              </a:graphicData>
            </a:graphic>
          </wp:inline>
        </w:drawing>
      </w:r>
      <w:r>
        <w:rPr>
          <w:rFonts w:ascii="宋体" w:hAnsi="宋体" w:cs="宋体" w:eastAsia="宋体" w:hint="default"/>
          <w:position w:val="-64"/>
          <w:sz w:val="20"/>
          <w:szCs w:val="20"/>
        </w:rPr>
      </w:r>
    </w:p>
    <w:p>
      <w:pPr>
        <w:spacing w:after="0" w:line="3248" w:lineRule="exact"/>
        <w:rPr>
          <w:rFonts w:ascii="宋体" w:hAnsi="宋体" w:cs="宋体" w:eastAsia="宋体" w:hint="default"/>
          <w:sz w:val="20"/>
          <w:szCs w:val="20"/>
        </w:rPr>
        <w:sectPr>
          <w:pgSz w:w="11910" w:h="16840"/>
          <w:pgMar w:header="850" w:footer="1012" w:top="1460" w:bottom="1200" w:left="0" w:right="0"/>
        </w:sectPr>
      </w:pPr>
    </w:p>
    <w:p>
      <w:pPr>
        <w:spacing w:line="240" w:lineRule="auto" w:before="1"/>
        <w:rPr>
          <w:rFonts w:ascii="宋体" w:hAnsi="宋体" w:cs="宋体" w:eastAsia="宋体" w:hint="default"/>
          <w:sz w:val="34"/>
          <w:szCs w:val="34"/>
        </w:rPr>
      </w:pPr>
    </w:p>
    <w:p>
      <w:pPr>
        <w:pStyle w:val="Heading2"/>
        <w:spacing w:line="240" w:lineRule="auto"/>
        <w:ind w:left="1553" w:right="0"/>
        <w:jc w:val="left"/>
        <w:rPr>
          <w:b w:val="0"/>
          <w:bCs w:val="0"/>
        </w:rPr>
      </w:pPr>
      <w:r>
        <w:rPr>
          <w:rFonts w:ascii="Times New Roman" w:hAnsi="Times New Roman" w:cs="Times New Roman" w:eastAsia="Times New Roman" w:hint="default"/>
          <w:w w:val="95"/>
        </w:rPr>
        <w:t>4.</w:t>
      </w:r>
      <w:r>
        <w:rPr>
          <w:w w:val="95"/>
        </w:rPr>
        <w:t>定增项目，为</w:t>
      </w:r>
      <w:r>
        <w:rPr>
          <w:rFonts w:ascii="Times New Roman" w:hAnsi="Times New Roman" w:cs="Times New Roman" w:eastAsia="Times New Roman" w:hint="default"/>
          <w:i/>
          <w:w w:val="95"/>
        </w:rPr>
        <w:t>“</w:t>
      </w:r>
      <w:r>
        <w:rPr>
          <w:w w:val="95"/>
        </w:rPr>
        <w:t>两翼</w:t>
      </w:r>
      <w:r>
        <w:rPr>
          <w:rFonts w:ascii="Times New Roman" w:hAnsi="Times New Roman" w:cs="Times New Roman" w:eastAsia="Times New Roman" w:hint="default"/>
          <w:i/>
          <w:w w:val="95"/>
        </w:rPr>
        <w:t>”</w:t>
      </w:r>
      <w:r>
        <w:rPr>
          <w:w w:val="95"/>
        </w:rPr>
        <w:t>发展注入活水。</w:t>
      </w:r>
      <w:r>
        <w:rPr>
          <w:b w:val="0"/>
          <w:bCs w:val="0"/>
        </w:rPr>
      </w:r>
    </w:p>
    <w:p>
      <w:pPr>
        <w:spacing w:before="79"/>
        <w:ind w:left="16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（图</w:t>
      </w:r>
      <w:r>
        <w:rPr>
          <w:rFonts w:ascii="宋体" w:hAnsi="宋体" w:cs="宋体" w:eastAsia="宋体" w:hint="default"/>
          <w:sz w:val="21"/>
          <w:szCs w:val="21"/>
        </w:rPr>
        <w:t>3</w:t>
      </w:r>
      <w:r>
        <w:rPr>
          <w:rFonts w:ascii="宋体" w:hAnsi="宋体" w:cs="宋体" w:eastAsia="宋体" w:hint="default"/>
          <w:sz w:val="21"/>
          <w:szCs w:val="21"/>
        </w:rPr>
        <w:t>）</w:t>
      </w:r>
    </w:p>
    <w:p>
      <w:pPr>
        <w:spacing w:after="0"/>
        <w:jc w:val="left"/>
        <w:rPr>
          <w:rFonts w:ascii="宋体" w:hAnsi="宋体" w:cs="宋体" w:eastAsia="宋体" w:hint="default"/>
          <w:sz w:val="21"/>
          <w:szCs w:val="21"/>
        </w:rPr>
        <w:sectPr>
          <w:type w:val="continuous"/>
          <w:pgSz w:w="11910" w:h="16840"/>
          <w:pgMar w:top="1380" w:bottom="840" w:left="0" w:right="0"/>
          <w:cols w:num="2" w:equalWidth="0">
            <w:col w:w="5589" w:space="40"/>
            <w:col w:w="6281"/>
          </w:cols>
        </w:sectPr>
      </w:pPr>
    </w:p>
    <w:p>
      <w:pPr>
        <w:spacing w:line="240" w:lineRule="auto" w:before="5"/>
        <w:rPr>
          <w:rFonts w:ascii="宋体" w:hAnsi="宋体" w:cs="宋体" w:eastAsia="宋体" w:hint="default"/>
          <w:sz w:val="8"/>
          <w:szCs w:val="8"/>
        </w:rPr>
      </w:pPr>
    </w:p>
    <w:p>
      <w:pPr>
        <w:pStyle w:val="Heading3"/>
        <w:spacing w:line="338" w:lineRule="auto" w:before="26"/>
        <w:ind w:right="1129" w:firstLine="420"/>
        <w:jc w:val="both"/>
      </w:pPr>
      <w:r>
        <w:rPr/>
        <w:t>报告期，公司非公开发行股票项目顺利进行，以</w:t>
      </w:r>
      <w:r>
        <w:rPr>
          <w:rFonts w:ascii="Times New Roman" w:hAnsi="Times New Roman" w:cs="Times New Roman" w:eastAsia="Times New Roman" w:hint="default"/>
        </w:rPr>
        <w:t>9.08</w:t>
      </w:r>
      <w:r>
        <w:rPr/>
        <w:t>元每股的价格，询价发行</w:t>
      </w:r>
      <w:r>
        <w:rPr>
          <w:rFonts w:ascii="Times New Roman" w:hAnsi="Times New Roman" w:cs="Times New Roman" w:eastAsia="Times New Roman" w:hint="default"/>
        </w:rPr>
        <w:t>9,634.3610 </w:t>
      </w:r>
      <w:r>
        <w:rPr>
          <w:spacing w:val="-3"/>
        </w:rPr>
        <w:t>万股，募集资金净额</w:t>
      </w:r>
      <w:r>
        <w:rPr>
          <w:rFonts w:ascii="Times New Roman" w:hAnsi="Times New Roman" w:cs="Times New Roman" w:eastAsia="Times New Roman" w:hint="default"/>
          <w:spacing w:val="-3"/>
        </w:rPr>
        <w:t>8.6</w:t>
      </w:r>
      <w:r>
        <w:rPr>
          <w:spacing w:val="-3"/>
        </w:rPr>
        <w:t>亿元。募集资金将主要投资于</w:t>
      </w:r>
      <w:r>
        <w:rPr>
          <w:rFonts w:ascii="Times New Roman" w:hAnsi="Times New Roman" w:cs="Times New Roman" w:eastAsia="Times New Roman" w:hint="default"/>
          <w:spacing w:val="-3"/>
        </w:rPr>
        <w:t>I-ChargeNet</w:t>
      </w:r>
      <w:r>
        <w:rPr>
          <w:rFonts w:ascii="Times New Roman" w:hAnsi="Times New Roman" w:cs="Times New Roman" w:eastAsia="Times New Roman" w:hint="default"/>
          <w:spacing w:val="13"/>
        </w:rPr>
        <w:t> </w:t>
      </w:r>
      <w:r>
        <w:rPr>
          <w:spacing w:val="-4"/>
        </w:rPr>
        <w:t>智能充电网络建设项目（一</w:t>
      </w:r>
      <w:r>
        <w:rPr/>
        <w:t> 期）、年产</w:t>
      </w:r>
      <w:r>
        <w:rPr>
          <w:rFonts w:ascii="Times New Roman" w:hAnsi="Times New Roman" w:cs="Times New Roman" w:eastAsia="Times New Roman" w:hint="default"/>
        </w:rPr>
        <w:t>56,000</w:t>
      </w:r>
      <w:r>
        <w:rPr/>
        <w:t>吨新型环保高分子材料等项目，为公司发展注入了活力。</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pStyle w:val="Heading2"/>
        <w:spacing w:line="240" w:lineRule="auto"/>
        <w:ind w:left="1133" w:right="0"/>
        <w:jc w:val="left"/>
        <w:rPr>
          <w:b w:val="0"/>
          <w:bCs w:val="0"/>
        </w:rPr>
      </w:pPr>
      <w:bookmarkStart w:name="二、主营业务分析" w:id="27"/>
      <w:bookmarkEnd w:id="27"/>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20" w:lineRule="auto" w:before="0"/>
        <w:ind w:left="1133" w:right="5293" w:firstLine="0"/>
        <w:jc w:val="left"/>
        <w:rPr>
          <w:rFonts w:ascii="宋体" w:hAnsi="宋体" w:cs="宋体" w:eastAsia="宋体" w:hint="default"/>
          <w:sz w:val="21"/>
          <w:szCs w:val="21"/>
        </w:rPr>
      </w:pPr>
      <w:bookmarkStart w:name="1、概述" w:id="28"/>
      <w:bookmarkEnd w:id="2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21"/>
          <w:szCs w:val="21"/>
        </w:rPr>
        <w:t>参见“经营情况讨论与分析”中的“一、概述”相关内容。 </w:t>
      </w:r>
      <w:bookmarkStart w:name="2、收入与成本" w:id="29"/>
      <w:bookmarkEnd w:id="29"/>
      <w:r>
        <w:rPr>
          <w:rFonts w:ascii="宋体" w:hAnsi="宋体" w:cs="宋体" w:eastAsia="宋体" w:hint="default"/>
          <w:sz w:val="21"/>
          <w:szCs w:val="21"/>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51"/>
        <w:ind w:left="1133" w:right="0" w:firstLine="0"/>
        <w:jc w:val="left"/>
        <w:rPr>
          <w:rFonts w:ascii="宋体" w:hAnsi="宋体" w:cs="宋体" w:eastAsia="宋体" w:hint="default"/>
          <w:sz w:val="21"/>
          <w:szCs w:val="21"/>
        </w:rPr>
      </w:pPr>
      <w:bookmarkStart w:name="（1）营业收入构成"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60"/>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32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7,408,734,019.51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6,379,646,046.28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16.13%</w:t>
            </w:r>
          </w:p>
        </w:tc>
      </w:tr>
      <w:tr>
        <w:trPr>
          <w:trHeight w:val="31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6,969,476,775.91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5,555,120,258.08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87.08%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25.46%</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404,206,749.88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772,888,392.85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12.11%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-47.70%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35,050,493.72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51,637,395.35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-32.12%</w:t>
            </w:r>
          </w:p>
        </w:tc>
      </w:tr>
      <w:tr>
        <w:trPr>
          <w:trHeight w:val="32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4,233,276,242.53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3,227,890,647.28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31.15%</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879,698,886.56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11.87%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857,598,392.94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2.58%</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1,805,072,446.57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1,448,432,797.31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24.62%</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8"/>
                <w:sz w:val="18"/>
                <w:szCs w:val="18"/>
              </w:rPr>
              <w:t>贸易、服务及其他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490,686,443.85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845,724,208.75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840" w:left="0" w:right="0"/>
        </w:sectPr>
      </w:pPr>
    </w:p>
    <w:p>
      <w:pPr>
        <w:spacing w:line="240" w:lineRule="auto" w:before="10"/>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2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3,096,372,066.17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2,648,844,082.75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16.90%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1,031,294,748.74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727,129,231.99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11.40%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41.83%</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1,033,616,828.32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13.95%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658,647,686.19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56.93%</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718,443,259.16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583,384,248.09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23.15%</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1,529,007,117.12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1,761,640,797.26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-13.21%</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占公司营业收入或营业利润10%以上的行业、产品或地区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012" w:top="1460" w:bottom="1200" w:left="0" w:right="0"/>
        </w:sectPr>
      </w:pPr>
    </w:p>
    <w:p>
      <w:pPr>
        <w:spacing w:line="357" w:lineRule="auto"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380" w:bottom="840" w:left="0" w:right="0"/>
          <w:cols w:num="2" w:equalWidth="0">
            <w:col w:w="4195" w:space="472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7" w:right="0"/>
              <w:jc w:val="left"/>
              <w:rPr>
                <w:rFonts w:ascii="宋体" w:hAnsi="宋体" w:cs="宋体" w:eastAsia="宋体" w:hint="default"/>
                <w:sz w:val="16"/>
                <w:szCs w:val="16"/>
              </w:rPr>
            </w:pPr>
            <w:r>
              <w:rPr>
                <w:rFonts w:ascii="宋体" w:hAnsi="宋体" w:cs="宋体" w:eastAsia="宋体" w:hint="default"/>
                <w:sz w:val="16"/>
                <w:szCs w:val="16"/>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6" w:right="0"/>
              <w:jc w:val="left"/>
              <w:rPr>
                <w:rFonts w:ascii="宋体" w:hAnsi="宋体" w:cs="宋体" w:eastAsia="宋体" w:hint="default"/>
                <w:sz w:val="16"/>
                <w:szCs w:val="16"/>
              </w:rPr>
            </w:pPr>
            <w:r>
              <w:rPr>
                <w:rFonts w:ascii="宋体" w:hAnsi="宋体" w:cs="宋体" w:eastAsia="宋体" w:hint="default"/>
                <w:sz w:val="16"/>
                <w:szCs w:val="16"/>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37" w:right="0"/>
              <w:jc w:val="left"/>
              <w:rPr>
                <w:rFonts w:ascii="宋体" w:hAnsi="宋体" w:cs="宋体" w:eastAsia="宋体" w:hint="default"/>
                <w:sz w:val="16"/>
                <w:szCs w:val="16"/>
              </w:rPr>
            </w:pPr>
            <w:r>
              <w:rPr>
                <w:rFonts w:ascii="宋体" w:hAnsi="宋体" w:cs="宋体" w:eastAsia="宋体" w:hint="default"/>
                <w:sz w:val="16"/>
                <w:szCs w:val="16"/>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6"/>
              <w:ind w:left="358" w:right="118" w:hanging="240"/>
              <w:jc w:val="left"/>
              <w:rPr>
                <w:rFonts w:ascii="宋体" w:hAnsi="宋体" w:cs="宋体" w:eastAsia="宋体" w:hint="default"/>
                <w:sz w:val="16"/>
                <w:szCs w:val="16"/>
              </w:rPr>
            </w:pPr>
            <w:r>
              <w:rPr>
                <w:rFonts w:ascii="宋体" w:hAnsi="宋体" w:cs="宋体" w:eastAsia="宋体" w:hint="default"/>
                <w:sz w:val="16"/>
                <w:szCs w:val="16"/>
              </w:rPr>
              <w:t>营业收入比上年</w:t>
            </w:r>
            <w:r>
              <w:rPr>
                <w:rFonts w:ascii="宋体" w:hAnsi="宋体" w:cs="宋体" w:eastAsia="宋体" w:hint="default"/>
                <w:w w:val="99"/>
                <w:sz w:val="16"/>
                <w:szCs w:val="16"/>
              </w:rPr>
              <w:t> </w:t>
            </w:r>
            <w:r>
              <w:rPr>
                <w:rFonts w:ascii="宋体" w:hAnsi="宋体" w:cs="宋体" w:eastAsia="宋体" w:hint="default"/>
                <w:sz w:val="16"/>
                <w:szCs w:val="16"/>
              </w:rPr>
              <w:t>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6"/>
              <w:ind w:left="359" w:right="118" w:hanging="241"/>
              <w:jc w:val="left"/>
              <w:rPr>
                <w:rFonts w:ascii="宋体" w:hAnsi="宋体" w:cs="宋体" w:eastAsia="宋体" w:hint="default"/>
                <w:sz w:val="16"/>
                <w:szCs w:val="16"/>
              </w:rPr>
            </w:pPr>
            <w:r>
              <w:rPr>
                <w:rFonts w:ascii="宋体" w:hAnsi="宋体" w:cs="宋体" w:eastAsia="宋体" w:hint="default"/>
                <w:sz w:val="16"/>
                <w:szCs w:val="16"/>
              </w:rPr>
              <w:t>营业成本比上年</w:t>
            </w:r>
            <w:r>
              <w:rPr>
                <w:rFonts w:ascii="宋体" w:hAnsi="宋体" w:cs="宋体" w:eastAsia="宋体" w:hint="default"/>
                <w:w w:val="99"/>
                <w:sz w:val="16"/>
                <w:szCs w:val="16"/>
              </w:rPr>
              <w:t> </w:t>
            </w:r>
            <w:r>
              <w:rPr>
                <w:rFonts w:ascii="宋体" w:hAnsi="宋体" w:cs="宋体" w:eastAsia="宋体" w:hint="default"/>
                <w:sz w:val="16"/>
                <w:szCs w:val="16"/>
              </w:rPr>
              <w:t>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66"/>
              <w:ind w:left="440" w:right="120" w:hanging="320"/>
              <w:jc w:val="left"/>
              <w:rPr>
                <w:rFonts w:ascii="宋体" w:hAnsi="宋体" w:cs="宋体" w:eastAsia="宋体" w:hint="default"/>
                <w:sz w:val="16"/>
                <w:szCs w:val="16"/>
              </w:rPr>
            </w:pPr>
            <w:r>
              <w:rPr>
                <w:rFonts w:ascii="宋体" w:hAnsi="宋体" w:cs="宋体" w:eastAsia="宋体" w:hint="default"/>
                <w:sz w:val="16"/>
                <w:szCs w:val="16"/>
              </w:rPr>
              <w:t>毛利率比上年同</w:t>
            </w:r>
            <w:r>
              <w:rPr>
                <w:rFonts w:ascii="宋体" w:hAnsi="宋体" w:cs="宋体" w:eastAsia="宋体" w:hint="default"/>
                <w:w w:val="99"/>
                <w:sz w:val="16"/>
                <w:szCs w:val="16"/>
              </w:rPr>
              <w:t> </w:t>
            </w:r>
            <w:r>
              <w:rPr>
                <w:rFonts w:ascii="宋体" w:hAnsi="宋体" w:cs="宋体" w:eastAsia="宋体" w:hint="default"/>
                <w:sz w:val="16"/>
                <w:szCs w:val="16"/>
              </w:rPr>
              <w:t>期增减</w:t>
            </w:r>
          </w:p>
        </w:tc>
      </w:tr>
      <w:tr>
        <w:trPr>
          <w:trHeight w:val="32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分行业</w:t>
            </w:r>
          </w:p>
        </w:tc>
      </w:tr>
      <w:tr>
        <w:trPr>
          <w:trHeight w:val="3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6"/>
                <w:szCs w:val="16"/>
              </w:rPr>
            </w:pPr>
            <w:r>
              <w:rPr>
                <w:rFonts w:ascii="Times New Roman"/>
                <w:spacing w:val="-1"/>
                <w:sz w:val="16"/>
              </w:rPr>
              <w:t>6,969,476,775.91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6"/>
                <w:szCs w:val="16"/>
              </w:rPr>
            </w:pPr>
            <w:r>
              <w:rPr>
                <w:rFonts w:ascii="Times New Roman"/>
                <w:spacing w:val="-1"/>
                <w:sz w:val="16"/>
              </w:rPr>
              <w:t>5,956,165,713.61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6"/>
                <w:szCs w:val="16"/>
              </w:rPr>
            </w:pPr>
            <w:r>
              <w:rPr>
                <w:rFonts w:ascii="Times New Roman"/>
                <w:w w:val="95"/>
                <w:sz w:val="16"/>
              </w:rPr>
              <w:t>14.54%</w:t>
            </w:r>
            <w:r>
              <w:rPr>
                <w:rFonts w:ascii="Times New Roman"/>
                <w:sz w:val="16"/>
              </w:rPr>
            </w:r>
          </w:p>
        </w:tc>
        <w:tc>
          <w:tcPr>
            <w:tcW w:w="136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25.46%</w:t>
            </w:r>
            <w:r>
              <w:rPr>
                <w:rFonts w:ascii="Times New Roman"/>
                <w:sz w:val="16"/>
              </w:rPr>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30.39%</w:t>
            </w:r>
            <w:r>
              <w:rPr>
                <w:rFonts w:ascii="Times New Roman"/>
                <w:sz w:val="16"/>
              </w:rPr>
            </w:r>
          </w:p>
        </w:tc>
        <w:tc>
          <w:tcPr>
            <w:tcW w:w="137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spacing w:val="-1"/>
                <w:sz w:val="16"/>
              </w:rPr>
              <w:t>-3.23%</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16"/>
                <w:szCs w:val="16"/>
              </w:rPr>
            </w:pPr>
            <w:r>
              <w:rPr>
                <w:rFonts w:ascii="宋体" w:hAnsi="宋体" w:cs="宋体" w:eastAsia="宋体" w:hint="default"/>
                <w:sz w:val="16"/>
                <w:szCs w:val="16"/>
              </w:rPr>
              <w:t>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Times New Roman" w:hAnsi="Times New Roman" w:cs="Times New Roman" w:eastAsia="Times New Roman" w:hint="default"/>
                <w:sz w:val="16"/>
                <w:szCs w:val="16"/>
              </w:rPr>
            </w:pPr>
            <w:r>
              <w:rPr>
                <w:rFonts w:ascii="Times New Roman"/>
                <w:spacing w:val="-1"/>
                <w:sz w:val="16"/>
              </w:rPr>
              <w:t>404,206,749.88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4"/>
              <w:jc w:val="right"/>
              <w:rPr>
                <w:rFonts w:ascii="Times New Roman" w:hAnsi="Times New Roman" w:cs="Times New Roman" w:eastAsia="Times New Roman" w:hint="default"/>
                <w:sz w:val="16"/>
                <w:szCs w:val="16"/>
              </w:rPr>
            </w:pPr>
            <w:r>
              <w:rPr>
                <w:rFonts w:ascii="Times New Roman"/>
                <w:spacing w:val="-1"/>
                <w:sz w:val="16"/>
              </w:rPr>
              <w:t>404,318,479.87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Times New Roman" w:hAnsi="Times New Roman" w:cs="Times New Roman" w:eastAsia="Times New Roman" w:hint="default"/>
                <w:sz w:val="16"/>
                <w:szCs w:val="16"/>
              </w:rPr>
            </w:pPr>
            <w:r>
              <w:rPr>
                <w:rFonts w:ascii="Times New Roman"/>
                <w:spacing w:val="-1"/>
                <w:sz w:val="16"/>
              </w:rPr>
              <w:t>-0.03%</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6"/>
              <w:ind w:right="95"/>
              <w:jc w:val="right"/>
              <w:rPr>
                <w:rFonts w:ascii="Times New Roman" w:hAnsi="Times New Roman" w:cs="Times New Roman" w:eastAsia="Times New Roman" w:hint="default"/>
                <w:sz w:val="16"/>
                <w:szCs w:val="16"/>
              </w:rPr>
            </w:pPr>
            <w:r>
              <w:rPr>
                <w:rFonts w:ascii="Times New Roman"/>
                <w:spacing w:val="-1"/>
                <w:sz w:val="16"/>
              </w:rPr>
              <w:t>-47.70%</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5"/>
              <w:jc w:val="right"/>
              <w:rPr>
                <w:rFonts w:ascii="Times New Roman" w:hAnsi="Times New Roman" w:cs="Times New Roman" w:eastAsia="Times New Roman" w:hint="default"/>
                <w:sz w:val="16"/>
                <w:szCs w:val="16"/>
              </w:rPr>
            </w:pPr>
            <w:r>
              <w:rPr>
                <w:rFonts w:ascii="Times New Roman"/>
                <w:spacing w:val="-1"/>
                <w:sz w:val="16"/>
              </w:rPr>
              <w:t>-46.66%</w:t>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6"/>
              <w:ind w:right="96"/>
              <w:jc w:val="right"/>
              <w:rPr>
                <w:rFonts w:ascii="Times New Roman" w:hAnsi="Times New Roman" w:cs="Times New Roman" w:eastAsia="Times New Roman" w:hint="default"/>
                <w:sz w:val="16"/>
                <w:szCs w:val="16"/>
              </w:rPr>
            </w:pPr>
            <w:r>
              <w:rPr>
                <w:rFonts w:ascii="Times New Roman"/>
                <w:spacing w:val="-1"/>
                <w:sz w:val="16"/>
              </w:rPr>
              <w:t>-1.96%</w:t>
            </w:r>
          </w:p>
        </w:tc>
      </w:tr>
      <w:tr>
        <w:trPr>
          <w:trHeight w:val="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6"/>
                <w:szCs w:val="16"/>
              </w:rPr>
            </w:pPr>
            <w:r>
              <w:rPr>
                <w:rFonts w:ascii="Times New Roman"/>
                <w:spacing w:val="-1"/>
                <w:sz w:val="16"/>
              </w:rPr>
              <w:t>7,373,683,525.79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6"/>
                <w:szCs w:val="16"/>
              </w:rPr>
            </w:pPr>
            <w:r>
              <w:rPr>
                <w:rFonts w:ascii="Times New Roman"/>
                <w:spacing w:val="-1"/>
                <w:sz w:val="16"/>
              </w:rPr>
              <w:t>6,360,484,193.48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6"/>
                <w:szCs w:val="16"/>
              </w:rPr>
            </w:pPr>
            <w:r>
              <w:rPr>
                <w:rFonts w:ascii="Times New Roman"/>
                <w:w w:val="95"/>
                <w:sz w:val="16"/>
              </w:rPr>
              <w:t>13.74%</w:t>
            </w:r>
            <w:r>
              <w:rPr>
                <w:rFonts w:ascii="Times New Roman"/>
                <w:sz w:val="16"/>
              </w:rPr>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8"/>
              <w:ind w:right="95"/>
              <w:jc w:val="right"/>
              <w:rPr>
                <w:rFonts w:ascii="Times New Roman" w:hAnsi="Times New Roman" w:cs="Times New Roman" w:eastAsia="Times New Roman" w:hint="default"/>
                <w:sz w:val="16"/>
                <w:szCs w:val="16"/>
              </w:rPr>
            </w:pPr>
            <w:r>
              <w:rPr>
                <w:rFonts w:ascii="Times New Roman"/>
                <w:w w:val="95"/>
                <w:sz w:val="16"/>
              </w:rPr>
              <w:t>16.52%</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5"/>
              <w:jc w:val="right"/>
              <w:rPr>
                <w:rFonts w:ascii="Times New Roman" w:hAnsi="Times New Roman" w:cs="Times New Roman" w:eastAsia="Times New Roman" w:hint="default"/>
                <w:sz w:val="16"/>
                <w:szCs w:val="16"/>
              </w:rPr>
            </w:pPr>
            <w:r>
              <w:rPr>
                <w:rFonts w:ascii="Times New Roman"/>
                <w:w w:val="95"/>
                <w:sz w:val="16"/>
              </w:rPr>
              <w:t>19.43%</w:t>
            </w:r>
            <w:r>
              <w:rPr>
                <w:rFonts w:ascii="Times New Roman"/>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8"/>
              <w:ind w:right="96"/>
              <w:jc w:val="right"/>
              <w:rPr>
                <w:rFonts w:ascii="Times New Roman" w:hAnsi="Times New Roman" w:cs="Times New Roman" w:eastAsia="Times New Roman" w:hint="default"/>
                <w:sz w:val="16"/>
                <w:szCs w:val="16"/>
              </w:rPr>
            </w:pPr>
            <w:r>
              <w:rPr>
                <w:rFonts w:ascii="Times New Roman"/>
                <w:spacing w:val="-1"/>
                <w:sz w:val="16"/>
              </w:rPr>
              <w:t>-2.10%</w:t>
            </w:r>
          </w:p>
        </w:tc>
      </w:tr>
      <w:tr>
        <w:trPr>
          <w:trHeight w:val="327" w:hRule="exact"/>
        </w:trPr>
        <w:tc>
          <w:tcPr>
            <w:tcW w:w="9572" w:type="dxa"/>
            <w:gridSpan w:val="7"/>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分产品</w:t>
            </w:r>
          </w:p>
        </w:tc>
      </w:tr>
      <w:tr>
        <w:trPr>
          <w:trHeight w:val="327"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电力产品</w:t>
            </w:r>
          </w:p>
        </w:tc>
        <w:tc>
          <w:tcPr>
            <w:tcW w:w="136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16"/>
                <w:szCs w:val="16"/>
              </w:rPr>
            </w:pPr>
            <w:r>
              <w:rPr>
                <w:rFonts w:ascii="Times New Roman"/>
                <w:spacing w:val="-1"/>
                <w:sz w:val="16"/>
              </w:rPr>
              <w:t>4,233,276,242.53</w:t>
            </w:r>
          </w:p>
        </w:tc>
        <w:tc>
          <w:tcPr>
            <w:tcW w:w="136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3,631,940,488.52</w:t>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14.20%</w:t>
            </w:r>
            <w:r>
              <w:rPr>
                <w:rFonts w:ascii="Times New Roman"/>
                <w:sz w:val="16"/>
              </w:rPr>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31.15%</w:t>
            </w:r>
            <w:r>
              <w:rPr>
                <w:rFonts w:ascii="Times New Roman"/>
                <w:sz w:val="16"/>
              </w:rPr>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37.39%</w:t>
            </w:r>
            <w:r>
              <w:rPr>
                <w:rFonts w:ascii="Times New Roman"/>
                <w:sz w:val="16"/>
              </w:rPr>
            </w:r>
          </w:p>
        </w:tc>
        <w:tc>
          <w:tcPr>
            <w:tcW w:w="137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2"/>
              <w:ind w:right="96"/>
              <w:jc w:val="right"/>
              <w:rPr>
                <w:rFonts w:ascii="Times New Roman" w:hAnsi="Times New Roman" w:cs="Times New Roman" w:eastAsia="Times New Roman" w:hint="default"/>
                <w:sz w:val="16"/>
                <w:szCs w:val="16"/>
              </w:rPr>
            </w:pPr>
            <w:r>
              <w:rPr>
                <w:rFonts w:ascii="Times New Roman"/>
                <w:spacing w:val="-1"/>
                <w:sz w:val="16"/>
              </w:rPr>
              <w:t>-3.91%</w:t>
            </w:r>
          </w:p>
        </w:tc>
      </w:tr>
      <w:tr>
        <w:trPr>
          <w:trHeight w:val="33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通信产品</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3"/>
              <w:ind w:right="97"/>
              <w:jc w:val="right"/>
              <w:rPr>
                <w:rFonts w:ascii="Times New Roman" w:hAnsi="Times New Roman" w:cs="Times New Roman" w:eastAsia="Times New Roman" w:hint="default"/>
                <w:sz w:val="16"/>
                <w:szCs w:val="16"/>
              </w:rPr>
            </w:pPr>
            <w:r>
              <w:rPr>
                <w:rFonts w:ascii="Times New Roman"/>
                <w:spacing w:val="-1"/>
                <w:sz w:val="16"/>
              </w:rPr>
              <w:t>879,698,886.56</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8"/>
              <w:jc w:val="right"/>
              <w:rPr>
                <w:rFonts w:ascii="Times New Roman" w:hAnsi="Times New Roman" w:cs="Times New Roman" w:eastAsia="Times New Roman" w:hint="default"/>
                <w:sz w:val="16"/>
                <w:szCs w:val="16"/>
              </w:rPr>
            </w:pPr>
            <w:r>
              <w:rPr>
                <w:rFonts w:ascii="Times New Roman"/>
                <w:spacing w:val="-1"/>
                <w:sz w:val="16"/>
              </w:rPr>
              <w:t>716,124,098.09</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18.59%</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2.58%</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6.52%</w:t>
            </w:r>
            <w:r>
              <w:rPr>
                <w:rFonts w:ascii="Times New Roman"/>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spacing w:val="-1"/>
                <w:sz w:val="16"/>
              </w:rPr>
              <w:t>-3.02%</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6"/>
                <w:szCs w:val="16"/>
              </w:rPr>
            </w:pPr>
            <w:r>
              <w:rPr>
                <w:rFonts w:ascii="宋体" w:hAnsi="宋体" w:cs="宋体" w:eastAsia="宋体" w:hint="default"/>
                <w:sz w:val="16"/>
                <w:szCs w:val="16"/>
              </w:rPr>
              <w:t>高分子材料</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16"/>
                <w:szCs w:val="16"/>
              </w:rPr>
            </w:pPr>
            <w:r>
              <w:rPr>
                <w:rFonts w:ascii="Times New Roman"/>
                <w:spacing w:val="-1"/>
                <w:sz w:val="16"/>
              </w:rPr>
              <w:t>1,805,072,446.57</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1,571,715,653.77</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12.93%</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24.62%</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spacing w:val="-1"/>
                <w:w w:val="95"/>
                <w:sz w:val="16"/>
              </w:rPr>
              <w:t>27.11%</w:t>
            </w:r>
            <w:r>
              <w:rPr>
                <w:rFonts w:ascii="Times New Roman"/>
                <w:spacing w:val="-1"/>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6"/>
              <w:jc w:val="right"/>
              <w:rPr>
                <w:rFonts w:ascii="Times New Roman" w:hAnsi="Times New Roman" w:cs="Times New Roman" w:eastAsia="Times New Roman" w:hint="default"/>
                <w:sz w:val="16"/>
                <w:szCs w:val="16"/>
              </w:rPr>
            </w:pPr>
            <w:r>
              <w:rPr>
                <w:rFonts w:ascii="Times New Roman"/>
                <w:spacing w:val="-1"/>
                <w:sz w:val="16"/>
              </w:rPr>
              <w:t>-1.70%</w:t>
            </w:r>
          </w:p>
        </w:tc>
      </w:tr>
      <w:tr>
        <w:trPr>
          <w:trHeight w:val="64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1"/>
              <w:ind w:left="103" w:right="134"/>
              <w:jc w:val="left"/>
              <w:rPr>
                <w:rFonts w:ascii="宋体" w:hAnsi="宋体" w:cs="宋体" w:eastAsia="宋体" w:hint="default"/>
                <w:sz w:val="16"/>
                <w:szCs w:val="16"/>
              </w:rPr>
            </w:pPr>
            <w:r>
              <w:rPr>
                <w:rFonts w:ascii="宋体" w:hAnsi="宋体" w:cs="宋体" w:eastAsia="宋体" w:hint="default"/>
                <w:sz w:val="16"/>
                <w:szCs w:val="16"/>
              </w:rPr>
              <w:t>贸易、服务及其</w:t>
            </w:r>
            <w:r>
              <w:rPr>
                <w:rFonts w:ascii="宋体" w:hAnsi="宋体" w:cs="宋体" w:eastAsia="宋体" w:hint="default"/>
                <w:w w:val="99"/>
                <w:sz w:val="16"/>
                <w:szCs w:val="16"/>
              </w:rPr>
              <w:t> </w:t>
            </w:r>
            <w:r>
              <w:rPr>
                <w:rFonts w:ascii="宋体" w:hAnsi="宋体" w:cs="宋体" w:eastAsia="宋体" w:hint="default"/>
                <w:sz w:val="16"/>
                <w:szCs w:val="16"/>
              </w:rPr>
              <w:t>他</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6"/>
                <w:szCs w:val="16"/>
              </w:rPr>
            </w:pPr>
            <w:r>
              <w:rPr>
                <w:rFonts w:ascii="Times New Roman"/>
                <w:spacing w:val="-1"/>
                <w:sz w:val="16"/>
              </w:rPr>
              <w:t>455,635,950.13</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6"/>
                <w:szCs w:val="16"/>
              </w:rPr>
            </w:pPr>
            <w:r>
              <w:rPr>
                <w:rFonts w:ascii="Times New Roman"/>
                <w:spacing w:val="-1"/>
                <w:sz w:val="16"/>
              </w:rPr>
              <w:t>440,703,953.10</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w w:val="95"/>
                <w:sz w:val="16"/>
              </w:rPr>
              <w:t>3.28%</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-42.62%</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spacing w:val="-1"/>
                <w:sz w:val="16"/>
              </w:rPr>
              <w:t>-43.04%</w:t>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5"/>
              <w:jc w:val="right"/>
              <w:rPr>
                <w:rFonts w:ascii="Times New Roman" w:hAnsi="Times New Roman" w:cs="Times New Roman" w:eastAsia="Times New Roman" w:hint="default"/>
                <w:sz w:val="16"/>
                <w:szCs w:val="16"/>
              </w:rPr>
            </w:pPr>
            <w:r>
              <w:rPr>
                <w:rFonts w:ascii="Times New Roman"/>
                <w:w w:val="95"/>
                <w:sz w:val="16"/>
              </w:rPr>
              <w:t>0.71%</w:t>
            </w:r>
            <w:r>
              <w:rPr>
                <w:rFonts w:ascii="Times New Roman"/>
                <w:sz w:val="16"/>
              </w:rPr>
            </w:r>
          </w:p>
        </w:tc>
      </w:tr>
      <w:tr>
        <w:trPr>
          <w:trHeight w:val="33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3"/>
              <w:ind w:right="97"/>
              <w:jc w:val="right"/>
              <w:rPr>
                <w:rFonts w:ascii="Times New Roman" w:hAnsi="Times New Roman" w:cs="Times New Roman" w:eastAsia="Times New Roman" w:hint="default"/>
                <w:sz w:val="16"/>
                <w:szCs w:val="16"/>
              </w:rPr>
            </w:pPr>
            <w:r>
              <w:rPr>
                <w:rFonts w:ascii="Times New Roman"/>
                <w:spacing w:val="-1"/>
                <w:sz w:val="16"/>
              </w:rPr>
              <w:t>7,373,683,525.79</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8"/>
              <w:jc w:val="right"/>
              <w:rPr>
                <w:rFonts w:ascii="Times New Roman" w:hAnsi="Times New Roman" w:cs="Times New Roman" w:eastAsia="Times New Roman" w:hint="default"/>
                <w:sz w:val="16"/>
                <w:szCs w:val="16"/>
              </w:rPr>
            </w:pPr>
            <w:r>
              <w:rPr>
                <w:rFonts w:ascii="Times New Roman"/>
                <w:spacing w:val="-1"/>
                <w:sz w:val="16"/>
              </w:rPr>
              <w:t>6,360,484,193.48</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13.74%</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16.52%</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4"/>
              <w:jc w:val="right"/>
              <w:rPr>
                <w:rFonts w:ascii="Times New Roman" w:hAnsi="Times New Roman" w:cs="Times New Roman" w:eastAsia="Times New Roman" w:hint="default"/>
                <w:sz w:val="16"/>
                <w:szCs w:val="16"/>
              </w:rPr>
            </w:pPr>
            <w:r>
              <w:rPr>
                <w:rFonts w:ascii="Times New Roman"/>
                <w:spacing w:val="-1"/>
                <w:sz w:val="16"/>
              </w:rPr>
              <w:t>19.43%</w:t>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spacing w:val="-1"/>
                <w:sz w:val="16"/>
              </w:rPr>
              <w:t>-2.10%</w:t>
            </w:r>
          </w:p>
        </w:tc>
      </w:tr>
      <w:tr>
        <w:trPr>
          <w:trHeight w:val="326" w:hRule="exact"/>
        </w:trPr>
        <w:tc>
          <w:tcPr>
            <w:tcW w:w="9572" w:type="dxa"/>
            <w:gridSpan w:val="7"/>
            <w:tcBorders>
              <w:top w:val="single" w:sz="8"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分地区</w:t>
            </w:r>
          </w:p>
        </w:tc>
      </w:tr>
      <w:tr>
        <w:trPr>
          <w:trHeight w:val="32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华东地区</w:t>
            </w:r>
          </w:p>
        </w:tc>
        <w:tc>
          <w:tcPr>
            <w:tcW w:w="136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63"/>
              <w:ind w:right="97"/>
              <w:jc w:val="right"/>
              <w:rPr>
                <w:rFonts w:ascii="Times New Roman" w:hAnsi="Times New Roman" w:cs="Times New Roman" w:eastAsia="Times New Roman" w:hint="default"/>
                <w:sz w:val="16"/>
                <w:szCs w:val="16"/>
              </w:rPr>
            </w:pPr>
            <w:r>
              <w:rPr>
                <w:rFonts w:ascii="Times New Roman"/>
                <w:spacing w:val="-1"/>
                <w:sz w:val="16"/>
              </w:rPr>
              <w:t>3,096,372,066.17</w:t>
            </w:r>
          </w:p>
        </w:tc>
        <w:tc>
          <w:tcPr>
            <w:tcW w:w="136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8"/>
              <w:jc w:val="right"/>
              <w:rPr>
                <w:rFonts w:ascii="Times New Roman" w:hAnsi="Times New Roman" w:cs="Times New Roman" w:eastAsia="Times New Roman" w:hint="default"/>
                <w:sz w:val="16"/>
                <w:szCs w:val="16"/>
              </w:rPr>
            </w:pPr>
            <w:r>
              <w:rPr>
                <w:rFonts w:ascii="Times New Roman"/>
                <w:spacing w:val="-1"/>
                <w:sz w:val="16"/>
              </w:rPr>
              <w:t>2,643,781,658.50</w:t>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14.62%</w:t>
            </w:r>
            <w:r>
              <w:rPr>
                <w:rFonts w:ascii="Times New Roman"/>
                <w:sz w:val="16"/>
              </w:rPr>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19.22%</w:t>
            </w:r>
            <w:r>
              <w:rPr>
                <w:rFonts w:ascii="Times New Roman"/>
                <w:sz w:val="16"/>
              </w:rPr>
            </w:r>
          </w:p>
        </w:tc>
        <w:tc>
          <w:tcPr>
            <w:tcW w:w="136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24.62%</w:t>
            </w:r>
            <w:r>
              <w:rPr>
                <w:rFonts w:ascii="Times New Roman"/>
                <w:sz w:val="16"/>
              </w:rPr>
            </w:r>
          </w:p>
        </w:tc>
        <w:tc>
          <w:tcPr>
            <w:tcW w:w="1372"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w w:val="95"/>
                <w:sz w:val="16"/>
              </w:rPr>
              <w:t>-3.70%</w:t>
            </w:r>
            <w:r>
              <w:rPr>
                <w:rFonts w:ascii="Times New Roman"/>
                <w:sz w:val="16"/>
              </w:rPr>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6"/>
                <w:szCs w:val="16"/>
              </w:rPr>
            </w:pPr>
            <w:r>
              <w:rPr>
                <w:rFonts w:ascii="宋体" w:hAnsi="宋体" w:cs="宋体" w:eastAsia="宋体" w:hint="default"/>
                <w:sz w:val="16"/>
                <w:szCs w:val="16"/>
              </w:rPr>
              <w:t>华中地区</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16"/>
                <w:szCs w:val="16"/>
              </w:rPr>
            </w:pPr>
            <w:r>
              <w:rPr>
                <w:rFonts w:ascii="Times New Roman"/>
                <w:spacing w:val="-1"/>
                <w:sz w:val="16"/>
              </w:rPr>
              <w:t>1,031,294,748.74</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901,356,618.05</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12.60%</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41.83%</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w w:val="95"/>
                <w:sz w:val="16"/>
              </w:rPr>
              <w:t>48.21%</w:t>
            </w:r>
            <w:r>
              <w:rPr>
                <w:rFonts w:ascii="Times New Roman"/>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6"/>
              <w:jc w:val="right"/>
              <w:rPr>
                <w:rFonts w:ascii="Times New Roman" w:hAnsi="Times New Roman" w:cs="Times New Roman" w:eastAsia="Times New Roman" w:hint="default"/>
                <w:sz w:val="16"/>
                <w:szCs w:val="16"/>
              </w:rPr>
            </w:pPr>
            <w:r>
              <w:rPr>
                <w:rFonts w:ascii="Times New Roman"/>
                <w:spacing w:val="-1"/>
                <w:sz w:val="16"/>
              </w:rPr>
              <w:t>-3.76%</w:t>
            </w:r>
          </w:p>
        </w:tc>
      </w:tr>
      <w:tr>
        <w:trPr>
          <w:trHeight w:val="33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华北地区</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3"/>
              <w:ind w:right="97"/>
              <w:jc w:val="right"/>
              <w:rPr>
                <w:rFonts w:ascii="Times New Roman" w:hAnsi="Times New Roman" w:cs="Times New Roman" w:eastAsia="Times New Roman" w:hint="default"/>
                <w:sz w:val="16"/>
                <w:szCs w:val="16"/>
              </w:rPr>
            </w:pPr>
            <w:r>
              <w:rPr>
                <w:rFonts w:ascii="Times New Roman"/>
                <w:spacing w:val="-1"/>
                <w:sz w:val="16"/>
              </w:rPr>
              <w:t>1,033,616,828.32</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8"/>
              <w:jc w:val="right"/>
              <w:rPr>
                <w:rFonts w:ascii="Times New Roman" w:hAnsi="Times New Roman" w:cs="Times New Roman" w:eastAsia="Times New Roman" w:hint="default"/>
                <w:sz w:val="16"/>
                <w:szCs w:val="16"/>
              </w:rPr>
            </w:pPr>
            <w:r>
              <w:rPr>
                <w:rFonts w:ascii="Times New Roman"/>
                <w:spacing w:val="-1"/>
                <w:sz w:val="16"/>
              </w:rPr>
              <w:t>876,424,204.19</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15.21%</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56.93%</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63.21%</w:t>
            </w:r>
            <w:r>
              <w:rPr>
                <w:rFonts w:ascii="Times New Roman"/>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spacing w:val="-1"/>
                <w:sz w:val="16"/>
              </w:rPr>
              <w:t>-3.26%</w:t>
            </w:r>
          </w:p>
        </w:tc>
      </w:tr>
      <w:tr>
        <w:trPr>
          <w:trHeight w:val="33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华南地区</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3"/>
              <w:ind w:right="97"/>
              <w:jc w:val="right"/>
              <w:rPr>
                <w:rFonts w:ascii="Times New Roman" w:hAnsi="Times New Roman" w:cs="Times New Roman" w:eastAsia="Times New Roman" w:hint="default"/>
                <w:sz w:val="16"/>
                <w:szCs w:val="16"/>
              </w:rPr>
            </w:pPr>
            <w:r>
              <w:rPr>
                <w:rFonts w:ascii="Times New Roman"/>
                <w:spacing w:val="-1"/>
                <w:sz w:val="16"/>
              </w:rPr>
              <w:t>718,443,259.16</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8"/>
              <w:jc w:val="right"/>
              <w:rPr>
                <w:rFonts w:ascii="Times New Roman" w:hAnsi="Times New Roman" w:cs="Times New Roman" w:eastAsia="Times New Roman" w:hint="default"/>
                <w:sz w:val="16"/>
                <w:szCs w:val="16"/>
              </w:rPr>
            </w:pPr>
            <w:r>
              <w:rPr>
                <w:rFonts w:ascii="Times New Roman"/>
                <w:spacing w:val="-1"/>
                <w:sz w:val="16"/>
              </w:rPr>
              <w:t>620,571,602.91</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4"/>
              <w:jc w:val="right"/>
              <w:rPr>
                <w:rFonts w:ascii="Times New Roman" w:hAnsi="Times New Roman" w:cs="Times New Roman" w:eastAsia="Times New Roman" w:hint="default"/>
                <w:sz w:val="16"/>
                <w:szCs w:val="16"/>
              </w:rPr>
            </w:pPr>
            <w:r>
              <w:rPr>
                <w:rFonts w:ascii="Times New Roman"/>
                <w:w w:val="95"/>
                <w:sz w:val="16"/>
              </w:rPr>
              <w:t>13.62%</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23.15%</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27.07%</w:t>
            </w:r>
            <w:r>
              <w:rPr>
                <w:rFonts w:ascii="Times New Roman"/>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spacing w:val="-1"/>
                <w:sz w:val="16"/>
              </w:rPr>
              <w:t>-2.67%</w:t>
            </w:r>
          </w:p>
        </w:tc>
      </w:tr>
      <w:tr>
        <w:trPr>
          <w:trHeight w:val="33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16"/>
                <w:szCs w:val="16"/>
              </w:rPr>
            </w:pPr>
            <w:r>
              <w:rPr>
                <w:rFonts w:ascii="宋体" w:hAnsi="宋体" w:cs="宋体" w:eastAsia="宋体" w:hint="default"/>
                <w:sz w:val="16"/>
                <w:szCs w:val="16"/>
              </w:rPr>
              <w:t>其他地区</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2"/>
              <w:ind w:right="97"/>
              <w:jc w:val="right"/>
              <w:rPr>
                <w:rFonts w:ascii="Times New Roman" w:hAnsi="Times New Roman" w:cs="Times New Roman" w:eastAsia="Times New Roman" w:hint="default"/>
                <w:sz w:val="16"/>
                <w:szCs w:val="16"/>
              </w:rPr>
            </w:pPr>
            <w:r>
              <w:rPr>
                <w:rFonts w:ascii="Times New Roman"/>
                <w:spacing w:val="-1"/>
                <w:sz w:val="16"/>
              </w:rPr>
              <w:t>1,493,956,623.40</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8"/>
              <w:jc w:val="right"/>
              <w:rPr>
                <w:rFonts w:ascii="Times New Roman" w:hAnsi="Times New Roman" w:cs="Times New Roman" w:eastAsia="Times New Roman" w:hint="default"/>
                <w:sz w:val="16"/>
                <w:szCs w:val="16"/>
              </w:rPr>
            </w:pPr>
            <w:r>
              <w:rPr>
                <w:rFonts w:ascii="Times New Roman"/>
                <w:spacing w:val="-1"/>
                <w:sz w:val="16"/>
              </w:rPr>
              <w:t>1,318,350,109.83</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spacing w:val="-1"/>
                <w:w w:val="95"/>
                <w:sz w:val="16"/>
              </w:rPr>
              <w:t>11.75%</w:t>
            </w:r>
            <w:r>
              <w:rPr>
                <w:rFonts w:ascii="Times New Roman"/>
                <w:spacing w:val="-1"/>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spacing w:val="-1"/>
                <w:sz w:val="16"/>
              </w:rPr>
              <w:t>-15.20%</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spacing w:val="-1"/>
                <w:sz w:val="16"/>
              </w:rPr>
              <w:t>-16.08%</w:t>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95"/>
              <w:jc w:val="right"/>
              <w:rPr>
                <w:rFonts w:ascii="Times New Roman" w:hAnsi="Times New Roman" w:cs="Times New Roman" w:eastAsia="Times New Roman" w:hint="default"/>
                <w:sz w:val="16"/>
                <w:szCs w:val="16"/>
              </w:rPr>
            </w:pPr>
            <w:r>
              <w:rPr>
                <w:rFonts w:ascii="Times New Roman"/>
                <w:spacing w:val="-1"/>
                <w:sz w:val="16"/>
              </w:rPr>
              <w:t>0.92%</w:t>
            </w:r>
          </w:p>
        </w:tc>
      </w:tr>
      <w:tr>
        <w:trPr>
          <w:trHeight w:val="33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36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3"/>
              <w:ind w:right="97"/>
              <w:jc w:val="right"/>
              <w:rPr>
                <w:rFonts w:ascii="Times New Roman" w:hAnsi="Times New Roman" w:cs="Times New Roman" w:eastAsia="Times New Roman" w:hint="default"/>
                <w:sz w:val="16"/>
                <w:szCs w:val="16"/>
              </w:rPr>
            </w:pPr>
            <w:r>
              <w:rPr>
                <w:rFonts w:ascii="Times New Roman"/>
                <w:spacing w:val="-1"/>
                <w:sz w:val="16"/>
              </w:rPr>
              <w:t>7,373,683,525.79</w:t>
            </w:r>
          </w:p>
        </w:tc>
        <w:tc>
          <w:tcPr>
            <w:tcW w:w="13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8"/>
              <w:jc w:val="right"/>
              <w:rPr>
                <w:rFonts w:ascii="Times New Roman" w:hAnsi="Times New Roman" w:cs="Times New Roman" w:eastAsia="Times New Roman" w:hint="default"/>
                <w:sz w:val="16"/>
                <w:szCs w:val="16"/>
              </w:rPr>
            </w:pPr>
            <w:r>
              <w:rPr>
                <w:rFonts w:ascii="Times New Roman"/>
                <w:spacing w:val="-1"/>
                <w:sz w:val="16"/>
              </w:rPr>
              <w:t>6,360,484,193.48</w:t>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13.74%</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16.52%</w:t>
            </w:r>
            <w:r>
              <w:rPr>
                <w:rFonts w:ascii="Times New Roman"/>
                <w:sz w:val="16"/>
              </w:rPr>
            </w:r>
          </w:p>
        </w:tc>
        <w:tc>
          <w:tcPr>
            <w:tcW w:w="13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5"/>
              <w:jc w:val="right"/>
              <w:rPr>
                <w:rFonts w:ascii="Times New Roman" w:hAnsi="Times New Roman" w:cs="Times New Roman" w:eastAsia="Times New Roman" w:hint="default"/>
                <w:sz w:val="16"/>
                <w:szCs w:val="16"/>
              </w:rPr>
            </w:pPr>
            <w:r>
              <w:rPr>
                <w:rFonts w:ascii="Times New Roman"/>
                <w:w w:val="95"/>
                <w:sz w:val="16"/>
              </w:rPr>
              <w:t>19.43%</w:t>
            </w:r>
            <w:r>
              <w:rPr>
                <w:rFonts w:ascii="Times New Roman"/>
                <w:sz w:val="16"/>
              </w:rPr>
            </w:r>
          </w:p>
        </w:tc>
        <w:tc>
          <w:tcPr>
            <w:tcW w:w="13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3"/>
              <w:ind w:right="96"/>
              <w:jc w:val="right"/>
              <w:rPr>
                <w:rFonts w:ascii="Times New Roman" w:hAnsi="Times New Roman" w:cs="Times New Roman" w:eastAsia="Times New Roman" w:hint="default"/>
                <w:sz w:val="16"/>
                <w:szCs w:val="16"/>
              </w:rPr>
            </w:pPr>
            <w:r>
              <w:rPr>
                <w:rFonts w:ascii="Times New Roman"/>
                <w:spacing w:val="-1"/>
                <w:sz w:val="16"/>
              </w:rPr>
              <w:t>-2.10%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3）公司实物销售收入是否大于劳务收入"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
        <w:rPr>
          <w:rFonts w:ascii="宋体" w:hAnsi="宋体" w:cs="宋体" w:eastAsia="宋体" w:hint="default"/>
          <w:sz w:val="5"/>
          <w:szCs w:val="5"/>
        </w:rPr>
      </w:pPr>
    </w:p>
    <w:tbl>
      <w:tblPr>
        <w:tblW w:w="0" w:type="auto"/>
        <w:jc w:val="left"/>
        <w:tblInd w:w="1156" w:type="dxa"/>
        <w:tblLayout w:type="fixed"/>
        <w:tblCellMar>
          <w:top w:w="0" w:type="dxa"/>
          <w:left w:w="0" w:type="dxa"/>
          <w:bottom w:w="0" w:type="dxa"/>
          <w:right w:w="0" w:type="dxa"/>
        </w:tblCellMar>
        <w:tblLook w:val="01E0"/>
      </w:tblPr>
      <w:tblGrid>
        <w:gridCol w:w="1037"/>
        <w:gridCol w:w="1381"/>
        <w:gridCol w:w="1594"/>
        <w:gridCol w:w="1789"/>
        <w:gridCol w:w="1830"/>
        <w:gridCol w:w="1902"/>
      </w:tblGrid>
      <w:tr>
        <w:trPr>
          <w:trHeight w:val="322"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8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56" w:right="0"/>
              <w:jc w:val="left"/>
              <w:rPr>
                <w:rFonts w:ascii="Times New Roman" w:hAnsi="Times New Roman" w:cs="Times New Roman" w:eastAsia="Times New Roman" w:hint="default"/>
                <w:sz w:val="18"/>
                <w:szCs w:val="18"/>
              </w:rPr>
            </w:pPr>
            <w:r>
              <w:rPr>
                <w:rFonts w:ascii="Times New Roman"/>
                <w:sz w:val="18"/>
              </w:rPr>
              <w:t>73,373.00</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97" w:right="0"/>
              <w:jc w:val="left"/>
              <w:rPr>
                <w:rFonts w:ascii="Times New Roman" w:hAnsi="Times New Roman" w:cs="Times New Roman" w:eastAsia="Times New Roman" w:hint="default"/>
                <w:sz w:val="18"/>
                <w:szCs w:val="18"/>
              </w:rPr>
            </w:pPr>
            <w:r>
              <w:rPr>
                <w:rFonts w:ascii="Times New Roman"/>
                <w:sz w:val="18"/>
              </w:rPr>
              <w:t>66,271.82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234" w:right="0"/>
              <w:jc w:val="left"/>
              <w:rPr>
                <w:rFonts w:ascii="Times New Roman" w:hAnsi="Times New Roman" w:cs="Times New Roman" w:eastAsia="Times New Roman" w:hint="default"/>
                <w:sz w:val="18"/>
                <w:szCs w:val="18"/>
              </w:rPr>
            </w:pPr>
            <w:r>
              <w:rPr>
                <w:rFonts w:ascii="Times New Roman"/>
                <w:sz w:val="18"/>
              </w:rPr>
              <w:t>10.72%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380" w:bottom="840" w:left="0" w:right="0"/>
        </w:sectPr>
      </w:pPr>
    </w:p>
    <w:p>
      <w:pPr>
        <w:spacing w:line="240" w:lineRule="auto" w:before="9"/>
        <w:rPr>
          <w:rFonts w:ascii="宋体" w:hAnsi="宋体" w:cs="宋体" w:eastAsia="宋体" w:hint="default"/>
          <w:sz w:val="19"/>
          <w:szCs w:val="19"/>
        </w:rPr>
      </w:pPr>
    </w:p>
    <w:tbl>
      <w:tblPr>
        <w:tblW w:w="0" w:type="auto"/>
        <w:jc w:val="left"/>
        <w:tblInd w:w="1156" w:type="dxa"/>
        <w:tblLayout w:type="fixed"/>
        <w:tblCellMar>
          <w:top w:w="0" w:type="dxa"/>
          <w:left w:w="0" w:type="dxa"/>
          <w:bottom w:w="0" w:type="dxa"/>
          <w:right w:w="0" w:type="dxa"/>
        </w:tblCellMar>
        <w:tblLook w:val="01E0"/>
      </w:tblPr>
      <w:tblGrid>
        <w:gridCol w:w="1037"/>
        <w:gridCol w:w="1381"/>
        <w:gridCol w:w="1595"/>
        <w:gridCol w:w="1789"/>
        <w:gridCol w:w="1830"/>
        <w:gridCol w:w="1902"/>
      </w:tblGrid>
      <w:tr>
        <w:trPr>
          <w:trHeight w:val="323" w:hRule="exact"/>
        </w:trPr>
        <w:tc>
          <w:tcPr>
            <w:tcW w:w="1037" w:type="dxa"/>
            <w:vMerge w:val="restart"/>
            <w:tcBorders>
              <w:top w:val="single" w:sz="4" w:space="0" w:color="000000"/>
              <w:left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78,360.72</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65,763.71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19.15%</w:t>
            </w:r>
          </w:p>
        </w:tc>
      </w:tr>
      <w:tr>
        <w:trPr>
          <w:trHeight w:val="322" w:hRule="exact"/>
        </w:trPr>
        <w:tc>
          <w:tcPr>
            <w:tcW w:w="1037"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9,181.14</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4,193.42</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118.94%</w:t>
            </w:r>
          </w:p>
        </w:tc>
      </w:tr>
      <w:tr>
        <w:trPr>
          <w:trHeight w:val="322" w:hRule="exact"/>
        </w:trPr>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公里</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591,148.57</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711,614.21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-16.93%</w:t>
            </w:r>
          </w:p>
        </w:tc>
      </w:tr>
      <w:tr>
        <w:trPr>
          <w:trHeight w:val="323" w:hRule="exact"/>
        </w:trPr>
        <w:tc>
          <w:tcPr>
            <w:tcW w:w="1037" w:type="dxa"/>
            <w:vMerge/>
            <w:tcBorders>
              <w:left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2" w:right="0"/>
              <w:jc w:val="left"/>
              <w:rPr>
                <w:rFonts w:ascii="宋体" w:hAnsi="宋体" w:cs="宋体" w:eastAsia="宋体" w:hint="default"/>
                <w:sz w:val="18"/>
                <w:szCs w:val="18"/>
              </w:rPr>
            </w:pPr>
            <w:r>
              <w:rPr>
                <w:rFonts w:ascii="宋体" w:hAnsi="宋体" w:cs="宋体" w:eastAsia="宋体" w:hint="default"/>
                <w:sz w:val="18"/>
                <w:szCs w:val="18"/>
              </w:rPr>
              <w:t>公里</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643,633.68</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759,150.93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-15.22%</w:t>
            </w:r>
          </w:p>
        </w:tc>
      </w:tr>
      <w:tr>
        <w:trPr>
          <w:trHeight w:val="322" w:hRule="exact"/>
        </w:trPr>
        <w:tc>
          <w:tcPr>
            <w:tcW w:w="1037"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公里</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24,768.57</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26,453.53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-6.37%</w:t>
            </w:r>
          </w:p>
        </w:tc>
      </w:tr>
      <w:tr>
        <w:trPr>
          <w:trHeight w:val="322" w:hRule="exact"/>
        </w:trPr>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高分子材 料</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180,441.54</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149,228.98</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20.92%</w:t>
            </w:r>
          </w:p>
        </w:tc>
      </w:tr>
      <w:tr>
        <w:trPr>
          <w:trHeight w:val="323" w:hRule="exact"/>
        </w:trPr>
        <w:tc>
          <w:tcPr>
            <w:tcW w:w="1037" w:type="dxa"/>
            <w:vMerge/>
            <w:tcBorders>
              <w:left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188,935.83</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158,052.05</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19.54%</w:t>
            </w:r>
          </w:p>
        </w:tc>
      </w:tr>
      <w:tr>
        <w:trPr>
          <w:trHeight w:val="322" w:hRule="exact"/>
        </w:trPr>
        <w:tc>
          <w:tcPr>
            <w:tcW w:w="1037"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4,028.17</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2,504.09</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60.86%</w:t>
            </w:r>
          </w:p>
        </w:tc>
      </w:tr>
      <w:tr>
        <w:trPr>
          <w:trHeight w:val="322" w:hRule="exact"/>
        </w:trPr>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103" w:right="102"/>
              <w:jc w:val="left"/>
              <w:rPr>
                <w:rFonts w:ascii="宋体" w:hAnsi="宋体" w:cs="宋体" w:eastAsia="宋体" w:hint="default"/>
                <w:sz w:val="18"/>
                <w:szCs w:val="18"/>
              </w:rPr>
            </w:pPr>
            <w:r>
              <w:rPr>
                <w:rFonts w:ascii="宋体" w:hAnsi="宋体" w:cs="宋体" w:eastAsia="宋体" w:hint="default"/>
                <w:spacing w:val="-17"/>
                <w:sz w:val="18"/>
                <w:szCs w:val="18"/>
              </w:rPr>
              <w:t>贸易、服务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及其他</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53,432.23</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100,168.60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-46.66%</w:t>
            </w:r>
          </w:p>
        </w:tc>
      </w:tr>
      <w:tr>
        <w:trPr>
          <w:trHeight w:val="323" w:hRule="exact"/>
        </w:trPr>
        <w:tc>
          <w:tcPr>
            <w:tcW w:w="1037" w:type="dxa"/>
            <w:vMerge/>
            <w:tcBorders>
              <w:left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53,323.40</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100,443.60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-46.91%</w:t>
            </w:r>
          </w:p>
        </w:tc>
      </w:tr>
      <w:tr>
        <w:trPr>
          <w:trHeight w:val="322" w:hRule="exact"/>
        </w:trPr>
        <w:tc>
          <w:tcPr>
            <w:tcW w:w="1037" w:type="dxa"/>
            <w:vMerge/>
            <w:tcBorders>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公里</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394.17</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503.00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-21.64%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14" w:lineRule="auto" w:before="116"/>
        <w:ind w:left="1133" w:right="1130" w:firstLine="0"/>
        <w:jc w:val="left"/>
        <w:rPr>
          <w:rFonts w:ascii="宋体" w:hAnsi="宋体" w:cs="宋体" w:eastAsia="宋体" w:hint="default"/>
          <w:sz w:val="18"/>
          <w:szCs w:val="18"/>
        </w:rPr>
      </w:pPr>
      <w:r>
        <w:rPr>
          <w:rFonts w:ascii="宋体" w:hAnsi="宋体" w:cs="宋体" w:eastAsia="宋体" w:hint="default"/>
          <w:sz w:val="18"/>
          <w:szCs w:val="18"/>
        </w:rPr>
        <w:t>高分子材料的销售量中不包含关联交易（其中：</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年度关联销售量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22,769.36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 注：通常在计算产品产销量时，存在以下公式：期末库存数量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期初库存数量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当期入库数量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当期出库数量。其中，当期出 </w:t>
      </w:r>
      <w:r>
        <w:rPr>
          <w:rFonts w:ascii="宋体" w:hAnsi="宋体" w:cs="宋体" w:eastAsia="宋体" w:hint="default"/>
          <w:spacing w:val="-2"/>
          <w:sz w:val="18"/>
          <w:szCs w:val="18"/>
        </w:rPr>
        <w:t>库数量包括销售出库、自用出库（包括再加工领用、深加工领用和非生产领用）、报废出库等多种因素；上表当期出库仅包</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含销售出库，所以直接用“期末库存数量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期初库存数量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本期生产数量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本期销售数量”作为计算的基础，会存在计算结果 与实际不符的情况。具体到公司的各类产品，存在的自用出库情况：</w:t>
      </w:r>
    </w:p>
    <w:p>
      <w:pPr>
        <w:spacing w:before="6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高分子材料产品中自用及返工出库</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6,970.21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w:t>
      </w:r>
    </w:p>
    <w:p>
      <w:pPr>
        <w:spacing w:before="10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通信产品中自用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54,170.07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公里。</w:t>
      </w:r>
    </w:p>
    <w:p>
      <w:pPr>
        <w:spacing w:line="240" w:lineRule="auto" w:before="8"/>
        <w:rPr>
          <w:rFonts w:ascii="宋体" w:hAnsi="宋体" w:cs="宋体" w:eastAsia="宋体" w:hint="default"/>
          <w:sz w:val="16"/>
          <w:szCs w:val="16"/>
        </w:rPr>
      </w:pPr>
    </w:p>
    <w:p>
      <w:pPr>
        <w:spacing w:before="0"/>
        <w:ind w:left="1133" w:right="0" w:firstLine="0"/>
        <w:jc w:val="left"/>
        <w:rPr>
          <w:rFonts w:ascii="宋体" w:hAnsi="宋体" w:cs="宋体" w:eastAsia="宋体" w:hint="default"/>
          <w:sz w:val="21"/>
          <w:szCs w:val="21"/>
        </w:rPr>
      </w:pPr>
      <w:bookmarkStart w:name="（4）公司已签订的重大销售合同截至本报告期的履行情况"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14"/>
          <w:szCs w:val="14"/>
        </w:rPr>
      </w:pPr>
    </w:p>
    <w:p>
      <w:pPr>
        <w:spacing w:before="0"/>
        <w:ind w:left="1266" w:right="0" w:firstLine="0"/>
        <w:jc w:val="left"/>
        <w:rPr>
          <w:rFonts w:ascii="宋体" w:hAnsi="宋体" w:cs="宋体" w:eastAsia="宋体" w:hint="default"/>
          <w:sz w:val="18"/>
          <w:szCs w:val="18"/>
        </w:rPr>
      </w:pPr>
      <w:r>
        <w:rPr>
          <w:rFonts w:ascii="宋体" w:hAnsi="宋体" w:cs="宋体" w:eastAsia="宋体" w:hint="default"/>
          <w:sz w:val="18"/>
          <w:szCs w:val="18"/>
        </w:rPr>
        <w:t>重大销售合同详见</w:t>
      </w:r>
      <w:r>
        <w:rPr>
          <w:rFonts w:ascii="Times New Roman" w:hAnsi="Times New Roman" w:cs="Times New Roman" w:eastAsia="Times New Roman" w:hint="default"/>
          <w:sz w:val="18"/>
          <w:szCs w:val="18"/>
        </w:rPr>
        <w:t>“</w:t>
      </w:r>
      <w:r>
        <w:rPr>
          <w:rFonts w:ascii="宋体" w:hAnsi="宋体" w:cs="宋体" w:eastAsia="宋体" w:hint="default"/>
          <w:sz w:val="18"/>
          <w:szCs w:val="18"/>
        </w:rPr>
        <w:t>第五节  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十七、重大合同及其履行情况</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、其他重大合同</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5）营业成本构成"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601"/>
        <w:gridCol w:w="1582"/>
        <w:gridCol w:w="1337"/>
        <w:gridCol w:w="1668"/>
        <w:gridCol w:w="1367"/>
        <w:gridCol w:w="1367"/>
      </w:tblGrid>
      <w:tr>
        <w:trPr>
          <w:trHeight w:val="32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6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601" w:type="dxa"/>
            <w:vMerge/>
            <w:tcBorders>
              <w:left w:val="single" w:sz="4" w:space="0" w:color="000000"/>
              <w:bottom w:val="single" w:sz="4" w:space="0" w:color="000000"/>
              <w:right w:val="single" w:sz="4" w:space="0" w:color="000000"/>
            </w:tcBorders>
            <w:shd w:val="clear" w:color="auto" w:fill="D2D2D2"/>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72" w:right="122"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60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5,956,165,713.61</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93.21%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4,567,977,786.25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30.39%</w:t>
            </w:r>
          </w:p>
        </w:tc>
      </w:tr>
      <w:tr>
        <w:trPr>
          <w:trHeight w:val="32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0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404,318,479.87</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6.33%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757,942,437.63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-46.66%</w:t>
            </w:r>
          </w:p>
        </w:tc>
      </w:tr>
      <w:tr>
        <w:trPr>
          <w:trHeight w:val="322"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29,614,300.83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48,600,276.19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-39.07%</w:t>
            </w:r>
          </w:p>
        </w:tc>
      </w:tr>
      <w:tr>
        <w:trPr>
          <w:trHeight w:val="323"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0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6,390,098,494.31</w:t>
            </w:r>
            <w:r>
              <w:rPr>
                <w:rFonts w:ascii="Times New Roman"/>
                <w:sz w:val="18"/>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100.00%</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5,374,520,500.07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18.90%</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66"/>
        <w:gridCol w:w="599"/>
        <w:gridCol w:w="1569"/>
        <w:gridCol w:w="1363"/>
        <w:gridCol w:w="1642"/>
        <w:gridCol w:w="1367"/>
        <w:gridCol w:w="1367"/>
      </w:tblGrid>
      <w:tr>
        <w:trPr>
          <w:trHeight w:val="322" w:hRule="exact"/>
        </w:trPr>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34" w:hRule="exact"/>
        </w:trPr>
        <w:tc>
          <w:tcPr>
            <w:tcW w:w="1666" w:type="dxa"/>
            <w:vMerge/>
            <w:tcBorders>
              <w:left w:val="single" w:sz="4" w:space="0" w:color="000000"/>
              <w:bottom w:val="single" w:sz="4" w:space="0" w:color="000000"/>
              <w:right w:val="single" w:sz="4" w:space="0" w:color="000000"/>
            </w:tcBorders>
            <w:shd w:val="clear" w:color="auto" w:fill="D2D2D2"/>
          </w:tcPr>
          <w:p>
            <w:pPr/>
          </w:p>
        </w:tc>
        <w:tc>
          <w:tcPr>
            <w:tcW w:w="599" w:type="dxa"/>
            <w:vMerge/>
            <w:tcBorders>
              <w:left w:val="single" w:sz="4" w:space="0" w:color="000000"/>
              <w:bottom w:val="single" w:sz="4" w:space="0" w:color="000000"/>
              <w:right w:val="single" w:sz="4" w:space="0" w:color="000000"/>
            </w:tcBorders>
            <w:shd w:val="clear" w:color="auto" w:fill="D2D2D2"/>
          </w:tcPr>
          <w:p>
            <w:pP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86" w:right="134" w:hanging="450"/>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87" w:right="138" w:hanging="451"/>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599"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0" w:right="0"/>
              <w:jc w:val="center"/>
              <w:rPr>
                <w:rFonts w:ascii="Times New Roman" w:hAnsi="Times New Roman" w:cs="Times New Roman" w:eastAsia="Times New Roman" w:hint="default"/>
                <w:sz w:val="18"/>
                <w:szCs w:val="18"/>
              </w:rPr>
            </w:pPr>
            <w:r>
              <w:rPr>
                <w:rFonts w:ascii="Times New Roman"/>
                <w:sz w:val="18"/>
              </w:rPr>
              <w:t>3,631,940,488.52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6" w:right="0"/>
              <w:jc w:val="left"/>
              <w:rPr>
                <w:rFonts w:ascii="Times New Roman" w:hAnsi="Times New Roman" w:cs="Times New Roman" w:eastAsia="Times New Roman" w:hint="default"/>
                <w:sz w:val="18"/>
                <w:szCs w:val="18"/>
              </w:rPr>
            </w:pPr>
            <w:r>
              <w:rPr>
                <w:rFonts w:ascii="Times New Roman"/>
                <w:sz w:val="18"/>
              </w:rPr>
              <w:t>56.84%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8" w:right="0"/>
              <w:jc w:val="left"/>
              <w:rPr>
                <w:rFonts w:ascii="Times New Roman" w:hAnsi="Times New Roman" w:cs="Times New Roman" w:eastAsia="Times New Roman" w:hint="default"/>
                <w:sz w:val="18"/>
                <w:szCs w:val="18"/>
              </w:rPr>
            </w:pPr>
            <w:r>
              <w:rPr>
                <w:rFonts w:ascii="Times New Roman"/>
                <w:sz w:val="18"/>
              </w:rPr>
              <w:t>2,643,478,634.93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8" w:right="0"/>
              <w:jc w:val="left"/>
              <w:rPr>
                <w:rFonts w:ascii="Times New Roman" w:hAnsi="Times New Roman" w:cs="Times New Roman" w:eastAsia="Times New Roman" w:hint="default"/>
                <w:sz w:val="18"/>
                <w:szCs w:val="18"/>
              </w:rPr>
            </w:pPr>
            <w:r>
              <w:rPr>
                <w:rFonts w:ascii="Times New Roman"/>
                <w:sz w:val="18"/>
              </w:rPr>
              <w:t>49.19%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9" w:right="0"/>
              <w:jc w:val="left"/>
              <w:rPr>
                <w:rFonts w:ascii="Times New Roman" w:hAnsi="Times New Roman" w:cs="Times New Roman" w:eastAsia="Times New Roman" w:hint="default"/>
                <w:sz w:val="18"/>
                <w:szCs w:val="18"/>
              </w:rPr>
            </w:pPr>
            <w:r>
              <w:rPr>
                <w:rFonts w:ascii="Times New Roman"/>
                <w:sz w:val="18"/>
              </w:rPr>
              <w:t>37.39%</w:t>
            </w:r>
          </w:p>
        </w:tc>
      </w:tr>
    </w:tbl>
    <w:p>
      <w:pPr>
        <w:spacing w:after="0" w:line="240" w:lineRule="auto"/>
        <w:jc w:val="lef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666"/>
        <w:gridCol w:w="599"/>
        <w:gridCol w:w="1569"/>
        <w:gridCol w:w="1363"/>
        <w:gridCol w:w="1642"/>
        <w:gridCol w:w="1367"/>
        <w:gridCol w:w="1367"/>
      </w:tblGrid>
      <w:tr>
        <w:trPr>
          <w:trHeight w:val="32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599"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716,124,098.09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11.21%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672,260,253.06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6.52%</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599"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1,571,715,653.77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24.60%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1,236,489,975.23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27.11%</w:t>
            </w:r>
          </w:p>
        </w:tc>
      </w:tr>
      <w:tr>
        <w:trPr>
          <w:trHeight w:val="322"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贸易、服务及其他</w:t>
            </w:r>
          </w:p>
        </w:tc>
        <w:tc>
          <w:tcPr>
            <w:tcW w:w="599"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470,318,253.93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822,291,636.85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-42.80%</w:t>
            </w:r>
          </w:p>
        </w:tc>
      </w:tr>
      <w:tr>
        <w:trPr>
          <w:trHeight w:val="323"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99" w:type="dxa"/>
            <w:tcBorders>
              <w:top w:val="single" w:sz="4" w:space="0" w:color="000000"/>
              <w:left w:val="single" w:sz="4" w:space="0" w:color="000000"/>
              <w:bottom w:val="single" w:sz="4" w:space="0" w:color="000000"/>
              <w:right w:val="single" w:sz="4" w:space="0" w:color="000000"/>
            </w:tcBorders>
          </w:tcPr>
          <w:p>
            <w:pP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6,390,098,494.31</w:t>
            </w:r>
            <w:r>
              <w:rPr>
                <w:rFonts w:ascii="Times New Roman"/>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100.00%</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5,374,520,500.07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18.90%</w:t>
            </w:r>
          </w:p>
        </w:tc>
      </w:tr>
    </w:tbl>
    <w:p>
      <w:pPr>
        <w:tabs>
          <w:tab w:pos="9505" w:val="left" w:leader="none"/>
        </w:tabs>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w:t>
        <w:tab/>
        <w:t>单位：元</w:t>
      </w:r>
    </w:p>
    <w:p>
      <w:pPr>
        <w:spacing w:line="240" w:lineRule="auto" w:before="1"/>
        <w:rPr>
          <w:rFonts w:ascii="宋体" w:hAnsi="宋体" w:cs="宋体" w:eastAsia="宋体" w:hint="default"/>
          <w:sz w:val="8"/>
          <w:szCs w:val="8"/>
        </w:rPr>
      </w:pPr>
    </w:p>
    <w:tbl>
      <w:tblPr>
        <w:tblW w:w="0" w:type="auto"/>
        <w:jc w:val="left"/>
        <w:tblInd w:w="1021" w:type="dxa"/>
        <w:tblLayout w:type="fixed"/>
        <w:tblCellMar>
          <w:top w:w="0" w:type="dxa"/>
          <w:left w:w="0" w:type="dxa"/>
          <w:bottom w:w="0" w:type="dxa"/>
          <w:right w:w="0" w:type="dxa"/>
        </w:tblCellMar>
        <w:tblLook w:val="01E0"/>
      </w:tblPr>
      <w:tblGrid>
        <w:gridCol w:w="1420"/>
        <w:gridCol w:w="2360"/>
        <w:gridCol w:w="1360"/>
        <w:gridCol w:w="1961"/>
        <w:gridCol w:w="1235"/>
        <w:gridCol w:w="1313"/>
      </w:tblGrid>
      <w:tr>
        <w:trPr>
          <w:trHeight w:val="322" w:hRule="exact"/>
        </w:trPr>
        <w:tc>
          <w:tcPr>
            <w:tcW w:w="1420"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0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8229" w:type="dxa"/>
            <w:gridSpan w:val="5"/>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电力产品</w:t>
            </w:r>
          </w:p>
        </w:tc>
      </w:tr>
      <w:tr>
        <w:trPr>
          <w:trHeight w:val="326" w:hRule="exact"/>
        </w:trPr>
        <w:tc>
          <w:tcPr>
            <w:tcW w:w="1420" w:type="dxa"/>
            <w:vMerge/>
            <w:tcBorders>
              <w:left w:val="single" w:sz="4" w:space="0" w:color="000000"/>
              <w:right w:val="single" w:sz="4" w:space="0" w:color="000000"/>
            </w:tcBorders>
            <w:shd w:val="clear" w:color="auto" w:fill="D6D6D6"/>
          </w:tcPr>
          <w:p>
            <w:pP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6"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left="23"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313"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65"/>
              <w:ind w:left="312"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36" w:hRule="exact"/>
        </w:trPr>
        <w:tc>
          <w:tcPr>
            <w:tcW w:w="1420" w:type="dxa"/>
            <w:vMerge/>
            <w:tcBorders>
              <w:left w:val="single" w:sz="4" w:space="0" w:color="000000"/>
              <w:bottom w:val="single" w:sz="4" w:space="0" w:color="000000"/>
              <w:right w:val="single" w:sz="4" w:space="0" w:color="000000"/>
            </w:tcBorders>
            <w:shd w:val="clear" w:color="auto" w:fill="D6D6D6"/>
          </w:tcPr>
          <w:p>
            <w:pPr/>
          </w:p>
        </w:tc>
        <w:tc>
          <w:tcPr>
            <w:tcW w:w="2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left="9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6" w:lineRule="exact"/>
              <w:ind w:left="19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96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6" w:lineRule="exact"/>
              <w:ind w:right="115"/>
              <w:jc w:val="right"/>
              <w:rPr>
                <w:rFonts w:ascii="宋体" w:hAnsi="宋体" w:cs="宋体" w:eastAsia="宋体" w:hint="default"/>
                <w:sz w:val="20"/>
                <w:szCs w:val="20"/>
              </w:rPr>
            </w:pPr>
            <w:r>
              <w:rPr>
                <w:rFonts w:ascii="宋体" w:hAnsi="宋体" w:cs="宋体" w:eastAsia="宋体" w:hint="default"/>
                <w:spacing w:val="-1"/>
                <w:sz w:val="20"/>
                <w:szCs w:val="20"/>
              </w:rPr>
              <w:t>占比（</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313" w:type="dxa"/>
            <w:vMerge/>
            <w:tcBorders>
              <w:left w:val="single" w:sz="4" w:space="0" w:color="000000"/>
              <w:bottom w:val="single" w:sz="4" w:space="0" w:color="000000"/>
              <w:right w:val="single" w:sz="4" w:space="0" w:color="000000"/>
            </w:tcBorders>
            <w:shd w:val="clear" w:color="auto" w:fill="D6D6D6"/>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3,399,780,042.77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93.61%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2,441,781,215.08</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92.66%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39.23%</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62,045,755.86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52,605,224.84</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1.80%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17.95%</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26,815,585.08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0.74%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25,113,047.03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7"/>
              <w:jc w:val="right"/>
              <w:rPr>
                <w:rFonts w:ascii="Times New Roman" w:hAnsi="Times New Roman" w:cs="Times New Roman" w:eastAsia="Times New Roman" w:hint="default"/>
                <w:sz w:val="18"/>
                <w:szCs w:val="18"/>
              </w:rPr>
            </w:pPr>
            <w:r>
              <w:rPr>
                <w:rFonts w:ascii="Times New Roman"/>
                <w:sz w:val="18"/>
              </w:rPr>
              <w:t>0.95%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6.78%</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55,054,618.16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54,984,355.61</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0.13%</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88,244,486.65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68,994,792.37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Times New Roman"/>
                <w:sz w:val="18"/>
              </w:rPr>
              <w:t>2.59%</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27.90%</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3,631,940,488.52</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2,643,478,634.93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37.39%</w:t>
            </w:r>
          </w:p>
        </w:tc>
      </w:tr>
      <w:tr>
        <w:trPr>
          <w:trHeight w:val="322" w:hRule="exact"/>
        </w:trPr>
        <w:tc>
          <w:tcPr>
            <w:tcW w:w="1420" w:type="dxa"/>
            <w:tcBorders>
              <w:top w:val="single" w:sz="4" w:space="0" w:color="000000"/>
              <w:left w:val="single" w:sz="4" w:space="0" w:color="000000"/>
              <w:bottom w:val="nil" w:sz="6" w:space="0" w:color="auto"/>
              <w:right w:val="single" w:sz="4" w:space="0" w:color="000000"/>
            </w:tcBorders>
            <w:shd w:val="clear" w:color="auto" w:fill="BDBDBD"/>
          </w:tcPr>
          <w:p>
            <w:pPr/>
          </w:p>
        </w:tc>
        <w:tc>
          <w:tcPr>
            <w:tcW w:w="8229" w:type="dxa"/>
            <w:gridSpan w:val="5"/>
            <w:tcBorders>
              <w:top w:val="single" w:sz="4" w:space="0" w:color="000000"/>
              <w:left w:val="single" w:sz="4" w:space="0" w:color="000000"/>
              <w:bottom w:val="single" w:sz="4" w:space="0" w:color="000000"/>
              <w:right w:val="single" w:sz="4" w:space="0" w:color="000000"/>
            </w:tcBorders>
            <w:shd w:val="clear" w:color="auto" w:fill="BDBDBD"/>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通信产品</w:t>
            </w:r>
          </w:p>
        </w:tc>
      </w:tr>
      <w:tr>
        <w:trPr>
          <w:trHeight w:val="322" w:hRule="exact"/>
        </w:trPr>
        <w:tc>
          <w:tcPr>
            <w:tcW w:w="1420" w:type="dxa"/>
            <w:vMerge w:val="restart"/>
            <w:tcBorders>
              <w:top w:val="nil" w:sz="6" w:space="0" w:color="auto"/>
              <w:left w:val="single" w:sz="4" w:space="0" w:color="000000"/>
              <w:right w:val="single" w:sz="4" w:space="0" w:color="000000"/>
            </w:tcBorders>
            <w:shd w:val="clear" w:color="auto" w:fill="BDBDBD"/>
          </w:tcPr>
          <w:p>
            <w:pPr>
              <w:pStyle w:val="TableParagraph"/>
              <w:spacing w:line="261" w:lineRule="exact"/>
              <w:ind w:left="30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6"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313"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55"/>
              <w:ind w:left="298"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22" w:hRule="exact"/>
        </w:trPr>
        <w:tc>
          <w:tcPr>
            <w:tcW w:w="1420" w:type="dxa"/>
            <w:vMerge/>
            <w:tcBorders>
              <w:left w:val="single" w:sz="4" w:space="0" w:color="000000"/>
              <w:bottom w:val="single" w:sz="4" w:space="0" w:color="000000"/>
              <w:right w:val="single" w:sz="4" w:space="0" w:color="000000"/>
            </w:tcBorders>
            <w:shd w:val="clear" w:color="auto" w:fill="BDBDBD"/>
          </w:tcPr>
          <w:p>
            <w:pPr/>
          </w:p>
        </w:tc>
        <w:tc>
          <w:tcPr>
            <w:tcW w:w="2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7" w:lineRule="exact"/>
              <w:ind w:left="9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2" w:lineRule="exact"/>
              <w:ind w:left="19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96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2" w:lineRule="exact"/>
              <w:ind w:right="130"/>
              <w:jc w:val="right"/>
              <w:rPr>
                <w:rFonts w:ascii="宋体" w:hAnsi="宋体" w:cs="宋体" w:eastAsia="宋体" w:hint="default"/>
                <w:sz w:val="20"/>
                <w:szCs w:val="20"/>
              </w:rPr>
            </w:pPr>
            <w:r>
              <w:rPr>
                <w:rFonts w:ascii="宋体" w:hAnsi="宋体" w:cs="宋体" w:eastAsia="宋体" w:hint="default"/>
                <w:spacing w:val="-1"/>
                <w:sz w:val="20"/>
                <w:szCs w:val="20"/>
              </w:rPr>
              <w:t>占比（</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313" w:type="dxa"/>
            <w:vMerge/>
            <w:tcBorders>
              <w:left w:val="single" w:sz="4" w:space="0" w:color="000000"/>
              <w:bottom w:val="single" w:sz="4" w:space="0" w:color="000000"/>
              <w:right w:val="single" w:sz="4" w:space="0" w:color="000000"/>
            </w:tcBorders>
            <w:shd w:val="clear" w:color="auto" w:fill="D6D6D6"/>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637,289,693.01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88.99%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586,143,714.64</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85.12%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8.73%</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26,043,843.74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3.64%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23,461,882.83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11.00%</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10,280,518.96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1.44%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10,890,616.10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2.41%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-5.60%</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3,675,203.49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0.51%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3,764,657.42</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1.03%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-2.38%</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38,834,838.89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5.42%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47,999,382.07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7.72%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-19.09%</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716,124,098.09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100.00%</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672,260,253.06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6.52%</w:t>
            </w:r>
          </w:p>
        </w:tc>
      </w:tr>
      <w:tr>
        <w:trPr>
          <w:trHeight w:val="322" w:hRule="exact"/>
        </w:trPr>
        <w:tc>
          <w:tcPr>
            <w:tcW w:w="1420" w:type="dxa"/>
            <w:tcBorders>
              <w:top w:val="single" w:sz="4" w:space="0" w:color="000000"/>
              <w:left w:val="single" w:sz="4" w:space="0" w:color="000000"/>
              <w:bottom w:val="nil" w:sz="6" w:space="0" w:color="auto"/>
              <w:right w:val="single" w:sz="4" w:space="0" w:color="000000"/>
            </w:tcBorders>
            <w:shd w:val="clear" w:color="auto" w:fill="D6D6D6"/>
          </w:tcPr>
          <w:p>
            <w:pPr/>
          </w:p>
        </w:tc>
        <w:tc>
          <w:tcPr>
            <w:tcW w:w="8229" w:type="dxa"/>
            <w:gridSpan w:val="5"/>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高分子材料</w:t>
            </w:r>
          </w:p>
        </w:tc>
      </w:tr>
      <w:tr>
        <w:trPr>
          <w:trHeight w:val="322" w:hRule="exact"/>
        </w:trPr>
        <w:tc>
          <w:tcPr>
            <w:tcW w:w="1420" w:type="dxa"/>
            <w:vMerge w:val="restart"/>
            <w:tcBorders>
              <w:top w:val="nil" w:sz="6" w:space="0" w:color="auto"/>
              <w:left w:val="single" w:sz="4" w:space="0" w:color="000000"/>
              <w:right w:val="single" w:sz="4" w:space="0" w:color="000000"/>
            </w:tcBorders>
            <w:shd w:val="clear" w:color="auto" w:fill="D6D6D6"/>
          </w:tcPr>
          <w:p>
            <w:pPr>
              <w:pStyle w:val="TableParagraph"/>
              <w:spacing w:line="261" w:lineRule="exact"/>
              <w:ind w:left="30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6"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313"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55"/>
              <w:ind w:left="298"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23" w:hRule="exact"/>
        </w:trPr>
        <w:tc>
          <w:tcPr>
            <w:tcW w:w="1420" w:type="dxa"/>
            <w:vMerge/>
            <w:tcBorders>
              <w:left w:val="single" w:sz="4" w:space="0" w:color="000000"/>
              <w:bottom w:val="single" w:sz="4" w:space="0" w:color="000000"/>
              <w:right w:val="single" w:sz="4" w:space="0" w:color="000000"/>
            </w:tcBorders>
            <w:shd w:val="clear" w:color="auto" w:fill="D6D6D6"/>
          </w:tcPr>
          <w:p>
            <w:pPr/>
          </w:p>
        </w:tc>
        <w:tc>
          <w:tcPr>
            <w:tcW w:w="2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7" w:lineRule="exact"/>
              <w:ind w:left="9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2" w:lineRule="exact"/>
              <w:ind w:left="19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96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2" w:lineRule="exact"/>
              <w:ind w:right="130"/>
              <w:jc w:val="right"/>
              <w:rPr>
                <w:rFonts w:ascii="宋体" w:hAnsi="宋体" w:cs="宋体" w:eastAsia="宋体" w:hint="default"/>
                <w:sz w:val="20"/>
                <w:szCs w:val="20"/>
              </w:rPr>
            </w:pPr>
            <w:r>
              <w:rPr>
                <w:rFonts w:ascii="宋体" w:hAnsi="宋体" w:cs="宋体" w:eastAsia="宋体" w:hint="default"/>
                <w:spacing w:val="-1"/>
                <w:sz w:val="20"/>
                <w:szCs w:val="20"/>
              </w:rPr>
              <w:t>占比（</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313" w:type="dxa"/>
            <w:vMerge/>
            <w:tcBorders>
              <w:left w:val="single" w:sz="4" w:space="0" w:color="000000"/>
              <w:bottom w:val="single" w:sz="4" w:space="0" w:color="000000"/>
              <w:right w:val="single" w:sz="4" w:space="0" w:color="000000"/>
            </w:tcBorders>
            <w:shd w:val="clear" w:color="auto" w:fill="D6D6D6"/>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1,441,917,010.47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91.74%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1,131,759,274.33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92.25%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27.40%</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25,852,224.07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1.64%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19,165,594.62</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1.50%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34.89%</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30,029,247.19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1.91%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23,864,256.52</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1.97%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25.83%</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18,731,024.86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1.19%</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13,230,442.73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1.15%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41.58%</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60,186,147.18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48,470,407.03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3.13%</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24.17%</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1,571,715,653.77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3"/>
              <w:jc w:val="right"/>
              <w:rPr>
                <w:rFonts w:ascii="Times New Roman" w:hAnsi="Times New Roman" w:cs="Times New Roman" w:eastAsia="Times New Roman" w:hint="default"/>
                <w:sz w:val="18"/>
                <w:szCs w:val="18"/>
              </w:rPr>
            </w:pPr>
            <w:r>
              <w:rPr>
                <w:rFonts w:ascii="Times New Roman"/>
                <w:spacing w:val="-1"/>
                <w:sz w:val="18"/>
              </w:rPr>
              <w:t>1,236,489,975.23</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27.11%</w:t>
            </w:r>
          </w:p>
        </w:tc>
      </w:tr>
      <w:tr>
        <w:trPr>
          <w:trHeight w:val="322" w:hRule="exact"/>
        </w:trPr>
        <w:tc>
          <w:tcPr>
            <w:tcW w:w="1420" w:type="dxa"/>
            <w:tcBorders>
              <w:top w:val="single" w:sz="4" w:space="0" w:color="000000"/>
              <w:left w:val="single" w:sz="4" w:space="0" w:color="000000"/>
              <w:bottom w:val="nil" w:sz="6" w:space="0" w:color="auto"/>
              <w:right w:val="single" w:sz="4" w:space="0" w:color="000000"/>
            </w:tcBorders>
            <w:shd w:val="clear" w:color="auto" w:fill="D6D6D6"/>
          </w:tcPr>
          <w:p>
            <w:pPr/>
          </w:p>
        </w:tc>
        <w:tc>
          <w:tcPr>
            <w:tcW w:w="8229" w:type="dxa"/>
            <w:gridSpan w:val="5"/>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贸易及其他</w:t>
            </w:r>
          </w:p>
        </w:tc>
      </w:tr>
      <w:tr>
        <w:trPr>
          <w:trHeight w:val="322" w:hRule="exact"/>
        </w:trPr>
        <w:tc>
          <w:tcPr>
            <w:tcW w:w="1420" w:type="dxa"/>
            <w:vMerge w:val="restart"/>
            <w:tcBorders>
              <w:top w:val="nil" w:sz="6" w:space="0" w:color="auto"/>
              <w:left w:val="single" w:sz="4" w:space="0" w:color="000000"/>
              <w:right w:val="single" w:sz="4" w:space="0" w:color="000000"/>
            </w:tcBorders>
            <w:shd w:val="clear" w:color="auto" w:fill="D6D6D6"/>
          </w:tcPr>
          <w:p>
            <w:pPr>
              <w:pStyle w:val="TableParagraph"/>
              <w:spacing w:line="261" w:lineRule="exact"/>
              <w:ind w:left="304" w:right="0"/>
              <w:jc w:val="left"/>
              <w:rPr>
                <w:rFonts w:ascii="宋体" w:hAnsi="宋体" w:cs="宋体" w:eastAsia="宋体" w:hint="default"/>
                <w:sz w:val="20"/>
                <w:szCs w:val="20"/>
              </w:rPr>
            </w:pPr>
            <w:r>
              <w:rPr>
                <w:rFonts w:ascii="宋体" w:hAnsi="宋体" w:cs="宋体" w:eastAsia="宋体" w:hint="default"/>
                <w:sz w:val="20"/>
                <w:szCs w:val="20"/>
              </w:rPr>
              <w:t>成本项目</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3196" w:type="dxa"/>
            <w:gridSpan w:val="2"/>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1" w:lineRule="exact"/>
              <w:ind w:right="5"/>
              <w:jc w:val="center"/>
              <w:rPr>
                <w:rFonts w:ascii="宋体" w:hAnsi="宋体" w:cs="宋体" w:eastAsia="宋体" w:hint="default"/>
                <w:sz w:val="20"/>
                <w:szCs w:val="20"/>
              </w:rPr>
            </w:pPr>
            <w:r>
              <w:rPr>
                <w:rFonts w:ascii="Times New Roman" w:hAnsi="Times New Roman" w:cs="Times New Roman" w:eastAsia="Times New Roman" w:hint="default"/>
                <w:sz w:val="20"/>
                <w:szCs w:val="20"/>
              </w:rPr>
              <w:t>2016</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w:t>
            </w:r>
          </w:p>
        </w:tc>
        <w:tc>
          <w:tcPr>
            <w:tcW w:w="1313" w:type="dxa"/>
            <w:vMerge w:val="restart"/>
            <w:tcBorders>
              <w:top w:val="single" w:sz="4" w:space="0" w:color="000000"/>
              <w:left w:val="single" w:sz="4" w:space="0" w:color="000000"/>
              <w:right w:val="single" w:sz="4" w:space="0" w:color="000000"/>
            </w:tcBorders>
            <w:shd w:val="clear" w:color="auto" w:fill="D6D6D6"/>
          </w:tcPr>
          <w:p>
            <w:pPr>
              <w:pStyle w:val="TableParagraph"/>
              <w:spacing w:line="240" w:lineRule="auto" w:before="155"/>
              <w:ind w:left="298" w:right="0"/>
              <w:jc w:val="left"/>
              <w:rPr>
                <w:rFonts w:ascii="宋体" w:hAnsi="宋体" w:cs="宋体" w:eastAsia="宋体" w:hint="default"/>
                <w:sz w:val="20"/>
                <w:szCs w:val="20"/>
              </w:rPr>
            </w:pPr>
            <w:r>
              <w:rPr>
                <w:rFonts w:ascii="宋体" w:hAnsi="宋体" w:cs="宋体" w:eastAsia="宋体" w:hint="default"/>
                <w:sz w:val="20"/>
                <w:szCs w:val="20"/>
              </w:rPr>
              <w:t>同比增减</w:t>
            </w:r>
          </w:p>
        </w:tc>
      </w:tr>
      <w:tr>
        <w:trPr>
          <w:trHeight w:val="323" w:hRule="exact"/>
        </w:trPr>
        <w:tc>
          <w:tcPr>
            <w:tcW w:w="1420" w:type="dxa"/>
            <w:vMerge/>
            <w:tcBorders>
              <w:left w:val="single" w:sz="4" w:space="0" w:color="000000"/>
              <w:bottom w:val="single" w:sz="4" w:space="0" w:color="000000"/>
              <w:right w:val="single" w:sz="4" w:space="0" w:color="000000"/>
            </w:tcBorders>
            <w:shd w:val="clear" w:color="auto" w:fill="D6D6D6"/>
          </w:tcPr>
          <w:p>
            <w:pPr/>
          </w:p>
        </w:tc>
        <w:tc>
          <w:tcPr>
            <w:tcW w:w="2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7" w:lineRule="exact"/>
              <w:ind w:left="975"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60"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2" w:lineRule="exact"/>
              <w:ind w:left="192" w:right="0"/>
              <w:jc w:val="left"/>
              <w:rPr>
                <w:rFonts w:ascii="宋体" w:hAnsi="宋体" w:cs="宋体" w:eastAsia="宋体" w:hint="default"/>
                <w:sz w:val="20"/>
                <w:szCs w:val="20"/>
              </w:rPr>
            </w:pPr>
            <w:r>
              <w:rPr>
                <w:rFonts w:ascii="宋体" w:hAnsi="宋体" w:cs="宋体" w:eastAsia="宋体" w:hint="default"/>
                <w:sz w:val="20"/>
                <w:szCs w:val="20"/>
              </w:rPr>
              <w:t>占比（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961"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35" w:type="dxa"/>
            <w:tcBorders>
              <w:top w:val="single" w:sz="4" w:space="0" w:color="000000"/>
              <w:left w:val="single" w:sz="4" w:space="0" w:color="000000"/>
              <w:bottom w:val="single" w:sz="4" w:space="0" w:color="000000"/>
              <w:right w:val="single" w:sz="4" w:space="0" w:color="000000"/>
            </w:tcBorders>
            <w:shd w:val="clear" w:color="auto" w:fill="D6D6D6"/>
          </w:tcPr>
          <w:p>
            <w:pPr>
              <w:pStyle w:val="TableParagraph"/>
              <w:spacing w:line="272" w:lineRule="exact"/>
              <w:ind w:right="130"/>
              <w:jc w:val="right"/>
              <w:rPr>
                <w:rFonts w:ascii="宋体" w:hAnsi="宋体" w:cs="宋体" w:eastAsia="宋体" w:hint="default"/>
                <w:sz w:val="20"/>
                <w:szCs w:val="20"/>
              </w:rPr>
            </w:pPr>
            <w:r>
              <w:rPr>
                <w:rFonts w:ascii="宋体" w:hAnsi="宋体" w:cs="宋体" w:eastAsia="宋体" w:hint="default"/>
                <w:spacing w:val="-1"/>
                <w:sz w:val="20"/>
                <w:szCs w:val="20"/>
              </w:rPr>
              <w:t>占比（</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313" w:type="dxa"/>
            <w:vMerge/>
            <w:tcBorders>
              <w:left w:val="single" w:sz="4" w:space="0" w:color="000000"/>
              <w:bottom w:val="single" w:sz="4" w:space="0" w:color="000000"/>
              <w:right w:val="single" w:sz="4" w:space="0" w:color="000000"/>
            </w:tcBorders>
            <w:shd w:val="clear" w:color="auto" w:fill="D6D6D6"/>
          </w:tcPr>
          <w:p>
            <w:pP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436,346,574.10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92.78%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768,630,993.50</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99.74%</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-43.23%</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人工工资</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1,613,176.80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0.34%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763,751.21</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0.12%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111.22%</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能源</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17,707,006.58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3.76%</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39,603.37</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7"/>
              <w:jc w:val="right"/>
              <w:rPr>
                <w:rFonts w:ascii="Times New Roman" w:hAnsi="Times New Roman" w:cs="Times New Roman" w:eastAsia="Times New Roman" w:hint="default"/>
                <w:sz w:val="18"/>
                <w:szCs w:val="18"/>
              </w:rPr>
            </w:pPr>
            <w:r>
              <w:rPr>
                <w:rFonts w:ascii="Times New Roman"/>
                <w:sz w:val="18"/>
              </w:rPr>
              <w:t>0.01%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44610.86%</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折旧</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5,533,052.07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1.18%</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1,550,912.76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0.01%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256.76%</w:t>
            </w:r>
          </w:p>
        </w:tc>
      </w:tr>
      <w:tr>
        <w:trPr>
          <w:trHeight w:val="322"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其他制造费用</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9,118,444.38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1.94%</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2,706,099.82</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z w:val="18"/>
              </w:rPr>
              <w:t>0.12%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236.96%</w:t>
            </w:r>
          </w:p>
        </w:tc>
      </w:tr>
      <w:tr>
        <w:trPr>
          <w:trHeight w:val="323" w:hRule="exact"/>
        </w:trPr>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470,318,253.93</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773,691,360.66</w:t>
            </w:r>
          </w:p>
        </w:tc>
        <w:tc>
          <w:tcPr>
            <w:tcW w:w="1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-39.21%</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13"/>
        <w:rPr>
          <w:rFonts w:ascii="宋体" w:hAnsi="宋体" w:cs="宋体" w:eastAsia="宋体" w:hint="default"/>
          <w:sz w:val="15"/>
          <w:szCs w:val="15"/>
        </w:rPr>
      </w:pPr>
    </w:p>
    <w:p>
      <w:pPr>
        <w:spacing w:before="35"/>
        <w:ind w:left="1134" w:right="0" w:firstLine="0"/>
        <w:jc w:val="left"/>
        <w:rPr>
          <w:rFonts w:ascii="宋体" w:hAnsi="宋体" w:cs="宋体" w:eastAsia="宋体" w:hint="default"/>
          <w:sz w:val="21"/>
          <w:szCs w:val="21"/>
        </w:rPr>
      </w:pPr>
      <w:bookmarkStart w:name="（6）报告期内合并范围是否发生变动"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91"/>
        <w:ind w:left="1266" w:right="0" w:firstLine="0"/>
        <w:jc w:val="left"/>
        <w:rPr>
          <w:rFonts w:ascii="宋体" w:hAnsi="宋体" w:cs="宋体" w:eastAsia="宋体" w:hint="default"/>
          <w:sz w:val="21"/>
          <w:szCs w:val="21"/>
        </w:rPr>
      </w:pPr>
      <w:r>
        <w:rPr>
          <w:rFonts w:ascii="宋体" w:hAnsi="宋体" w:cs="宋体" w:eastAsia="宋体" w:hint="default"/>
          <w:sz w:val="21"/>
          <w:szCs w:val="21"/>
        </w:rPr>
        <w:t>系公司新设子公司导致合并范围增加，详见第十一节</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财务报告</w:t>
      </w:r>
      <w:r>
        <w:rPr>
          <w:rFonts w:ascii="Times New Roman" w:hAnsi="Times New Roman" w:cs="Times New Roman" w:eastAsia="Times New Roman" w:hint="default"/>
          <w:sz w:val="21"/>
          <w:szCs w:val="21"/>
        </w:rPr>
        <w:t>”</w:t>
      </w:r>
      <w:r>
        <w:rPr>
          <w:rFonts w:ascii="宋体" w:hAnsi="宋体" w:cs="宋体" w:eastAsia="宋体" w:hint="default"/>
          <w:sz w:val="21"/>
          <w:szCs w:val="21"/>
        </w:rPr>
        <w:t>中</w:t>
      </w:r>
      <w:r>
        <w:rPr>
          <w:rFonts w:ascii="Times New Roman" w:hAnsi="Times New Roman" w:cs="Times New Roman" w:eastAsia="Times New Roman" w:hint="default"/>
          <w:sz w:val="21"/>
          <w:szCs w:val="21"/>
        </w:rPr>
        <w:t>“</w:t>
      </w:r>
      <w:r>
        <w:rPr>
          <w:rFonts w:ascii="宋体" w:hAnsi="宋体" w:cs="宋体" w:eastAsia="宋体" w:hint="default"/>
          <w:sz w:val="21"/>
          <w:szCs w:val="21"/>
        </w:rPr>
        <w:t>、八、合并范围的变更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7）公司报告期内业务、产品或服务发生重大变化或调整有关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8）主要销售客户和主要供应商情况" w:id="37"/>
      <w:bookmarkEnd w:id="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868"/>
        <w:gridCol w:w="4701"/>
      </w:tblGrid>
      <w:tr>
        <w:trPr>
          <w:trHeight w:val="40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918,477,591.74</w:t>
            </w:r>
          </w:p>
        </w:tc>
      </w:tr>
      <w:tr>
        <w:trPr>
          <w:trHeight w:val="402"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12.40%</w:t>
            </w:r>
          </w:p>
        </w:tc>
      </w:tr>
      <w:tr>
        <w:trPr>
          <w:trHeight w:val="40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2"/>
        <w:gridCol w:w="3302"/>
        <w:gridCol w:w="2828"/>
        <w:gridCol w:w="2637"/>
      </w:tblGrid>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86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04"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377,046,821.01</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5.09%</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194,044,902.84</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2.62%</w:t>
            </w:r>
          </w:p>
        </w:tc>
      </w:tr>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144,924,877.80</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z w:val="18"/>
              </w:rPr>
              <w:t>1.96%</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118,340,082.94</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1.60%</w:t>
            </w:r>
          </w:p>
        </w:tc>
      </w:tr>
      <w:tr>
        <w:trPr>
          <w:trHeight w:val="32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  </w:t>
            </w:r>
            <w:r>
              <w:rPr>
                <w:rFonts w:ascii="宋体" w:hAnsi="宋体" w:cs="宋体" w:eastAsia="宋体" w:hint="default"/>
                <w:sz w:val="18"/>
                <w:szCs w:val="18"/>
              </w:rPr>
              <w:t>公司</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84,120,907.15</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1.14%</w:t>
            </w:r>
          </w:p>
        </w:tc>
      </w:tr>
      <w:tr>
        <w:trPr>
          <w:trHeight w:val="32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918,477,591.74</w:t>
            </w:r>
          </w:p>
        </w:tc>
        <w:tc>
          <w:tcPr>
            <w:tcW w:w="2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12.40%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17"/>
        <w:ind w:left="1134" w:right="9132" w:firstLine="0"/>
        <w:jc w:val="left"/>
        <w:rPr>
          <w:rFonts w:ascii="宋体" w:hAnsi="宋体" w:cs="宋体" w:eastAsia="宋体" w:hint="default"/>
          <w:sz w:val="18"/>
          <w:szCs w:val="18"/>
        </w:rPr>
      </w:pPr>
      <w:r>
        <w:rPr>
          <w:rFonts w:ascii="宋体" w:hAnsi="宋体" w:cs="宋体" w:eastAsia="宋体" w:hint="default"/>
          <w:sz w:val="18"/>
          <w:szCs w:val="18"/>
        </w:rPr>
        <w:t>□ 适用 √ 不适用 公司主要供应商情况</w:t>
      </w:r>
    </w:p>
    <w:tbl>
      <w:tblPr>
        <w:tblW w:w="0" w:type="auto"/>
        <w:jc w:val="left"/>
        <w:tblInd w:w="1129" w:type="dxa"/>
        <w:tblLayout w:type="fixed"/>
        <w:tblCellMar>
          <w:top w:w="0" w:type="dxa"/>
          <w:left w:w="0" w:type="dxa"/>
          <w:bottom w:w="0" w:type="dxa"/>
          <w:right w:w="0" w:type="dxa"/>
        </w:tblCellMar>
        <w:tblLook w:val="01E0"/>
      </w:tblPr>
      <w:tblGrid>
        <w:gridCol w:w="4868"/>
        <w:gridCol w:w="4701"/>
      </w:tblGrid>
      <w:tr>
        <w:trPr>
          <w:trHeight w:val="40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2,768,078,731.45</w:t>
            </w:r>
          </w:p>
        </w:tc>
      </w:tr>
      <w:tr>
        <w:trPr>
          <w:trHeight w:val="402"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30.79%</w:t>
            </w:r>
          </w:p>
        </w:tc>
      </w:tr>
      <w:tr>
        <w:trPr>
          <w:trHeight w:val="403" w:hRule="exact"/>
        </w:trPr>
        <w:tc>
          <w:tcPr>
            <w:tcW w:w="4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r>
    </w:tbl>
    <w:p>
      <w:pPr>
        <w:spacing w:before="67"/>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665,510,862.28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561,279,918.14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6.24%</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545,123,650.06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528,988,838.63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467,175,462.34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5.20%</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2,768,078,731.45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30.79%</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3"/>
        <w:rPr>
          <w:rFonts w:ascii="宋体" w:hAnsi="宋体" w:cs="宋体" w:eastAsia="宋体" w:hint="default"/>
          <w:sz w:val="17"/>
          <w:szCs w:val="17"/>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8"/>
        <w:rPr>
          <w:rFonts w:ascii="宋体" w:hAnsi="宋体" w:cs="宋体" w:eastAsia="宋体" w:hint="default"/>
          <w:sz w:val="17"/>
          <w:szCs w:val="17"/>
        </w:rPr>
      </w:pPr>
    </w:p>
    <w:p>
      <w:pPr>
        <w:spacing w:before="0"/>
        <w:ind w:left="1134" w:right="0" w:firstLine="0"/>
        <w:jc w:val="left"/>
        <w:rPr>
          <w:rFonts w:ascii="宋体" w:hAnsi="宋体" w:cs="宋体" w:eastAsia="宋体" w:hint="default"/>
          <w:sz w:val="21"/>
          <w:szCs w:val="21"/>
        </w:rPr>
      </w:pPr>
      <w:bookmarkStart w:name="3、费用" w:id="38"/>
      <w:bookmarkEnd w:id="3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0"/>
        <w:rPr>
          <w:rFonts w:ascii="宋体" w:hAnsi="宋体" w:cs="宋体" w:eastAsia="宋体" w:hint="default"/>
          <w:b/>
          <w:bCs/>
          <w:sz w:val="14"/>
          <w:szCs w:val="14"/>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6"/>
        <w:gridCol w:w="1637"/>
        <w:gridCol w:w="1637"/>
        <w:gridCol w:w="1072"/>
        <w:gridCol w:w="3308"/>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441,499,509.24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390,017,364.40</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13.20%</w:t>
            </w: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445,020,069.78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363,342,214.45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22.48%</w:t>
            </w:r>
          </w:p>
        </w:tc>
        <w:tc>
          <w:tcPr>
            <w:tcW w:w="33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62,942,437.37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33,666,610.26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86.96%</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32"/>
              <w:jc w:val="both"/>
              <w:rPr>
                <w:rFonts w:ascii="宋体" w:hAnsi="宋体" w:cs="宋体" w:eastAsia="宋体" w:hint="default"/>
                <w:sz w:val="18"/>
                <w:szCs w:val="18"/>
              </w:rPr>
            </w:pPr>
            <w:r>
              <w:rPr>
                <w:rFonts w:ascii="宋体" w:hAnsi="宋体" w:cs="宋体" w:eastAsia="宋体" w:hint="default"/>
                <w:sz w:val="18"/>
                <w:szCs w:val="18"/>
              </w:rPr>
              <w:t>财务费用较上年增加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2,927.58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 要系原材料（铜杆）单价涨幅较大，年 资金占用增加，相应资金成本增加</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4、研发投入" w:id="39"/>
      <w:bookmarkEnd w:id="3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340" w:lineRule="auto" w:before="116"/>
        <w:ind w:left="1133" w:right="2837" w:firstLine="0"/>
        <w:jc w:val="left"/>
        <w:rPr>
          <w:rFonts w:ascii="宋体" w:hAnsi="宋体" w:cs="宋体" w:eastAsia="宋体" w:hint="default"/>
          <w:sz w:val="18"/>
          <w:szCs w:val="18"/>
        </w:rPr>
      </w:pPr>
      <w:r>
        <w:rPr>
          <w:rFonts w:ascii="宋体" w:hAnsi="宋体" w:cs="宋体" w:eastAsia="宋体" w:hint="default"/>
          <w:sz w:val="18"/>
          <w:szCs w:val="18"/>
        </w:rPr>
        <w:t>为不断创新产品，提高公司核心竞争力，报告期公司研发支出</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280,427,607</w:t>
      </w:r>
      <w:r>
        <w:rPr>
          <w:rFonts w:ascii="宋体" w:hAnsi="宋体" w:cs="宋体" w:eastAsia="宋体" w:hint="default"/>
          <w:sz w:val="18"/>
          <w:szCs w:val="18"/>
        </w:rPr>
        <w:t>.38</w:t>
      </w:r>
      <w:r>
        <w:rPr>
          <w:rFonts w:ascii="宋体" w:hAnsi="宋体" w:cs="宋体" w:eastAsia="宋体" w:hint="default"/>
          <w:sz w:val="18"/>
          <w:szCs w:val="18"/>
        </w:rPr>
        <w:t>元，同比增加</w:t>
      </w:r>
      <w:r>
        <w:rPr>
          <w:rFonts w:ascii="宋体" w:hAnsi="宋体" w:cs="宋体" w:eastAsia="宋体" w:hint="default"/>
          <w:sz w:val="18"/>
          <w:szCs w:val="18"/>
        </w:rPr>
        <w:t>27.65%</w:t>
      </w:r>
      <w:r>
        <w:rPr>
          <w:rFonts w:ascii="宋体" w:hAnsi="宋体" w:cs="宋体" w:eastAsia="宋体" w:hint="default"/>
          <w:sz w:val="18"/>
          <w:szCs w:val="18"/>
        </w:rPr>
        <w:t>。 公司研发投入情况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3270"/>
        <w:gridCol w:w="1978"/>
        <w:gridCol w:w="2169"/>
        <w:gridCol w:w="2152"/>
      </w:tblGrid>
      <w:tr>
        <w:trPr>
          <w:trHeight w:val="322"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1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322"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688</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610</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12.79%</w:t>
            </w:r>
          </w:p>
        </w:tc>
      </w:tr>
      <w:tr>
        <w:trPr>
          <w:trHeight w:val="322"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14.24%</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13.24%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w:t>
            </w:r>
          </w:p>
        </w:tc>
      </w:tr>
      <w:tr>
        <w:trPr>
          <w:trHeight w:val="32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280,427,607.38</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219,676,575.64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27.65%</w:t>
            </w:r>
          </w:p>
        </w:tc>
      </w:tr>
      <w:tr>
        <w:trPr>
          <w:trHeight w:val="322"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3.79%</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3.44%</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0.35%</w:t>
            </w:r>
          </w:p>
        </w:tc>
      </w:tr>
      <w:tr>
        <w:trPr>
          <w:trHeight w:val="322"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10,725,047.54</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6,710,875.65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59.82%</w:t>
            </w:r>
          </w:p>
        </w:tc>
      </w:tr>
      <w:tr>
        <w:trPr>
          <w:trHeight w:val="32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3.82%</w:t>
            </w:r>
          </w:p>
        </w:tc>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3.05%</w:t>
            </w:r>
          </w:p>
        </w:tc>
        <w:tc>
          <w:tcPr>
            <w:tcW w:w="2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0.77%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57" w:lineRule="auto" w:before="117"/>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研发投入资本化率大幅变动的原因及其合理性说明</w:t>
      </w:r>
    </w:p>
    <w:p>
      <w:pPr>
        <w:spacing w:before="2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现金流" w:id="40"/>
      <w:bookmarkEnd w:id="4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876"/>
        <w:gridCol w:w="2231"/>
        <w:gridCol w:w="2231"/>
        <w:gridCol w:w="2231"/>
      </w:tblGrid>
      <w:tr>
        <w:trPr>
          <w:trHeight w:val="32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6,140,010,425.72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5,704,744,863.02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7.63%</w:t>
            </w:r>
          </w:p>
        </w:tc>
      </w:tr>
      <w:tr>
        <w:trPr>
          <w:trHeight w:val="32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7,080,414,701.07</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5,424,537,932.14</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30.53%</w:t>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-940,404,275.35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280,206,930.88</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-435.61%</w:t>
            </w:r>
            <w:r>
              <w:rPr>
                <w:rFonts w:ascii="Times New Roman"/>
                <w:sz w:val="18"/>
              </w:rPr>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1,673,654,977.08</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838,757,795.51</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99.54%</w:t>
            </w:r>
          </w:p>
        </w:tc>
      </w:tr>
      <w:tr>
        <w:trPr>
          <w:trHeight w:val="32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2,013,114,278.19</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pacing w:val="-1"/>
                <w:sz w:val="18"/>
              </w:rPr>
              <w:t>906,435,476.11</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122.09%</w:t>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-339,459,301.11</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-67,677,680.60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-401.58%</w:t>
            </w:r>
            <w:r>
              <w:rPr>
                <w:rFonts w:ascii="Times New Roman"/>
                <w:sz w:val="18"/>
              </w:rPr>
            </w:r>
          </w:p>
        </w:tc>
      </w:tr>
      <w:tr>
        <w:trPr>
          <w:trHeight w:val="32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2,668,675,374.10</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436,208,461.02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2"/>
                <w:sz w:val="18"/>
              </w:rPr>
              <w:t>511.79%</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2876"/>
        <w:gridCol w:w="2231"/>
        <w:gridCol w:w="2231"/>
        <w:gridCol w:w="2231"/>
      </w:tblGrid>
      <w:tr>
        <w:trPr>
          <w:trHeight w:val="32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2"/>
              <w:jc w:val="right"/>
              <w:rPr>
                <w:rFonts w:ascii="Times New Roman" w:hAnsi="Times New Roman" w:cs="Times New Roman" w:eastAsia="Times New Roman" w:hint="default"/>
                <w:sz w:val="18"/>
                <w:szCs w:val="18"/>
              </w:rPr>
            </w:pPr>
            <w:r>
              <w:rPr>
                <w:rFonts w:ascii="Times New Roman"/>
                <w:spacing w:val="-1"/>
                <w:sz w:val="18"/>
              </w:rPr>
              <w:t>1,051,703,643.18</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777,477,835.55</w:t>
            </w:r>
          </w:p>
        </w:tc>
        <w:tc>
          <w:tcPr>
            <w:tcW w:w="223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z w:val="18"/>
              </w:rPr>
              <w:t>35.27%</w:t>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1,616,971,730.92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-341,269,374.53</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573.81%</w:t>
            </w:r>
          </w:p>
        </w:tc>
      </w:tr>
      <w:tr>
        <w:trPr>
          <w:trHeight w:val="323"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335,113,649.79</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-123,862,109.62</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370.55%</w:t>
            </w:r>
          </w:p>
        </w:tc>
      </w:tr>
    </w:tbl>
    <w:p>
      <w:pPr>
        <w:spacing w:before="63"/>
        <w:ind w:left="1134" w:right="0" w:firstLine="0"/>
        <w:jc w:val="left"/>
        <w:rPr>
          <w:rFonts w:ascii="宋体" w:hAnsi="宋体" w:cs="宋体" w:eastAsia="宋体" w:hint="default"/>
          <w:sz w:val="21"/>
          <w:szCs w:val="21"/>
        </w:rPr>
      </w:pPr>
      <w:r>
        <w:rPr>
          <w:rFonts w:ascii="宋体" w:hAnsi="宋体" w:cs="宋体" w:eastAsia="宋体" w:hint="default"/>
          <w:b/>
          <w:bCs/>
          <w:sz w:val="18"/>
          <w:szCs w:val="18"/>
        </w:rPr>
        <w:t>相</w:t>
      </w:r>
      <w:r>
        <w:rPr>
          <w:rFonts w:ascii="宋体" w:hAnsi="宋体" w:cs="宋体" w:eastAsia="宋体" w:hint="default"/>
          <w:b/>
          <w:bCs/>
          <w:sz w:val="21"/>
          <w:szCs w:val="21"/>
        </w:rPr>
        <w:t>关数据同比发生重大变动的主要影响因素说明</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133"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4"/>
          <w:szCs w:val="14"/>
        </w:rPr>
      </w:pPr>
    </w:p>
    <w:p>
      <w:pPr>
        <w:spacing w:line="408" w:lineRule="auto" w:before="0"/>
        <w:ind w:left="1133" w:right="1153" w:firstLine="3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）经营活动产生的现金流量净额较上年同比下降</w:t>
      </w:r>
      <w:r>
        <w:rPr>
          <w:rFonts w:ascii="宋体" w:hAnsi="宋体" w:cs="宋体" w:eastAsia="宋体" w:hint="default"/>
          <w:sz w:val="21"/>
          <w:szCs w:val="21"/>
        </w:rPr>
        <w:t>435.61%</w:t>
      </w:r>
      <w:r>
        <w:rPr>
          <w:rFonts w:ascii="宋体" w:hAnsi="宋体" w:cs="宋体" w:eastAsia="宋体" w:hint="default"/>
          <w:sz w:val="21"/>
          <w:szCs w:val="21"/>
        </w:rPr>
        <w:t>，主要系：销售收入增长导致应收账款增 加；原材料价格上涨导致存货价值增加。</w:t>
      </w:r>
    </w:p>
    <w:p>
      <w:pPr>
        <w:spacing w:line="408" w:lineRule="auto" w:before="46"/>
        <w:ind w:left="1134" w:right="1152" w:firstLine="36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）投资活动产生的现金流量净额较上年同比下降</w:t>
      </w:r>
      <w:r>
        <w:rPr>
          <w:rFonts w:ascii="宋体" w:hAnsi="宋体" w:cs="宋体" w:eastAsia="宋体" w:hint="default"/>
          <w:sz w:val="21"/>
          <w:szCs w:val="21"/>
        </w:rPr>
        <w:t>401.58%</w:t>
      </w:r>
      <w:r>
        <w:rPr>
          <w:rFonts w:ascii="宋体" w:hAnsi="宋体" w:cs="宋体" w:eastAsia="宋体" w:hint="default"/>
          <w:sz w:val="21"/>
          <w:szCs w:val="21"/>
        </w:rPr>
        <w:t>，主要系本期银行理财产品净申购数减少 </w:t>
      </w:r>
      <w:r>
        <w:rPr>
          <w:rFonts w:ascii="宋体" w:hAnsi="宋体" w:cs="宋体" w:eastAsia="宋体" w:hint="default"/>
          <w:sz w:val="21"/>
          <w:szCs w:val="21"/>
        </w:rPr>
        <w:t>1.67</w:t>
      </w:r>
      <w:r>
        <w:rPr>
          <w:rFonts w:ascii="宋体" w:hAnsi="宋体" w:cs="宋体" w:eastAsia="宋体" w:hint="default"/>
          <w:sz w:val="21"/>
          <w:szCs w:val="21"/>
        </w:rPr>
        <w:t>亿元。</w:t>
      </w:r>
    </w:p>
    <w:p>
      <w:pPr>
        <w:spacing w:line="408" w:lineRule="auto" w:before="46"/>
        <w:ind w:left="1133" w:right="1118" w:firstLine="36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）筹资活动产生的现金流量净额较上年同比增加</w:t>
      </w:r>
      <w:r>
        <w:rPr>
          <w:rFonts w:ascii="宋体" w:hAnsi="宋体" w:cs="宋体" w:eastAsia="宋体" w:hint="default"/>
          <w:spacing w:val="-2"/>
          <w:sz w:val="21"/>
          <w:szCs w:val="21"/>
        </w:rPr>
        <w:t>573.81%</w:t>
      </w:r>
      <w:r>
        <w:rPr>
          <w:rFonts w:ascii="宋体" w:hAnsi="宋体" w:cs="宋体" w:eastAsia="宋体" w:hint="default"/>
          <w:spacing w:val="-2"/>
          <w:sz w:val="21"/>
          <w:szCs w:val="21"/>
        </w:rPr>
        <w:t>，主要系公司非公开发行股票募集资金</w:t>
      </w:r>
      <w:r>
        <w:rPr>
          <w:rFonts w:ascii="宋体" w:hAnsi="宋体" w:cs="宋体" w:eastAsia="宋体" w:hint="default"/>
          <w:spacing w:val="-2"/>
          <w:sz w:val="21"/>
          <w:szCs w:val="21"/>
        </w:rPr>
        <w:t>8.6</w:t>
      </w:r>
      <w:r>
        <w:rPr>
          <w:rFonts w:ascii="宋体" w:hAnsi="宋体" w:cs="宋体" w:eastAsia="宋体" w:hint="default"/>
          <w:sz w:val="21"/>
          <w:szCs w:val="21"/>
        </w:rPr>
        <w:t> </w:t>
      </w:r>
      <w:r>
        <w:rPr>
          <w:rFonts w:ascii="宋体" w:hAnsi="宋体" w:cs="宋体" w:eastAsia="宋体" w:hint="default"/>
          <w:sz w:val="21"/>
          <w:szCs w:val="21"/>
        </w:rPr>
        <w:t>亿元；因经营需要短期借款增加。 </w:t>
      </w:r>
      <w:r>
        <w:rPr>
          <w:rFonts w:ascii="宋体" w:hAnsi="宋体" w:cs="宋体" w:eastAsia="宋体" w:hint="default"/>
          <w:b/>
          <w:bCs/>
          <w:sz w:val="21"/>
          <w:szCs w:val="21"/>
        </w:rPr>
        <w:t>报告期内公司经营活动产生的现金净流量与本年度净利润存在重大差异的原因说明</w:t>
      </w:r>
      <w:r>
        <w:rPr>
          <w:rFonts w:ascii="宋体" w:hAnsi="宋体" w:cs="宋体" w:eastAsia="宋体" w:hint="default"/>
          <w:sz w:val="21"/>
          <w:szCs w:val="21"/>
        </w:rPr>
      </w:r>
    </w:p>
    <w:p>
      <w:pPr>
        <w:spacing w:before="46"/>
        <w:ind w:left="1133"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14"/>
          <w:szCs w:val="14"/>
        </w:rPr>
      </w:pPr>
    </w:p>
    <w:p>
      <w:pPr>
        <w:spacing w:before="0"/>
        <w:ind w:left="1555" w:right="0" w:firstLine="0"/>
        <w:jc w:val="left"/>
        <w:rPr>
          <w:rFonts w:ascii="宋体" w:hAnsi="宋体" w:cs="宋体" w:eastAsia="宋体" w:hint="default"/>
          <w:sz w:val="21"/>
          <w:szCs w:val="21"/>
        </w:rPr>
      </w:pPr>
      <w:r>
        <w:rPr>
          <w:rFonts w:ascii="宋体" w:hAnsi="宋体" w:cs="宋体" w:eastAsia="宋体" w:hint="default"/>
          <w:sz w:val="21"/>
          <w:szCs w:val="21"/>
        </w:rPr>
        <w:t>主要是本期计提折旧和摊销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10,127.54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万元，资产减值准备</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2,424.93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万元，财务费用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5,913.81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before="177"/>
        <w:ind w:left="1133" w:right="0" w:firstLine="0"/>
        <w:jc w:val="left"/>
        <w:rPr>
          <w:rFonts w:ascii="宋体" w:hAnsi="宋体" w:cs="宋体" w:eastAsia="宋体" w:hint="default"/>
          <w:sz w:val="21"/>
          <w:szCs w:val="21"/>
        </w:rPr>
      </w:pPr>
      <w:r>
        <w:rPr>
          <w:rFonts w:ascii="宋体" w:hAnsi="宋体" w:cs="宋体" w:eastAsia="宋体" w:hint="default"/>
          <w:sz w:val="21"/>
          <w:szCs w:val="21"/>
        </w:rPr>
        <w:t>存货增加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33,838.40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万元，经营性应收项目增加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100,550.33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万元，经营性应付项目增加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12,190.76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bookmarkStart w:name="三、非主营业务分析" w:id="41"/>
      <w:bookmarkEnd w:id="41"/>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分析" w:id="42"/>
      <w:bookmarkEnd w:id="42"/>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资产构成重大变动情况" w:id="43"/>
      <w:bookmarkEnd w:id="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12"/>
        <w:gridCol w:w="1474"/>
        <w:gridCol w:w="910"/>
        <w:gridCol w:w="1353"/>
        <w:gridCol w:w="906"/>
        <w:gridCol w:w="798"/>
        <w:gridCol w:w="2918"/>
      </w:tblGrid>
      <w:tr>
        <w:trPr>
          <w:trHeight w:val="322" w:hRule="exact"/>
        </w:trPr>
        <w:tc>
          <w:tcPr>
            <w:tcW w:w="1212" w:type="dxa"/>
            <w:vMerge w:val="restart"/>
            <w:tcBorders>
              <w:top w:val="single" w:sz="4" w:space="0" w:color="000000"/>
              <w:left w:val="single" w:sz="4" w:space="0" w:color="000000"/>
              <w:right w:val="single" w:sz="4" w:space="0" w:color="000000"/>
            </w:tcBorders>
            <w:shd w:val="clear" w:color="auto" w:fill="D2D2D2"/>
          </w:tcPr>
          <w:p>
            <w:pPr/>
          </w:p>
        </w:tc>
        <w:tc>
          <w:tcPr>
            <w:tcW w:w="2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2017</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2016</w:t>
            </w:r>
            <w:r>
              <w:rPr>
                <w:rFonts w:ascii="Times New Roman" w:hAnsi="Times New Roman" w:cs="Times New Roman" w:eastAsia="Times New Roman" w:hint="default"/>
                <w:spacing w:val="-2"/>
                <w:sz w:val="16"/>
                <w:szCs w:val="16"/>
              </w:rPr>
              <w:t> </w:t>
            </w:r>
            <w:r>
              <w:rPr>
                <w:rFonts w:ascii="宋体" w:hAnsi="宋体" w:cs="宋体" w:eastAsia="宋体" w:hint="default"/>
                <w:sz w:val="16"/>
                <w:szCs w:val="16"/>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357" w:lineRule="auto"/>
              <w:ind w:left="313" w:right="155" w:hanging="161"/>
              <w:jc w:val="left"/>
              <w:rPr>
                <w:rFonts w:ascii="宋体" w:hAnsi="宋体" w:cs="宋体" w:eastAsia="宋体" w:hint="default"/>
                <w:sz w:val="16"/>
                <w:szCs w:val="16"/>
              </w:rPr>
            </w:pPr>
            <w:r>
              <w:rPr>
                <w:rFonts w:ascii="宋体" w:hAnsi="宋体" w:cs="宋体" w:eastAsia="宋体" w:hint="default"/>
                <w:sz w:val="16"/>
                <w:szCs w:val="16"/>
              </w:rPr>
              <w:t>比重增</w:t>
            </w:r>
            <w:r>
              <w:rPr>
                <w:rFonts w:ascii="宋体" w:hAnsi="宋体" w:cs="宋体" w:eastAsia="宋体" w:hint="default"/>
                <w:w w:val="99"/>
                <w:sz w:val="16"/>
                <w:szCs w:val="16"/>
              </w:rPr>
              <w:t> </w:t>
            </w:r>
            <w:r>
              <w:rPr>
                <w:rFonts w:ascii="宋体" w:hAnsi="宋体" w:cs="宋体" w:eastAsia="宋体" w:hint="default"/>
                <w:sz w:val="16"/>
                <w:szCs w:val="16"/>
              </w:rPr>
              <w:t>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3"/>
              <w:ind w:right="0"/>
              <w:jc w:val="center"/>
              <w:rPr>
                <w:rFonts w:ascii="宋体" w:hAnsi="宋体" w:cs="宋体" w:eastAsia="宋体" w:hint="default"/>
                <w:sz w:val="16"/>
                <w:szCs w:val="16"/>
              </w:rPr>
            </w:pPr>
            <w:r>
              <w:rPr>
                <w:rFonts w:ascii="宋体" w:hAnsi="宋体" w:cs="宋体" w:eastAsia="宋体" w:hint="default"/>
                <w:sz w:val="16"/>
                <w:szCs w:val="16"/>
              </w:rPr>
              <w:t>重大变动说明</w:t>
            </w:r>
          </w:p>
        </w:tc>
      </w:tr>
      <w:tr>
        <w:trPr>
          <w:trHeight w:val="634"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5"/>
              <w:ind w:left="287" w:right="131" w:hanging="160"/>
              <w:jc w:val="left"/>
              <w:rPr>
                <w:rFonts w:ascii="宋体" w:hAnsi="宋体" w:cs="宋体" w:eastAsia="宋体" w:hint="default"/>
                <w:sz w:val="16"/>
                <w:szCs w:val="16"/>
              </w:rPr>
            </w:pPr>
            <w:r>
              <w:rPr>
                <w:rFonts w:ascii="宋体" w:hAnsi="宋体" w:cs="宋体" w:eastAsia="宋体" w:hint="default"/>
                <w:sz w:val="16"/>
                <w:szCs w:val="16"/>
              </w:rPr>
              <w:t>占总资产</w:t>
            </w:r>
            <w:r>
              <w:rPr>
                <w:rFonts w:ascii="宋体" w:hAnsi="宋体" w:cs="宋体" w:eastAsia="宋体" w:hint="default"/>
                <w:w w:val="99"/>
                <w:sz w:val="16"/>
                <w:szCs w:val="16"/>
              </w:rPr>
              <w:t> </w:t>
            </w:r>
            <w:r>
              <w:rPr>
                <w:rFonts w:ascii="宋体" w:hAnsi="宋体" w:cs="宋体" w:eastAsia="宋体" w:hint="default"/>
                <w:sz w:val="16"/>
                <w:szCs w:val="16"/>
              </w:rPr>
              <w:t>比例</w:t>
            </w:r>
          </w:p>
        </w:tc>
        <w:tc>
          <w:tcPr>
            <w:tcW w:w="13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金额</w:t>
            </w:r>
          </w:p>
        </w:tc>
        <w:tc>
          <w:tcPr>
            <w:tcW w:w="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5"/>
              <w:ind w:left="286" w:right="128" w:hanging="160"/>
              <w:jc w:val="left"/>
              <w:rPr>
                <w:rFonts w:ascii="宋体" w:hAnsi="宋体" w:cs="宋体" w:eastAsia="宋体" w:hint="default"/>
                <w:sz w:val="16"/>
                <w:szCs w:val="16"/>
              </w:rPr>
            </w:pPr>
            <w:r>
              <w:rPr>
                <w:rFonts w:ascii="宋体" w:hAnsi="宋体" w:cs="宋体" w:eastAsia="宋体" w:hint="default"/>
                <w:sz w:val="16"/>
                <w:szCs w:val="16"/>
              </w:rPr>
              <w:t>占总资产</w:t>
            </w:r>
            <w:r>
              <w:rPr>
                <w:rFonts w:ascii="宋体" w:hAnsi="宋体" w:cs="宋体" w:eastAsia="宋体" w:hint="default"/>
                <w:w w:val="99"/>
                <w:sz w:val="16"/>
                <w:szCs w:val="16"/>
              </w:rPr>
              <w:t> </w:t>
            </w:r>
            <w:r>
              <w:rPr>
                <w:rFonts w:ascii="宋体" w:hAnsi="宋体" w:cs="宋体" w:eastAsia="宋体" w:hint="default"/>
                <w:sz w:val="16"/>
                <w:szCs w:val="16"/>
              </w:rPr>
              <w:t>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103"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961,549,476.45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13.65%</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592,851,261.19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w w:val="95"/>
                <w:sz w:val="16"/>
              </w:rPr>
              <w:t>11.78%</w:t>
            </w:r>
            <w:r>
              <w:rPr>
                <w:rFonts w:ascii="Times New Roman"/>
                <w:spacing w:val="-1"/>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25"/>
              <w:ind w:left="102" w:right="103"/>
              <w:jc w:val="left"/>
              <w:rPr>
                <w:rFonts w:ascii="宋体" w:hAnsi="宋体" w:cs="宋体" w:eastAsia="宋体" w:hint="default"/>
                <w:sz w:val="16"/>
                <w:szCs w:val="16"/>
              </w:rPr>
            </w:pPr>
            <w:r>
              <w:rPr>
                <w:rFonts w:ascii="宋体" w:hAnsi="宋体" w:cs="宋体" w:eastAsia="宋体" w:hint="default"/>
                <w:sz w:val="16"/>
                <w:szCs w:val="16"/>
              </w:rPr>
              <w:t>货币资金较上年增加</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3.69</w:t>
            </w:r>
            <w:r>
              <w:rPr>
                <w:rFonts w:ascii="Times New Roman" w:hAnsi="Times New Roman" w:cs="Times New Roman" w:eastAsia="Times New Roman" w:hint="default"/>
                <w:spacing w:val="-1"/>
                <w:sz w:val="16"/>
                <w:szCs w:val="16"/>
              </w:rPr>
              <w:t> </w:t>
            </w:r>
            <w:r>
              <w:rPr>
                <w:rFonts w:ascii="宋体" w:hAnsi="宋体" w:cs="宋体" w:eastAsia="宋体" w:hint="default"/>
                <w:spacing w:val="-10"/>
                <w:sz w:val="16"/>
                <w:szCs w:val="16"/>
              </w:rPr>
              <w:t>亿，主要系当</w:t>
            </w:r>
            <w:r>
              <w:rPr>
                <w:rFonts w:ascii="宋体" w:hAnsi="宋体" w:cs="宋体" w:eastAsia="宋体" w:hint="default"/>
                <w:w w:val="99"/>
                <w:sz w:val="16"/>
                <w:szCs w:val="16"/>
              </w:rPr>
              <w:t> </w:t>
            </w:r>
            <w:r>
              <w:rPr>
                <w:rFonts w:ascii="宋体" w:hAnsi="宋体" w:cs="宋体" w:eastAsia="宋体" w:hint="default"/>
                <w:sz w:val="16"/>
                <w:szCs w:val="16"/>
              </w:rPr>
              <w:t>期非公开发行股票募集资金项目尚在</w:t>
            </w:r>
            <w:r>
              <w:rPr>
                <w:rFonts w:ascii="宋体" w:hAnsi="宋体" w:cs="宋体" w:eastAsia="宋体" w:hint="default"/>
                <w:w w:val="99"/>
                <w:sz w:val="16"/>
                <w:szCs w:val="16"/>
              </w:rPr>
              <w:t> </w:t>
            </w:r>
            <w:r>
              <w:rPr>
                <w:rFonts w:ascii="宋体" w:hAnsi="宋体" w:cs="宋体" w:eastAsia="宋体" w:hint="default"/>
                <w:sz w:val="16"/>
                <w:szCs w:val="16"/>
              </w:rPr>
              <w:t>推进过程中</w:t>
            </w:r>
          </w:p>
        </w:tc>
      </w:tr>
      <w:tr>
        <w:trPr>
          <w:trHeight w:val="946"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8"/>
              <w:ind w:left="103"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2,575,781,828.30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36.57%</w:t>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2,035,943,305.38</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40.46%</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6"/>
                <w:szCs w:val="16"/>
              </w:rPr>
            </w:pPr>
            <w:r>
              <w:rPr>
                <w:rFonts w:ascii="Times New Roman"/>
                <w:spacing w:val="-1"/>
                <w:sz w:val="16"/>
              </w:rPr>
              <w:t>-3.89%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26"/>
              <w:ind w:left="102" w:right="104"/>
              <w:jc w:val="both"/>
              <w:rPr>
                <w:rFonts w:ascii="宋体" w:hAnsi="宋体" w:cs="宋体" w:eastAsia="宋体" w:hint="default"/>
                <w:sz w:val="16"/>
                <w:szCs w:val="16"/>
              </w:rPr>
            </w:pPr>
            <w:r>
              <w:rPr>
                <w:rFonts w:ascii="宋体" w:hAnsi="宋体" w:cs="宋体" w:eastAsia="宋体" w:hint="default"/>
                <w:sz w:val="16"/>
                <w:szCs w:val="16"/>
              </w:rPr>
              <w:t>应收账款较上年增加</w:t>
            </w:r>
            <w:r>
              <w:rPr>
                <w:rFonts w:ascii="宋体" w:hAnsi="宋体" w:cs="宋体" w:eastAsia="宋体" w:hint="default"/>
                <w:spacing w:val="-41"/>
                <w:sz w:val="16"/>
                <w:szCs w:val="16"/>
              </w:rPr>
              <w:t> </w:t>
            </w:r>
            <w:r>
              <w:rPr>
                <w:rFonts w:ascii="Times New Roman" w:hAnsi="Times New Roman" w:cs="Times New Roman" w:eastAsia="Times New Roman" w:hint="default"/>
                <w:sz w:val="16"/>
                <w:szCs w:val="16"/>
              </w:rPr>
              <w:t>5.4</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亿，主要系铜</w:t>
            </w:r>
            <w:r>
              <w:rPr>
                <w:rFonts w:ascii="宋体" w:hAnsi="宋体" w:cs="宋体" w:eastAsia="宋体" w:hint="default"/>
                <w:w w:val="99"/>
                <w:sz w:val="16"/>
                <w:szCs w:val="16"/>
              </w:rPr>
              <w:t> </w:t>
            </w:r>
            <w:r>
              <w:rPr>
                <w:rFonts w:ascii="宋体" w:hAnsi="宋体" w:cs="宋体" w:eastAsia="宋体" w:hint="default"/>
                <w:spacing w:val="-1"/>
                <w:sz w:val="16"/>
                <w:szCs w:val="16"/>
              </w:rPr>
              <w:t>价持续上涨、订单量增加导致销售收入</w:t>
            </w:r>
            <w:r>
              <w:rPr>
                <w:rFonts w:ascii="宋体" w:hAnsi="宋体" w:cs="宋体" w:eastAsia="宋体" w:hint="default"/>
                <w:w w:val="99"/>
                <w:sz w:val="16"/>
                <w:szCs w:val="16"/>
              </w:rPr>
              <w:t> </w:t>
            </w:r>
            <w:r>
              <w:rPr>
                <w:rFonts w:ascii="宋体" w:hAnsi="宋体" w:cs="宋体" w:eastAsia="宋体" w:hint="default"/>
                <w:sz w:val="16"/>
                <w:szCs w:val="16"/>
              </w:rPr>
              <w:t>增加，相应款项尚未到回款周期所致</w:t>
            </w:r>
          </w:p>
        </w:tc>
      </w:tr>
      <w:tr>
        <w:trPr>
          <w:trHeight w:val="94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03"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834,818,671.54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w w:val="95"/>
                <w:sz w:val="16"/>
              </w:rPr>
              <w:t>11.85%</w:t>
            </w:r>
            <w:r>
              <w:rPr>
                <w:rFonts w:ascii="Times New Roman"/>
                <w:spacing w:val="-1"/>
                <w:sz w:val="16"/>
              </w:rPr>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514,280,695.49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10.22%</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1.63%</w:t>
            </w:r>
            <w:r>
              <w:rPr>
                <w:rFonts w:ascii="Times New Roman"/>
                <w:sz w:val="16"/>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26"/>
              <w:ind w:left="102" w:right="85"/>
              <w:jc w:val="both"/>
              <w:rPr>
                <w:rFonts w:ascii="宋体" w:hAnsi="宋体" w:cs="宋体" w:eastAsia="宋体" w:hint="default"/>
                <w:sz w:val="16"/>
                <w:szCs w:val="16"/>
              </w:rPr>
            </w:pPr>
            <w:r>
              <w:rPr>
                <w:rFonts w:ascii="宋体" w:hAnsi="宋体" w:cs="宋体" w:eastAsia="宋体" w:hint="default"/>
                <w:sz w:val="16"/>
                <w:szCs w:val="16"/>
              </w:rPr>
              <w:t>存货较上年增长</w:t>
            </w:r>
            <w:r>
              <w:rPr>
                <w:rFonts w:ascii="宋体" w:hAnsi="宋体" w:cs="宋体" w:eastAsia="宋体" w:hint="default"/>
                <w:spacing w:val="-40"/>
                <w:sz w:val="16"/>
                <w:szCs w:val="16"/>
              </w:rPr>
              <w:t> </w:t>
            </w:r>
            <w:r>
              <w:rPr>
                <w:rFonts w:ascii="Times New Roman" w:hAnsi="Times New Roman" w:cs="Times New Roman" w:eastAsia="Times New Roman" w:hint="default"/>
                <w:sz w:val="16"/>
                <w:szCs w:val="16"/>
              </w:rPr>
              <w:t>3.21 </w:t>
            </w:r>
            <w:r>
              <w:rPr>
                <w:rFonts w:ascii="宋体" w:hAnsi="宋体" w:cs="宋体" w:eastAsia="宋体" w:hint="default"/>
                <w:spacing w:val="-8"/>
                <w:sz w:val="16"/>
                <w:szCs w:val="16"/>
              </w:rPr>
              <w:t>亿元，主要系订单</w:t>
            </w:r>
            <w:r>
              <w:rPr>
                <w:rFonts w:ascii="宋体" w:hAnsi="宋体" w:cs="宋体" w:eastAsia="宋体" w:hint="default"/>
                <w:w w:val="99"/>
                <w:sz w:val="16"/>
                <w:szCs w:val="16"/>
              </w:rPr>
              <w:t> </w:t>
            </w:r>
            <w:r>
              <w:rPr>
                <w:rFonts w:ascii="宋体" w:hAnsi="宋体" w:cs="宋体" w:eastAsia="宋体" w:hint="default"/>
                <w:sz w:val="16"/>
                <w:szCs w:val="16"/>
              </w:rPr>
              <w:t>持续增加，铜材持续上涨导致原材料、</w:t>
            </w:r>
            <w:r>
              <w:rPr>
                <w:rFonts w:ascii="宋体" w:hAnsi="宋体" w:cs="宋体" w:eastAsia="宋体" w:hint="default"/>
                <w:w w:val="99"/>
                <w:sz w:val="16"/>
                <w:szCs w:val="16"/>
              </w:rPr>
              <w:t> </w:t>
            </w:r>
            <w:r>
              <w:rPr>
                <w:rFonts w:ascii="宋体" w:hAnsi="宋体" w:cs="宋体" w:eastAsia="宋体" w:hint="default"/>
                <w:sz w:val="16"/>
                <w:szCs w:val="16"/>
              </w:rPr>
              <w:t>在产品和产成品成本增加所致</w:t>
            </w:r>
          </w:p>
        </w:tc>
      </w:tr>
    </w:tbl>
    <w:p>
      <w:pPr>
        <w:spacing w:after="0" w:line="348" w:lineRule="auto"/>
        <w:jc w:val="both"/>
        <w:rPr>
          <w:rFonts w:ascii="宋体" w:hAnsi="宋体" w:cs="宋体" w:eastAsia="宋体" w:hint="default"/>
          <w:sz w:val="16"/>
          <w:szCs w:val="16"/>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212"/>
        <w:gridCol w:w="1474"/>
        <w:gridCol w:w="910"/>
        <w:gridCol w:w="1353"/>
        <w:gridCol w:w="906"/>
        <w:gridCol w:w="798"/>
        <w:gridCol w:w="2918"/>
      </w:tblGrid>
      <w:tr>
        <w:trPr>
          <w:trHeight w:val="32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103"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6"/>
                <w:szCs w:val="16"/>
              </w:rPr>
            </w:pPr>
            <w:r>
              <w:rPr>
                <w:rFonts w:ascii="Times New Roman"/>
                <w:spacing w:val="-1"/>
                <w:sz w:val="16"/>
              </w:rPr>
              <w:t>24,750,493.69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6"/>
                <w:szCs w:val="16"/>
              </w:rPr>
            </w:pPr>
            <w:r>
              <w:rPr>
                <w:rFonts w:ascii="Times New Roman"/>
                <w:w w:val="95"/>
                <w:sz w:val="16"/>
              </w:rPr>
              <w:t>0.35%</w:t>
            </w:r>
            <w:r>
              <w:rPr>
                <w:rFonts w:ascii="Times New Roman"/>
                <w:sz w:val="16"/>
              </w:rPr>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16"/>
                <w:szCs w:val="16"/>
              </w:rPr>
            </w:pPr>
            <w:r>
              <w:rPr>
                <w:rFonts w:ascii="Times New Roman"/>
                <w:spacing w:val="-1"/>
                <w:sz w:val="16"/>
              </w:rPr>
              <w:t>23,652,888.29</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16"/>
                <w:szCs w:val="16"/>
              </w:rPr>
            </w:pPr>
            <w:r>
              <w:rPr>
                <w:rFonts w:ascii="Times New Roman"/>
                <w:w w:val="95"/>
                <w:sz w:val="16"/>
              </w:rPr>
              <w:t>0.47%</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Times New Roman" w:hAnsi="Times New Roman" w:cs="Times New Roman" w:eastAsia="Times New Roman" w:hint="default"/>
                <w:sz w:val="16"/>
                <w:szCs w:val="16"/>
              </w:rPr>
            </w:pPr>
            <w:r>
              <w:rPr>
                <w:rFonts w:ascii="Times New Roman"/>
                <w:spacing w:val="-1"/>
                <w:sz w:val="16"/>
              </w:rPr>
              <w:t>-0.12%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753,786,257.05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5"/>
                <w:sz w:val="16"/>
              </w:rPr>
              <w:t>10.70%</w:t>
            </w:r>
            <w:r>
              <w:rPr>
                <w:rFonts w:ascii="Times New Roman"/>
                <w:sz w:val="16"/>
              </w:rPr>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627,843,042.87</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5"/>
                <w:sz w:val="16"/>
              </w:rPr>
              <w:t>12.48%</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-1.78%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spacing w:val="-1"/>
                <w:sz w:val="16"/>
              </w:rPr>
              <w:t>55,644,909.89</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5"/>
                <w:sz w:val="16"/>
              </w:rPr>
              <w:t>0.79%</w:t>
            </w:r>
            <w:r>
              <w:rPr>
                <w:rFonts w:ascii="Times New Roman"/>
                <w:sz w:val="16"/>
              </w:rPr>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43,956,505.60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5"/>
                <w:sz w:val="16"/>
              </w:rPr>
              <w:t>0.87%</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Times New Roman" w:hAnsi="Times New Roman" w:cs="Times New Roman" w:eastAsia="Times New Roman" w:hint="default"/>
                <w:sz w:val="16"/>
                <w:szCs w:val="16"/>
              </w:rPr>
            </w:pPr>
            <w:r>
              <w:rPr>
                <w:rFonts w:ascii="Times New Roman"/>
                <w:spacing w:val="-1"/>
                <w:sz w:val="16"/>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103"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1,254,528,828.04</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17.81%</w:t>
            </w:r>
            <w:r>
              <w:rPr>
                <w:rFonts w:ascii="Times New Roman"/>
                <w:sz w:val="16"/>
              </w:rPr>
            </w: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146,000,000.00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2.90%</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w w:val="95"/>
                <w:sz w:val="16"/>
              </w:rPr>
              <w:t>14.91%</w:t>
            </w:r>
            <w:r>
              <w:rPr>
                <w:rFonts w:ascii="Times New Roman"/>
                <w:sz w:val="16"/>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48" w:lineRule="auto" w:before="27"/>
              <w:ind w:left="102" w:right="103"/>
              <w:jc w:val="both"/>
              <w:rPr>
                <w:rFonts w:ascii="宋体" w:hAnsi="宋体" w:cs="宋体" w:eastAsia="宋体" w:hint="default"/>
                <w:sz w:val="16"/>
                <w:szCs w:val="16"/>
              </w:rPr>
            </w:pPr>
            <w:r>
              <w:rPr>
                <w:rFonts w:ascii="宋体" w:hAnsi="宋体" w:cs="宋体" w:eastAsia="宋体" w:hint="default"/>
                <w:sz w:val="16"/>
                <w:szCs w:val="16"/>
              </w:rPr>
              <w:t>短期借款较上年增加</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11.09</w:t>
            </w:r>
            <w:r>
              <w:rPr>
                <w:rFonts w:ascii="Times New Roman" w:hAnsi="Times New Roman" w:cs="Times New Roman" w:eastAsia="Times New Roman" w:hint="default"/>
                <w:spacing w:val="-4"/>
                <w:sz w:val="16"/>
                <w:szCs w:val="16"/>
              </w:rPr>
              <w:t> </w:t>
            </w:r>
            <w:r>
              <w:rPr>
                <w:rFonts w:ascii="宋体" w:hAnsi="宋体" w:cs="宋体" w:eastAsia="宋体" w:hint="default"/>
                <w:sz w:val="16"/>
                <w:szCs w:val="16"/>
              </w:rPr>
              <w:t>亿，主要系</w:t>
            </w:r>
            <w:r>
              <w:rPr>
                <w:rFonts w:ascii="宋体" w:hAnsi="宋体" w:cs="宋体" w:eastAsia="宋体" w:hint="default"/>
                <w:w w:val="99"/>
                <w:sz w:val="16"/>
                <w:szCs w:val="16"/>
              </w:rPr>
              <w:t> </w:t>
            </w:r>
            <w:r>
              <w:rPr>
                <w:rFonts w:ascii="宋体" w:hAnsi="宋体" w:cs="宋体" w:eastAsia="宋体" w:hint="default"/>
                <w:spacing w:val="-1"/>
                <w:sz w:val="16"/>
                <w:szCs w:val="16"/>
              </w:rPr>
              <w:t>铜、光纤等原材料价格上涨；订单增加</w:t>
            </w:r>
            <w:r>
              <w:rPr>
                <w:rFonts w:ascii="宋体" w:hAnsi="宋体" w:cs="宋体" w:eastAsia="宋体" w:hint="default"/>
                <w:w w:val="99"/>
                <w:sz w:val="16"/>
                <w:szCs w:val="16"/>
              </w:rPr>
              <w:t> </w:t>
            </w:r>
            <w:r>
              <w:rPr>
                <w:rFonts w:ascii="宋体" w:hAnsi="宋体" w:cs="宋体" w:eastAsia="宋体" w:hint="default"/>
                <w:sz w:val="16"/>
                <w:szCs w:val="16"/>
              </w:rPr>
              <w:t>使得公司短期资金需求量增加所致</w:t>
            </w:r>
          </w:p>
        </w:tc>
      </w:tr>
      <w:tr>
        <w:trPr>
          <w:trHeight w:val="32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3"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147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6"/>
                <w:szCs w:val="16"/>
              </w:rPr>
            </w:pPr>
            <w:r>
              <w:rPr>
                <w:rFonts w:ascii="Times New Roman"/>
                <w:spacing w:val="-1"/>
                <w:sz w:val="16"/>
              </w:rPr>
              <w:t>160,000,000.00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6"/>
                <w:szCs w:val="16"/>
              </w:rPr>
            </w:pPr>
            <w:r>
              <w:rPr>
                <w:rFonts w:ascii="Times New Roman"/>
                <w:w w:val="95"/>
                <w:sz w:val="16"/>
              </w:rPr>
              <w:t>3.18%</w:t>
            </w:r>
            <w:r>
              <w:rPr>
                <w:rFonts w:ascii="Times New Roman"/>
                <w:sz w:val="16"/>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2" w:right="0"/>
              <w:jc w:val="left"/>
              <w:rPr>
                <w:rFonts w:ascii="宋体" w:hAnsi="宋体" w:cs="宋体" w:eastAsia="宋体" w:hint="default"/>
                <w:sz w:val="16"/>
                <w:szCs w:val="16"/>
              </w:rPr>
            </w:pPr>
            <w:r>
              <w:rPr>
                <w:rFonts w:ascii="宋体" w:hAnsi="宋体" w:cs="宋体" w:eastAsia="宋体" w:hint="default"/>
                <w:sz w:val="16"/>
                <w:szCs w:val="16"/>
              </w:rPr>
              <w:t>系</w:t>
            </w:r>
            <w:r>
              <w:rPr>
                <w:rFonts w:ascii="宋体" w:hAnsi="宋体" w:cs="宋体" w:eastAsia="宋体" w:hint="default"/>
                <w:spacing w:val="-42"/>
                <w:sz w:val="16"/>
                <w:szCs w:val="16"/>
              </w:rPr>
              <w:t> </w:t>
            </w:r>
            <w:r>
              <w:rPr>
                <w:rFonts w:ascii="Times New Roman" w:hAnsi="Times New Roman" w:cs="Times New Roman" w:eastAsia="Times New Roman" w:hint="default"/>
                <w:sz w:val="16"/>
                <w:szCs w:val="16"/>
              </w:rPr>
              <w:t>1.6</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亿元长期借款到期偿还所致</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以公允价值计量的资产和负债" w:id="44"/>
      <w:bookmarkEnd w:id="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92"/>
        <w:gridCol w:w="738"/>
        <w:gridCol w:w="1216"/>
        <w:gridCol w:w="1320"/>
        <w:gridCol w:w="884"/>
        <w:gridCol w:w="1350"/>
        <w:gridCol w:w="1470"/>
        <w:gridCol w:w="1366"/>
      </w:tblGrid>
      <w:tr>
        <w:trPr>
          <w:trHeight w:val="1026"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3" w:right="182" w:hanging="90"/>
              <w:jc w:val="left"/>
              <w:rPr>
                <w:rFonts w:ascii="宋体" w:hAnsi="宋体" w:cs="宋体" w:eastAsia="宋体" w:hint="default"/>
                <w:sz w:val="18"/>
                <w:szCs w:val="18"/>
              </w:rPr>
            </w:pPr>
            <w:r>
              <w:rPr>
                <w:rFonts w:ascii="宋体" w:hAnsi="宋体" w:cs="宋体" w:eastAsia="宋体" w:hint="default"/>
                <w:sz w:val="18"/>
                <w:szCs w:val="18"/>
              </w:rPr>
              <w:t>期初 数</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52" w:right="151"/>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3" w:right="11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5" w:right="167"/>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0"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4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73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4,710,516.06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56,134,365.06</w:t>
            </w:r>
          </w:p>
        </w:tc>
        <w:tc>
          <w:tcPr>
            <w:tcW w:w="88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232,990,924.50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221,343,914.89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69,276,454.50</w:t>
            </w:r>
          </w:p>
        </w:tc>
      </w:tr>
      <w:tr>
        <w:trPr>
          <w:trHeight w:val="402"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738"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4,710,516.06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56,134,365.06</w:t>
            </w:r>
          </w:p>
        </w:tc>
        <w:tc>
          <w:tcPr>
            <w:tcW w:w="88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232,990,924.50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3" w:right="0"/>
              <w:jc w:val="left"/>
              <w:rPr>
                <w:rFonts w:ascii="Times New Roman" w:hAnsi="Times New Roman" w:cs="Times New Roman" w:eastAsia="Times New Roman" w:hint="default"/>
                <w:sz w:val="18"/>
                <w:szCs w:val="18"/>
              </w:rPr>
            </w:pPr>
            <w:r>
              <w:rPr>
                <w:rFonts w:ascii="Times New Roman"/>
                <w:sz w:val="18"/>
              </w:rPr>
              <w:t>221,343,914.89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69,276,454.50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spacing w:before="0"/>
        <w:ind w:left="1133" w:right="0" w:firstLine="0"/>
        <w:jc w:val="left"/>
        <w:rPr>
          <w:rFonts w:ascii="宋体" w:hAnsi="宋体" w:cs="宋体" w:eastAsia="宋体" w:hint="default"/>
          <w:sz w:val="21"/>
          <w:szCs w:val="21"/>
        </w:rPr>
      </w:pPr>
      <w:bookmarkStart w:name="3、截至报告期末的资产权利受限情况" w:id="45"/>
      <w:bookmarkEnd w:id="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265" w:right="0" w:firstLine="0"/>
        <w:jc w:val="left"/>
        <w:rPr>
          <w:rFonts w:ascii="宋体" w:hAnsi="宋体" w:cs="宋体" w:eastAsia="宋体" w:hint="default"/>
          <w:sz w:val="18"/>
          <w:szCs w:val="18"/>
        </w:rPr>
      </w:pPr>
      <w:r>
        <w:rPr>
          <w:rFonts w:ascii="宋体" w:hAnsi="宋体" w:cs="宋体" w:eastAsia="宋体" w:hint="default"/>
          <w:sz w:val="18"/>
          <w:szCs w:val="18"/>
        </w:rPr>
        <w:t>详情请见第十一节 财务报告</w:t>
      </w:r>
      <w:r>
        <w:rPr>
          <w:rFonts w:ascii="Times New Roman" w:hAnsi="Times New Roman" w:cs="Times New Roman" w:eastAsia="Times New Roman" w:hint="default"/>
          <w:sz w:val="18"/>
          <w:szCs w:val="18"/>
        </w:rPr>
        <w:t>“</w:t>
      </w:r>
      <w:r>
        <w:rPr>
          <w:rFonts w:ascii="宋体" w:hAnsi="宋体" w:cs="宋体" w:eastAsia="宋体" w:hint="default"/>
          <w:sz w:val="18"/>
          <w:szCs w:val="18"/>
        </w:rPr>
        <w:t>七、合并财务报表主要项目注释 </w:t>
      </w:r>
      <w:r>
        <w:rPr>
          <w:rFonts w:ascii="宋体" w:hAnsi="宋体" w:cs="宋体" w:eastAsia="宋体" w:hint="default"/>
          <w:sz w:val="18"/>
          <w:szCs w:val="18"/>
        </w:rPr>
        <w:t>53</w:t>
      </w:r>
      <w:r>
        <w:rPr>
          <w:rFonts w:ascii="宋体" w:hAnsi="宋体" w:cs="宋体" w:eastAsia="宋体" w:hint="default"/>
          <w:sz w:val="18"/>
          <w:szCs w:val="18"/>
        </w:rPr>
        <w:t>所有权或使用权受限制的资产</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133" w:right="0"/>
        <w:jc w:val="left"/>
        <w:rPr>
          <w:b w:val="0"/>
          <w:bCs w:val="0"/>
        </w:rPr>
      </w:pPr>
      <w:bookmarkStart w:name="五、投资状况分析" w:id="46"/>
      <w:bookmarkEnd w:id="46"/>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总体情况" w:id="47"/>
      <w:bookmarkEnd w:id="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46,752,100.00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52" w:right="0"/>
              <w:jc w:val="left"/>
              <w:rPr>
                <w:rFonts w:ascii="Times New Roman" w:hAnsi="Times New Roman" w:cs="Times New Roman" w:eastAsia="Times New Roman" w:hint="default"/>
                <w:sz w:val="18"/>
                <w:szCs w:val="18"/>
              </w:rPr>
            </w:pPr>
            <w:r>
              <w:rPr>
                <w:rFonts w:ascii="Times New Roman"/>
                <w:sz w:val="18"/>
              </w:rPr>
              <w:t>146,815,450.00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-68.16%</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5"/>
        <w:rPr>
          <w:rFonts w:ascii="宋体" w:hAnsi="宋体" w:cs="宋体" w:eastAsia="宋体" w:hint="default"/>
          <w:sz w:val="16"/>
          <w:szCs w:val="16"/>
        </w:rPr>
      </w:pPr>
    </w:p>
    <w:p>
      <w:pPr>
        <w:spacing w:before="35"/>
        <w:ind w:left="140" w:right="0" w:firstLine="0"/>
        <w:jc w:val="left"/>
        <w:rPr>
          <w:rFonts w:ascii="宋体" w:hAnsi="宋体" w:cs="宋体" w:eastAsia="宋体" w:hint="default"/>
          <w:sz w:val="21"/>
          <w:szCs w:val="21"/>
        </w:rPr>
      </w:pPr>
      <w:bookmarkStart w:name="2、报告期内获取的重大的股权投资情况" w:id="48"/>
      <w:bookmarkEnd w:id="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3"/>
        <w:rPr>
          <w:rFonts w:ascii="宋体" w:hAnsi="宋体" w:cs="宋体" w:eastAsia="宋体" w:hint="default"/>
          <w:b/>
          <w:bCs/>
          <w:sz w:val="27"/>
          <w:szCs w:val="27"/>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25"/>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6"/>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956"/>
        <w:gridCol w:w="1569"/>
        <w:gridCol w:w="510"/>
        <w:gridCol w:w="870"/>
        <w:gridCol w:w="629"/>
        <w:gridCol w:w="889"/>
        <w:gridCol w:w="883"/>
        <w:gridCol w:w="881"/>
        <w:gridCol w:w="1084"/>
        <w:gridCol w:w="884"/>
        <w:gridCol w:w="607"/>
        <w:gridCol w:w="653"/>
        <w:gridCol w:w="540"/>
        <w:gridCol w:w="840"/>
        <w:gridCol w:w="1886"/>
      </w:tblGrid>
      <w:tr>
        <w:trPr>
          <w:trHeight w:val="1210"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202" w:right="113"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159" w:right="158"/>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339" w:right="158"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28" w:right="128"/>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349" w:right="168"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66" w:right="167"/>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18" w:right="11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41" w:right="139"/>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01"/>
              <w:ind w:left="175" w:right="173"/>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45" w:right="14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145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121"/>
              <w:jc w:val="both"/>
              <w:rPr>
                <w:rFonts w:ascii="宋体" w:hAnsi="宋体" w:cs="宋体" w:eastAsia="宋体" w:hint="default"/>
                <w:sz w:val="18"/>
                <w:szCs w:val="18"/>
              </w:rPr>
            </w:pPr>
            <w:r>
              <w:rPr>
                <w:rFonts w:ascii="宋体" w:hAnsi="宋体" w:cs="宋体" w:eastAsia="宋体" w:hint="default"/>
                <w:sz w:val="18"/>
                <w:szCs w:val="18"/>
              </w:rPr>
              <w:t>上海万马 乾驭电动 汽车服务 有限公司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物流配送</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4,820,00</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33"/>
              <w:ind w:left="36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228"/>
              <w:jc w:val="both"/>
              <w:rPr>
                <w:rFonts w:ascii="宋体" w:hAnsi="宋体" w:cs="宋体" w:eastAsia="宋体" w:hint="default"/>
                <w:sz w:val="18"/>
                <w:szCs w:val="18"/>
              </w:rPr>
            </w:pPr>
            <w:r>
              <w:rPr>
                <w:rFonts w:ascii="宋体" w:hAnsi="宋体" w:cs="宋体" w:eastAsia="宋体" w:hint="default"/>
                <w:sz w:val="18"/>
                <w:szCs w:val="18"/>
              </w:rPr>
              <w:t>深圳乾 龙快运 有限公 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1"/>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detail/true/120359488 6?announceTime=201 7-06-07</w:t>
            </w:r>
          </w:p>
        </w:tc>
      </w:tr>
      <w:tr>
        <w:trPr>
          <w:trHeight w:val="145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4" w:lineRule="auto"/>
              <w:ind w:left="103" w:right="121"/>
              <w:jc w:val="both"/>
              <w:rPr>
                <w:rFonts w:ascii="宋体" w:hAnsi="宋体" w:cs="宋体" w:eastAsia="宋体" w:hint="default"/>
                <w:sz w:val="18"/>
                <w:szCs w:val="18"/>
              </w:rPr>
            </w:pPr>
            <w:r>
              <w:rPr>
                <w:rFonts w:ascii="宋体" w:hAnsi="宋体" w:cs="宋体" w:eastAsia="宋体" w:hint="default"/>
                <w:sz w:val="18"/>
                <w:szCs w:val="18"/>
              </w:rPr>
              <w:t>重庆万充 新能源科 技有限公 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充电设施投资、建</w:t>
            </w:r>
            <w:r>
              <w:rPr>
                <w:rFonts w:ascii="宋体" w:hAnsi="宋体" w:cs="宋体" w:eastAsia="宋体" w:hint="default"/>
                <w:sz w:val="18"/>
                <w:szCs w:val="18"/>
              </w:rPr>
              <w:t> 设、运营</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8,480,00</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left="170" w:right="0"/>
              <w:jc w:val="center"/>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4" w:lineRule="auto"/>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1"/>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detail/true/120303628 5?announceTime=201 7-01-23</w:t>
            </w:r>
          </w:p>
        </w:tc>
      </w:tr>
      <w:tr>
        <w:trPr>
          <w:trHeight w:val="145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3" w:right="121"/>
              <w:jc w:val="both"/>
              <w:rPr>
                <w:rFonts w:ascii="宋体" w:hAnsi="宋体" w:cs="宋体" w:eastAsia="宋体" w:hint="default"/>
                <w:sz w:val="18"/>
                <w:szCs w:val="18"/>
              </w:rPr>
            </w:pPr>
            <w:r>
              <w:rPr>
                <w:rFonts w:ascii="宋体" w:hAnsi="宋体" w:cs="宋体" w:eastAsia="宋体" w:hint="default"/>
                <w:sz w:val="18"/>
                <w:szCs w:val="18"/>
              </w:rPr>
              <w:t>无锡万充 新能源科 技有限公 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充电设施投资、建</w:t>
            </w:r>
            <w:r>
              <w:rPr>
                <w:rFonts w:ascii="宋体" w:hAnsi="宋体" w:cs="宋体" w:eastAsia="宋体" w:hint="default"/>
                <w:sz w:val="18"/>
                <w:szCs w:val="18"/>
              </w:rPr>
              <w:t> 设、运营</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33"/>
              <w:ind w:left="352" w:right="0"/>
              <w:jc w:val="left"/>
              <w:rPr>
                <w:rFonts w:ascii="Times New Roman" w:hAnsi="Times New Roman" w:cs="Times New Roman" w:eastAsia="Times New Roman" w:hint="default"/>
                <w:sz w:val="18"/>
                <w:szCs w:val="18"/>
              </w:rPr>
            </w:pPr>
            <w:r>
              <w:rPr>
                <w:rFonts w:ascii="Times New Roman"/>
                <w:sz w:val="18"/>
              </w:rPr>
              <w:t>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left="170" w:right="0"/>
              <w:jc w:val="center"/>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0"/>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detail/true/120303628 5?announceTime=201 7-01-23</w:t>
            </w:r>
          </w:p>
        </w:tc>
      </w:tr>
      <w:tr>
        <w:trPr>
          <w:trHeight w:val="169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3" w:right="121"/>
              <w:jc w:val="both"/>
              <w:rPr>
                <w:rFonts w:ascii="宋体" w:hAnsi="宋体" w:cs="宋体" w:eastAsia="宋体" w:hint="default"/>
                <w:sz w:val="18"/>
                <w:szCs w:val="18"/>
              </w:rPr>
            </w:pPr>
            <w:r>
              <w:rPr>
                <w:rFonts w:ascii="宋体" w:hAnsi="宋体" w:cs="宋体" w:eastAsia="宋体" w:hint="default"/>
                <w:sz w:val="18"/>
                <w:szCs w:val="18"/>
              </w:rPr>
              <w:t>广州万充 新能源科 技有限公 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充电设施投资、建</w:t>
            </w:r>
            <w:r>
              <w:rPr>
                <w:rFonts w:ascii="宋体" w:hAnsi="宋体" w:cs="宋体" w:eastAsia="宋体" w:hint="default"/>
                <w:sz w:val="18"/>
                <w:szCs w:val="18"/>
              </w:rPr>
              <w:t> 设、运营</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127" w:right="0"/>
              <w:jc w:val="left"/>
              <w:rPr>
                <w:rFonts w:ascii="Times New Roman" w:hAnsi="Times New Roman" w:cs="Times New Roman" w:eastAsia="Times New Roman" w:hint="default"/>
                <w:sz w:val="18"/>
                <w:szCs w:val="18"/>
              </w:rPr>
            </w:pPr>
            <w:r>
              <w:rPr>
                <w:rFonts w:ascii="Times New Roman"/>
                <w:sz w:val="18"/>
              </w:rPr>
              <w:t>2,750,00</w:t>
            </w:r>
          </w:p>
          <w:p>
            <w:pPr>
              <w:pStyle w:val="TableParagraph"/>
              <w:spacing w:line="240" w:lineRule="auto" w:before="33"/>
              <w:ind w:left="442" w:right="0"/>
              <w:jc w:val="left"/>
              <w:rPr>
                <w:rFonts w:ascii="Times New Roman" w:hAnsi="Times New Roman" w:cs="Times New Roman" w:eastAsia="Times New Roman" w:hint="default"/>
                <w:sz w:val="18"/>
                <w:szCs w:val="18"/>
              </w:rPr>
            </w:pPr>
            <w:r>
              <w:rPr>
                <w:rFonts w:ascii="Times New Roman"/>
                <w:sz w:val="18"/>
              </w:rPr>
              <w:t>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left="170" w:right="0"/>
              <w:jc w:val="center"/>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1"/>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detail/true/120375003 3?COLLCC=2498170</w:t>
            </w:r>
          </w:p>
          <w:p>
            <w:pPr>
              <w:pStyle w:val="TableParagraph"/>
              <w:spacing w:line="278" w:lineRule="auto" w:before="1"/>
              <w:ind w:left="103" w:right="105"/>
              <w:jc w:val="left"/>
              <w:rPr>
                <w:rFonts w:ascii="Times New Roman" w:hAnsi="Times New Roman" w:cs="Times New Roman" w:eastAsia="Times New Roman" w:hint="default"/>
                <w:sz w:val="18"/>
                <w:szCs w:val="18"/>
              </w:rPr>
            </w:pPr>
            <w:r>
              <w:rPr>
                <w:rFonts w:ascii="Times New Roman"/>
                <w:sz w:val="18"/>
              </w:rPr>
              <w:t>296&amp;announceTime=2 017-08-01%2011:40</w:t>
            </w:r>
          </w:p>
        </w:tc>
      </w:tr>
    </w:tbl>
    <w:p>
      <w:pPr>
        <w:spacing w:after="0" w:line="278" w:lineRule="auto"/>
        <w:jc w:val="left"/>
        <w:rPr>
          <w:rFonts w:ascii="Times New Roman" w:hAnsi="Times New Roman" w:cs="Times New Roman" w:eastAsia="Times New Roman" w:hint="default"/>
          <w:sz w:val="18"/>
          <w:szCs w:val="18"/>
        </w:rPr>
        <w:sectPr>
          <w:headerReference w:type="default" r:id="rId17"/>
          <w:footerReference w:type="default" r:id="rId18"/>
          <w:pgSz w:w="16840" w:h="11910" w:orient="landscape"/>
          <w:pgMar w:header="850" w:footer="1012" w:top="1460" w:bottom="1200" w:left="1300" w:right="0"/>
          <w:pgNumType w:start="23"/>
        </w:sectPr>
      </w:pPr>
    </w:p>
    <w:p>
      <w:pPr>
        <w:spacing w:line="240" w:lineRule="auto" w:before="5"/>
        <w:rPr>
          <w:rFonts w:ascii="Times New Roman" w:hAnsi="Times New Roman" w:cs="Times New Roman" w:eastAsia="Times New Roman" w:hint="default"/>
          <w:sz w:val="22"/>
          <w:szCs w:val="22"/>
        </w:rPr>
      </w:pPr>
    </w:p>
    <w:tbl>
      <w:tblPr>
        <w:tblW w:w="0" w:type="auto"/>
        <w:jc w:val="left"/>
        <w:tblInd w:w="135" w:type="dxa"/>
        <w:tblLayout w:type="fixed"/>
        <w:tblCellMar>
          <w:top w:w="0" w:type="dxa"/>
          <w:left w:w="0" w:type="dxa"/>
          <w:bottom w:w="0" w:type="dxa"/>
          <w:right w:w="0" w:type="dxa"/>
        </w:tblCellMar>
        <w:tblLook w:val="01E0"/>
      </w:tblPr>
      <w:tblGrid>
        <w:gridCol w:w="956"/>
        <w:gridCol w:w="1569"/>
        <w:gridCol w:w="510"/>
        <w:gridCol w:w="870"/>
        <w:gridCol w:w="629"/>
        <w:gridCol w:w="889"/>
        <w:gridCol w:w="883"/>
        <w:gridCol w:w="881"/>
        <w:gridCol w:w="1084"/>
        <w:gridCol w:w="884"/>
        <w:gridCol w:w="607"/>
        <w:gridCol w:w="653"/>
        <w:gridCol w:w="540"/>
        <w:gridCol w:w="840"/>
        <w:gridCol w:w="1886"/>
      </w:tblGrid>
      <w:tr>
        <w:trPr>
          <w:trHeight w:val="169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6"/>
              <w:ind w:left="103" w:right="121"/>
              <w:jc w:val="both"/>
              <w:rPr>
                <w:rFonts w:ascii="宋体" w:hAnsi="宋体" w:cs="宋体" w:eastAsia="宋体" w:hint="default"/>
                <w:sz w:val="18"/>
                <w:szCs w:val="18"/>
              </w:rPr>
            </w:pPr>
            <w:r>
              <w:rPr>
                <w:rFonts w:ascii="宋体" w:hAnsi="宋体" w:cs="宋体" w:eastAsia="宋体" w:hint="default"/>
                <w:sz w:val="18"/>
                <w:szCs w:val="18"/>
              </w:rPr>
              <w:t>海南万充 新能源科 技有限公 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充电设施投资、建</w:t>
            </w:r>
            <w:r>
              <w:rPr>
                <w:rFonts w:ascii="宋体" w:hAnsi="宋体" w:cs="宋体" w:eastAsia="宋体" w:hint="default"/>
                <w:sz w:val="18"/>
                <w:szCs w:val="18"/>
              </w:rPr>
              <w:t> 设、运营</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left="170" w:right="0"/>
              <w:jc w:val="center"/>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406"/>
              <w:jc w:val="righ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4" w:lineRule="auto"/>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1"/>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detail/true/120375003 3?COLLCC=2498170</w:t>
            </w:r>
          </w:p>
          <w:p>
            <w:pPr>
              <w:pStyle w:val="TableParagraph"/>
              <w:spacing w:line="278" w:lineRule="auto" w:before="1"/>
              <w:ind w:left="103" w:right="105"/>
              <w:jc w:val="left"/>
              <w:rPr>
                <w:rFonts w:ascii="Times New Roman" w:hAnsi="Times New Roman" w:cs="Times New Roman" w:eastAsia="Times New Roman" w:hint="default"/>
                <w:sz w:val="18"/>
                <w:szCs w:val="18"/>
              </w:rPr>
            </w:pPr>
            <w:r>
              <w:rPr>
                <w:rFonts w:ascii="Times New Roman"/>
                <w:sz w:val="18"/>
              </w:rPr>
              <w:t>296&amp;announceTime=2 017-08-01%2011:40</w:t>
            </w:r>
          </w:p>
        </w:tc>
      </w:tr>
      <w:tr>
        <w:trPr>
          <w:trHeight w:val="169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103" w:right="121"/>
              <w:jc w:val="both"/>
              <w:rPr>
                <w:rFonts w:ascii="宋体" w:hAnsi="宋体" w:cs="宋体" w:eastAsia="宋体" w:hint="default"/>
                <w:sz w:val="18"/>
                <w:szCs w:val="18"/>
              </w:rPr>
            </w:pPr>
            <w:r>
              <w:rPr>
                <w:rFonts w:ascii="宋体" w:hAnsi="宋体" w:cs="宋体" w:eastAsia="宋体" w:hint="default"/>
                <w:sz w:val="18"/>
                <w:szCs w:val="18"/>
              </w:rPr>
              <w:t>四川万充 新能源科 技有限公 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pacing w:val="-11"/>
                <w:sz w:val="18"/>
                <w:szCs w:val="18"/>
              </w:rPr>
              <w:t>充电设施投资、建</w:t>
            </w:r>
            <w:r>
              <w:rPr>
                <w:rFonts w:ascii="宋体" w:hAnsi="宋体" w:cs="宋体" w:eastAsia="宋体" w:hint="default"/>
                <w:sz w:val="18"/>
                <w:szCs w:val="18"/>
              </w:rPr>
              <w:t> 设、运营</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602,100.</w:t>
            </w:r>
          </w:p>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left="170" w:right="0"/>
              <w:jc w:val="center"/>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406"/>
              <w:jc w:val="righ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4" w:lineRule="auto"/>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5"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1"/>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detail/true/120375003 3?COLLCC=2498170</w:t>
            </w:r>
          </w:p>
          <w:p>
            <w:pPr>
              <w:pStyle w:val="TableParagraph"/>
              <w:spacing w:line="278" w:lineRule="auto" w:before="1"/>
              <w:ind w:left="103" w:right="105"/>
              <w:jc w:val="left"/>
              <w:rPr>
                <w:rFonts w:ascii="Times New Roman" w:hAnsi="Times New Roman" w:cs="Times New Roman" w:eastAsia="Times New Roman" w:hint="default"/>
                <w:sz w:val="18"/>
                <w:szCs w:val="18"/>
              </w:rPr>
            </w:pPr>
            <w:r>
              <w:rPr>
                <w:rFonts w:ascii="Times New Roman"/>
                <w:sz w:val="18"/>
              </w:rPr>
              <w:t>296&amp;announceTime=2 017-08-01%2011:40</w:t>
            </w:r>
          </w:p>
        </w:tc>
      </w:tr>
      <w:tr>
        <w:trPr>
          <w:trHeight w:val="145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103" w:right="121"/>
              <w:jc w:val="both"/>
              <w:rPr>
                <w:rFonts w:ascii="宋体" w:hAnsi="宋体" w:cs="宋体" w:eastAsia="宋体" w:hint="default"/>
                <w:sz w:val="18"/>
                <w:szCs w:val="18"/>
              </w:rPr>
            </w:pPr>
            <w:r>
              <w:rPr>
                <w:rFonts w:ascii="宋体" w:hAnsi="宋体" w:cs="宋体" w:eastAsia="宋体" w:hint="default"/>
                <w:sz w:val="18"/>
                <w:szCs w:val="18"/>
              </w:rPr>
              <w:t>浙江万马 聚力新材 料科技有 限公司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03" w:right="15"/>
              <w:jc w:val="left"/>
              <w:rPr>
                <w:rFonts w:ascii="宋体" w:hAnsi="宋体" w:cs="宋体" w:eastAsia="宋体" w:hint="default"/>
                <w:sz w:val="18"/>
                <w:szCs w:val="18"/>
              </w:rPr>
            </w:pPr>
            <w:r>
              <w:rPr>
                <w:rFonts w:ascii="宋体" w:hAnsi="宋体" w:cs="宋体" w:eastAsia="宋体" w:hint="default"/>
                <w:sz w:val="18"/>
                <w:szCs w:val="18"/>
              </w:rPr>
              <w:t>高分子材料产品， 热塑性弹性体材 </w:t>
            </w:r>
            <w:r>
              <w:rPr>
                <w:rFonts w:ascii="宋体" w:hAnsi="宋体" w:cs="宋体" w:eastAsia="宋体" w:hint="default"/>
                <w:spacing w:val="-12"/>
                <w:sz w:val="18"/>
                <w:szCs w:val="18"/>
              </w:rPr>
              <w:t>料、环保型合成材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料的研发、生产、 销售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82.00</w:t>
            </w:r>
          </w:p>
          <w:p>
            <w:pPr>
              <w:pStyle w:val="TableParagraph"/>
              <w:spacing w:line="240" w:lineRule="auto" w:before="33"/>
              <w:ind w:left="36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06"/>
              <w:jc w:val="righ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4"/>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5" w:lineRule="exact" w:before="13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3" w:right="0"/>
              <w:jc w:val="left"/>
              <w:rPr>
                <w:rFonts w:ascii="Times New Roman" w:hAnsi="Times New Roman" w:cs="Times New Roman" w:eastAsia="Times New Roman" w:hint="default"/>
                <w:sz w:val="18"/>
                <w:szCs w:val="18"/>
              </w:rPr>
            </w:pPr>
            <w:hyperlink r:id="rId19">
              <w:r>
                <w:rPr>
                  <w:rFonts w:ascii="Times New Roman"/>
                  <w:sz w:val="18"/>
                </w:rPr>
                <w:t>http://www.cninfo.com</w:t>
              </w:r>
            </w:hyperlink>
          </w:p>
          <w:p>
            <w:pPr>
              <w:pStyle w:val="TableParagraph"/>
              <w:spacing w:line="278" w:lineRule="auto" w:before="33"/>
              <w:ind w:left="103" w:right="121"/>
              <w:jc w:val="left"/>
              <w:rPr>
                <w:rFonts w:ascii="Times New Roman" w:hAnsi="Times New Roman" w:cs="Times New Roman" w:eastAsia="Times New Roman" w:hint="default"/>
                <w:sz w:val="18"/>
                <w:szCs w:val="18"/>
              </w:rPr>
            </w:pPr>
            <w:r>
              <w:rPr>
                <w:rFonts w:ascii="Times New Roman"/>
                <w:sz w:val="18"/>
              </w:rPr>
              <w:t>.cn/cninfo-new/disclos</w:t>
            </w:r>
            <w:r>
              <w:rPr>
                <w:rFonts w:ascii="Times New Roman"/>
                <w:w w:val="99"/>
                <w:sz w:val="18"/>
              </w:rPr>
              <w:t> </w:t>
            </w:r>
            <w:r>
              <w:rPr>
                <w:rFonts w:ascii="Times New Roman"/>
                <w:sz w:val="18"/>
              </w:rPr>
              <w:t>ure/szse_sme/bulletin_</w:t>
            </w:r>
            <w:r>
              <w:rPr>
                <w:rFonts w:ascii="Times New Roman"/>
                <w:sz w:val="18"/>
              </w:rPr>
              <w:t> detail/true/120400549 8?announceTime=201 7-09-27</w:t>
            </w:r>
          </w:p>
        </w:tc>
      </w:tr>
      <w:tr>
        <w:trPr>
          <w:trHeight w:val="1451"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4" w:lineRule="auto"/>
              <w:ind w:left="103" w:right="121"/>
              <w:jc w:val="both"/>
              <w:rPr>
                <w:rFonts w:ascii="宋体" w:hAnsi="宋体" w:cs="宋体" w:eastAsia="宋体" w:hint="default"/>
                <w:sz w:val="18"/>
                <w:szCs w:val="18"/>
              </w:rPr>
            </w:pPr>
            <w:r>
              <w:rPr>
                <w:rFonts w:ascii="宋体" w:hAnsi="宋体" w:cs="宋体" w:eastAsia="宋体" w:hint="default"/>
                <w:sz w:val="18"/>
                <w:szCs w:val="18"/>
              </w:rPr>
              <w:t>四川万马 高分子材 料有限公 司</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
              <w:ind w:left="103" w:right="13"/>
              <w:jc w:val="left"/>
              <w:rPr>
                <w:rFonts w:ascii="宋体" w:hAnsi="宋体" w:cs="宋体" w:eastAsia="宋体" w:hint="default"/>
                <w:sz w:val="18"/>
                <w:szCs w:val="18"/>
              </w:rPr>
            </w:pPr>
            <w:r>
              <w:rPr>
                <w:rFonts w:ascii="宋体" w:hAnsi="宋体" w:cs="宋体" w:eastAsia="宋体" w:hint="default"/>
                <w:spacing w:val="-12"/>
                <w:sz w:val="18"/>
                <w:szCs w:val="18"/>
              </w:rPr>
              <w:t>合成材料、橡胶制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品、塑料制品、电</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线、电缆、光缆及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电工器材、绝缘制</w:t>
            </w:r>
            <w:r>
              <w:rPr>
                <w:rFonts w:ascii="宋体" w:hAnsi="宋体" w:cs="宋体" w:eastAsia="宋体" w:hint="default"/>
                <w:sz w:val="18"/>
                <w:szCs w:val="18"/>
              </w:rPr>
              <w:t> 品的研发、生产、 销售</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4" w:lineRule="auto"/>
              <w:ind w:left="103" w:right="215"/>
              <w:jc w:val="left"/>
              <w:rPr>
                <w:rFonts w:ascii="宋体" w:hAnsi="宋体" w:cs="宋体" w:eastAsia="宋体" w:hint="default"/>
                <w:sz w:val="18"/>
                <w:szCs w:val="18"/>
              </w:rPr>
            </w:pPr>
            <w:r>
              <w:rPr>
                <w:rFonts w:ascii="宋体" w:hAnsi="宋体" w:cs="宋体" w:eastAsia="宋体" w:hint="default"/>
                <w:sz w:val="18"/>
                <w:szCs w:val="18"/>
              </w:rPr>
              <w:t>新 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33"/>
              <w:ind w:left="352" w:right="0"/>
              <w:jc w:val="left"/>
              <w:rPr>
                <w:rFonts w:ascii="Times New Roman" w:hAnsi="Times New Roman" w:cs="Times New Roman" w:eastAsia="Times New Roman" w:hint="default"/>
                <w:sz w:val="18"/>
                <w:szCs w:val="18"/>
              </w:rPr>
            </w:pPr>
            <w:r>
              <w:rPr>
                <w:rFonts w:ascii="Times New Roman"/>
                <w:sz w:val="18"/>
              </w:rPr>
              <w:t>00.00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33"/>
              <w:ind w:left="170" w:right="0"/>
              <w:jc w:val="center"/>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4" w:lineRule="auto"/>
              <w:ind w:left="102" w:right="2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406"/>
              <w:jc w:val="right"/>
              <w:rPr>
                <w:rFonts w:ascii="宋体" w:hAnsi="宋体" w:cs="宋体" w:eastAsia="宋体" w:hint="default"/>
                <w:sz w:val="18"/>
                <w:szCs w:val="18"/>
              </w:rPr>
            </w:pPr>
            <w:r>
              <w:rPr>
                <w:rFonts w:ascii="宋体" w:hAnsi="宋体" w:cs="宋体" w:eastAsia="宋体" w:hint="default"/>
                <w:sz w:val="18"/>
                <w:szCs w:val="18"/>
              </w:rPr>
              <w:t>长期</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36"/>
              <w:ind w:left="103" w:right="229"/>
              <w:jc w:val="both"/>
              <w:rPr>
                <w:rFonts w:ascii="宋体" w:hAnsi="宋体" w:cs="宋体" w:eastAsia="宋体" w:hint="default"/>
                <w:sz w:val="18"/>
                <w:szCs w:val="18"/>
              </w:rPr>
            </w:pPr>
            <w:r>
              <w:rPr>
                <w:rFonts w:ascii="宋体" w:hAnsi="宋体" w:cs="宋体" w:eastAsia="宋体" w:hint="default"/>
                <w:sz w:val="18"/>
                <w:szCs w:val="18"/>
              </w:rPr>
              <w:t>股权已 全部过 户</w:t>
            </w:r>
          </w:p>
        </w:tc>
        <w:tc>
          <w:tcPr>
            <w:tcW w:w="60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45"/>
              <w:jc w:val="right"/>
              <w:rPr>
                <w:rFonts w:ascii="宋体" w:hAnsi="宋体" w:cs="宋体" w:eastAsia="宋体" w:hint="default"/>
                <w:sz w:val="18"/>
                <w:szCs w:val="18"/>
              </w:rPr>
            </w:pPr>
            <w:r>
              <w:rPr>
                <w:rFonts w:ascii="宋体" w:hAnsi="宋体" w:cs="宋体" w:eastAsia="宋体" w:hint="default"/>
                <w:sz w:val="18"/>
                <w:szCs w:val="18"/>
              </w:rPr>
              <w:t>否</w:t>
            </w:r>
          </w:p>
        </w:tc>
        <w:tc>
          <w:tcPr>
            <w:tcW w:w="840" w:type="dxa"/>
            <w:tcBorders>
              <w:top w:val="single" w:sz="4" w:space="0" w:color="000000"/>
              <w:left w:val="single" w:sz="4" w:space="0" w:color="000000"/>
              <w:bottom w:val="single" w:sz="4" w:space="0" w:color="000000"/>
              <w:right w:val="single" w:sz="4" w:space="0" w:color="000000"/>
            </w:tcBorders>
          </w:tcPr>
          <w:p>
            <w:pPr/>
          </w:p>
        </w:tc>
        <w:tc>
          <w:tcPr>
            <w:tcW w:w="188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27" w:right="0"/>
              <w:jc w:val="left"/>
              <w:rPr>
                <w:rFonts w:ascii="Times New Roman" w:hAnsi="Times New Roman" w:cs="Times New Roman" w:eastAsia="Times New Roman" w:hint="default"/>
                <w:sz w:val="18"/>
                <w:szCs w:val="18"/>
              </w:rPr>
            </w:pPr>
            <w:r>
              <w:rPr>
                <w:rFonts w:ascii="Times New Roman"/>
                <w:sz w:val="18"/>
              </w:rPr>
              <w:t>46,752,1</w:t>
            </w:r>
          </w:p>
          <w:p>
            <w:pPr>
              <w:pStyle w:val="TableParagraph"/>
              <w:spacing w:line="240" w:lineRule="auto" w:before="33"/>
              <w:ind w:left="352" w:right="0"/>
              <w:jc w:val="left"/>
              <w:rPr>
                <w:rFonts w:ascii="Times New Roman" w:hAnsi="Times New Roman" w:cs="Times New Roman" w:eastAsia="Times New Roman" w:hint="default"/>
                <w:sz w:val="18"/>
                <w:szCs w:val="18"/>
              </w:rPr>
            </w:pPr>
            <w:r>
              <w:rPr>
                <w:rFonts w:ascii="Times New Roman"/>
                <w:sz w:val="18"/>
              </w:rPr>
              <w:t>00.00</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375"/>
              <w:jc w:val="right"/>
              <w:rPr>
                <w:rFonts w:ascii="Times New Roman" w:hAnsi="Times New Roman" w:cs="Times New Roman" w:eastAsia="Times New Roman" w:hint="default"/>
                <w:sz w:val="18"/>
                <w:szCs w:val="18"/>
              </w:rPr>
            </w:pPr>
            <w:r>
              <w:rPr>
                <w:rFonts w:ascii="Times New Roman"/>
                <w:sz w:val="18"/>
              </w:rPr>
              <w:t>--</w:t>
            </w:r>
          </w:p>
        </w:tc>
        <w:tc>
          <w:tcPr>
            <w:tcW w:w="1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0" w:right="0"/>
              <w:jc w:val="left"/>
              <w:rPr>
                <w:rFonts w:ascii="Times New Roman" w:hAnsi="Times New Roman" w:cs="Times New Roman" w:eastAsia="Times New Roman" w:hint="default"/>
                <w:sz w:val="18"/>
                <w:szCs w:val="18"/>
              </w:rPr>
            </w:pPr>
            <w:r>
              <w:rPr>
                <w:rFonts w:ascii="Times New Roman"/>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5" w:right="0"/>
              <w:jc w:val="lef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203"/>
              <w:jc w:val="right"/>
              <w:rPr>
                <w:rFonts w:ascii="Times New Roman" w:hAnsi="Times New Roman" w:cs="Times New Roman" w:eastAsia="Times New Roman" w:hint="default"/>
                <w:sz w:val="18"/>
                <w:szCs w:val="18"/>
              </w:rPr>
            </w:pPr>
            <w:r>
              <w:rPr>
                <w:rFonts w:ascii="Times New Roman"/>
                <w:sz w:val="18"/>
              </w:rPr>
              <w:t>--</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6840" w:h="11910" w:orient="landscape"/>
          <w:pgMar w:header="850" w:footer="1012" w:top="1460" w:bottom="1200" w:left="1300" w:right="0"/>
        </w:sectPr>
      </w:pPr>
    </w:p>
    <w:p>
      <w:pPr>
        <w:spacing w:line="240" w:lineRule="auto" w:before="2"/>
        <w:rPr>
          <w:rFonts w:ascii="Times New Roman" w:hAnsi="Times New Roman" w:cs="Times New Roman" w:eastAsia="Times New Roman" w:hint="default"/>
          <w:sz w:val="18"/>
          <w:szCs w:val="18"/>
        </w:rPr>
      </w:pPr>
    </w:p>
    <w:p>
      <w:pPr>
        <w:spacing w:before="35"/>
        <w:ind w:left="1134" w:right="0" w:firstLine="0"/>
        <w:jc w:val="left"/>
        <w:rPr>
          <w:rFonts w:ascii="宋体" w:hAnsi="宋体" w:cs="宋体" w:eastAsia="宋体" w:hint="default"/>
          <w:sz w:val="21"/>
          <w:szCs w:val="21"/>
        </w:rPr>
      </w:pPr>
      <w:bookmarkStart w:name="3、报告期内正在进行的重大的非股权投资情况" w:id="49"/>
      <w:bookmarkEnd w:id="4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以公允价值计量的金融资产" w:id="50"/>
      <w:bookmarkEnd w:id="5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5"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8"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2" w:right="170"/>
              <w:jc w:val="left"/>
              <w:rPr>
                <w:rFonts w:ascii="宋体" w:hAnsi="宋体" w:cs="宋体" w:eastAsia="宋体" w:hint="default"/>
                <w:sz w:val="18"/>
                <w:szCs w:val="18"/>
              </w:rPr>
            </w:pPr>
            <w:r>
              <w:rPr>
                <w:rFonts w:ascii="宋体" w:hAnsi="宋体" w:cs="宋体" w:eastAsia="宋体" w:hint="default"/>
                <w:sz w:val="18"/>
                <w:szCs w:val="18"/>
              </w:rPr>
              <w:t>初始投 资成本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8" w:right="179"/>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4" w:right="135"/>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1" w:right="14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2" w:right="110"/>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3" w:right="112" w:hanging="181"/>
              <w:jc w:val="left"/>
              <w:rPr>
                <w:rFonts w:ascii="宋体" w:hAnsi="宋体" w:cs="宋体" w:eastAsia="宋体" w:hint="default"/>
                <w:sz w:val="18"/>
                <w:szCs w:val="18"/>
              </w:rPr>
            </w:pPr>
            <w:r>
              <w:rPr>
                <w:rFonts w:ascii="宋体" w:hAnsi="宋体" w:cs="宋体" w:eastAsia="宋体" w:hint="default"/>
                <w:sz w:val="18"/>
                <w:szCs w:val="18"/>
              </w:rPr>
              <w:t>累计投资 收益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4,710,516.0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56,134,365.0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232,990,924.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221,343,9</w:t>
            </w:r>
          </w:p>
          <w:p>
            <w:pPr>
              <w:pStyle w:val="TableParagraph"/>
              <w:spacing w:line="240" w:lineRule="auto" w:before="105"/>
              <w:ind w:left="439" w:right="0"/>
              <w:jc w:val="left"/>
              <w:rPr>
                <w:rFonts w:ascii="Times New Roman" w:hAnsi="Times New Roman" w:cs="Times New Roman" w:eastAsia="Times New Roman" w:hint="default"/>
                <w:sz w:val="18"/>
                <w:szCs w:val="18"/>
              </w:rPr>
            </w:pPr>
            <w:r>
              <w:rPr>
                <w:rFonts w:ascii="Times New Roman"/>
                <w:sz w:val="18"/>
              </w:rPr>
              <w:t>14.89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3" w:right="0"/>
              <w:jc w:val="left"/>
              <w:rPr>
                <w:rFonts w:ascii="Times New Roman" w:hAnsi="Times New Roman" w:cs="Times New Roman" w:eastAsia="Times New Roman" w:hint="default"/>
                <w:sz w:val="18"/>
                <w:szCs w:val="18"/>
              </w:rPr>
            </w:pPr>
            <w:r>
              <w:rPr>
                <w:rFonts w:ascii="Times New Roman"/>
                <w:sz w:val="18"/>
              </w:rPr>
              <w:t>-3,215,43</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6.23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 w:right="0"/>
              <w:jc w:val="left"/>
              <w:rPr>
                <w:rFonts w:ascii="Times New Roman" w:hAnsi="Times New Roman" w:cs="Times New Roman" w:eastAsia="Times New Roman" w:hint="default"/>
                <w:sz w:val="18"/>
                <w:szCs w:val="18"/>
              </w:rPr>
            </w:pPr>
            <w:r>
              <w:rPr>
                <w:rFonts w:ascii="Times New Roman"/>
                <w:sz w:val="18"/>
              </w:rPr>
              <w:t>69,276,45</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4.50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4,710,516.0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56,134,365.0</w:t>
            </w:r>
          </w:p>
          <w:p>
            <w:pPr>
              <w:pStyle w:val="TableParagraph"/>
              <w:spacing w:line="240" w:lineRule="auto" w:before="106"/>
              <w:ind w:right="102"/>
              <w:jc w:val="right"/>
              <w:rPr>
                <w:rFonts w:ascii="Times New Roman" w:hAnsi="Times New Roman" w:cs="Times New Roman" w:eastAsia="Times New Roman" w:hint="default"/>
                <w:sz w:val="18"/>
                <w:szCs w:val="18"/>
              </w:rPr>
            </w:pPr>
            <w:r>
              <w:rPr>
                <w:rFonts w:ascii="Times New Roman"/>
                <w:sz w:val="18"/>
              </w:rPr>
              <w:t>6</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232,990,924.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221,343,9</w:t>
            </w:r>
          </w:p>
          <w:p>
            <w:pPr>
              <w:pStyle w:val="TableParagraph"/>
              <w:spacing w:line="240" w:lineRule="auto" w:before="106"/>
              <w:ind w:left="439" w:right="0"/>
              <w:jc w:val="left"/>
              <w:rPr>
                <w:rFonts w:ascii="Times New Roman" w:hAnsi="Times New Roman" w:cs="Times New Roman" w:eastAsia="Times New Roman" w:hint="default"/>
                <w:sz w:val="18"/>
                <w:szCs w:val="18"/>
              </w:rPr>
            </w:pPr>
            <w:r>
              <w:rPr>
                <w:rFonts w:ascii="Times New Roman"/>
                <w:sz w:val="18"/>
              </w:rPr>
              <w:t>14.89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-3,215,43</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6.23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69,276,45</w:t>
            </w:r>
          </w:p>
          <w:p>
            <w:pPr>
              <w:pStyle w:val="TableParagraph"/>
              <w:spacing w:line="240" w:lineRule="auto" w:before="106"/>
              <w:ind w:left="529" w:right="0"/>
              <w:jc w:val="left"/>
              <w:rPr>
                <w:rFonts w:ascii="Times New Roman" w:hAnsi="Times New Roman" w:cs="Times New Roman" w:eastAsia="Times New Roman" w:hint="default"/>
                <w:sz w:val="18"/>
                <w:szCs w:val="18"/>
              </w:rPr>
            </w:pPr>
            <w:r>
              <w:rPr>
                <w:rFonts w:ascii="Times New Roman"/>
                <w:sz w:val="18"/>
              </w:rPr>
              <w:t>4.50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5、募集资金使用情况" w:id="51"/>
      <w:bookmarkEnd w:id="5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1）募集资金总体使用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70"/>
        <w:gridCol w:w="722"/>
        <w:gridCol w:w="956"/>
        <w:gridCol w:w="930"/>
        <w:gridCol w:w="930"/>
        <w:gridCol w:w="840"/>
        <w:gridCol w:w="840"/>
        <w:gridCol w:w="840"/>
        <w:gridCol w:w="915"/>
        <w:gridCol w:w="1153"/>
        <w:gridCol w:w="768"/>
      </w:tblGrid>
      <w:tr>
        <w:trPr>
          <w:trHeight w:val="1649" w:hRule="exact"/>
        </w:trPr>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48" w:right="149"/>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75" w:right="175"/>
              <w:jc w:val="left"/>
              <w:rPr>
                <w:rFonts w:ascii="宋体" w:hAnsi="宋体" w:cs="宋体" w:eastAsia="宋体" w:hint="default"/>
                <w:sz w:val="18"/>
                <w:szCs w:val="18"/>
              </w:rPr>
            </w:pPr>
            <w:r>
              <w:rPr>
                <w:rFonts w:ascii="宋体" w:hAnsi="宋体" w:cs="宋体" w:eastAsia="宋体" w:hint="default"/>
                <w:sz w:val="18"/>
                <w:szCs w:val="18"/>
              </w:rPr>
              <w:t>募集 方式</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92" w:right="11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9" w:right="18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9" w:right="189"/>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 w:right="143"/>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 w:right="143"/>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 w:right="143"/>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2" w:right="180"/>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1" w:right="120"/>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7"/>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650"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2" w:right="248"/>
              <w:jc w:val="both"/>
              <w:rPr>
                <w:rFonts w:ascii="宋体" w:hAnsi="宋体" w:cs="宋体" w:eastAsia="宋体" w:hint="default"/>
                <w:sz w:val="18"/>
                <w:szCs w:val="18"/>
              </w:rPr>
            </w:pPr>
            <w:r>
              <w:rPr>
                <w:rFonts w:ascii="宋体" w:hAnsi="宋体" w:cs="宋体" w:eastAsia="宋体" w:hint="default"/>
                <w:sz w:val="18"/>
                <w:szCs w:val="18"/>
              </w:rPr>
              <w:t>非公 开发 行股 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11" w:right="0"/>
              <w:jc w:val="center"/>
              <w:rPr>
                <w:rFonts w:ascii="Times New Roman" w:hAnsi="Times New Roman" w:cs="Times New Roman" w:eastAsia="Times New Roman" w:hint="default"/>
                <w:sz w:val="18"/>
                <w:szCs w:val="18"/>
              </w:rPr>
            </w:pPr>
            <w:r>
              <w:rPr>
                <w:rFonts w:ascii="Times New Roman"/>
                <w:sz w:val="18"/>
              </w:rPr>
              <w:t>85,962.2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14,057.8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14,057.8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71,904.4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38"/>
              <w:jc w:val="both"/>
              <w:rPr>
                <w:rFonts w:ascii="宋体" w:hAnsi="宋体" w:cs="宋体" w:eastAsia="宋体" w:hint="default"/>
                <w:sz w:val="18"/>
                <w:szCs w:val="18"/>
              </w:rPr>
            </w:pPr>
            <w:r>
              <w:rPr>
                <w:rFonts w:ascii="宋体" w:hAnsi="宋体" w:cs="宋体" w:eastAsia="宋体" w:hint="default"/>
                <w:sz w:val="18"/>
                <w:szCs w:val="18"/>
              </w:rPr>
              <w:t>其中暂借补 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亿，其 余在募集资 金专户做现 金理财。</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center"/>
              <w:rPr>
                <w:rFonts w:ascii="Times New Roman" w:hAnsi="Times New Roman" w:cs="Times New Roman" w:eastAsia="Times New Roman" w:hint="default"/>
                <w:sz w:val="18"/>
                <w:szCs w:val="18"/>
              </w:rPr>
            </w:pPr>
            <w:r>
              <w:rPr>
                <w:rFonts w:ascii="Times New Roman"/>
                <w:sz w:val="18"/>
              </w:rPr>
              <w:t>85,962.2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14,057.8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14,057.8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0.00%</w:t>
            </w:r>
          </w:p>
        </w:tc>
        <w:tc>
          <w:tcPr>
            <w:tcW w:w="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 w:right="0"/>
              <w:jc w:val="center"/>
              <w:rPr>
                <w:rFonts w:ascii="Times New Roman" w:hAnsi="Times New Roman" w:cs="Times New Roman" w:eastAsia="Times New Roman" w:hint="default"/>
                <w:sz w:val="18"/>
                <w:szCs w:val="18"/>
              </w:rPr>
            </w:pPr>
            <w:r>
              <w:rPr>
                <w:rFonts w:ascii="Times New Roman"/>
                <w:sz w:val="18"/>
              </w:rPr>
              <w:t>71,904.4</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r>
        <w:trPr>
          <w:trHeight w:val="755"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258"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463" w:right="1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b/>
                <w:bCs/>
                <w:sz w:val="18"/>
                <w:szCs w:val="18"/>
              </w:rPr>
              <w:t>实际募集资金金额和资金到账时间</w:t>
            </w:r>
            <w:r>
              <w:rPr>
                <w:rFonts w:ascii="宋体" w:hAnsi="宋体" w:cs="宋体" w:eastAsia="宋体" w:hint="default"/>
                <w:b/>
                <w:bCs/>
                <w:w w:val="99"/>
                <w:sz w:val="18"/>
                <w:szCs w:val="18"/>
              </w:rPr>
              <w:t> </w:t>
            </w:r>
            <w:r>
              <w:rPr>
                <w:rFonts w:ascii="宋体" w:hAnsi="宋体" w:cs="宋体" w:eastAsia="宋体" w:hint="default"/>
                <w:spacing w:val="-3"/>
                <w:sz w:val="18"/>
                <w:szCs w:val="18"/>
              </w:rPr>
              <w:t>经中国证券监督管理委员会《关于核准浙江万马股份有限公司非公开发行股票的批复》（证监许可〔</w:t>
            </w:r>
            <w:r>
              <w:rPr>
                <w:rFonts w:ascii="宋体" w:hAnsi="宋体" w:cs="宋体" w:eastAsia="宋体" w:hint="default"/>
                <w:spacing w:val="-3"/>
                <w:sz w:val="18"/>
                <w:szCs w:val="18"/>
              </w:rPr>
              <w:t>2017</w:t>
            </w:r>
            <w:r>
              <w:rPr>
                <w:rFonts w:ascii="宋体" w:hAnsi="宋体" w:cs="宋体" w:eastAsia="宋体" w:hint="default"/>
                <w:spacing w:val="-3"/>
                <w:sz w:val="18"/>
                <w:szCs w:val="18"/>
              </w:rPr>
              <w:t>〕</w:t>
            </w:r>
            <w:r>
              <w:rPr>
                <w:rFonts w:ascii="宋体" w:hAnsi="宋体" w:cs="宋体" w:eastAsia="宋体" w:hint="default"/>
                <w:spacing w:val="-3"/>
                <w:sz w:val="18"/>
                <w:szCs w:val="18"/>
              </w:rPr>
              <w:t>90</w:t>
            </w:r>
            <w:r>
              <w:rPr>
                <w:rFonts w:ascii="宋体" w:hAnsi="宋体" w:cs="宋体" w:eastAsia="宋体" w:hint="default"/>
                <w:spacing w:val="-43"/>
                <w:sz w:val="18"/>
                <w:szCs w:val="18"/>
              </w:rPr>
              <w:t> </w:t>
            </w:r>
            <w:r>
              <w:rPr>
                <w:rFonts w:ascii="宋体" w:hAnsi="宋体" w:cs="宋体" w:eastAsia="宋体" w:hint="default"/>
                <w:sz w:val="18"/>
                <w:szCs w:val="18"/>
              </w:rPr>
              <w:t>号文）</w:t>
            </w:r>
          </w:p>
          <w:p>
            <w:pPr>
              <w:pStyle w:val="TableParagraph"/>
              <w:spacing w:line="316"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核准，并经深圳证券交易所同意，公司通过非公开发行方式向特定投资者发行人民币普通股（</w:t>
            </w:r>
            <w:r>
              <w:rPr>
                <w:rFonts w:ascii="宋体" w:hAnsi="宋体" w:cs="宋体" w:eastAsia="宋体" w:hint="default"/>
                <w:sz w:val="18"/>
                <w:szCs w:val="18"/>
              </w:rPr>
              <w:t>A</w:t>
            </w:r>
            <w:r>
              <w:rPr>
                <w:rFonts w:ascii="宋体" w:hAnsi="宋体" w:cs="宋体" w:eastAsia="宋体" w:hint="default"/>
                <w:spacing w:val="-52"/>
                <w:sz w:val="18"/>
                <w:szCs w:val="18"/>
              </w:rPr>
              <w:t> </w:t>
            </w:r>
            <w:r>
              <w:rPr>
                <w:rFonts w:ascii="宋体" w:hAnsi="宋体" w:cs="宋体" w:eastAsia="宋体" w:hint="default"/>
                <w:sz w:val="18"/>
                <w:szCs w:val="18"/>
              </w:rPr>
              <w:t>股）</w:t>
            </w:r>
            <w:r>
              <w:rPr>
                <w:rFonts w:ascii="宋体" w:hAnsi="宋体" w:cs="宋体" w:eastAsia="宋体" w:hint="default"/>
                <w:sz w:val="18"/>
                <w:szCs w:val="18"/>
              </w:rPr>
              <w:t>96,343,610</w:t>
            </w:r>
            <w:r>
              <w:rPr>
                <w:rFonts w:ascii="宋体" w:hAnsi="宋体" w:cs="宋体" w:eastAsia="宋体" w:hint="default"/>
                <w:spacing w:val="-52"/>
                <w:sz w:val="18"/>
                <w:szCs w:val="18"/>
              </w:rPr>
              <w:t> </w:t>
            </w:r>
            <w:r>
              <w:rPr>
                <w:rFonts w:ascii="宋体" w:hAnsi="宋体" w:cs="宋体" w:eastAsia="宋体" w:hint="default"/>
                <w:sz w:val="18"/>
                <w:szCs w:val="18"/>
              </w:rPr>
              <w:t>股，每 股发行价格</w:t>
            </w:r>
            <w:r>
              <w:rPr>
                <w:rFonts w:ascii="宋体" w:hAnsi="宋体" w:cs="宋体" w:eastAsia="宋体" w:hint="default"/>
                <w:spacing w:val="-17"/>
                <w:sz w:val="18"/>
                <w:szCs w:val="18"/>
              </w:rPr>
              <w:t> </w:t>
            </w:r>
            <w:r>
              <w:rPr>
                <w:rFonts w:ascii="宋体" w:hAnsi="宋体" w:cs="宋体" w:eastAsia="宋体" w:hint="default"/>
                <w:sz w:val="18"/>
                <w:szCs w:val="18"/>
              </w:rPr>
              <w:t>9.08</w:t>
            </w:r>
            <w:r>
              <w:rPr>
                <w:rFonts w:ascii="宋体" w:hAnsi="宋体" w:cs="宋体" w:eastAsia="宋体" w:hint="default"/>
                <w:spacing w:val="-17"/>
                <w:sz w:val="18"/>
                <w:szCs w:val="18"/>
              </w:rPr>
              <w:t> </w:t>
            </w:r>
            <w:r>
              <w:rPr>
                <w:rFonts w:ascii="宋体" w:hAnsi="宋体" w:cs="宋体" w:eastAsia="宋体" w:hint="default"/>
                <w:sz w:val="18"/>
                <w:szCs w:val="18"/>
              </w:rPr>
              <w:t>元，募集资金总额人民币</w:t>
            </w:r>
            <w:r>
              <w:rPr>
                <w:rFonts w:ascii="宋体" w:hAnsi="宋体" w:cs="宋体" w:eastAsia="宋体" w:hint="default"/>
                <w:spacing w:val="-17"/>
                <w:sz w:val="18"/>
                <w:szCs w:val="18"/>
              </w:rPr>
              <w:t> </w:t>
            </w:r>
            <w:r>
              <w:rPr>
                <w:rFonts w:ascii="宋体" w:hAnsi="宋体" w:cs="宋体" w:eastAsia="宋体" w:hint="default"/>
                <w:sz w:val="18"/>
                <w:szCs w:val="18"/>
              </w:rPr>
              <w:t>874,799,978.80</w:t>
            </w:r>
            <w:r>
              <w:rPr>
                <w:rFonts w:ascii="宋体" w:hAnsi="宋体" w:cs="宋体" w:eastAsia="宋体" w:hint="default"/>
                <w:spacing w:val="-17"/>
                <w:sz w:val="18"/>
                <w:szCs w:val="18"/>
              </w:rPr>
              <w:t> </w:t>
            </w:r>
            <w:r>
              <w:rPr>
                <w:rFonts w:ascii="宋体" w:hAnsi="宋体" w:cs="宋体" w:eastAsia="宋体" w:hint="default"/>
                <w:sz w:val="18"/>
                <w:szCs w:val="18"/>
              </w:rPr>
              <w:t>元，扣除发行费用</w:t>
            </w:r>
            <w:r>
              <w:rPr>
                <w:rFonts w:ascii="宋体" w:hAnsi="宋体" w:cs="宋体" w:eastAsia="宋体" w:hint="default"/>
                <w:spacing w:val="-17"/>
                <w:sz w:val="18"/>
                <w:szCs w:val="18"/>
              </w:rPr>
              <w:t> </w:t>
            </w:r>
            <w:r>
              <w:rPr>
                <w:rFonts w:ascii="宋体" w:hAnsi="宋体" w:cs="宋体" w:eastAsia="宋体" w:hint="default"/>
                <w:sz w:val="18"/>
                <w:szCs w:val="18"/>
              </w:rPr>
              <w:t>15,177,964.95</w:t>
            </w:r>
            <w:r>
              <w:rPr>
                <w:rFonts w:ascii="宋体" w:hAnsi="宋体" w:cs="宋体" w:eastAsia="宋体" w:hint="default"/>
                <w:spacing w:val="-17"/>
                <w:sz w:val="18"/>
                <w:szCs w:val="18"/>
              </w:rPr>
              <w:t> </w:t>
            </w:r>
            <w:r>
              <w:rPr>
                <w:rFonts w:ascii="宋体" w:hAnsi="宋体" w:cs="宋体" w:eastAsia="宋体" w:hint="default"/>
                <w:sz w:val="18"/>
                <w:szCs w:val="18"/>
              </w:rPr>
              <w:t>元后，募集资金净额为</w:t>
            </w:r>
          </w:p>
        </w:tc>
      </w:tr>
    </w:tbl>
    <w:p>
      <w:pPr>
        <w:spacing w:after="0" w:line="316" w:lineRule="auto"/>
        <w:jc w:val="left"/>
        <w:rPr>
          <w:rFonts w:ascii="宋体" w:hAnsi="宋体" w:cs="宋体" w:eastAsia="宋体" w:hint="default"/>
          <w:sz w:val="18"/>
          <w:szCs w:val="18"/>
        </w:rPr>
        <w:sectPr>
          <w:headerReference w:type="default" r:id="rId20"/>
          <w:footerReference w:type="default" r:id="rId21"/>
          <w:pgSz w:w="11910" w:h="16840"/>
          <w:pgMar w:header="850" w:footer="1012" w:top="1460" w:bottom="1200" w:left="0" w:right="0"/>
          <w:pgNumType w:start="25"/>
        </w:sectPr>
      </w:pPr>
    </w:p>
    <w:p>
      <w:pPr>
        <w:spacing w:line="240" w:lineRule="auto" w:before="1"/>
        <w:rPr>
          <w:rFonts w:ascii="宋体" w:hAnsi="宋体" w:cs="宋体" w:eastAsia="宋体" w:hint="default"/>
          <w:sz w:val="20"/>
          <w:szCs w:val="20"/>
        </w:rPr>
      </w:pPr>
    </w:p>
    <w:p>
      <w:pPr>
        <w:spacing w:line="4067" w:lineRule="exact"/>
        <w:ind w:left="1134" w:right="0" w:firstLine="0"/>
        <w:rPr>
          <w:rFonts w:ascii="宋体" w:hAnsi="宋体" w:cs="宋体" w:eastAsia="宋体" w:hint="default"/>
          <w:sz w:val="20"/>
          <w:szCs w:val="20"/>
        </w:rPr>
      </w:pPr>
      <w:r>
        <w:rPr>
          <w:rFonts w:ascii="宋体" w:hAnsi="宋体" w:cs="宋体" w:eastAsia="宋体" w:hint="default"/>
          <w:position w:val="-80"/>
          <w:sz w:val="20"/>
          <w:szCs w:val="20"/>
        </w:rPr>
        <w:pict>
          <v:shape style="width:478.3pt;height:203.4pt;mso-position-horizontal-relative:char;mso-position-vertical-relative:line" type="#_x0000_t202" filled="false" stroked="true" strokeweight=".48pt" strokecolor="#000000">
            <w10:anchorlock/>
            <v:textbox inset="0,0,0,0">
              <w:txbxContent>
                <w:p>
                  <w:pPr>
                    <w:spacing w:before="11"/>
                    <w:ind w:left="103" w:right="0" w:firstLine="0"/>
                    <w:jc w:val="left"/>
                    <w:rPr>
                      <w:rFonts w:ascii="宋体" w:hAnsi="宋体" w:cs="宋体" w:eastAsia="宋体" w:hint="default"/>
                      <w:sz w:val="18"/>
                      <w:szCs w:val="18"/>
                    </w:rPr>
                  </w:pPr>
                  <w:r>
                    <w:rPr>
                      <w:rFonts w:ascii="宋体" w:hAnsi="宋体" w:cs="宋体" w:eastAsia="宋体" w:hint="default"/>
                      <w:sz w:val="18"/>
                      <w:szCs w:val="18"/>
                    </w:rPr>
                    <w:t>859,622,013.85</w:t>
                  </w:r>
                  <w:r>
                    <w:rPr>
                      <w:rFonts w:ascii="宋体" w:hAnsi="宋体" w:cs="宋体" w:eastAsia="宋体" w:hint="default"/>
                      <w:spacing w:val="-28"/>
                      <w:sz w:val="18"/>
                      <w:szCs w:val="18"/>
                    </w:rPr>
                    <w:t> </w:t>
                  </w:r>
                  <w:r>
                    <w:rPr>
                      <w:rFonts w:ascii="宋体" w:hAnsi="宋体" w:cs="宋体" w:eastAsia="宋体" w:hint="default"/>
                      <w:sz w:val="18"/>
                      <w:szCs w:val="18"/>
                    </w:rPr>
                    <w:t>元。上述资金已于</w:t>
                  </w:r>
                  <w:r>
                    <w:rPr>
                      <w:rFonts w:ascii="宋体" w:hAnsi="宋体" w:cs="宋体" w:eastAsia="宋体" w:hint="default"/>
                      <w:spacing w:val="-28"/>
                      <w:sz w:val="18"/>
                      <w:szCs w:val="18"/>
                    </w:rPr>
                    <w:t> </w:t>
                  </w:r>
                  <w:r>
                    <w:rPr>
                      <w:rFonts w:ascii="宋体" w:hAnsi="宋体" w:cs="宋体" w:eastAsia="宋体" w:hint="default"/>
                      <w:sz w:val="18"/>
                      <w:szCs w:val="18"/>
                    </w:rPr>
                    <w:t>2017</w:t>
                  </w:r>
                  <w:r>
                    <w:rPr>
                      <w:rFonts w:ascii="宋体" w:hAnsi="宋体" w:cs="宋体" w:eastAsia="宋体"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宋体" w:hAnsi="宋体" w:cs="宋体" w:eastAsia="宋体" w:hint="default"/>
                      <w:sz w:val="18"/>
                      <w:szCs w:val="18"/>
                    </w:rPr>
                    <w:t>6</w:t>
                  </w:r>
                  <w:r>
                    <w:rPr>
                      <w:rFonts w:ascii="宋体" w:hAnsi="宋体" w:cs="宋体" w:eastAsia="宋体"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宋体" w:hAnsi="宋体" w:cs="宋体" w:eastAsia="宋体" w:hint="default"/>
                      <w:sz w:val="18"/>
                      <w:szCs w:val="18"/>
                    </w:rPr>
                    <w:t>27</w:t>
                  </w:r>
                  <w:r>
                    <w:rPr>
                      <w:rFonts w:ascii="宋体" w:hAnsi="宋体" w:cs="宋体" w:eastAsia="宋体" w:hint="default"/>
                      <w:spacing w:val="-28"/>
                      <w:sz w:val="18"/>
                      <w:szCs w:val="18"/>
                    </w:rPr>
                    <w:t> </w:t>
                  </w:r>
                  <w:r>
                    <w:rPr>
                      <w:rFonts w:ascii="宋体" w:hAnsi="宋体" w:cs="宋体" w:eastAsia="宋体" w:hint="default"/>
                      <w:sz w:val="18"/>
                      <w:szCs w:val="18"/>
                    </w:rPr>
                    <w:t>日全部到位，并业经信永中和会计师事务所（特殊普通合伙）</w:t>
                  </w:r>
                  <w:r>
                    <w:rPr>
                      <w:rFonts w:ascii="宋体" w:hAnsi="宋体" w:cs="宋体" w:eastAsia="宋体" w:hint="default"/>
                      <w:sz w:val="18"/>
                      <w:szCs w:val="18"/>
                    </w:rPr>
                    <w:t>2017</w:t>
                  </w:r>
                </w:p>
                <w:p>
                  <w:pPr>
                    <w:spacing w:line="316" w:lineRule="auto" w:before="76"/>
                    <w:ind w:left="464" w:right="5491" w:hanging="36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XYZH/2017SHA10222</w:t>
                  </w:r>
                  <w:r>
                    <w:rPr>
                      <w:rFonts w:ascii="宋体" w:hAnsi="宋体" w:cs="宋体" w:eastAsia="宋体" w:hint="default"/>
                      <w:sz w:val="18"/>
                      <w:szCs w:val="18"/>
                    </w:rPr>
                    <w:t>”号报告审验。 </w:t>
                  </w:r>
                  <w:r>
                    <w:rPr>
                      <w:rFonts w:ascii="宋体" w:hAnsi="宋体" w:cs="宋体" w:eastAsia="宋体" w:hint="default"/>
                      <w:b/>
                      <w:bCs/>
                      <w:sz w:val="18"/>
                      <w:szCs w:val="18"/>
                    </w:rPr>
                    <w:t>2.</w:t>
                  </w:r>
                  <w:r>
                    <w:rPr>
                      <w:rFonts w:ascii="宋体" w:hAnsi="宋体" w:cs="宋体" w:eastAsia="宋体" w:hint="default"/>
                      <w:b/>
                      <w:bCs/>
                      <w:sz w:val="18"/>
                      <w:szCs w:val="18"/>
                    </w:rPr>
                    <w:t>募集资金使用和结余情况</w:t>
                  </w:r>
                  <w:r>
                    <w:rPr>
                      <w:rFonts w:ascii="宋体" w:hAnsi="宋体" w:cs="宋体" w:eastAsia="宋体" w:hint="default"/>
                      <w:sz w:val="18"/>
                      <w:szCs w:val="18"/>
                    </w:rPr>
                  </w:r>
                </w:p>
                <w:p>
                  <w:pPr>
                    <w:spacing w:before="19"/>
                    <w:ind w:left="463" w:right="0" w:firstLine="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4"/>
                      <w:sz w:val="18"/>
                      <w:szCs w:val="18"/>
                    </w:rPr>
                    <w:t> </w:t>
                  </w:r>
                  <w:r>
                    <w:rPr>
                      <w:rFonts w:ascii="宋体" w:hAnsi="宋体" w:cs="宋体" w:eastAsia="宋体" w:hint="default"/>
                      <w:sz w:val="18"/>
                      <w:szCs w:val="18"/>
                    </w:rPr>
                    <w:t>年度本公司募投项目支出金额</w:t>
                  </w:r>
                  <w:r>
                    <w:rPr>
                      <w:rFonts w:ascii="宋体" w:hAnsi="宋体" w:cs="宋体" w:eastAsia="宋体" w:hint="default"/>
                      <w:spacing w:val="-34"/>
                      <w:sz w:val="18"/>
                      <w:szCs w:val="18"/>
                    </w:rPr>
                    <w:t> </w:t>
                  </w:r>
                  <w:r>
                    <w:rPr>
                      <w:rFonts w:ascii="宋体" w:hAnsi="宋体" w:cs="宋体" w:eastAsia="宋体" w:hint="default"/>
                      <w:sz w:val="18"/>
                      <w:szCs w:val="18"/>
                    </w:rPr>
                    <w:t>140,578,032.50</w:t>
                  </w:r>
                  <w:r>
                    <w:rPr>
                      <w:rFonts w:ascii="宋体" w:hAnsi="宋体" w:cs="宋体" w:eastAsia="宋体" w:hint="default"/>
                      <w:spacing w:val="-34"/>
                      <w:sz w:val="18"/>
                      <w:szCs w:val="18"/>
                    </w:rPr>
                    <w:t> </w:t>
                  </w:r>
                  <w:r>
                    <w:rPr>
                      <w:rFonts w:ascii="宋体" w:hAnsi="宋体" w:cs="宋体" w:eastAsia="宋体" w:hint="default"/>
                      <w:sz w:val="18"/>
                      <w:szCs w:val="18"/>
                    </w:rPr>
                    <w:t>元，以募集资金置换以自筹资金预先投入募集资金投资项目的</w:t>
                  </w:r>
                </w:p>
                <w:p>
                  <w:pPr>
                    <w:spacing w:before="76"/>
                    <w:ind w:left="103" w:right="0" w:firstLine="0"/>
                    <w:jc w:val="left"/>
                    <w:rPr>
                      <w:rFonts w:ascii="宋体" w:hAnsi="宋体" w:cs="宋体" w:eastAsia="宋体" w:hint="default"/>
                      <w:sz w:val="18"/>
                      <w:szCs w:val="18"/>
                    </w:rPr>
                  </w:pPr>
                  <w:r>
                    <w:rPr>
                      <w:rFonts w:ascii="宋体" w:hAnsi="宋体" w:cs="宋体" w:eastAsia="宋体" w:hint="default"/>
                      <w:sz w:val="18"/>
                      <w:szCs w:val="18"/>
                    </w:rPr>
                    <w:t>款项为人民币</w:t>
                  </w:r>
                  <w:r>
                    <w:rPr>
                      <w:rFonts w:ascii="宋体" w:hAnsi="宋体" w:cs="宋体" w:eastAsia="宋体" w:hint="default"/>
                      <w:spacing w:val="-46"/>
                      <w:sz w:val="18"/>
                      <w:szCs w:val="18"/>
                    </w:rPr>
                    <w:t> </w:t>
                  </w:r>
                  <w:r>
                    <w:rPr>
                      <w:rFonts w:ascii="宋体" w:hAnsi="宋体" w:cs="宋体" w:eastAsia="宋体" w:hint="default"/>
                      <w:sz w:val="18"/>
                      <w:szCs w:val="18"/>
                    </w:rPr>
                    <w:t>34,706,000.00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使用部分闲置募集资金暂时补充流动资金为人民币</w:t>
                  </w:r>
                  <w:r>
                    <w:rPr>
                      <w:rFonts w:ascii="宋体" w:hAnsi="宋体" w:cs="宋体" w:eastAsia="宋体" w:hint="default"/>
                      <w:spacing w:val="-46"/>
                      <w:sz w:val="18"/>
                      <w:szCs w:val="18"/>
                    </w:rPr>
                    <w:t> </w:t>
                  </w:r>
                  <w:r>
                    <w:rPr>
                      <w:rFonts w:ascii="宋体" w:hAnsi="宋体" w:cs="宋体" w:eastAsia="宋体" w:hint="default"/>
                      <w:sz w:val="18"/>
                      <w:szCs w:val="18"/>
                    </w:rPr>
                    <w:t>300,000,000.00</w:t>
                  </w:r>
                  <w:r>
                    <w:rPr>
                      <w:rFonts w:ascii="宋体" w:hAnsi="宋体" w:cs="宋体" w:eastAsia="宋体" w:hint="default"/>
                      <w:spacing w:val="-46"/>
                      <w:sz w:val="18"/>
                      <w:szCs w:val="18"/>
                    </w:rPr>
                    <w:t> </w:t>
                  </w:r>
                  <w:r>
                    <w:rPr>
                      <w:rFonts w:ascii="宋体" w:hAnsi="宋体" w:cs="宋体" w:eastAsia="宋体" w:hint="default"/>
                      <w:spacing w:val="-10"/>
                      <w:sz w:val="18"/>
                      <w:szCs w:val="18"/>
                    </w:rPr>
                    <w:t>元，</w:t>
                  </w:r>
                  <w:r>
                    <w:rPr>
                      <w:rFonts w:ascii="宋体" w:hAnsi="宋体" w:cs="宋体" w:eastAsia="宋体" w:hint="default"/>
                      <w:spacing w:val="-10"/>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年度收到</w:t>
                  </w:r>
                </w:p>
                <w:p>
                  <w:pPr>
                    <w:spacing w:before="76"/>
                    <w:ind w:left="103" w:right="0" w:firstLine="0"/>
                    <w:jc w:val="left"/>
                    <w:rPr>
                      <w:rFonts w:ascii="宋体" w:hAnsi="宋体" w:cs="宋体" w:eastAsia="宋体" w:hint="default"/>
                      <w:sz w:val="18"/>
                      <w:szCs w:val="18"/>
                    </w:rPr>
                  </w:pPr>
                  <w:r>
                    <w:rPr>
                      <w:rFonts w:ascii="宋体" w:hAnsi="宋体" w:cs="宋体" w:eastAsia="宋体" w:hint="default"/>
                      <w:sz w:val="18"/>
                      <w:szCs w:val="18"/>
                    </w:rPr>
                    <w:t>银行存款利息扣除银行手续费等净额为</w:t>
                  </w:r>
                  <w:r>
                    <w:rPr>
                      <w:rFonts w:ascii="宋体" w:hAnsi="宋体" w:cs="宋体" w:eastAsia="宋体" w:hint="default"/>
                      <w:spacing w:val="-46"/>
                      <w:sz w:val="18"/>
                      <w:szCs w:val="18"/>
                    </w:rPr>
                    <w:t> </w:t>
                  </w:r>
                  <w:r>
                    <w:rPr>
                      <w:rFonts w:ascii="宋体" w:hAnsi="宋体" w:cs="宋体" w:eastAsia="宋体" w:hint="default"/>
                      <w:sz w:val="18"/>
                      <w:szCs w:val="18"/>
                    </w:rPr>
                    <w:t>979,435.58</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316" w:lineRule="auto" w:before="76"/>
                    <w:ind w:left="103" w:right="101" w:firstLine="360"/>
                    <w:jc w:val="both"/>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3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7</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25</w:t>
                  </w:r>
                  <w:r>
                    <w:rPr>
                      <w:rFonts w:ascii="宋体" w:hAnsi="宋体" w:cs="宋体" w:eastAsia="宋体" w:hint="default"/>
                      <w:spacing w:val="-39"/>
                      <w:sz w:val="18"/>
                      <w:szCs w:val="18"/>
                    </w:rPr>
                    <w:t> </w:t>
                  </w:r>
                  <w:r>
                    <w:rPr>
                      <w:rFonts w:ascii="宋体" w:hAnsi="宋体" w:cs="宋体" w:eastAsia="宋体" w:hint="default"/>
                      <w:sz w:val="18"/>
                      <w:szCs w:val="18"/>
                    </w:rPr>
                    <w:t>日，本公司第四届董事会第十一次会议和第四届监事会第六次会议审议通过了《关于使用部分暂时 闲置募集资金进行现金管理的议案》</w:t>
                  </w:r>
                  <w:r>
                    <w:rPr>
                      <w:rFonts w:ascii="宋体" w:hAnsi="宋体" w:cs="宋体" w:eastAsia="宋体" w:hint="default"/>
                      <w:sz w:val="18"/>
                      <w:szCs w:val="18"/>
                    </w:rPr>
                    <w:t>,</w:t>
                  </w:r>
                  <w:r>
                    <w:rPr>
                      <w:rFonts w:ascii="宋体" w:hAnsi="宋体" w:cs="宋体" w:eastAsia="宋体" w:hint="default"/>
                      <w:sz w:val="18"/>
                      <w:szCs w:val="18"/>
                    </w:rPr>
                    <w:t>为提高募集资金使用效率，在确保不影响募集资金投资项目建设和募集资金使用</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的前提下，公司拟使用金额不超过人民币 </w:t>
                  </w:r>
                  <w:r>
                    <w:rPr>
                      <w:rFonts w:ascii="宋体" w:hAnsi="宋体" w:cs="宋体" w:eastAsia="宋体" w:hint="default"/>
                      <w:sz w:val="18"/>
                      <w:szCs w:val="18"/>
                    </w:rPr>
                    <w:t>300,000,000.00</w:t>
                  </w:r>
                  <w:r>
                    <w:rPr>
                      <w:rFonts w:ascii="宋体" w:hAnsi="宋体" w:cs="宋体" w:eastAsia="宋体" w:hint="default"/>
                      <w:spacing w:val="-12"/>
                      <w:sz w:val="18"/>
                      <w:szCs w:val="18"/>
                    </w:rPr>
                    <w:t> </w:t>
                  </w:r>
                  <w:r>
                    <w:rPr>
                      <w:rFonts w:ascii="宋体" w:hAnsi="宋体" w:cs="宋体" w:eastAsia="宋体" w:hint="default"/>
                      <w:sz w:val="18"/>
                      <w:szCs w:val="18"/>
                    </w:rPr>
                    <w:t>元的闲置募集资金用于现金管理，适时购买保本型银行理财</w:t>
                  </w:r>
                </w:p>
                <w:p>
                  <w:pPr>
                    <w:spacing w:before="19"/>
                    <w:ind w:left="103" w:right="0" w:firstLine="0"/>
                    <w:jc w:val="left"/>
                    <w:rPr>
                      <w:rFonts w:ascii="宋体" w:hAnsi="宋体" w:cs="宋体" w:eastAsia="宋体" w:hint="default"/>
                      <w:sz w:val="18"/>
                      <w:szCs w:val="18"/>
                    </w:rPr>
                  </w:pPr>
                  <w:r>
                    <w:rPr>
                      <w:rFonts w:ascii="宋体" w:hAnsi="宋体" w:cs="宋体" w:eastAsia="宋体" w:hint="default"/>
                      <w:spacing w:val="-3"/>
                      <w:sz w:val="18"/>
                      <w:szCs w:val="18"/>
                    </w:rPr>
                    <w:t>产品。截止</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w:t>
                  </w:r>
                  <w:r>
                    <w:rPr>
                      <w:rFonts w:ascii="宋体" w:hAnsi="宋体" w:cs="宋体" w:eastAsia="宋体" w:hint="default"/>
                      <w:sz w:val="18"/>
                      <w:szCs w:val="18"/>
                    </w:rPr>
                    <w:t>本公司使用闲置募集资金滚动购买保本型理财产品支出总计为</w:t>
                  </w:r>
                  <w:r>
                    <w:rPr>
                      <w:rFonts w:ascii="宋体" w:hAnsi="宋体" w:cs="宋体" w:eastAsia="宋体" w:hint="default"/>
                      <w:spacing w:val="-45"/>
                      <w:sz w:val="18"/>
                      <w:szCs w:val="18"/>
                    </w:rPr>
                    <w:t> </w:t>
                  </w:r>
                  <w:r>
                    <w:rPr>
                      <w:rFonts w:ascii="宋体" w:hAnsi="宋体" w:cs="宋体" w:eastAsia="宋体" w:hint="default"/>
                      <w:sz w:val="18"/>
                      <w:szCs w:val="18"/>
                    </w:rPr>
                    <w:t>1,170,000,000.00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w:t>
                  </w:r>
                </w:p>
                <w:p>
                  <w:pPr>
                    <w:spacing w:before="76"/>
                    <w:ind w:left="103" w:right="0" w:firstLine="0"/>
                    <w:jc w:val="left"/>
                    <w:rPr>
                      <w:rFonts w:ascii="宋体" w:hAnsi="宋体" w:cs="宋体" w:eastAsia="宋体" w:hint="default"/>
                      <w:sz w:val="18"/>
                      <w:szCs w:val="18"/>
                    </w:rPr>
                  </w:pPr>
                  <w:r>
                    <w:rPr>
                      <w:rFonts w:ascii="宋体" w:hAnsi="宋体" w:cs="宋体" w:eastAsia="宋体" w:hint="default"/>
                      <w:sz w:val="18"/>
                      <w:szCs w:val="18"/>
                    </w:rPr>
                    <w:t>收回理财本金</w:t>
                  </w:r>
                  <w:r>
                    <w:rPr>
                      <w:rFonts w:ascii="宋体" w:hAnsi="宋体" w:cs="宋体" w:eastAsia="宋体" w:hint="default"/>
                      <w:spacing w:val="-46"/>
                      <w:sz w:val="18"/>
                      <w:szCs w:val="18"/>
                    </w:rPr>
                    <w:t> </w:t>
                  </w:r>
                  <w:r>
                    <w:rPr>
                      <w:rFonts w:ascii="宋体" w:hAnsi="宋体" w:cs="宋体" w:eastAsia="宋体" w:hint="default"/>
                      <w:sz w:val="18"/>
                      <w:szCs w:val="18"/>
                    </w:rPr>
                    <w:t>1,080,000,000.00</w:t>
                  </w:r>
                  <w:r>
                    <w:rPr>
                      <w:rFonts w:ascii="宋体" w:hAnsi="宋体" w:cs="宋体" w:eastAsia="宋体" w:hint="default"/>
                      <w:spacing w:val="-46"/>
                      <w:sz w:val="18"/>
                      <w:szCs w:val="18"/>
                    </w:rPr>
                    <w:t> </w:t>
                  </w:r>
                  <w:r>
                    <w:rPr>
                      <w:rFonts w:ascii="宋体" w:hAnsi="宋体" w:cs="宋体" w:eastAsia="宋体" w:hint="default"/>
                      <w:sz w:val="18"/>
                      <w:szCs w:val="18"/>
                    </w:rPr>
                    <w:t>元及理财收益</w:t>
                  </w:r>
                  <w:r>
                    <w:rPr>
                      <w:rFonts w:ascii="宋体" w:hAnsi="宋体" w:cs="宋体" w:eastAsia="宋体" w:hint="default"/>
                      <w:spacing w:val="-46"/>
                      <w:sz w:val="18"/>
                      <w:szCs w:val="18"/>
                    </w:rPr>
                    <w:t> </w:t>
                  </w:r>
                  <w:r>
                    <w:rPr>
                      <w:rFonts w:ascii="宋体" w:hAnsi="宋体" w:cs="宋体" w:eastAsia="宋体" w:hint="default"/>
                      <w:sz w:val="18"/>
                      <w:szCs w:val="18"/>
                    </w:rPr>
                    <w:t>3,482,463.46</w:t>
                  </w:r>
                  <w:r>
                    <w:rPr>
                      <w:rFonts w:ascii="宋体" w:hAnsi="宋体" w:cs="宋体" w:eastAsia="宋体" w:hint="default"/>
                      <w:spacing w:val="-46"/>
                      <w:sz w:val="18"/>
                      <w:szCs w:val="18"/>
                    </w:rPr>
                    <w:t> </w:t>
                  </w:r>
                  <w:r>
                    <w:rPr>
                      <w:rFonts w:ascii="宋体" w:hAnsi="宋体" w:cs="宋体" w:eastAsia="宋体" w:hint="default"/>
                      <w:sz w:val="18"/>
                      <w:szCs w:val="18"/>
                    </w:rPr>
                    <w:t>元，理财产品尚未到期金额为</w:t>
                  </w:r>
                  <w:r>
                    <w:rPr>
                      <w:rFonts w:ascii="宋体" w:hAnsi="宋体" w:cs="宋体" w:eastAsia="宋体" w:hint="default"/>
                      <w:spacing w:val="-46"/>
                      <w:sz w:val="18"/>
                      <w:szCs w:val="18"/>
                    </w:rPr>
                    <w:t> </w:t>
                  </w:r>
                  <w:r>
                    <w:rPr>
                      <w:rFonts w:ascii="宋体" w:hAnsi="宋体" w:cs="宋体" w:eastAsia="宋体" w:hint="default"/>
                      <w:sz w:val="18"/>
                      <w:szCs w:val="18"/>
                    </w:rPr>
                    <w:t>90,000,000.00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316" w:lineRule="auto" w:before="76"/>
                    <w:ind w:left="103" w:right="102"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日，本公司募集资金余额为</w:t>
                  </w:r>
                  <w:r>
                    <w:rPr>
                      <w:rFonts w:ascii="宋体" w:hAnsi="宋体" w:cs="宋体" w:eastAsia="宋体" w:hint="default"/>
                      <w:spacing w:val="-48"/>
                      <w:sz w:val="18"/>
                      <w:szCs w:val="18"/>
                    </w:rPr>
                    <w:t> </w:t>
                  </w:r>
                  <w:r>
                    <w:rPr>
                      <w:rFonts w:ascii="宋体" w:hAnsi="宋体" w:cs="宋体" w:eastAsia="宋体" w:hint="default"/>
                      <w:sz w:val="18"/>
                      <w:szCs w:val="18"/>
                    </w:rPr>
                    <w:t>333,505,880.39</w:t>
                  </w:r>
                  <w:r>
                    <w:rPr>
                      <w:rFonts w:ascii="宋体" w:hAnsi="宋体" w:cs="宋体" w:eastAsia="宋体" w:hint="default"/>
                      <w:spacing w:val="-48"/>
                      <w:sz w:val="18"/>
                      <w:szCs w:val="18"/>
                    </w:rPr>
                    <w:t> </w:t>
                  </w:r>
                  <w:r>
                    <w:rPr>
                      <w:rFonts w:ascii="宋体" w:hAnsi="宋体" w:cs="宋体" w:eastAsia="宋体" w:hint="default"/>
                      <w:sz w:val="18"/>
                      <w:szCs w:val="18"/>
                    </w:rPr>
                    <w:t>元（包括累计收到的银行存款利息扣除银行手续 费等的净额）。</w:t>
                  </w:r>
                </w:p>
              </w:txbxContent>
            </v:textbox>
          </v:shape>
        </w:pict>
      </w:r>
      <w:r>
        <w:rPr>
          <w:rFonts w:ascii="宋体" w:hAnsi="宋体" w:cs="宋体" w:eastAsia="宋体" w:hint="default"/>
          <w:position w:val="-80"/>
          <w:sz w:val="20"/>
          <w:szCs w:val="20"/>
        </w:rPr>
      </w:r>
    </w:p>
    <w:p>
      <w:pPr>
        <w:spacing w:line="240" w:lineRule="auto" w:before="7"/>
        <w:rPr>
          <w:rFonts w:ascii="宋体" w:hAnsi="宋体" w:cs="宋体" w:eastAsia="宋体" w:hint="default"/>
          <w:sz w:val="19"/>
          <w:szCs w:val="19"/>
        </w:rPr>
      </w:pPr>
    </w:p>
    <w:p>
      <w:pPr>
        <w:spacing w:before="35"/>
        <w:ind w:left="1134" w:right="0" w:firstLine="0"/>
        <w:jc w:val="left"/>
        <w:rPr>
          <w:rFonts w:ascii="宋体" w:hAnsi="宋体" w:cs="宋体" w:eastAsia="宋体" w:hint="default"/>
          <w:sz w:val="21"/>
          <w:szCs w:val="21"/>
        </w:rPr>
      </w:pPr>
      <w:bookmarkStart w:name="（2）募集资金承诺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29" w:right="15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I-ChargeNet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智能充</w:t>
            </w:r>
            <w:r>
              <w:rPr>
                <w:rFonts w:ascii="宋体" w:hAnsi="宋体" w:cs="宋体" w:eastAsia="宋体" w:hint="default"/>
                <w:w w:val="99"/>
                <w:sz w:val="18"/>
                <w:szCs w:val="18"/>
              </w:rPr>
              <w:t> </w:t>
            </w:r>
            <w:r>
              <w:rPr>
                <w:rFonts w:ascii="宋体" w:hAnsi="宋体" w:cs="宋体" w:eastAsia="宋体" w:hint="default"/>
                <w:spacing w:val="-8"/>
                <w:sz w:val="18"/>
                <w:szCs w:val="18"/>
              </w:rPr>
              <w:t>电网络建设项目（一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96,000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66,162.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吨新型 环保高分子材料</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9,800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9,800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4,057.8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4,057.8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9"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85,962.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125,80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85,962.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35"/>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3"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途及使用进展情况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5"/>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103" w:right="10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日，公司召开第四届董事会第十七次会议审议通过《关于扩大</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z w:val="18"/>
                <w:szCs w:val="18"/>
              </w:rPr>
              <w:t>-Charge</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Net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智能</w:t>
            </w:r>
            <w:r>
              <w:rPr>
                <w:rFonts w:ascii="宋体" w:hAnsi="宋体" w:cs="宋体" w:eastAsia="宋体" w:hint="default"/>
                <w:w w:val="99"/>
                <w:sz w:val="18"/>
                <w:szCs w:val="18"/>
              </w:rPr>
              <w:t> </w:t>
            </w:r>
            <w:r>
              <w:rPr>
                <w:rFonts w:ascii="宋体" w:hAnsi="宋体" w:cs="宋体" w:eastAsia="宋体" w:hint="default"/>
                <w:spacing w:val="-2"/>
                <w:sz w:val="18"/>
                <w:szCs w:val="18"/>
              </w:rPr>
              <w:t>充电网络</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募投项目实施范围等的议案》。公司根据市场发展的实际需要，扩大智能充电网络建设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项目实施范围，在原杭州、宁波、湖州等地的基础上扩大至全国各地主要城市，有利于快速拓展 全国充电网，有利于发挥募集资金使用效率，有利于加快募投项目实施进度，保护投资者权益。</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96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103" w:right="42" w:firstLine="9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日，公司召开第四届董事会第十七次会议审议通过《关于扩大</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z w:val="18"/>
                <w:szCs w:val="18"/>
              </w:rPr>
              <w:t>-Charge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Net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w:t>
            </w:r>
            <w:r>
              <w:rPr>
                <w:rFonts w:ascii="宋体" w:hAnsi="宋体" w:cs="宋体" w:eastAsia="宋体" w:hint="default"/>
                <w:w w:val="99"/>
                <w:sz w:val="18"/>
                <w:szCs w:val="18"/>
              </w:rPr>
              <w:t> </w:t>
            </w:r>
            <w:r>
              <w:rPr>
                <w:rFonts w:ascii="宋体" w:hAnsi="宋体" w:cs="宋体" w:eastAsia="宋体" w:hint="default"/>
                <w:sz w:val="18"/>
                <w:szCs w:val="18"/>
              </w:rPr>
              <w:t>能充电网络</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募投项目实施范围等的议案》。根据电动车技术发展情况及趋势以及客户使用偏好， 由原来的慢充为主、快充为辅调整为快充为主，慢充为辅的产品使用方向。实施主体由原来的公 司全资子公司浙江爱充网络科技有限公司调整为公司控股子公司万马联合新能源投资有限公司， 该调整是基于公司目前实际均以万马新能源投资公司及其下属各地方城市公司为全国快充网络建 设的投资主体。</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日，公司第四届董事会第十一次会议审议通过《关于用募集资金置换先期投入的</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议案》</w:t>
            </w:r>
            <w:r>
              <w:rPr>
                <w:rFonts w:ascii="Times New Roman" w:hAnsi="Times New Roman" w:cs="Times New Roman" w:eastAsia="Times New Roman" w:hint="default"/>
                <w:sz w:val="18"/>
                <w:szCs w:val="18"/>
              </w:rPr>
              <w:t>,</w:t>
            </w:r>
            <w:r>
              <w:rPr>
                <w:rFonts w:ascii="宋体" w:hAnsi="宋体" w:cs="宋体" w:eastAsia="宋体" w:hint="default"/>
                <w:sz w:val="18"/>
                <w:szCs w:val="18"/>
              </w:rPr>
              <w:t>为顺利推进募集资金投资项目，在本次发行完成前，公司已使用自筹资金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3,470.60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万元预</w:t>
            </w:r>
          </w:p>
          <w:p>
            <w:pPr>
              <w:pStyle w:val="TableParagraph"/>
              <w:spacing w:line="302" w:lineRule="auto" w:before="63"/>
              <w:ind w:left="103" w:right="100"/>
              <w:jc w:val="left"/>
              <w:rPr>
                <w:rFonts w:ascii="宋体" w:hAnsi="宋体" w:cs="宋体" w:eastAsia="宋体" w:hint="default"/>
                <w:sz w:val="18"/>
                <w:szCs w:val="18"/>
              </w:rPr>
            </w:pPr>
            <w:r>
              <w:rPr>
                <w:rFonts w:ascii="宋体" w:hAnsi="宋体" w:cs="宋体" w:eastAsia="宋体" w:hint="default"/>
                <w:sz w:val="18"/>
                <w:szCs w:val="18"/>
              </w:rPr>
              <w:t>先投入</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吨新型环保高分子材料</w:t>
            </w:r>
            <w:r>
              <w:rPr>
                <w:rFonts w:ascii="Times New Roman" w:hAnsi="Times New Roman" w:cs="Times New Roman" w:eastAsia="Times New Roman" w:hint="default"/>
                <w:sz w:val="18"/>
                <w:szCs w:val="18"/>
              </w:rPr>
              <w:t>”</w:t>
            </w:r>
            <w:r>
              <w:rPr>
                <w:rFonts w:ascii="宋体" w:hAnsi="宋体" w:cs="宋体" w:eastAsia="宋体" w:hint="default"/>
                <w:sz w:val="18"/>
                <w:szCs w:val="18"/>
              </w:rPr>
              <w:t>募投项目，公司以募集资金置换预先投入该募投项目 的自筹资金。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23" w:firstLine="18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日，公司第四届董事会第十一次会议审议通过《关于使用部分闲置募集资金暂 时补充流动资金的议案》，为提高募集资金使用效率，降低公司财务成本，在保证募集资金投资 项目建设资金需求的前提下，公司使用人民币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亿元闲置募集资金暂时补充流动资金，用于公司</w:t>
            </w:r>
          </w:p>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主营业务相关的生产经营等，使用期限自董事会审议批准之日起不超过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3" w:right="215"/>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3" w:right="215"/>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103" w:right="102"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日，公司第四届董事会第十一次会议审议通过《关于使用部分闲置募集资金进行 现金管理的议案》。为提高募集资金使用效率，在确保不影响募集资金投资项目建设和募集资金 使用的前提下，公司拟使用金额不超过人民币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亿元的闲置募集资金用于现金管理，适时购买保</w:t>
            </w:r>
          </w:p>
          <w:p>
            <w:pPr>
              <w:pStyle w:val="TableParagraph"/>
              <w:spacing w:line="309" w:lineRule="auto" w:before="5"/>
              <w:ind w:left="103" w:right="122"/>
              <w:jc w:val="left"/>
              <w:rPr>
                <w:rFonts w:ascii="宋体" w:hAnsi="宋体" w:cs="宋体" w:eastAsia="宋体" w:hint="default"/>
                <w:sz w:val="18"/>
                <w:szCs w:val="18"/>
              </w:rPr>
            </w:pPr>
            <w:r>
              <w:rPr>
                <w:rFonts w:ascii="宋体" w:hAnsi="宋体" w:cs="宋体" w:eastAsia="宋体" w:hint="default"/>
                <w:sz w:val="18"/>
                <w:szCs w:val="18"/>
              </w:rPr>
              <w:t>本型银行理财产品。上述累计交易额度的使用期限为自公司本次董事会审议通过之日起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内。在上述使用期限及累计交易额度范围内，资金可以滚动使用。截至报告期末，公司募集资金 专户购买理财产品余额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万元。</w:t>
            </w:r>
          </w:p>
        </w:tc>
      </w:tr>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募集资金使用及披 露中存在的问题或</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Times New Roman" w:hAnsi="Times New Roman" w:cs="Times New Roman" w:eastAsia="Times New Roman" w:hint="default"/>
          <w:sz w:val="22"/>
          <w:szCs w:val="22"/>
        </w:rPr>
      </w:pPr>
    </w:p>
    <w:p>
      <w:pPr>
        <w:spacing w:line="381"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8.95pt;height:19.1pt;mso-position-horizontal-relative:char;mso-position-vertical-relative:line" coordorigin="0,0" coordsize="9579,382">
            <v:group style="position:absolute;left:10;top:16;width:104;height:352" coordorigin="10,16" coordsize="104,352">
              <v:shape style="position:absolute;left:10;top:16;width:104;height:352" coordorigin="10,16" coordsize="104,352" path="m10,367l113,367,113,16,10,16,10,367xe" filled="true" fillcolor="#d2d2d2" stroked="false">
                <v:path arrowok="t"/>
                <v:fill type="solid"/>
              </v:shape>
            </v:group>
            <v:group style="position:absolute;left:1667;top:16;width:104;height:352" coordorigin="1667,16" coordsize="104,352">
              <v:shape style="position:absolute;left:1667;top:16;width:104;height:352" coordorigin="1667,16" coordsize="104,352" path="m1667,367l1770,367,1770,16,1667,16,1667,367xe" filled="true" fillcolor="#d2d2d2" stroked="false">
                <v:path arrowok="t"/>
                <v:fill type="solid"/>
              </v:shape>
            </v:group>
            <v:group style="position:absolute;left:113;top:16;width:1555;height:352" coordorigin="113,16" coordsize="1555,352">
              <v:shape style="position:absolute;left:113;top:16;width:1555;height:352" coordorigin="113,16" coordsize="1555,352" path="m113,367l1667,367,1667,16,113,16,113,367xe" filled="true" fillcolor="#d2d2d2" stroked="false">
                <v:path arrowok="t"/>
                <v:fill type="solid"/>
              </v:shape>
            </v:group>
            <v:group style="position:absolute;left:10;top:10;width:1761;height:2" coordorigin="10,10" coordsize="1761,2">
              <v:shape style="position:absolute;left:10;top:10;width:1761;height:2" coordorigin="10,10" coordsize="1761,0" path="m10,10l1770,10e" filled="false" stroked="true" strokeweight=".48pt" strokecolor="#000000">
                <v:path arrowok="t"/>
              </v:shape>
            </v:group>
            <v:group style="position:absolute;left:1780;top:10;width:7789;height:2" coordorigin="1780,10" coordsize="7789,2">
              <v:shape style="position:absolute;left:1780;top:10;width:7789;height:2" coordorigin="1780,10" coordsize="7789,0" path="m1780,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1761;height:2" coordorigin="10,372" coordsize="1761,2">
              <v:shape style="position:absolute;left:10;top:372;width:1761;height:2" coordorigin="10,372" coordsize="1761,0" path="m10,372l1770,372e" filled="false" stroked="true" strokeweight=".48pt" strokecolor="#000000">
                <v:path arrowok="t"/>
              </v:shape>
            </v:group>
            <v:group style="position:absolute;left:1775;top:5;width:2;height:372" coordorigin="1775,5" coordsize="2,372">
              <v:shape style="position:absolute;left:1775;top:5;width:2;height:372" coordorigin="1775,5" coordsize="0,372" path="m1775,5l1775,377e" filled="false" stroked="true" strokeweight=".48pt" strokecolor="#000000">
                <v:path arrowok="t"/>
              </v:shape>
            </v:group>
            <v:group style="position:absolute;left:1780;top:372;width:7789;height:2" coordorigin="1780,372" coordsize="7789,2">
              <v:shape style="position:absolute;left:1780;top:372;width:7789;height:2" coordorigin="1780,372" coordsize="7789,0" path="m1780,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1771;height:363" type="#_x0000_t202" filled="false" stroked="false">
                <v:textbox inset="0,0,0,0">
                  <w:txbxContent>
                    <w:p>
                      <w:pPr>
                        <w:spacing w:before="17"/>
                        <w:ind w:left="107" w:right="0" w:firstLine="0"/>
                        <w:jc w:val="left"/>
                        <w:rPr>
                          <w:rFonts w:ascii="宋体" w:hAnsi="宋体" w:cs="宋体" w:eastAsia="宋体" w:hint="default"/>
                          <w:sz w:val="18"/>
                          <w:szCs w:val="18"/>
                        </w:rPr>
                      </w:pPr>
                      <w:r>
                        <w:rPr>
                          <w:rFonts w:ascii="宋体" w:hAnsi="宋体" w:cs="宋体" w:eastAsia="宋体" w:hint="default"/>
                          <w:sz w:val="18"/>
                          <w:szCs w:val="18"/>
                        </w:rPr>
                        <w:t>其他情况</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spacing w:before="35"/>
        <w:ind w:left="1134" w:right="0" w:firstLine="0"/>
        <w:jc w:val="left"/>
        <w:rPr>
          <w:rFonts w:ascii="宋体" w:hAnsi="宋体" w:cs="宋体" w:eastAsia="宋体" w:hint="default"/>
          <w:sz w:val="21"/>
          <w:szCs w:val="21"/>
        </w:rPr>
      </w:pPr>
      <w:bookmarkStart w:name="（3）募集资金变更项目情况" w:id="54"/>
      <w:bookmarkEnd w:id="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3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公司报告期不存在募集资金变更项目情况。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134" w:right="0" w:firstLine="0"/>
        <w:jc w:val="left"/>
        <w:rPr>
          <w:rFonts w:ascii="宋体" w:hAnsi="宋体" w:cs="宋体" w:eastAsia="宋体" w:hint="default"/>
          <w:sz w:val="21"/>
          <w:szCs w:val="21"/>
        </w:rPr>
      </w:pPr>
      <w:bookmarkStart w:name="1、出售重大资产情况" w:id="56"/>
      <w:bookmarkEnd w:id="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公司报告期未出售重大资产。</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出售重大股权情况" w:id="57"/>
      <w:bookmarkEnd w:id="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012" w:top="1460" w:bottom="1200" w:left="0" w:right="0"/>
        </w:sectPr>
      </w:pPr>
    </w:p>
    <w:p>
      <w:pPr>
        <w:spacing w:before="44"/>
        <w:ind w:left="1133"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113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380" w:bottom="840" w:left="0" w:right="0"/>
          <w:cols w:num="2" w:equalWidth="0">
            <w:col w:w="5829" w:space="3090"/>
            <w:col w:w="299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192"/>
        <w:gridCol w:w="856"/>
        <w:gridCol w:w="1248"/>
        <w:gridCol w:w="1046"/>
        <w:gridCol w:w="1045"/>
        <w:gridCol w:w="1045"/>
        <w:gridCol w:w="1046"/>
        <w:gridCol w:w="1045"/>
        <w:gridCol w:w="1046"/>
      </w:tblGrid>
      <w:tr>
        <w:trPr>
          <w:trHeight w:val="634"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32" w:right="151"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946"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7"/>
              <w:jc w:val="both"/>
              <w:rPr>
                <w:rFonts w:ascii="宋体" w:hAnsi="宋体" w:cs="宋体" w:eastAsia="宋体" w:hint="default"/>
                <w:sz w:val="18"/>
                <w:szCs w:val="18"/>
              </w:rPr>
            </w:pPr>
            <w:r>
              <w:rPr>
                <w:rFonts w:ascii="宋体" w:hAnsi="宋体" w:cs="宋体" w:eastAsia="宋体" w:hint="default"/>
                <w:sz w:val="18"/>
                <w:szCs w:val="18"/>
              </w:rPr>
              <w:t>浙江万马高 分子材料有 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电线电缆用 </w:t>
            </w:r>
            <w:r>
              <w:rPr>
                <w:rFonts w:ascii="宋体" w:hAnsi="宋体" w:cs="宋体" w:eastAsia="宋体" w:hint="default"/>
                <w:spacing w:val="-9"/>
                <w:sz w:val="18"/>
                <w:szCs w:val="18"/>
              </w:rPr>
              <w:t>绝缘料、屏蔽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料、护套料等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22,390.19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1,391,699,</w:t>
            </w:r>
          </w:p>
          <w:p>
            <w:pPr>
              <w:pStyle w:val="TableParagraph"/>
              <w:spacing w:line="240" w:lineRule="auto" w:before="105"/>
              <w:ind w:left="437" w:right="0"/>
              <w:jc w:val="left"/>
              <w:rPr>
                <w:rFonts w:ascii="Times New Roman" w:hAnsi="Times New Roman" w:cs="Times New Roman" w:eastAsia="Times New Roman" w:hint="default"/>
                <w:sz w:val="18"/>
                <w:szCs w:val="18"/>
              </w:rPr>
            </w:pPr>
            <w:r>
              <w:rPr>
                <w:rFonts w:ascii="Times New Roman"/>
                <w:sz w:val="18"/>
              </w:rPr>
              <w:t>816.02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829,667,72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6.49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1,974,881,</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413.47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58,289,914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55,196,405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w:t>
            </w:r>
          </w:p>
        </w:tc>
      </w:tr>
      <w:tr>
        <w:trPr>
          <w:trHeight w:val="1258"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7"/>
              <w:jc w:val="both"/>
              <w:rPr>
                <w:rFonts w:ascii="宋体" w:hAnsi="宋体" w:cs="宋体" w:eastAsia="宋体" w:hint="default"/>
                <w:sz w:val="18"/>
                <w:szCs w:val="18"/>
              </w:rPr>
            </w:pPr>
            <w:r>
              <w:rPr>
                <w:rFonts w:ascii="宋体" w:hAnsi="宋体" w:cs="宋体" w:eastAsia="宋体" w:hint="default"/>
                <w:sz w:val="18"/>
                <w:szCs w:val="18"/>
              </w:rPr>
              <w:t>浙江万马集 团特种电子 电缆有限公 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233"/>
              <w:jc w:val="left"/>
              <w:rPr>
                <w:rFonts w:ascii="宋体" w:hAnsi="宋体" w:cs="宋体" w:eastAsia="宋体" w:hint="default"/>
                <w:sz w:val="18"/>
                <w:szCs w:val="18"/>
              </w:rPr>
            </w:pPr>
            <w:r>
              <w:rPr>
                <w:rFonts w:ascii="宋体" w:hAnsi="宋体" w:cs="宋体" w:eastAsia="宋体" w:hint="default"/>
                <w:sz w:val="18"/>
                <w:szCs w:val="18"/>
              </w:rPr>
              <w:t>卫星电视用 同轴电缆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0" w:right="0"/>
              <w:jc w:val="left"/>
              <w:rPr>
                <w:rFonts w:ascii="Times New Roman" w:hAnsi="Times New Roman" w:cs="Times New Roman" w:eastAsia="Times New Roman" w:hint="default"/>
                <w:sz w:val="18"/>
                <w:szCs w:val="18"/>
              </w:rPr>
            </w:pPr>
            <w:r>
              <w:rPr>
                <w:rFonts w:ascii="Times New Roman"/>
                <w:sz w:val="18"/>
              </w:rPr>
              <w:t>348,268,11</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2" w:right="0"/>
              <w:jc w:val="left"/>
              <w:rPr>
                <w:rFonts w:ascii="Times New Roman" w:hAnsi="Times New Roman" w:cs="Times New Roman" w:eastAsia="Times New Roman" w:hint="default"/>
                <w:sz w:val="18"/>
                <w:szCs w:val="18"/>
              </w:rPr>
            </w:pPr>
            <w:r>
              <w:rPr>
                <w:rFonts w:ascii="Times New Roman"/>
                <w:sz w:val="18"/>
              </w:rPr>
              <w:t>289,099,13</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3.90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2" w:right="0"/>
              <w:jc w:val="left"/>
              <w:rPr>
                <w:rFonts w:ascii="Times New Roman" w:hAnsi="Times New Roman" w:cs="Times New Roman" w:eastAsia="Times New Roman" w:hint="default"/>
                <w:sz w:val="18"/>
                <w:szCs w:val="18"/>
              </w:rPr>
            </w:pPr>
            <w:r>
              <w:rPr>
                <w:rFonts w:ascii="Times New Roman"/>
                <w:sz w:val="18"/>
              </w:rPr>
              <w:t>354,988,96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1.30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27,145,498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25,869,609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r>
      <w:tr>
        <w:trPr>
          <w:trHeight w:val="947"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7"/>
              <w:jc w:val="both"/>
              <w:rPr>
                <w:rFonts w:ascii="宋体" w:hAnsi="宋体" w:cs="宋体" w:eastAsia="宋体" w:hint="default"/>
                <w:sz w:val="18"/>
                <w:szCs w:val="18"/>
              </w:rPr>
            </w:pPr>
            <w:r>
              <w:rPr>
                <w:rFonts w:ascii="宋体" w:hAnsi="宋体" w:cs="宋体" w:eastAsia="宋体" w:hint="default"/>
                <w:sz w:val="18"/>
                <w:szCs w:val="18"/>
              </w:rPr>
              <w:t>浙江万马天 屹通信线缆 有限公司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9"/>
                <w:sz w:val="18"/>
                <w:szCs w:val="18"/>
              </w:rPr>
              <w:t>同轴电缆、光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缆及光电复 合缆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21,000.00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588,606,13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256,367,80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6.45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588,588,34</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8.62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23,111,607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24,193,776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r>
      <w:tr>
        <w:trPr>
          <w:trHeight w:val="946"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77"/>
              <w:jc w:val="both"/>
              <w:rPr>
                <w:rFonts w:ascii="宋体" w:hAnsi="宋体" w:cs="宋体" w:eastAsia="宋体" w:hint="default"/>
                <w:sz w:val="18"/>
                <w:szCs w:val="18"/>
              </w:rPr>
            </w:pPr>
            <w:r>
              <w:rPr>
                <w:rFonts w:ascii="宋体" w:hAnsi="宋体" w:cs="宋体" w:eastAsia="宋体" w:hint="default"/>
                <w:sz w:val="18"/>
                <w:szCs w:val="18"/>
              </w:rPr>
              <w:t>万马联合新 能源投资有 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9"/>
                <w:sz w:val="18"/>
                <w:szCs w:val="18"/>
              </w:rPr>
              <w:t>实业投资，投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资管理等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30,500.00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万人民币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495,925,71</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7.31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238,249,25</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37,073,022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-49,410,20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7.84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-49,439,78</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6.33</w:t>
            </w:r>
          </w:p>
        </w:tc>
      </w:tr>
      <w:tr>
        <w:trPr>
          <w:trHeight w:val="946"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7"/>
              <w:jc w:val="both"/>
              <w:rPr>
                <w:rFonts w:ascii="宋体" w:hAnsi="宋体" w:cs="宋体" w:eastAsia="宋体" w:hint="default"/>
                <w:sz w:val="18"/>
                <w:szCs w:val="18"/>
              </w:rPr>
            </w:pPr>
            <w:r>
              <w:rPr>
                <w:rFonts w:ascii="宋体" w:hAnsi="宋体" w:cs="宋体" w:eastAsia="宋体" w:hint="default"/>
                <w:sz w:val="18"/>
                <w:szCs w:val="18"/>
              </w:rPr>
              <w:t>香港骐骥国 际发展有限 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货物进出口</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万港</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64,609,417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42,645,695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498,253,88</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-2,106,497.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-2,099,833.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13</w:t>
            </w:r>
          </w:p>
        </w:tc>
      </w:tr>
      <w:tr>
        <w:trPr>
          <w:trHeight w:val="635"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7"/>
              <w:jc w:val="left"/>
              <w:rPr>
                <w:rFonts w:ascii="宋体" w:hAnsi="宋体" w:cs="宋体" w:eastAsia="宋体" w:hint="default"/>
                <w:sz w:val="18"/>
                <w:szCs w:val="18"/>
              </w:rPr>
            </w:pPr>
            <w:r>
              <w:rPr>
                <w:rFonts w:ascii="宋体" w:hAnsi="宋体" w:cs="宋体" w:eastAsia="宋体" w:hint="default"/>
                <w:sz w:val="18"/>
                <w:szCs w:val="18"/>
              </w:rPr>
              <w:t>浙江万马专 用线缆科技</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9"/>
                <w:sz w:val="18"/>
                <w:szCs w:val="18"/>
              </w:rPr>
              <w:t>电力电缆、特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种电缆、民用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 </w:t>
            </w:r>
            <w:r>
              <w:rPr>
                <w:rFonts w:ascii="宋体" w:hAnsi="宋体" w:cs="宋体" w:eastAsia="宋体" w:hint="default"/>
                <w:sz w:val="18"/>
                <w:szCs w:val="18"/>
              </w:rPr>
              <w:t>万人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63,336,571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32,932,240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Times New Roman" w:hAnsi="Times New Roman" w:cs="Times New Roman" w:eastAsia="Times New Roman" w:hint="default"/>
                <w:sz w:val="18"/>
                <w:szCs w:val="18"/>
              </w:rPr>
            </w:pPr>
            <w:r>
              <w:rPr>
                <w:rFonts w:ascii="Times New Roman"/>
                <w:sz w:val="18"/>
              </w:rPr>
              <w:t>121,021,86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3.40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-2,857,553.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-2,035,491.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380" w:bottom="84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192"/>
        <w:gridCol w:w="856"/>
        <w:gridCol w:w="1248"/>
        <w:gridCol w:w="1046"/>
        <w:gridCol w:w="1045"/>
        <w:gridCol w:w="1045"/>
        <w:gridCol w:w="1046"/>
        <w:gridCol w:w="1045"/>
        <w:gridCol w:w="1046"/>
      </w:tblGrid>
      <w:tr>
        <w:trPr>
          <w:trHeight w:val="635"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56"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233"/>
              <w:jc w:val="left"/>
              <w:rPr>
                <w:rFonts w:ascii="宋体" w:hAnsi="宋体" w:cs="宋体" w:eastAsia="宋体" w:hint="default"/>
                <w:sz w:val="18"/>
                <w:szCs w:val="18"/>
              </w:rPr>
            </w:pPr>
            <w:r>
              <w:rPr>
                <w:rFonts w:ascii="宋体" w:hAnsi="宋体" w:cs="宋体" w:eastAsia="宋体" w:hint="default"/>
                <w:sz w:val="18"/>
                <w:szCs w:val="18"/>
              </w:rPr>
              <w:t>及电气装备 用线缆等</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浙江万马电 缆有限公司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3kV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及以下 </w:t>
            </w:r>
            <w:r>
              <w:rPr>
                <w:rFonts w:ascii="宋体" w:hAnsi="宋体" w:cs="宋体" w:eastAsia="宋体" w:hint="default"/>
                <w:spacing w:val="-9"/>
                <w:sz w:val="18"/>
                <w:szCs w:val="18"/>
              </w:rPr>
              <w:t>电力电缆、控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制电缆和架 空电缆等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3" w:right="0"/>
              <w:jc w:val="left"/>
              <w:rPr>
                <w:rFonts w:ascii="Times New Roman" w:hAnsi="Times New Roman" w:cs="Times New Roman" w:eastAsia="Times New Roman" w:hint="default"/>
                <w:sz w:val="18"/>
                <w:szCs w:val="18"/>
              </w:rPr>
            </w:pPr>
            <w:r>
              <w:rPr>
                <w:rFonts w:ascii="Times New Roman"/>
                <w:sz w:val="18"/>
              </w:rPr>
              <w:t>274,249,33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34,573,199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22" w:right="0"/>
              <w:jc w:val="left"/>
              <w:rPr>
                <w:rFonts w:ascii="Times New Roman" w:hAnsi="Times New Roman" w:cs="Times New Roman" w:eastAsia="Times New Roman" w:hint="default"/>
                <w:sz w:val="18"/>
                <w:szCs w:val="18"/>
              </w:rPr>
            </w:pPr>
            <w:r>
              <w:rPr>
                <w:rFonts w:ascii="Times New Roman"/>
                <w:sz w:val="18"/>
              </w:rPr>
              <w:t>768,453,23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4,513,048.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1,708,678.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44</w:t>
            </w:r>
          </w:p>
        </w:tc>
      </w:tr>
      <w:tr>
        <w:trPr>
          <w:trHeight w:val="1258"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浙江万马益 创电气有限 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pacing w:val="-9"/>
                <w:sz w:val="18"/>
                <w:szCs w:val="18"/>
              </w:rPr>
              <w:t>电气设备、电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线电缆、照明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设备批发、零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 </w:t>
            </w:r>
            <w:r>
              <w:rPr>
                <w:rFonts w:ascii="宋体" w:hAnsi="宋体" w:cs="宋体" w:eastAsia="宋体" w:hint="default"/>
                <w:sz w:val="18"/>
                <w:szCs w:val="18"/>
              </w:rPr>
              <w:t>万人</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9"/>
              <w:jc w:val="right"/>
              <w:rPr>
                <w:rFonts w:ascii="Times New Roman" w:hAnsi="Times New Roman" w:cs="Times New Roman" w:eastAsia="Times New Roman" w:hint="default"/>
                <w:sz w:val="18"/>
                <w:szCs w:val="18"/>
              </w:rPr>
            </w:pPr>
            <w:r>
              <w:rPr>
                <w:rFonts w:ascii="Times New Roman"/>
                <w:sz w:val="18"/>
              </w:rPr>
              <w:t>14,162,303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1,252,827.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86,623,168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-6,696,324.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-6,696,323.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74</w:t>
            </w:r>
          </w:p>
        </w:tc>
      </w:tr>
      <w:tr>
        <w:trPr>
          <w:trHeight w:val="1883"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177"/>
              <w:jc w:val="left"/>
              <w:rPr>
                <w:rFonts w:ascii="宋体" w:hAnsi="宋体" w:cs="宋体" w:eastAsia="宋体" w:hint="default"/>
                <w:sz w:val="18"/>
                <w:szCs w:val="18"/>
              </w:rPr>
            </w:pPr>
            <w:r>
              <w:rPr>
                <w:rFonts w:ascii="宋体" w:hAnsi="宋体" w:cs="宋体" w:eastAsia="宋体" w:hint="default"/>
                <w:sz w:val="18"/>
                <w:szCs w:val="18"/>
              </w:rPr>
              <w:t>奥创科技有 限责任公司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1"/>
              <w:jc w:val="left"/>
              <w:rPr>
                <w:rFonts w:ascii="宋体" w:hAnsi="宋体" w:cs="宋体" w:eastAsia="宋体" w:hint="default"/>
                <w:sz w:val="18"/>
                <w:szCs w:val="18"/>
              </w:rPr>
            </w:pPr>
            <w:r>
              <w:rPr>
                <w:rFonts w:ascii="宋体" w:hAnsi="宋体" w:cs="宋体" w:eastAsia="宋体" w:hint="default"/>
                <w:spacing w:val="-9"/>
                <w:sz w:val="18"/>
                <w:szCs w:val="18"/>
              </w:rPr>
              <w:t>电线电缆、通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信电子、新能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源汽车充电 </w:t>
            </w:r>
            <w:r>
              <w:rPr>
                <w:rFonts w:ascii="宋体" w:hAnsi="宋体" w:cs="宋体" w:eastAsia="宋体" w:hint="default"/>
                <w:spacing w:val="-9"/>
                <w:sz w:val="18"/>
                <w:szCs w:val="18"/>
              </w:rPr>
              <w:t>设备、高分子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材料等进出 口贸易</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00" w:lineRule="auto"/>
              <w:ind w:left="103" w:right="256"/>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1,234,384.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1,223,258.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5,824,067.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-1,627,873.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-1,627,873.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r>
      <w:tr>
        <w:trPr>
          <w:trHeight w:val="1570" w:hRule="exact"/>
        </w:trPr>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77"/>
              <w:jc w:val="both"/>
              <w:rPr>
                <w:rFonts w:ascii="宋体" w:hAnsi="宋体" w:cs="宋体" w:eastAsia="宋体" w:hint="default"/>
                <w:sz w:val="18"/>
                <w:szCs w:val="18"/>
              </w:rPr>
            </w:pPr>
            <w:r>
              <w:rPr>
                <w:rFonts w:ascii="宋体" w:hAnsi="宋体" w:cs="宋体" w:eastAsia="宋体" w:hint="default"/>
                <w:sz w:val="18"/>
                <w:szCs w:val="18"/>
              </w:rPr>
              <w:t>浙江万马奔 腾新能源产 业有限公司</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汽车充电设 </w:t>
            </w:r>
            <w:r>
              <w:rPr>
                <w:rFonts w:ascii="宋体" w:hAnsi="宋体" w:cs="宋体" w:eastAsia="宋体" w:hint="default"/>
                <w:spacing w:val="-9"/>
                <w:sz w:val="18"/>
                <w:szCs w:val="18"/>
              </w:rPr>
              <w:t>备，电动汽车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充电站的系 统设计及工 程施工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591,061,87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4.32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38,050,844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73,366,163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-19,387,62</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3.05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-18,422,07</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4.86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57" w:lineRule="auto" w:before="117"/>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主要控股参股公司情况说明：</w:t>
      </w:r>
    </w:p>
    <w:p>
      <w:pPr>
        <w:spacing w:line="302" w:lineRule="auto" w:before="28"/>
        <w:ind w:left="1133" w:right="11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香港骐骥本期营业收入同比降低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42.39%</w:t>
      </w:r>
      <w:r>
        <w:rPr>
          <w:rFonts w:ascii="宋体" w:hAnsi="宋体" w:cs="宋体" w:eastAsia="宋体" w:hint="default"/>
          <w:sz w:val="18"/>
          <w:szCs w:val="18"/>
        </w:rPr>
        <w:t>，营业利润同比下降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147.94%</w:t>
      </w:r>
      <w:r>
        <w:rPr>
          <w:rFonts w:ascii="宋体" w:hAnsi="宋体" w:cs="宋体" w:eastAsia="宋体" w:hint="default"/>
          <w:sz w:val="18"/>
          <w:szCs w:val="18"/>
        </w:rPr>
        <w:t>，净利润同比下降</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157.51%</w:t>
      </w:r>
      <w:r>
        <w:rPr>
          <w:rFonts w:ascii="宋体" w:hAnsi="宋体" w:cs="宋体" w:eastAsia="宋体" w:hint="default"/>
          <w:sz w:val="18"/>
          <w:szCs w:val="18"/>
        </w:rPr>
        <w:t>，主要系汇率变动影响所 致。</w:t>
      </w:r>
    </w:p>
    <w:p>
      <w:pPr>
        <w:spacing w:line="302" w:lineRule="auto" w:before="68"/>
        <w:ind w:left="1134"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万马电缆本期总资产同比增长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53.66%</w:t>
      </w:r>
      <w:r>
        <w:rPr>
          <w:rFonts w:ascii="宋体" w:hAnsi="宋体" w:cs="宋体" w:eastAsia="宋体" w:hint="default"/>
          <w:sz w:val="18"/>
          <w:szCs w:val="18"/>
        </w:rPr>
        <w:t>，营业收入同比增长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54.27%</w:t>
      </w:r>
      <w:r>
        <w:rPr>
          <w:rFonts w:ascii="宋体" w:hAnsi="宋体" w:cs="宋体" w:eastAsia="宋体" w:hint="default"/>
          <w:sz w:val="18"/>
          <w:szCs w:val="18"/>
        </w:rPr>
        <w:t>，营业利润同比增长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40.74%</w:t>
      </w:r>
      <w:r>
        <w:rPr>
          <w:rFonts w:ascii="宋体" w:hAnsi="宋体" w:cs="宋体" w:eastAsia="宋体" w:hint="default"/>
          <w:sz w:val="18"/>
          <w:szCs w:val="18"/>
        </w:rPr>
        <w:t>，主要系销售额增长、利润 增加。</w:t>
      </w:r>
    </w:p>
    <w:p>
      <w:pPr>
        <w:spacing w:line="302" w:lineRule="auto" w:before="68"/>
        <w:ind w:left="1134" w:right="11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专用线缆本期营业收入同比增长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41.25%</w:t>
      </w:r>
      <w:r>
        <w:rPr>
          <w:rFonts w:ascii="宋体" w:hAnsi="宋体" w:cs="宋体" w:eastAsia="宋体" w:hint="default"/>
          <w:sz w:val="18"/>
          <w:szCs w:val="18"/>
        </w:rPr>
        <w:t>，营业利润同比增长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54.57%</w:t>
      </w:r>
      <w:r>
        <w:rPr>
          <w:rFonts w:ascii="宋体" w:hAnsi="宋体" w:cs="宋体" w:eastAsia="宋体" w:hint="default"/>
          <w:sz w:val="18"/>
          <w:szCs w:val="18"/>
        </w:rPr>
        <w:t>，净利润同比增长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67.32%</w:t>
      </w:r>
      <w:r>
        <w:rPr>
          <w:rFonts w:ascii="宋体" w:hAnsi="宋体" w:cs="宋体" w:eastAsia="宋体" w:hint="default"/>
          <w:sz w:val="18"/>
          <w:szCs w:val="18"/>
        </w:rPr>
        <w:t>，主要系发出量增加，毛利 额增加。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新能源投资本期总资产同比增长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52.84%</w:t>
      </w:r>
      <w:r>
        <w:rPr>
          <w:rFonts w:ascii="宋体" w:hAnsi="宋体" w:cs="宋体" w:eastAsia="宋体" w:hint="default"/>
          <w:sz w:val="18"/>
          <w:szCs w:val="18"/>
        </w:rPr>
        <w:t>，营业收入同比增长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531.71%</w:t>
      </w:r>
      <w:r>
        <w:rPr>
          <w:rFonts w:ascii="宋体" w:hAnsi="宋体" w:cs="宋体" w:eastAsia="宋体" w:hint="default"/>
          <w:sz w:val="18"/>
          <w:szCs w:val="18"/>
        </w:rPr>
        <w:t>，营业利润同比增长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190.74%</w:t>
      </w:r>
      <w:r>
        <w:rPr>
          <w:rFonts w:ascii="宋体" w:hAnsi="宋体" w:cs="宋体" w:eastAsia="宋体" w:hint="default"/>
          <w:sz w:val="18"/>
          <w:szCs w:val="18"/>
        </w:rPr>
        <w:t>，净利润同比下降</w:t>
      </w:r>
    </w:p>
    <w:p>
      <w:pPr>
        <w:spacing w:before="6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191.10%</w:t>
      </w:r>
      <w:r>
        <w:rPr>
          <w:rFonts w:ascii="宋体" w:hAnsi="宋体" w:cs="宋体" w:eastAsia="宋体" w:hint="default"/>
          <w:sz w:val="18"/>
          <w:szCs w:val="18"/>
        </w:rPr>
        <w:t>，主要系充电桩投入加大，固定运营成本较高，短期内暂未体现可观业绩表现。</w:t>
      </w:r>
    </w:p>
    <w:p>
      <w:pPr>
        <w:spacing w:line="302" w:lineRule="auto" w:before="101"/>
        <w:ind w:left="1134" w:right="11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万马特缆本期营业利润同比下降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42.32%</w:t>
      </w:r>
      <w:r>
        <w:rPr>
          <w:rFonts w:ascii="宋体" w:hAnsi="宋体" w:cs="宋体" w:eastAsia="宋体" w:hint="default"/>
          <w:sz w:val="18"/>
          <w:szCs w:val="18"/>
        </w:rPr>
        <w:t>，净利润同比下降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40.13%</w:t>
      </w:r>
      <w:r>
        <w:rPr>
          <w:rFonts w:ascii="宋体" w:hAnsi="宋体" w:cs="宋体" w:eastAsia="宋体" w:hint="default"/>
          <w:sz w:val="18"/>
          <w:szCs w:val="18"/>
        </w:rPr>
        <w:t>，主要受汇率影响，原材料价格持续上涨，研发投入增 加。</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spacing w:before="0"/>
        <w:ind w:left="1133" w:right="0" w:firstLine="0"/>
        <w:jc w:val="left"/>
        <w:rPr>
          <w:rFonts w:ascii="宋体" w:hAnsi="宋体" w:cs="宋体" w:eastAsia="宋体" w:hint="default"/>
          <w:sz w:val="21"/>
          <w:szCs w:val="21"/>
        </w:rPr>
      </w:pPr>
      <w:r>
        <w:rPr>
          <w:rFonts w:ascii="宋体" w:hAnsi="宋体" w:cs="宋体" w:eastAsia="宋体" w:hint="default"/>
          <w:b/>
          <w:bCs/>
          <w:sz w:val="21"/>
          <w:szCs w:val="21"/>
        </w:rPr>
        <w:t>（一）行业竞争格局和发展趋势</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b/>
          <w:bCs/>
          <w:sz w:val="21"/>
          <w:szCs w:val="21"/>
        </w:rPr>
      </w:pPr>
    </w:p>
    <w:p>
      <w:pPr>
        <w:spacing w:line="386" w:lineRule="auto" w:before="35"/>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电线电缆行业</w:t>
      </w:r>
      <w:r>
        <w:rPr>
          <w:rFonts w:ascii="宋体" w:hAnsi="宋体" w:cs="宋体" w:eastAsia="宋体" w:hint="default"/>
          <w:b/>
          <w:bCs/>
          <w:w w:val="99"/>
          <w:sz w:val="21"/>
          <w:szCs w:val="21"/>
        </w:rPr>
        <w:t> </w:t>
      </w:r>
      <w:r>
        <w:rPr>
          <w:rFonts w:ascii="宋体" w:hAnsi="宋体" w:cs="宋体" w:eastAsia="宋体" w:hint="default"/>
          <w:spacing w:val="-1"/>
          <w:sz w:val="21"/>
          <w:szCs w:val="21"/>
        </w:rPr>
        <w:t>电网是高效快捷的能源输送通道和优化配置平台，在现代能源供应体系中发挥着重要的枢纽作用，关</w:t>
      </w:r>
    </w:p>
    <w:p>
      <w:pPr>
        <w:spacing w:line="398" w:lineRule="auto" w:before="65"/>
        <w:ind w:left="1133" w:right="1130" w:firstLine="0"/>
        <w:jc w:val="both"/>
        <w:rPr>
          <w:rFonts w:ascii="宋体" w:hAnsi="宋体" w:cs="宋体" w:eastAsia="宋体" w:hint="default"/>
          <w:sz w:val="21"/>
          <w:szCs w:val="21"/>
        </w:rPr>
      </w:pPr>
      <w:r>
        <w:rPr>
          <w:rFonts w:ascii="宋体" w:hAnsi="宋体" w:cs="宋体" w:eastAsia="宋体" w:hint="default"/>
          <w:spacing w:val="-1"/>
          <w:sz w:val="21"/>
          <w:szCs w:val="21"/>
        </w:rPr>
        <w:t>系国家能源安全。随着中国经济的转型升级，中国的电线电缆企业也在经历变革。根据国家电网公司发布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的社会责任报告，国家电网对电网投资已连续</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年保持</w:t>
      </w:r>
      <w:r>
        <w:rPr>
          <w:rFonts w:ascii="Times New Roman" w:hAnsi="Times New Roman" w:cs="Times New Roman" w:eastAsia="Times New Roman" w:hint="default"/>
          <w:spacing w:val="-1"/>
          <w:sz w:val="21"/>
          <w:szCs w:val="21"/>
        </w:rPr>
        <w:t>4,000</w:t>
      </w:r>
      <w:r>
        <w:rPr>
          <w:rFonts w:ascii="宋体" w:hAnsi="宋体" w:cs="宋体" w:eastAsia="宋体" w:hint="default"/>
          <w:spacing w:val="-1"/>
          <w:sz w:val="21"/>
          <w:szCs w:val="21"/>
        </w:rPr>
        <w:t>亿元以上，并承诺</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年电网投资将达到</w:t>
      </w:r>
      <w:r>
        <w:rPr>
          <w:rFonts w:ascii="Times New Roman" w:hAnsi="Times New Roman" w:cs="Times New Roman" w:eastAsia="Times New Roman" w:hint="default"/>
          <w:spacing w:val="-1"/>
          <w:sz w:val="21"/>
          <w:szCs w:val="21"/>
        </w:rPr>
        <w:t>4,989</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亿元，较</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年完成投资额（</w:t>
      </w:r>
      <w:r>
        <w:rPr>
          <w:rFonts w:ascii="Times New Roman" w:hAnsi="Times New Roman" w:cs="Times New Roman" w:eastAsia="Times New Roman" w:hint="default"/>
          <w:sz w:val="21"/>
          <w:szCs w:val="21"/>
        </w:rPr>
        <w:t>4,854</w:t>
      </w:r>
      <w:r>
        <w:rPr>
          <w:rFonts w:ascii="宋体" w:hAnsi="宋体" w:cs="宋体" w:eastAsia="宋体" w:hint="default"/>
          <w:sz w:val="21"/>
          <w:szCs w:val="21"/>
        </w:rPr>
        <w:t>亿元）增加</w:t>
      </w:r>
      <w:r>
        <w:rPr>
          <w:rFonts w:ascii="Times New Roman" w:hAnsi="Times New Roman" w:cs="Times New Roman" w:eastAsia="Times New Roman" w:hint="default"/>
          <w:sz w:val="21"/>
          <w:szCs w:val="21"/>
        </w:rPr>
        <w:t>2.78%</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年电线电缆行业的发展具有充足的市场空间。</w:t>
      </w:r>
    </w:p>
    <w:p>
      <w:pPr>
        <w:spacing w:line="386" w:lineRule="auto" w:before="24"/>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）智能电网、核电、风电、铁路建设，将扩大特种电缆市场需求。</w:t>
      </w:r>
      <w:r>
        <w:rPr>
          <w:rFonts w:ascii="宋体" w:hAnsi="宋体" w:cs="宋体" w:eastAsia="宋体" w:hint="default"/>
          <w:b/>
          <w:bCs/>
          <w:w w:val="99"/>
          <w:sz w:val="21"/>
          <w:szCs w:val="21"/>
        </w:rPr>
        <w:t> </w:t>
      </w:r>
      <w:r>
        <w:rPr>
          <w:rFonts w:ascii="宋体" w:hAnsi="宋体" w:cs="宋体" w:eastAsia="宋体" w:hint="default"/>
          <w:spacing w:val="-2"/>
          <w:sz w:val="21"/>
          <w:szCs w:val="21"/>
        </w:rPr>
        <w:t>目前，国家电网每年在智能电网上投资</w:t>
      </w:r>
      <w:r>
        <w:rPr>
          <w:rFonts w:ascii="Times New Roman" w:hAnsi="Times New Roman" w:cs="Times New Roman" w:eastAsia="Times New Roman" w:hint="default"/>
          <w:spacing w:val="-2"/>
          <w:sz w:val="21"/>
          <w:szCs w:val="21"/>
        </w:rPr>
        <w:t>3,000</w:t>
      </w:r>
      <w:r>
        <w:rPr>
          <w:rFonts w:ascii="宋体" w:hAnsi="宋体" w:cs="宋体" w:eastAsia="宋体" w:hint="default"/>
          <w:spacing w:val="-2"/>
          <w:sz w:val="21"/>
          <w:szCs w:val="21"/>
        </w:rPr>
        <w:t>亿元。</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日国家发改委、能源局联合发布的《关</w:t>
      </w:r>
    </w:p>
    <w:p>
      <w:pPr>
        <w:spacing w:line="398" w:lineRule="auto" w:before="35"/>
        <w:ind w:left="1133" w:right="0" w:firstLine="0"/>
        <w:jc w:val="left"/>
        <w:rPr>
          <w:rFonts w:ascii="宋体" w:hAnsi="宋体" w:cs="宋体" w:eastAsia="宋体" w:hint="default"/>
          <w:sz w:val="21"/>
          <w:szCs w:val="21"/>
        </w:rPr>
      </w:pPr>
      <w:r>
        <w:rPr>
          <w:rFonts w:ascii="宋体" w:hAnsi="宋体" w:cs="宋体" w:eastAsia="宋体" w:hint="default"/>
          <w:spacing w:val="-3"/>
          <w:sz w:val="21"/>
          <w:szCs w:val="21"/>
        </w:rPr>
        <w:t>于促进智能电网发展的指导意见》提出，到</w:t>
      </w:r>
      <w:r>
        <w:rPr>
          <w:rFonts w:ascii="Times New Roman" w:hAnsi="Times New Roman" w:cs="Times New Roman" w:eastAsia="Times New Roman" w:hint="default"/>
          <w:spacing w:val="-3"/>
          <w:sz w:val="21"/>
          <w:szCs w:val="21"/>
        </w:rPr>
        <w:t>2020</w:t>
      </w:r>
      <w:r>
        <w:rPr>
          <w:rFonts w:ascii="宋体" w:hAnsi="宋体" w:cs="宋体" w:eastAsia="宋体" w:hint="default"/>
          <w:spacing w:val="-3"/>
          <w:sz w:val="21"/>
          <w:szCs w:val="21"/>
        </w:rPr>
        <w:t>年，初步建成安全可靠、开放兼容、双向互动、高效经济、</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清洁环保的智能电网体系，满足电源开发和用户需求，全面支撑现代能源体系建设，推动我国能源生产和</w:t>
      </w:r>
      <w:r>
        <w:rPr>
          <w:rFonts w:ascii="宋体" w:hAnsi="宋体" w:cs="宋体" w:eastAsia="宋体" w:hint="default"/>
          <w:sz w:val="21"/>
          <w:szCs w:val="21"/>
        </w:rPr>
        <w:t> 消费革命；带动战略性新兴产业发展，形成有国际竞争力的智能电网装备体系。</w:t>
      </w:r>
    </w:p>
    <w:p>
      <w:pPr>
        <w:spacing w:line="386" w:lineRule="auto" w:before="54"/>
        <w:ind w:left="1133" w:right="0" w:firstLine="420"/>
        <w:jc w:val="left"/>
        <w:rPr>
          <w:rFonts w:ascii="宋体" w:hAnsi="宋体" w:cs="宋体" w:eastAsia="宋体" w:hint="default"/>
          <w:sz w:val="21"/>
          <w:szCs w:val="21"/>
        </w:rPr>
      </w:pPr>
      <w:r>
        <w:rPr>
          <w:rFonts w:ascii="宋体" w:hAnsi="宋体" w:cs="宋体" w:eastAsia="宋体" w:hint="default"/>
          <w:sz w:val="21"/>
          <w:szCs w:val="21"/>
        </w:rPr>
        <w:t>新能源电缆，包括风力发电电缆、光伏发电电缆等。国家能源局数据显示，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年全年全国风电新增 装机</w:t>
      </w:r>
      <w:r>
        <w:rPr>
          <w:rFonts w:ascii="Times New Roman" w:hAnsi="Times New Roman" w:cs="Times New Roman" w:eastAsia="Times New Roman" w:hint="default"/>
          <w:sz w:val="21"/>
          <w:szCs w:val="21"/>
        </w:rPr>
        <w:t>1,503</w:t>
      </w:r>
      <w:r>
        <w:rPr>
          <w:rFonts w:ascii="宋体" w:hAnsi="宋体" w:cs="宋体" w:eastAsia="宋体" w:hint="default"/>
          <w:sz w:val="21"/>
          <w:szCs w:val="21"/>
        </w:rPr>
        <w:t>万千瓦，累计并网装机容量达到</w:t>
      </w:r>
      <w:r>
        <w:rPr>
          <w:rFonts w:ascii="Times New Roman" w:hAnsi="Times New Roman" w:cs="Times New Roman" w:eastAsia="Times New Roman" w:hint="default"/>
          <w:sz w:val="21"/>
          <w:szCs w:val="21"/>
        </w:rPr>
        <w:t>1.64</w:t>
      </w:r>
      <w:r>
        <w:rPr>
          <w:rFonts w:ascii="宋体" w:hAnsi="宋体" w:cs="宋体" w:eastAsia="宋体" w:hint="default"/>
          <w:sz w:val="21"/>
          <w:szCs w:val="21"/>
        </w:rPr>
        <w:t>亿千瓦，同比增长</w:t>
      </w:r>
      <w:r>
        <w:rPr>
          <w:rFonts w:ascii="Times New Roman" w:hAnsi="Times New Roman" w:cs="Times New Roman" w:eastAsia="Times New Roman" w:hint="default"/>
          <w:sz w:val="21"/>
          <w:szCs w:val="21"/>
        </w:rPr>
        <w:t>10.5%</w:t>
      </w:r>
      <w:r>
        <w:rPr>
          <w:rFonts w:ascii="宋体" w:hAnsi="宋体" w:cs="宋体" w:eastAsia="宋体" w:hint="default"/>
          <w:sz w:val="21"/>
          <w:szCs w:val="21"/>
        </w:rPr>
        <w:t>。根据国家能源局计划，</w:t>
      </w:r>
      <w:r>
        <w:rPr>
          <w:rFonts w:ascii="Times New Roman" w:hAnsi="Times New Roman" w:cs="Times New Roman" w:eastAsia="Times New Roman" w:hint="default"/>
          <w:sz w:val="21"/>
          <w:szCs w:val="21"/>
        </w:rPr>
        <w:t>2018</w:t>
      </w:r>
      <w:r>
        <w:rPr>
          <w:rFonts w:ascii="宋体" w:hAnsi="宋体" w:cs="宋体" w:eastAsia="宋体" w:hint="default"/>
          <w:sz w:val="21"/>
          <w:szCs w:val="21"/>
        </w:rPr>
        <w:t>年计 划安排新开工建设规模约</w:t>
      </w:r>
      <w:r>
        <w:rPr>
          <w:rFonts w:ascii="Times New Roman" w:hAnsi="Times New Roman" w:cs="Times New Roman" w:eastAsia="Times New Roman" w:hint="default"/>
          <w:sz w:val="21"/>
          <w:szCs w:val="21"/>
        </w:rPr>
        <w:t>2,500</w:t>
      </w:r>
      <w:r>
        <w:rPr>
          <w:rFonts w:ascii="宋体" w:hAnsi="宋体" w:cs="宋体" w:eastAsia="宋体" w:hint="default"/>
          <w:sz w:val="21"/>
          <w:szCs w:val="21"/>
        </w:rPr>
        <w:t>万千瓦，新增装机规模约</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万千瓦，风电投资将维持高位。《中国可再 生能源展望</w:t>
      </w:r>
      <w:r>
        <w:rPr>
          <w:rFonts w:ascii="Times New Roman" w:hAnsi="Times New Roman" w:cs="Times New Roman" w:eastAsia="Times New Roman" w:hint="default"/>
          <w:sz w:val="21"/>
          <w:szCs w:val="21"/>
        </w:rPr>
        <w:t>2017</w:t>
      </w:r>
      <w:r>
        <w:rPr>
          <w:rFonts w:ascii="宋体" w:hAnsi="宋体" w:cs="宋体" w:eastAsia="宋体" w:hint="default"/>
          <w:sz w:val="21"/>
          <w:szCs w:val="21"/>
        </w:rPr>
        <w:t>》提出了大力发展风电的举措，并提出到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年风电装机量增至</w:t>
      </w:r>
      <w:r>
        <w:rPr>
          <w:rFonts w:ascii="Times New Roman" w:hAnsi="Times New Roman" w:cs="Times New Roman" w:eastAsia="Times New Roman" w:hint="default"/>
          <w:sz w:val="21"/>
          <w:szCs w:val="21"/>
        </w:rPr>
        <w:t>3.5</w:t>
      </w:r>
      <w:r>
        <w:rPr>
          <w:rFonts w:ascii="宋体" w:hAnsi="宋体" w:cs="宋体" w:eastAsia="宋体" w:hint="default"/>
          <w:sz w:val="21"/>
          <w:szCs w:val="21"/>
        </w:rPr>
        <w:t>亿千瓦，我国风电正处 于加速发展期。光伏发电电缆方面，</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年全国光伏新增装机</w:t>
      </w:r>
      <w:r>
        <w:rPr>
          <w:rFonts w:ascii="Times New Roman" w:hAnsi="Times New Roman" w:cs="Times New Roman" w:eastAsia="Times New Roman" w:hint="default"/>
          <w:sz w:val="21"/>
          <w:szCs w:val="21"/>
        </w:rPr>
        <w:t>5,306</w:t>
      </w:r>
      <w:r>
        <w:rPr>
          <w:rFonts w:ascii="宋体" w:hAnsi="宋体" w:cs="宋体" w:eastAsia="宋体" w:hint="default"/>
          <w:sz w:val="21"/>
          <w:szCs w:val="21"/>
        </w:rPr>
        <w:t>万千瓦，累计并网装机容量达到</w:t>
      </w:r>
      <w:r>
        <w:rPr>
          <w:rFonts w:ascii="Times New Roman" w:hAnsi="Times New Roman" w:cs="Times New Roman" w:eastAsia="Times New Roman" w:hint="default"/>
          <w:sz w:val="21"/>
          <w:szCs w:val="21"/>
        </w:rPr>
        <w:t>1.3</w:t>
      </w:r>
      <w:r>
        <w:rPr>
          <w:rFonts w:ascii="宋体" w:hAnsi="宋体" w:cs="宋体" w:eastAsia="宋体" w:hint="default"/>
          <w:sz w:val="21"/>
          <w:szCs w:val="21"/>
        </w:rPr>
        <w:t>亿 千瓦，同比增长</w:t>
      </w:r>
      <w:r>
        <w:rPr>
          <w:rFonts w:ascii="Times New Roman" w:hAnsi="Times New Roman" w:cs="Times New Roman" w:eastAsia="Times New Roman" w:hint="default"/>
          <w:sz w:val="21"/>
          <w:szCs w:val="21"/>
        </w:rPr>
        <w:t>68.7%</w:t>
      </w:r>
      <w:r>
        <w:rPr>
          <w:rFonts w:ascii="宋体" w:hAnsi="宋体" w:cs="宋体" w:eastAsia="宋体" w:hint="default"/>
          <w:sz w:val="21"/>
          <w:szCs w:val="21"/>
        </w:rPr>
        <w:t>，连续五年位居世界第一。光伏行业协会预计，</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年光伏行业的需求在</w:t>
      </w:r>
      <w:r>
        <w:rPr>
          <w:rFonts w:ascii="Times New Roman" w:hAnsi="Times New Roman" w:cs="Times New Roman" w:eastAsia="Times New Roman" w:hint="default"/>
          <w:sz w:val="21"/>
          <w:szCs w:val="21"/>
        </w:rPr>
        <w:t>30~45GW </w:t>
      </w:r>
      <w:r>
        <w:rPr>
          <w:rFonts w:ascii="宋体" w:hAnsi="宋体" w:cs="宋体" w:eastAsia="宋体" w:hint="default"/>
          <w:spacing w:val="-1"/>
          <w:sz w:val="21"/>
          <w:szCs w:val="21"/>
        </w:rPr>
        <w:t>之间，依此计算，</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年我国光伏电缆需求将达</w:t>
      </w:r>
      <w:r>
        <w:rPr>
          <w:rFonts w:ascii="Times New Roman" w:hAnsi="Times New Roman" w:cs="Times New Roman" w:eastAsia="Times New Roman" w:hint="default"/>
          <w:spacing w:val="-1"/>
          <w:sz w:val="21"/>
          <w:szCs w:val="21"/>
        </w:rPr>
        <w:t>60</w:t>
      </w:r>
      <w:r>
        <w:rPr>
          <w:rFonts w:ascii="宋体" w:hAnsi="宋体" w:cs="宋体" w:eastAsia="宋体" w:hint="default"/>
          <w:spacing w:val="-1"/>
          <w:sz w:val="21"/>
          <w:szCs w:val="21"/>
        </w:rPr>
        <w:t>万千米</w:t>
      </w:r>
      <w:r>
        <w:rPr>
          <w:rFonts w:ascii="Times New Roman" w:hAnsi="Times New Roman" w:cs="Times New Roman" w:eastAsia="Times New Roman" w:hint="default"/>
          <w:spacing w:val="-1"/>
          <w:sz w:val="21"/>
          <w:szCs w:val="21"/>
        </w:rPr>
        <w:t>~75</w:t>
      </w:r>
      <w:r>
        <w:rPr>
          <w:rFonts w:ascii="宋体" w:hAnsi="宋体" w:cs="宋体" w:eastAsia="宋体" w:hint="default"/>
          <w:spacing w:val="-1"/>
          <w:sz w:val="21"/>
          <w:szCs w:val="21"/>
        </w:rPr>
        <w:t>万千米。从长远来看，根据国家能源局预计，</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时期，我国每年将新增</w:t>
      </w:r>
      <w:r>
        <w:rPr>
          <w:rFonts w:ascii="Times New Roman" w:hAnsi="Times New Roman" w:cs="Times New Roman" w:eastAsia="Times New Roman" w:hint="default"/>
          <w:sz w:val="21"/>
          <w:szCs w:val="21"/>
        </w:rPr>
        <w:t>1,500</w:t>
      </w:r>
      <w:r>
        <w:rPr>
          <w:rFonts w:ascii="宋体" w:hAnsi="宋体" w:cs="宋体" w:eastAsia="宋体" w:hint="default"/>
          <w:sz w:val="21"/>
          <w:szCs w:val="21"/>
        </w:rPr>
        <w:t>万</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万千瓦的光伏发电，光伏电缆市场将保持</w:t>
      </w:r>
      <w:r>
        <w:rPr>
          <w:rFonts w:ascii="Times New Roman" w:hAnsi="Times New Roman" w:cs="Times New Roman" w:eastAsia="Times New Roman" w:hint="default"/>
          <w:sz w:val="21"/>
          <w:szCs w:val="21"/>
        </w:rPr>
        <w:t>30</w:t>
      </w:r>
      <w:r>
        <w:rPr>
          <w:rFonts w:ascii="宋体" w:hAnsi="宋体" w:cs="宋体" w:eastAsia="宋体" w:hint="default"/>
          <w:sz w:val="21"/>
          <w:szCs w:val="21"/>
        </w:rPr>
        <w:t>万千米</w:t>
      </w:r>
      <w:r>
        <w:rPr>
          <w:rFonts w:ascii="Times New Roman" w:hAnsi="Times New Roman" w:cs="Times New Roman" w:eastAsia="Times New Roman" w:hint="default"/>
          <w:sz w:val="21"/>
          <w:szCs w:val="21"/>
        </w:rPr>
        <w:t>~37.5</w:t>
      </w:r>
      <w:r>
        <w:rPr>
          <w:rFonts w:ascii="宋体" w:hAnsi="宋体" w:cs="宋体" w:eastAsia="宋体" w:hint="default"/>
          <w:sz w:val="21"/>
          <w:szCs w:val="21"/>
        </w:rPr>
        <w:t>万千 米的年需求量。</w:t>
      </w:r>
    </w:p>
    <w:p>
      <w:pPr>
        <w:spacing w:line="398" w:lineRule="auto" w:before="65"/>
        <w:ind w:left="1133" w:right="0" w:firstLine="420"/>
        <w:jc w:val="left"/>
        <w:rPr>
          <w:rFonts w:ascii="宋体" w:hAnsi="宋体" w:cs="宋体" w:eastAsia="宋体" w:hint="default"/>
          <w:sz w:val="21"/>
          <w:szCs w:val="21"/>
        </w:rPr>
      </w:pPr>
      <w:r>
        <w:rPr>
          <w:rFonts w:ascii="宋体" w:hAnsi="宋体" w:cs="宋体" w:eastAsia="宋体" w:hint="default"/>
          <w:sz w:val="21"/>
          <w:szCs w:val="21"/>
        </w:rPr>
        <w:t>机车车辆电缆。电气化铁路牵引功率大、节能环保、能大幅度提高运输能力和速度具有技术、经济、 环保方面的优越性，是各国铁路优先发展的铁路牵引动力方式。</w:t>
      </w:r>
      <w:r>
        <w:rPr>
          <w:rFonts w:ascii="Times New Roman" w:hAnsi="Times New Roman" w:cs="Times New Roman" w:eastAsia="Times New Roman" w:hint="default"/>
          <w:sz w:val="21"/>
          <w:szCs w:val="21"/>
        </w:rPr>
        <w:t>“</w:t>
      </w:r>
      <w:r>
        <w:rPr>
          <w:rFonts w:ascii="宋体" w:hAnsi="宋体" w:cs="宋体" w:eastAsia="宋体" w:hint="default"/>
          <w:sz w:val="21"/>
          <w:szCs w:val="21"/>
        </w:rPr>
        <w:t>十二五</w:t>
      </w:r>
      <w:r>
        <w:rPr>
          <w:rFonts w:ascii="Times New Roman" w:hAnsi="Times New Roman" w:cs="Times New Roman" w:eastAsia="Times New Roman" w:hint="default"/>
          <w:sz w:val="21"/>
          <w:szCs w:val="21"/>
        </w:rPr>
        <w:t>”</w:t>
      </w:r>
      <w:r>
        <w:rPr>
          <w:rFonts w:ascii="宋体" w:hAnsi="宋体" w:cs="宋体" w:eastAsia="宋体" w:hint="default"/>
          <w:sz w:val="21"/>
          <w:szCs w:val="21"/>
        </w:rPr>
        <w:t>末，我国铁路营业里程达到</w:t>
      </w:r>
      <w:r>
        <w:rPr>
          <w:rFonts w:ascii="Times New Roman" w:hAnsi="Times New Roman" w:cs="Times New Roman" w:eastAsia="Times New Roman" w:hint="default"/>
          <w:sz w:val="21"/>
          <w:szCs w:val="21"/>
        </w:rPr>
        <w:t>12.1</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7"/>
          <w:sz w:val="21"/>
          <w:szCs w:val="21"/>
        </w:rPr>
      </w:r>
      <w:r>
        <w:rPr>
          <w:rFonts w:ascii="宋体" w:hAnsi="宋体" w:cs="宋体" w:eastAsia="宋体" w:hint="default"/>
          <w:sz w:val="21"/>
          <w:szCs w:val="21"/>
        </w:rPr>
        <w:t>万公里，电气化率为</w:t>
      </w:r>
      <w:r>
        <w:rPr>
          <w:rFonts w:ascii="Times New Roman" w:hAnsi="Times New Roman" w:cs="Times New Roman" w:eastAsia="Times New Roman" w:hint="default"/>
          <w:sz w:val="21"/>
          <w:szCs w:val="21"/>
        </w:rPr>
        <w:t>61</w:t>
      </w:r>
      <w:r>
        <w:rPr>
          <w:rFonts w:ascii="宋体" w:hAnsi="宋体" w:cs="宋体" w:eastAsia="宋体" w:hint="default"/>
          <w:sz w:val="21"/>
          <w:szCs w:val="21"/>
        </w:rPr>
        <w:t>％以上，电气化铁路总里程已突破</w:t>
      </w:r>
      <w:r>
        <w:rPr>
          <w:rFonts w:ascii="Times New Roman" w:hAnsi="Times New Roman" w:cs="Times New Roman" w:eastAsia="Times New Roman" w:hint="default"/>
          <w:sz w:val="21"/>
          <w:szCs w:val="21"/>
        </w:rPr>
        <w:t>7.38</w:t>
      </w:r>
      <w:r>
        <w:rPr>
          <w:rFonts w:ascii="宋体" w:hAnsi="宋体" w:cs="宋体" w:eastAsia="宋体" w:hint="default"/>
          <w:sz w:val="21"/>
          <w:szCs w:val="21"/>
        </w:rPr>
        <w:t>万公里。根据国务院《</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现代综合交</w:t>
      </w:r>
      <w:r>
        <w:rPr>
          <w:rFonts w:ascii="宋体" w:hAnsi="宋体" w:cs="宋体" w:eastAsia="宋体" w:hint="default"/>
          <w:spacing w:val="-61"/>
          <w:sz w:val="21"/>
          <w:szCs w:val="21"/>
        </w:rPr>
        <w:t> </w:t>
      </w:r>
      <w:r>
        <w:rPr>
          <w:rFonts w:ascii="宋体" w:hAnsi="宋体" w:cs="宋体" w:eastAsia="宋体" w:hint="default"/>
          <w:spacing w:val="-3"/>
          <w:sz w:val="21"/>
          <w:szCs w:val="21"/>
        </w:rPr>
        <w:t>通运输体系发展规划》，</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十三五</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末，中国铁路营业里程将达到</w:t>
      </w:r>
      <w:r>
        <w:rPr>
          <w:rFonts w:ascii="Times New Roman" w:hAnsi="Times New Roman" w:cs="Times New Roman" w:eastAsia="Times New Roman" w:hint="default"/>
          <w:spacing w:val="-3"/>
          <w:sz w:val="21"/>
          <w:szCs w:val="21"/>
        </w:rPr>
        <w:t>15</w:t>
      </w:r>
      <w:r>
        <w:rPr>
          <w:rFonts w:ascii="宋体" w:hAnsi="宋体" w:cs="宋体" w:eastAsia="宋体" w:hint="default"/>
          <w:spacing w:val="-3"/>
          <w:sz w:val="21"/>
          <w:szCs w:val="21"/>
        </w:rPr>
        <w:t>万公里左右，电气化率将达到</w:t>
      </w:r>
      <w:r>
        <w:rPr>
          <w:rFonts w:ascii="Times New Roman" w:hAnsi="Times New Roman" w:cs="Times New Roman" w:eastAsia="Times New Roman" w:hint="default"/>
          <w:spacing w:val="-3"/>
          <w:sz w:val="21"/>
          <w:szCs w:val="21"/>
        </w:rPr>
        <w:t>70</w:t>
      </w:r>
      <w:r>
        <w:rPr>
          <w:rFonts w:ascii="宋体" w:hAnsi="宋体" w:cs="宋体" w:eastAsia="宋体" w:hint="default"/>
          <w:spacing w:val="-3"/>
          <w:sz w:val="21"/>
          <w:szCs w:val="21"/>
        </w:rPr>
        <w:t>％以上。</w:t>
      </w:r>
      <w:r>
        <w:rPr>
          <w:rFonts w:ascii="宋体" w:hAnsi="宋体" w:cs="宋体" w:eastAsia="宋体" w:hint="default"/>
          <w:spacing w:val="-64"/>
          <w:sz w:val="21"/>
          <w:szCs w:val="21"/>
        </w:rPr>
        <w:t> </w:t>
      </w:r>
      <w:r>
        <w:rPr>
          <w:rFonts w:ascii="宋体" w:hAnsi="宋体" w:cs="宋体" w:eastAsia="宋体" w:hint="default"/>
          <w:sz w:val="21"/>
          <w:szCs w:val="21"/>
        </w:rPr>
        <w:t>机车车辆用电力电缆是电气化铁路牵引供电系统的重要组成部分，高质量的机车车辆用电力电缆是电气化</w:t>
      </w:r>
      <w:r>
        <w:rPr>
          <w:rFonts w:ascii="宋体" w:hAnsi="宋体" w:cs="宋体" w:eastAsia="宋体" w:hint="default"/>
          <w:sz w:val="21"/>
          <w:szCs w:val="21"/>
        </w:rPr>
        <w:t> 铁路上应用的电力机车的高铁安全、可靠运行的重要保障。因此，为满足国内铁路电气化改造的需求，机 车车辆用电力电缆市场前景可观。</w:t>
      </w:r>
    </w:p>
    <w:p>
      <w:pPr>
        <w:spacing w:line="408" w:lineRule="auto" w:before="55"/>
        <w:ind w:left="1133" w:right="1093" w:firstLine="420"/>
        <w:jc w:val="left"/>
        <w:rPr>
          <w:rFonts w:ascii="宋体" w:hAnsi="宋体" w:cs="宋体" w:eastAsia="宋体" w:hint="default"/>
          <w:sz w:val="21"/>
          <w:szCs w:val="21"/>
        </w:rPr>
      </w:pPr>
      <w:r>
        <w:rPr>
          <w:rFonts w:ascii="宋体" w:hAnsi="宋体" w:cs="宋体" w:eastAsia="宋体" w:hint="default"/>
          <w:sz w:val="21"/>
          <w:szCs w:val="21"/>
        </w:rPr>
        <w:t>智能电网、新能源等建设都需要用到大量的特种电缆。此外，船用电缆、岸电电缆、轨道交通电缆、 汽车电线、矿用电缆、飞机电缆等特种电缆，更以每年上万千米的速度增长。</w:t>
      </w:r>
    </w:p>
    <w:p>
      <w:pPr>
        <w:spacing w:before="46"/>
        <w:ind w:left="1345"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）国家</w:t>
      </w:r>
      <w:r>
        <w:rPr>
          <w:rFonts w:ascii="Times New Roman" w:hAnsi="Times New Roman" w:cs="Times New Roman" w:eastAsia="Times New Roman" w:hint="default"/>
          <w:b/>
          <w:bCs/>
          <w:i/>
          <w:sz w:val="21"/>
          <w:szCs w:val="21"/>
        </w:rPr>
        <w:t>“</w:t>
      </w:r>
      <w:r>
        <w:rPr>
          <w:rFonts w:ascii="宋体" w:hAnsi="宋体" w:cs="宋体" w:eastAsia="宋体" w:hint="default"/>
          <w:b/>
          <w:bCs/>
          <w:sz w:val="21"/>
          <w:szCs w:val="21"/>
        </w:rPr>
        <w:t>一带一路</w:t>
      </w:r>
      <w:r>
        <w:rPr>
          <w:rFonts w:ascii="Times New Roman" w:hAnsi="Times New Roman" w:cs="Times New Roman" w:eastAsia="Times New Roman" w:hint="default"/>
          <w:b/>
          <w:bCs/>
          <w:i/>
          <w:sz w:val="21"/>
          <w:szCs w:val="21"/>
        </w:rPr>
        <w:t>”</w:t>
      </w:r>
      <w:r>
        <w:rPr>
          <w:rFonts w:ascii="宋体" w:hAnsi="宋体" w:cs="宋体" w:eastAsia="宋体" w:hint="default"/>
          <w:b/>
          <w:bCs/>
          <w:sz w:val="21"/>
          <w:szCs w:val="21"/>
        </w:rPr>
        <w:t>战略和中国装备加速走出去将为我国电线电缆行业带来新机遇。</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b/>
          <w:bCs/>
          <w:sz w:val="21"/>
          <w:szCs w:val="21"/>
        </w:rPr>
      </w:pPr>
    </w:p>
    <w:p>
      <w:pPr>
        <w:spacing w:line="398" w:lineRule="auto" w:before="35"/>
        <w:ind w:left="1133" w:right="1129" w:firstLine="526"/>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一带一路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的战略核心是国家的互联互通，其中，电源电网将是许多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一带一路</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国家首先需要解决的</w:t>
      </w:r>
      <w:r>
        <w:rPr>
          <w:rFonts w:ascii="宋体" w:hAnsi="宋体" w:cs="宋体" w:eastAsia="宋体" w:hint="default"/>
          <w:sz w:val="21"/>
          <w:szCs w:val="21"/>
        </w:rPr>
        <w:t> </w:t>
      </w:r>
      <w:r>
        <w:rPr>
          <w:rFonts w:ascii="宋体" w:hAnsi="宋体" w:cs="宋体" w:eastAsia="宋体" w:hint="default"/>
          <w:spacing w:val="-1"/>
          <w:sz w:val="21"/>
          <w:szCs w:val="21"/>
        </w:rPr>
        <w:t>问题。电力设备也将随着电源电网的建设同步输出，给国内电力设备企业带来强劲增长点。电线电缆作为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电力设备的重要组成部分，公司也将受益于</w:t>
      </w:r>
      <w:r>
        <w:rPr>
          <w:rFonts w:ascii="Times New Roman" w:hAnsi="Times New Roman" w:cs="Times New Roman" w:eastAsia="Times New Roman" w:hint="default"/>
          <w:sz w:val="21"/>
          <w:szCs w:val="21"/>
        </w:rPr>
        <w:t>“</w:t>
      </w:r>
      <w:r>
        <w:rPr>
          <w:rFonts w:ascii="宋体" w:hAnsi="宋体" w:cs="宋体" w:eastAsia="宋体" w:hint="default"/>
          <w:sz w:val="21"/>
          <w:szCs w:val="21"/>
        </w:rPr>
        <w:t>一带一路</w:t>
      </w:r>
      <w:r>
        <w:rPr>
          <w:rFonts w:ascii="Times New Roman" w:hAnsi="Times New Roman" w:cs="Times New Roman" w:eastAsia="Times New Roman" w:hint="default"/>
          <w:sz w:val="21"/>
          <w:szCs w:val="21"/>
        </w:rPr>
        <w:t>”</w:t>
      </w:r>
      <w:r>
        <w:rPr>
          <w:rFonts w:ascii="宋体" w:hAnsi="宋体" w:cs="宋体" w:eastAsia="宋体" w:hint="default"/>
          <w:sz w:val="21"/>
          <w:szCs w:val="21"/>
        </w:rPr>
        <w:t>战略的实施。</w:t>
      </w:r>
    </w:p>
    <w:p>
      <w:pPr>
        <w:spacing w:line="408" w:lineRule="auto" w:before="24"/>
        <w:ind w:left="1134" w:right="1131" w:firstLine="420"/>
        <w:jc w:val="both"/>
        <w:rPr>
          <w:rFonts w:ascii="宋体" w:hAnsi="宋体" w:cs="宋体" w:eastAsia="宋体" w:hint="default"/>
          <w:sz w:val="21"/>
          <w:szCs w:val="21"/>
        </w:rPr>
      </w:pPr>
      <w:r>
        <w:rPr>
          <w:rFonts w:ascii="宋体" w:hAnsi="宋体" w:cs="宋体" w:eastAsia="宋体" w:hint="default"/>
          <w:spacing w:val="-1"/>
          <w:sz w:val="21"/>
          <w:szCs w:val="21"/>
        </w:rPr>
        <w:t>《中共中央关于制定国民经济和社会发展第十三个五年规划的建议》指出，十三五期间，将继续支持</w:t>
      </w:r>
      <w:r>
        <w:rPr>
          <w:rFonts w:ascii="宋体" w:hAnsi="宋体" w:cs="宋体" w:eastAsia="宋体" w:hint="default"/>
          <w:sz w:val="21"/>
          <w:szCs w:val="21"/>
        </w:rPr>
        <w:t> </w:t>
      </w:r>
      <w:r>
        <w:rPr>
          <w:rFonts w:ascii="宋体" w:hAnsi="宋体" w:cs="宋体" w:eastAsia="宋体" w:hint="default"/>
          <w:spacing w:val="-1"/>
          <w:sz w:val="21"/>
          <w:szCs w:val="21"/>
        </w:rPr>
        <w:t>企业扩大对外投资，推动装备、技术、标准、服务走出去，深度融入全球产业链、价值链、物流链，建设</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一批大宗商品境外生产基地，培育一批跨国企业。积极搭建国际产能和装备制造合作金融服务平台。</w:t>
      </w:r>
    </w:p>
    <w:p>
      <w:pPr>
        <w:spacing w:line="386" w:lineRule="auto" w:before="46"/>
        <w:ind w:left="1134" w:right="1116" w:firstLine="420"/>
        <w:jc w:val="left"/>
        <w:rPr>
          <w:rFonts w:ascii="宋体" w:hAnsi="宋体" w:cs="宋体" w:eastAsia="宋体" w:hint="default"/>
          <w:sz w:val="21"/>
          <w:szCs w:val="21"/>
        </w:rPr>
      </w:pPr>
      <w:r>
        <w:rPr>
          <w:rFonts w:ascii="宋体" w:hAnsi="宋体" w:cs="宋体" w:eastAsia="宋体" w:hint="default"/>
          <w:sz w:val="21"/>
          <w:szCs w:val="21"/>
        </w:rPr>
        <w:t>随着国家</w:t>
      </w:r>
      <w:r>
        <w:rPr>
          <w:rFonts w:ascii="Times New Roman" w:hAnsi="Times New Roman" w:cs="Times New Roman" w:eastAsia="Times New Roman" w:hint="default"/>
          <w:sz w:val="21"/>
          <w:szCs w:val="21"/>
        </w:rPr>
        <w:t>“</w:t>
      </w:r>
      <w:r>
        <w:rPr>
          <w:rFonts w:ascii="宋体" w:hAnsi="宋体" w:cs="宋体" w:eastAsia="宋体" w:hint="default"/>
          <w:sz w:val="21"/>
          <w:szCs w:val="21"/>
        </w:rPr>
        <w:t>一带一路</w:t>
      </w:r>
      <w:r>
        <w:rPr>
          <w:rFonts w:ascii="Times New Roman" w:hAnsi="Times New Roman" w:cs="Times New Roman" w:eastAsia="Times New Roman" w:hint="default"/>
          <w:sz w:val="21"/>
          <w:szCs w:val="21"/>
        </w:rPr>
        <w:t>”</w:t>
      </w:r>
      <w:r>
        <w:rPr>
          <w:rFonts w:ascii="宋体" w:hAnsi="宋体" w:cs="宋体" w:eastAsia="宋体" w:hint="default"/>
          <w:sz w:val="21"/>
          <w:szCs w:val="21"/>
        </w:rPr>
        <w:t>战略和走出去战略的实施，海外市场的拓展将迎来一个新的时期，电线电缆行业 将获得更多新的机遇。</w:t>
      </w:r>
    </w:p>
    <w:p>
      <w:pPr>
        <w:spacing w:line="386" w:lineRule="auto" w:before="65"/>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）城镇化的推进，成为电线电缆行业发展的强劲动力。</w:t>
      </w:r>
      <w:r>
        <w:rPr>
          <w:rFonts w:ascii="宋体" w:hAnsi="宋体" w:cs="宋体" w:eastAsia="宋体" w:hint="default"/>
          <w:b/>
          <w:bCs/>
          <w:w w:val="99"/>
          <w:sz w:val="21"/>
          <w:szCs w:val="21"/>
        </w:rPr>
        <w:t> </w:t>
      </w:r>
      <w:r>
        <w:rPr>
          <w:rFonts w:ascii="宋体" w:hAnsi="宋体" w:cs="宋体" w:eastAsia="宋体" w:hint="default"/>
          <w:spacing w:val="-1"/>
          <w:sz w:val="21"/>
          <w:szCs w:val="21"/>
        </w:rPr>
        <w:t>城镇化是未来经济发展的一个重要驱动力，在城市轨道交通、新城镇建设等硬件基本工程方面，将有</w:t>
      </w:r>
    </w:p>
    <w:p>
      <w:pPr>
        <w:spacing w:line="386" w:lineRule="auto" w:before="65"/>
        <w:ind w:left="1133" w:right="1129" w:firstLine="0"/>
        <w:jc w:val="both"/>
        <w:rPr>
          <w:rFonts w:ascii="宋体" w:hAnsi="宋体" w:cs="宋体" w:eastAsia="宋体" w:hint="default"/>
          <w:sz w:val="21"/>
          <w:szCs w:val="21"/>
        </w:rPr>
      </w:pPr>
      <w:r>
        <w:rPr>
          <w:rFonts w:ascii="宋体" w:hAnsi="宋体" w:cs="宋体" w:eastAsia="宋体" w:hint="default"/>
          <w:spacing w:val="-5"/>
          <w:sz w:val="21"/>
          <w:szCs w:val="21"/>
        </w:rPr>
        <w:t>力拉动多种工业产品的内需市场，其中包括电线电缆。《国家新型城镇化规划</w:t>
      </w:r>
      <w:r>
        <w:rPr>
          <w:rFonts w:ascii="Times New Roman" w:hAnsi="Times New Roman" w:cs="Times New Roman" w:eastAsia="Times New Roman" w:hint="default"/>
          <w:spacing w:val="-5"/>
          <w:sz w:val="21"/>
          <w:szCs w:val="21"/>
        </w:rPr>
        <w:t>(2014-2020</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》指出，到</w:t>
      </w:r>
      <w:r>
        <w:rPr>
          <w:rFonts w:ascii="Times New Roman" w:hAnsi="Times New Roman" w:cs="Times New Roman" w:eastAsia="Times New Roman" w:hint="default"/>
          <w:spacing w:val="-5"/>
          <w:sz w:val="21"/>
          <w:szCs w:val="21"/>
        </w:rPr>
        <w:t>2020</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1"/>
          <w:sz w:val="21"/>
          <w:szCs w:val="21"/>
        </w:rPr>
      </w:r>
      <w:r>
        <w:rPr>
          <w:rFonts w:ascii="宋体" w:hAnsi="宋体" w:cs="宋体" w:eastAsia="宋体" w:hint="default"/>
          <w:sz w:val="21"/>
          <w:szCs w:val="21"/>
        </w:rPr>
        <w:t>年，我国常住人口城镇化率达到</w:t>
      </w:r>
      <w:r>
        <w:rPr>
          <w:rFonts w:ascii="Times New Roman" w:hAnsi="Times New Roman" w:cs="Times New Roman" w:eastAsia="Times New Roman" w:hint="default"/>
          <w:sz w:val="21"/>
          <w:szCs w:val="21"/>
        </w:rPr>
        <w:t>60%</w:t>
      </w:r>
      <w:r>
        <w:rPr>
          <w:rFonts w:ascii="宋体" w:hAnsi="宋体" w:cs="宋体" w:eastAsia="宋体" w:hint="default"/>
          <w:sz w:val="21"/>
          <w:szCs w:val="21"/>
        </w:rPr>
        <w:t>左右。这意味着我国将进入新一轮城镇建设高潮期，大规模城市配套</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设施的建设将带动包括电线电缆在内的建筑材料行业的进一步发展。</w:t>
      </w:r>
    </w:p>
    <w:p>
      <w:pPr>
        <w:spacing w:line="386" w:lineRule="auto" w:before="65"/>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）全球能源互联网建设，为电力基础设施建设开启广阔的市场。</w:t>
      </w:r>
      <w:r>
        <w:rPr>
          <w:rFonts w:ascii="宋体" w:hAnsi="宋体" w:cs="宋体" w:eastAsia="宋体" w:hint="default"/>
          <w:b/>
          <w:bCs/>
          <w:w w:val="99"/>
          <w:sz w:val="21"/>
          <w:szCs w:val="21"/>
        </w:rPr>
        <w:t> </w:t>
      </w:r>
      <w:r>
        <w:rPr>
          <w:rFonts w:ascii="宋体" w:hAnsi="宋体" w:cs="宋体" w:eastAsia="宋体" w:hint="default"/>
          <w:spacing w:val="-1"/>
          <w:sz w:val="21"/>
          <w:szCs w:val="21"/>
        </w:rPr>
        <w:t>中国电力企业联合会理事长刘振亚提出的全球能源互联网，是以特高压电网为骨干网架、以各国泛在</w:t>
      </w:r>
    </w:p>
    <w:p>
      <w:pPr>
        <w:spacing w:line="391" w:lineRule="auto" w:before="65"/>
        <w:ind w:left="1133" w:right="1023" w:firstLine="0"/>
        <w:jc w:val="left"/>
        <w:rPr>
          <w:rFonts w:ascii="宋体" w:hAnsi="宋体" w:cs="宋体" w:eastAsia="宋体" w:hint="default"/>
          <w:sz w:val="21"/>
          <w:szCs w:val="21"/>
        </w:rPr>
      </w:pPr>
      <w:r>
        <w:rPr>
          <w:rFonts w:ascii="宋体" w:hAnsi="宋体" w:cs="宋体" w:eastAsia="宋体" w:hint="default"/>
          <w:spacing w:val="-3"/>
          <w:sz w:val="21"/>
          <w:szCs w:val="21"/>
        </w:rPr>
        <w:t>智能电网为基础、以输送清洁能源为主导的全球能源配置平台。构建全球能源互联网，大规模实施</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两个替</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代</w:t>
      </w:r>
      <w:r>
        <w:rPr>
          <w:rFonts w:ascii="Times New Roman" w:hAnsi="Times New Roman" w:cs="Times New Roman" w:eastAsia="Times New Roman" w:hint="default"/>
          <w:sz w:val="21"/>
          <w:szCs w:val="21"/>
        </w:rPr>
        <w:t>’——</w:t>
      </w:r>
      <w:r>
        <w:rPr>
          <w:rFonts w:ascii="宋体" w:hAnsi="宋体" w:cs="宋体" w:eastAsia="宋体" w:hint="default"/>
          <w:sz w:val="21"/>
          <w:szCs w:val="21"/>
        </w:rPr>
        <w:t>清洁替代和电能替代，是实现世界能源可持续发展的必由之路，是破解化石能源困局的治本之策。 国家发改委、能源局、工信部发布《关于推进</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智慧能源发展的指导意见》，提出到</w:t>
      </w:r>
      <w:r>
        <w:rPr>
          <w:rFonts w:ascii="Times New Roman" w:hAnsi="Times New Roman" w:cs="Times New Roman" w:eastAsia="Times New Roman" w:hint="default"/>
          <w:sz w:val="21"/>
          <w:szCs w:val="21"/>
        </w:rPr>
        <w:t>2025</w:t>
      </w:r>
      <w:r>
        <w:rPr>
          <w:rFonts w:ascii="宋体" w:hAnsi="宋体" w:cs="宋体" w:eastAsia="宋体" w:hint="default"/>
          <w:sz w:val="21"/>
          <w:szCs w:val="21"/>
        </w:rPr>
        <w:t>年，初</w:t>
      </w:r>
      <w:r>
        <w:rPr>
          <w:rFonts w:ascii="宋体" w:hAnsi="宋体" w:cs="宋体" w:eastAsia="宋体" w:hint="default"/>
          <w:spacing w:val="-16"/>
          <w:sz w:val="21"/>
          <w:szCs w:val="21"/>
        </w:rPr>
        <w:t> </w:t>
      </w:r>
      <w:r>
        <w:rPr>
          <w:rFonts w:ascii="宋体" w:hAnsi="宋体" w:cs="宋体" w:eastAsia="宋体" w:hint="default"/>
          <w:sz w:val="21"/>
          <w:szCs w:val="21"/>
        </w:rPr>
        <w:t>步建成能源互联网产业体系，成为经济增长重要驱动力。形成较为完备的技术及标准体系并推动实现国际</w:t>
      </w:r>
      <w:r>
        <w:rPr>
          <w:rFonts w:ascii="宋体" w:hAnsi="宋体" w:cs="宋体" w:eastAsia="宋体" w:hint="default"/>
          <w:sz w:val="21"/>
          <w:szCs w:val="21"/>
        </w:rPr>
        <w:t> 化，引领世界能源互联网发展，有力支撑能源生产和消费革命。</w:t>
      </w:r>
    </w:p>
    <w:p>
      <w:pPr>
        <w:spacing w:before="61"/>
        <w:ind w:left="155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新材料领域</w:t>
      </w:r>
      <w:r>
        <w:rPr>
          <w:rFonts w:ascii="宋体" w:hAnsi="宋体" w:cs="宋体" w:eastAsia="宋体" w:hint="default"/>
          <w:sz w:val="21"/>
          <w:szCs w:val="21"/>
        </w:rPr>
      </w:r>
    </w:p>
    <w:p>
      <w:pPr>
        <w:spacing w:before="177"/>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）线缆材料</w:t>
      </w:r>
      <w:r>
        <w:rPr>
          <w:rFonts w:ascii="宋体" w:hAnsi="宋体" w:cs="宋体" w:eastAsia="宋体" w:hint="default"/>
          <w:sz w:val="21"/>
          <w:szCs w:val="21"/>
        </w:rPr>
      </w:r>
    </w:p>
    <w:p>
      <w:pPr>
        <w:spacing w:line="405" w:lineRule="auto" w:before="177"/>
        <w:ind w:left="1133" w:right="1024" w:firstLine="420"/>
        <w:jc w:val="left"/>
        <w:rPr>
          <w:rFonts w:ascii="宋体" w:hAnsi="宋体" w:cs="宋体" w:eastAsia="宋体" w:hint="default"/>
          <w:sz w:val="21"/>
          <w:szCs w:val="21"/>
        </w:rPr>
      </w:pPr>
      <w:r>
        <w:rPr>
          <w:rFonts w:ascii="宋体" w:hAnsi="宋体" w:cs="宋体" w:eastAsia="宋体" w:hint="default"/>
          <w:sz w:val="21"/>
          <w:szCs w:val="21"/>
        </w:rPr>
        <w:t>《国家中长期科学和技术发展规划纲要（</w:t>
      </w:r>
      <w:r>
        <w:rPr>
          <w:rFonts w:ascii="Times New Roman" w:hAnsi="Times New Roman" w:cs="Times New Roman" w:eastAsia="Times New Roman" w:hint="default"/>
          <w:sz w:val="21"/>
          <w:szCs w:val="21"/>
        </w:rPr>
        <w:t>2006</w:t>
      </w:r>
      <w:r>
        <w:rPr>
          <w:rFonts w:ascii="宋体" w:hAnsi="宋体" w:cs="宋体" w:eastAsia="宋体" w:hint="default"/>
          <w:sz w:val="21"/>
          <w:szCs w:val="21"/>
        </w:rPr>
        <w:t>－</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年）》将能够满足国民经济基础产业发展需求的 高性能复合材料、高性能工程塑料、具有环保和健康功能的绿色材料等产品列为制造业中的优先主题。绿 色环保成为线缆材料发展趋势，市场开始逐步接受并积极推广环保型线缆材料，环保型电力电缆的使用率 越来越高。低烟无卤阻燃聚烯烃线缆材料和交联聚乙烯线缆材料的市场份额持续提升，市场空间巨大。高 端产品市场空间巨大。超光滑屏蔽料、抗水树电缆料、超高压直流电缆料、超高压交流绝缘料和屏蔽料以 </w:t>
      </w:r>
      <w:r>
        <w:rPr>
          <w:rFonts w:ascii="宋体" w:hAnsi="宋体" w:cs="宋体" w:eastAsia="宋体" w:hint="default"/>
          <w:spacing w:val="-3"/>
          <w:sz w:val="21"/>
          <w:szCs w:val="21"/>
        </w:rPr>
        <w:t>及一些跨行业需求的高端材料产品，国内只有少数厂家可以供货，大部分的市场份额还为国外厂商所占据。</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未来，我国在高端材料研发方面的发展空间还很大。</w:t>
      </w:r>
    </w:p>
    <w:p>
      <w:pPr>
        <w:spacing w:after="0" w:line="405"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134" w:right="1017" w:firstLine="420"/>
        <w:jc w:val="left"/>
        <w:rPr>
          <w:rFonts w:ascii="宋体" w:hAnsi="宋体" w:cs="宋体" w:eastAsia="宋体" w:hint="default"/>
          <w:sz w:val="21"/>
          <w:szCs w:val="21"/>
        </w:rPr>
      </w:pPr>
      <w:r>
        <w:rPr>
          <w:rFonts w:ascii="宋体" w:hAnsi="宋体" w:cs="宋体" w:eastAsia="宋体" w:hint="default"/>
          <w:spacing w:val="-3"/>
          <w:sz w:val="21"/>
          <w:szCs w:val="21"/>
        </w:rPr>
        <w:t>特种线缆材料发展前景广阔。核电、石油开采钻井、高速铁路、铁路信号电缆、船用电缆、汽车电线、</w:t>
      </w:r>
      <w:r>
        <w:rPr>
          <w:rFonts w:ascii="宋体" w:hAnsi="宋体" w:cs="宋体" w:eastAsia="宋体" w:hint="default"/>
          <w:sz w:val="21"/>
          <w:szCs w:val="21"/>
        </w:rPr>
        <w:t> 矿用电缆、飞机电缆等特种电缆，每年高速增长。特种电缆市场的高速发展，将带动对特种线缆材料的大 量需求。</w:t>
      </w:r>
    </w:p>
    <w:p>
      <w:pPr>
        <w:spacing w:line="386" w:lineRule="auto" w:before="46"/>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）其他新材料</w:t>
      </w:r>
      <w:r>
        <w:rPr>
          <w:rFonts w:ascii="宋体" w:hAnsi="宋体" w:cs="宋体" w:eastAsia="宋体" w:hint="default"/>
          <w:b/>
          <w:bCs/>
          <w:w w:val="99"/>
          <w:sz w:val="21"/>
          <w:szCs w:val="21"/>
        </w:rPr>
        <w:t> </w:t>
      </w:r>
      <w:r>
        <w:rPr>
          <w:rFonts w:ascii="宋体" w:hAnsi="宋体" w:cs="宋体" w:eastAsia="宋体" w:hint="default"/>
          <w:spacing w:val="-1"/>
          <w:sz w:val="21"/>
          <w:szCs w:val="21"/>
        </w:rPr>
        <w:t>弹性体材料。弹性体泛指在弱应力下形变显著，应力松弛后能迅速恢复到接近原有状态和尺寸的高分</w:t>
      </w:r>
    </w:p>
    <w:p>
      <w:pPr>
        <w:spacing w:line="386" w:lineRule="auto" w:before="65"/>
        <w:ind w:left="1133" w:right="1014" w:firstLine="0"/>
        <w:jc w:val="left"/>
        <w:rPr>
          <w:rFonts w:ascii="宋体" w:hAnsi="宋体" w:cs="宋体" w:eastAsia="宋体" w:hint="default"/>
          <w:sz w:val="21"/>
          <w:szCs w:val="21"/>
        </w:rPr>
      </w:pPr>
      <w:r>
        <w:rPr>
          <w:rFonts w:ascii="宋体" w:hAnsi="宋体" w:cs="宋体" w:eastAsia="宋体" w:hint="default"/>
          <w:spacing w:val="-3"/>
          <w:sz w:val="21"/>
          <w:szCs w:val="21"/>
        </w:rPr>
        <w:t>子材料。热塑性弹性体（</w:t>
      </w:r>
      <w:r>
        <w:rPr>
          <w:rFonts w:ascii="Times New Roman" w:hAnsi="Times New Roman" w:cs="Times New Roman" w:eastAsia="Times New Roman" w:hint="default"/>
          <w:spacing w:val="-3"/>
          <w:sz w:val="21"/>
          <w:szCs w:val="21"/>
        </w:rPr>
        <w:t>TPE</w:t>
      </w:r>
      <w:r>
        <w:rPr>
          <w:rFonts w:ascii="宋体" w:hAnsi="宋体" w:cs="宋体" w:eastAsia="宋体" w:hint="default"/>
          <w:spacing w:val="-3"/>
          <w:sz w:val="21"/>
          <w:szCs w:val="21"/>
        </w:rPr>
        <w:t>）主要用于汽车行业，全球汽车业在</w:t>
      </w:r>
      <w:r>
        <w:rPr>
          <w:rFonts w:ascii="Times New Roman" w:hAnsi="Times New Roman" w:cs="Times New Roman" w:eastAsia="Times New Roman" w:hint="default"/>
          <w:spacing w:val="-3"/>
          <w:sz w:val="21"/>
          <w:szCs w:val="21"/>
        </w:rPr>
        <w:t>TPE</w:t>
      </w:r>
      <w:r>
        <w:rPr>
          <w:rFonts w:ascii="宋体" w:hAnsi="宋体" w:cs="宋体" w:eastAsia="宋体" w:hint="default"/>
          <w:spacing w:val="-3"/>
          <w:sz w:val="21"/>
          <w:szCs w:val="21"/>
        </w:rPr>
        <w:t>产品消费总量中约占比</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。因此汽</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车业的发展为</w:t>
      </w:r>
      <w:r>
        <w:rPr>
          <w:rFonts w:ascii="Times New Roman" w:hAnsi="Times New Roman" w:cs="Times New Roman" w:eastAsia="Times New Roman" w:hint="default"/>
          <w:sz w:val="21"/>
          <w:szCs w:val="21"/>
        </w:rPr>
        <w:t>TPE</w:t>
      </w:r>
      <w:r>
        <w:rPr>
          <w:rFonts w:ascii="宋体" w:hAnsi="宋体" w:cs="宋体" w:eastAsia="宋体" w:hint="default"/>
          <w:sz w:val="21"/>
          <w:szCs w:val="21"/>
        </w:rPr>
        <w:t>增长带来利好。另外，受发达地区建筑支出反弹影响，未来沥青和屋面市场的</w:t>
      </w:r>
      <w:r>
        <w:rPr>
          <w:rFonts w:ascii="Times New Roman" w:hAnsi="Times New Roman" w:cs="Times New Roman" w:eastAsia="Times New Roman" w:hint="default"/>
          <w:sz w:val="21"/>
          <w:szCs w:val="21"/>
        </w:rPr>
        <w:t>TPE</w:t>
      </w:r>
      <w:r>
        <w:rPr>
          <w:rFonts w:ascii="宋体" w:hAnsi="宋体" w:cs="宋体" w:eastAsia="宋体" w:hint="default"/>
          <w:sz w:val="21"/>
          <w:szCs w:val="21"/>
        </w:rPr>
        <w:t>需求</w:t>
      </w:r>
      <w:r>
        <w:rPr>
          <w:rFonts w:ascii="宋体" w:hAnsi="宋体" w:cs="宋体" w:eastAsia="宋体" w:hint="default"/>
          <w:spacing w:val="-37"/>
          <w:sz w:val="21"/>
          <w:szCs w:val="21"/>
        </w:rPr>
        <w:t> </w:t>
      </w:r>
      <w:r>
        <w:rPr>
          <w:rFonts w:ascii="宋体" w:hAnsi="宋体" w:cs="宋体" w:eastAsia="宋体" w:hint="default"/>
          <w:sz w:val="21"/>
          <w:szCs w:val="21"/>
        </w:rPr>
        <w:t>也将快速增长。其他行业对</w:t>
      </w:r>
      <w:r>
        <w:rPr>
          <w:rFonts w:ascii="Times New Roman" w:hAnsi="Times New Roman" w:cs="Times New Roman" w:eastAsia="Times New Roman" w:hint="default"/>
          <w:sz w:val="21"/>
          <w:szCs w:val="21"/>
        </w:rPr>
        <w:t>TPE</w:t>
      </w:r>
      <w:r>
        <w:rPr>
          <w:rFonts w:ascii="宋体" w:hAnsi="宋体" w:cs="宋体" w:eastAsia="宋体" w:hint="default"/>
          <w:sz w:val="21"/>
          <w:szCs w:val="21"/>
        </w:rPr>
        <w:t>的需求量也将增长，如机械制造、体育用品和医疗技术，新的应用领域在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不断涌现。生产商持续的产品创新，使</w:t>
      </w:r>
      <w:r>
        <w:rPr>
          <w:rFonts w:ascii="Times New Roman" w:hAnsi="Times New Roman" w:cs="Times New Roman" w:eastAsia="Times New Roman" w:hint="default"/>
          <w:sz w:val="21"/>
          <w:szCs w:val="21"/>
        </w:rPr>
        <w:t>TPE</w:t>
      </w:r>
      <w:r>
        <w:rPr>
          <w:rFonts w:ascii="宋体" w:hAnsi="宋体" w:cs="宋体" w:eastAsia="宋体" w:hint="default"/>
          <w:sz w:val="21"/>
          <w:szCs w:val="21"/>
        </w:rPr>
        <w:t>不断取代传统弹性体和热塑性塑料。根据国际行业研究机构弗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里多尼亚集团统计，</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年全球热塑性弹性体市场需求约为</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570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万吨，预计未来几年全球</w:t>
      </w:r>
      <w:r>
        <w:rPr>
          <w:rFonts w:ascii="Times New Roman" w:hAnsi="Times New Roman" w:cs="Times New Roman" w:eastAsia="Times New Roman" w:hint="default"/>
          <w:sz w:val="21"/>
          <w:szCs w:val="21"/>
        </w:rPr>
        <w:t>TPE</w:t>
      </w:r>
      <w:r>
        <w:rPr>
          <w:rFonts w:ascii="宋体" w:hAnsi="宋体" w:cs="宋体" w:eastAsia="宋体" w:hint="default"/>
          <w:sz w:val="21"/>
          <w:szCs w:val="21"/>
        </w:rPr>
        <w:t>市场将以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年均</w:t>
      </w:r>
      <w:r>
        <w:rPr>
          <w:rFonts w:ascii="Times New Roman" w:hAnsi="Times New Roman" w:cs="Times New Roman" w:eastAsia="Times New Roman" w:hint="default"/>
          <w:sz w:val="21"/>
          <w:szCs w:val="21"/>
        </w:rPr>
        <w:t>5.2%</w:t>
      </w:r>
      <w:r>
        <w:rPr>
          <w:rFonts w:ascii="宋体" w:hAnsi="宋体" w:cs="宋体" w:eastAsia="宋体" w:hint="default"/>
          <w:sz w:val="21"/>
          <w:szCs w:val="21"/>
        </w:rPr>
        <w:t>的速度增长，到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年市场需求有望超过</w:t>
      </w:r>
      <w:r>
        <w:rPr>
          <w:rFonts w:ascii="Times New Roman" w:hAnsi="Times New Roman" w:cs="Times New Roman" w:eastAsia="Times New Roman" w:hint="default"/>
          <w:sz w:val="21"/>
          <w:szCs w:val="21"/>
        </w:rPr>
        <w:t>700</w:t>
      </w:r>
      <w:r>
        <w:rPr>
          <w:rFonts w:ascii="宋体" w:hAnsi="宋体" w:cs="宋体" w:eastAsia="宋体" w:hint="default"/>
          <w:sz w:val="21"/>
          <w:szCs w:val="21"/>
        </w:rPr>
        <w:t>万吨。中国</w:t>
      </w:r>
      <w:r>
        <w:rPr>
          <w:rFonts w:ascii="Times New Roman" w:hAnsi="Times New Roman" w:cs="Times New Roman" w:eastAsia="Times New Roman" w:hint="default"/>
          <w:sz w:val="21"/>
          <w:szCs w:val="21"/>
        </w:rPr>
        <w:t>TPE</w:t>
      </w:r>
      <w:r>
        <w:rPr>
          <w:rFonts w:ascii="宋体" w:hAnsi="宋体" w:cs="宋体" w:eastAsia="宋体" w:hint="default"/>
          <w:sz w:val="21"/>
          <w:szCs w:val="21"/>
        </w:rPr>
        <w:t>消费量约占全球总消费量的</w:t>
      </w:r>
      <w:r>
        <w:rPr>
          <w:rFonts w:ascii="Times New Roman" w:hAnsi="Times New Roman" w:cs="Times New Roman" w:eastAsia="Times New Roman" w:hint="default"/>
          <w:sz w:val="21"/>
          <w:szCs w:val="21"/>
        </w:rPr>
        <w:t>33%</w:t>
      </w:r>
      <w:r>
        <w:rPr>
          <w:rFonts w:ascii="宋体" w:hAnsi="宋体" w:cs="宋体" w:eastAsia="宋体" w:hint="default"/>
          <w:sz w:val="21"/>
          <w:szCs w:val="21"/>
        </w:rPr>
        <w:t>，是</w:t>
      </w:r>
      <w:r>
        <w:rPr>
          <w:rFonts w:ascii="宋体" w:hAnsi="宋体" w:cs="宋体" w:eastAsia="宋体" w:hint="default"/>
          <w:spacing w:val="-21"/>
          <w:sz w:val="21"/>
          <w:szCs w:val="21"/>
        </w:rPr>
        <w:t> </w:t>
      </w:r>
      <w:r>
        <w:rPr>
          <w:rFonts w:ascii="宋体" w:hAnsi="宋体" w:cs="宋体" w:eastAsia="宋体" w:hint="default"/>
          <w:spacing w:val="-1"/>
          <w:sz w:val="21"/>
          <w:szCs w:val="21"/>
        </w:rPr>
        <w:t>全球</w:t>
      </w:r>
      <w:r>
        <w:rPr>
          <w:rFonts w:ascii="Times New Roman" w:hAnsi="Times New Roman" w:cs="Times New Roman" w:eastAsia="Times New Roman" w:hint="default"/>
          <w:spacing w:val="-1"/>
          <w:sz w:val="21"/>
          <w:szCs w:val="21"/>
        </w:rPr>
        <w:t>TPE</w:t>
      </w:r>
      <w:r>
        <w:rPr>
          <w:rFonts w:ascii="宋体" w:hAnsi="宋体" w:cs="宋体" w:eastAsia="宋体" w:hint="default"/>
          <w:spacing w:val="-1"/>
          <w:sz w:val="21"/>
          <w:szCs w:val="21"/>
        </w:rPr>
        <w:t>需求增长最快的国家之一，尤以汽车为中心应用市场将保持年均</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左右的高速增长。未来几年，</w:t>
      </w:r>
      <w:r>
        <w:rPr>
          <w:rFonts w:ascii="宋体" w:hAnsi="宋体" w:cs="宋体" w:eastAsia="宋体" w:hint="default"/>
          <w:sz w:val="21"/>
          <w:szCs w:val="21"/>
        </w:rPr>
        <w:t> </w:t>
      </w:r>
      <w:r>
        <w:rPr>
          <w:rFonts w:ascii="Times New Roman" w:hAnsi="Times New Roman" w:cs="Times New Roman" w:eastAsia="Times New Roman" w:hint="default"/>
          <w:sz w:val="21"/>
          <w:szCs w:val="21"/>
        </w:rPr>
        <w:t>TPE</w:t>
      </w:r>
      <w:r>
        <w:rPr>
          <w:rFonts w:ascii="宋体" w:hAnsi="宋体" w:cs="宋体" w:eastAsia="宋体" w:hint="default"/>
          <w:sz w:val="21"/>
          <w:szCs w:val="21"/>
        </w:rPr>
        <w:t>需求依然强劲，预计消费年均增速将在</w:t>
      </w:r>
      <w:r>
        <w:rPr>
          <w:rFonts w:ascii="Times New Roman" w:hAnsi="Times New Roman" w:cs="Times New Roman" w:eastAsia="Times New Roman" w:hint="default"/>
          <w:sz w:val="21"/>
          <w:szCs w:val="21"/>
        </w:rPr>
        <w:t>8%</w:t>
      </w:r>
      <w:r>
        <w:rPr>
          <w:rFonts w:ascii="宋体" w:hAnsi="宋体" w:cs="宋体" w:eastAsia="宋体" w:hint="default"/>
          <w:sz w:val="21"/>
          <w:szCs w:val="21"/>
        </w:rPr>
        <w:t>左右，高于世界平均水平。</w:t>
      </w:r>
    </w:p>
    <w:p>
      <w:pPr>
        <w:spacing w:line="398" w:lineRule="auto" w:before="35"/>
        <w:ind w:left="1133" w:right="1024" w:firstLine="420"/>
        <w:jc w:val="left"/>
        <w:rPr>
          <w:rFonts w:ascii="宋体" w:hAnsi="宋体" w:cs="宋体" w:eastAsia="宋体" w:hint="default"/>
          <w:sz w:val="21"/>
          <w:szCs w:val="21"/>
        </w:rPr>
      </w:pPr>
      <w:r>
        <w:rPr>
          <w:rFonts w:ascii="宋体" w:hAnsi="宋体" w:cs="宋体" w:eastAsia="宋体" w:hint="default"/>
          <w:sz w:val="21"/>
          <w:szCs w:val="21"/>
        </w:rPr>
        <w:t>改性塑料。改性塑料是国家重点发展的科技领域之一，《中国制造</w:t>
      </w:r>
      <w:r>
        <w:rPr>
          <w:rFonts w:ascii="Times New Roman" w:hAnsi="Times New Roman" w:cs="Times New Roman" w:eastAsia="Times New Roman" w:hint="default"/>
          <w:sz w:val="21"/>
          <w:szCs w:val="21"/>
        </w:rPr>
        <w:t>2025</w:t>
      </w:r>
      <w:r>
        <w:rPr>
          <w:rFonts w:ascii="宋体" w:hAnsi="宋体" w:cs="宋体" w:eastAsia="宋体" w:hint="default"/>
          <w:sz w:val="21"/>
          <w:szCs w:val="21"/>
        </w:rPr>
        <w:t>》把新材料行业列为大力推进 的十大战略重点领域之一，以特种金属功能材料、高性能结构材料、功能性高分子材料、特种无机非金属 材料和先进复合材料为发展重点，加快研发先进熔炼、凝固成型、气相沉积、型材加工、高效合成等新材 料制备关键技术和装备，加强基础研究和体系建设，突破产业化制备瓶颈。作为塑料中的高端技术产品， </w:t>
      </w:r>
      <w:r>
        <w:rPr>
          <w:rFonts w:ascii="宋体" w:hAnsi="宋体" w:cs="宋体" w:eastAsia="宋体" w:hint="default"/>
          <w:spacing w:val="-1"/>
          <w:sz w:val="21"/>
          <w:szCs w:val="21"/>
        </w:rPr>
        <w:t>近年来我国改性塑料行业发展迅猛，产量、消费量年均增长分别达到</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15%</w:t>
      </w:r>
      <w:r>
        <w:rPr>
          <w:rFonts w:ascii="宋体" w:hAnsi="宋体" w:cs="宋体" w:eastAsia="宋体" w:hint="default"/>
          <w:spacing w:val="-1"/>
          <w:sz w:val="21"/>
          <w:szCs w:val="21"/>
        </w:rPr>
        <w:t>。市场预计</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十三五</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期间，</w:t>
      </w:r>
      <w:r>
        <w:rPr>
          <w:rFonts w:ascii="宋体" w:hAnsi="宋体" w:cs="宋体" w:eastAsia="宋体" w:hint="default"/>
          <w:spacing w:val="-92"/>
          <w:sz w:val="21"/>
          <w:szCs w:val="21"/>
        </w:rPr>
        <w:t> </w:t>
      </w:r>
      <w:r>
        <w:rPr>
          <w:rFonts w:ascii="宋体" w:hAnsi="宋体" w:cs="宋体" w:eastAsia="宋体" w:hint="default"/>
          <w:sz w:val="21"/>
          <w:szCs w:val="21"/>
        </w:rPr>
        <w:t>改性塑料制品产量年均增长</w:t>
      </w:r>
      <w:r>
        <w:rPr>
          <w:rFonts w:ascii="Times New Roman" w:hAnsi="Times New Roman" w:cs="Times New Roman" w:eastAsia="Times New Roman" w:hint="default"/>
          <w:sz w:val="21"/>
          <w:szCs w:val="21"/>
        </w:rPr>
        <w:t>15%</w:t>
      </w:r>
      <w:r>
        <w:rPr>
          <w:rFonts w:ascii="宋体" w:hAnsi="宋体" w:cs="宋体" w:eastAsia="宋体" w:hint="default"/>
          <w:sz w:val="21"/>
          <w:szCs w:val="21"/>
        </w:rPr>
        <w:t>左右，工业总产值年均增长</w:t>
      </w:r>
      <w:r>
        <w:rPr>
          <w:rFonts w:ascii="Times New Roman" w:hAnsi="Times New Roman" w:cs="Times New Roman" w:eastAsia="Times New Roman" w:hint="default"/>
          <w:sz w:val="21"/>
          <w:szCs w:val="21"/>
        </w:rPr>
        <w:t>12%</w:t>
      </w:r>
      <w:r>
        <w:rPr>
          <w:rFonts w:ascii="宋体" w:hAnsi="宋体" w:cs="宋体" w:eastAsia="宋体" w:hint="default"/>
          <w:sz w:val="21"/>
          <w:szCs w:val="21"/>
        </w:rPr>
        <w:t>左右，利润总额、利税总额年均增长</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左右。</w:t>
      </w:r>
    </w:p>
    <w:p>
      <w:pPr>
        <w:spacing w:before="54"/>
        <w:ind w:left="155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新能源领域</w:t>
      </w:r>
      <w:r>
        <w:rPr>
          <w:rFonts w:ascii="宋体" w:hAnsi="宋体" w:cs="宋体" w:eastAsia="宋体" w:hint="default"/>
          <w:sz w:val="21"/>
          <w:szCs w:val="21"/>
        </w:rPr>
      </w:r>
    </w:p>
    <w:p>
      <w:pPr>
        <w:spacing w:line="386" w:lineRule="auto" w:before="177"/>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）新能源汽车（充电桩）行业</w:t>
      </w:r>
      <w:r>
        <w:rPr>
          <w:rFonts w:ascii="宋体" w:hAnsi="宋体" w:cs="宋体" w:eastAsia="宋体" w:hint="default"/>
          <w:b/>
          <w:bCs/>
          <w:w w:val="99"/>
          <w:sz w:val="21"/>
          <w:szCs w:val="21"/>
        </w:rPr>
        <w:t> </w:t>
      </w:r>
      <w:r>
        <w:rPr>
          <w:rFonts w:ascii="宋体" w:hAnsi="宋体" w:cs="宋体" w:eastAsia="宋体" w:hint="default"/>
          <w:spacing w:val="-1"/>
          <w:sz w:val="21"/>
          <w:szCs w:val="21"/>
        </w:rPr>
        <w:t>节能与新能源汽车是《中国制造</w:t>
      </w:r>
      <w:r>
        <w:rPr>
          <w:rFonts w:ascii="Times New Roman" w:hAnsi="Times New Roman" w:cs="Times New Roman" w:eastAsia="Times New Roman" w:hint="default"/>
          <w:spacing w:val="-1"/>
          <w:sz w:val="21"/>
          <w:szCs w:val="21"/>
        </w:rPr>
        <w:t>2025</w:t>
      </w:r>
      <w:r>
        <w:rPr>
          <w:rFonts w:ascii="宋体" w:hAnsi="宋体" w:cs="宋体" w:eastAsia="宋体" w:hint="default"/>
          <w:spacing w:val="-1"/>
          <w:sz w:val="21"/>
          <w:szCs w:val="21"/>
        </w:rPr>
        <w:t>》重点发展的战略领域之一。根据国务院《节能与新能源汽车产</w:t>
      </w:r>
    </w:p>
    <w:p>
      <w:pPr>
        <w:spacing w:line="386" w:lineRule="auto" w:before="35"/>
        <w:ind w:left="1133" w:right="1130" w:firstLine="0"/>
        <w:jc w:val="both"/>
        <w:rPr>
          <w:rFonts w:ascii="宋体" w:hAnsi="宋体" w:cs="宋体" w:eastAsia="宋体" w:hint="default"/>
          <w:sz w:val="21"/>
          <w:szCs w:val="21"/>
        </w:rPr>
      </w:pPr>
      <w:r>
        <w:rPr>
          <w:rFonts w:ascii="宋体" w:hAnsi="宋体" w:cs="宋体" w:eastAsia="宋体" w:hint="default"/>
          <w:sz w:val="21"/>
          <w:szCs w:val="21"/>
        </w:rPr>
        <w:t>业发展规划（</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年）》，我国计划到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年，纯电动汽车和插电式混合动力汽车生产能力达</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万辆、累计产销量超过</w:t>
      </w:r>
      <w:r>
        <w:rPr>
          <w:rFonts w:ascii="Times New Roman" w:hAnsi="Times New Roman" w:cs="Times New Roman" w:eastAsia="Times New Roman" w:hint="default"/>
          <w:sz w:val="21"/>
          <w:szCs w:val="21"/>
        </w:rPr>
        <w:t>500</w:t>
      </w:r>
      <w:r>
        <w:rPr>
          <w:rFonts w:ascii="宋体" w:hAnsi="宋体" w:cs="宋体" w:eastAsia="宋体" w:hint="default"/>
          <w:sz w:val="21"/>
          <w:szCs w:val="21"/>
        </w:rPr>
        <w:t>万辆。发展规划还要求，充电设施建设要与新能源汽车产销规模相适应，满足</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重点区域内或城际间新能源汽车运行需要。</w:t>
      </w:r>
    </w:p>
    <w:p>
      <w:pPr>
        <w:spacing w:line="386" w:lineRule="auto" w:before="65"/>
        <w:ind w:left="1134" w:right="1108" w:firstLine="420"/>
        <w:jc w:val="both"/>
        <w:rPr>
          <w:rFonts w:ascii="宋体" w:hAnsi="宋体" w:cs="宋体" w:eastAsia="宋体" w:hint="default"/>
          <w:sz w:val="21"/>
          <w:szCs w:val="21"/>
        </w:rPr>
      </w:pPr>
      <w:r>
        <w:rPr>
          <w:rFonts w:ascii="宋体" w:hAnsi="宋体" w:cs="宋体" w:eastAsia="宋体" w:hint="default"/>
          <w:spacing w:val="-10"/>
          <w:sz w:val="21"/>
          <w:szCs w:val="21"/>
        </w:rPr>
        <w:t>国家发改委、国家能源局、工信部和住建部联合印发的《电动汽车充电基础设施发展指南（</w:t>
      </w:r>
      <w:r>
        <w:rPr>
          <w:rFonts w:ascii="Times New Roman" w:hAnsi="Times New Roman" w:cs="Times New Roman" w:eastAsia="Times New Roman" w:hint="default"/>
          <w:spacing w:val="-10"/>
          <w:sz w:val="21"/>
          <w:szCs w:val="21"/>
        </w:rPr>
        <w:t>2015-2020</w:t>
      </w:r>
      <w:r>
        <w:rPr>
          <w:rFonts w:ascii="宋体" w:hAnsi="宋体" w:cs="宋体" w:eastAsia="宋体" w:hint="default"/>
          <w:spacing w:val="-10"/>
          <w:sz w:val="21"/>
          <w:szCs w:val="21"/>
        </w:rPr>
        <w:t>）》</w:t>
      </w:r>
      <w:r>
        <w:rPr>
          <w:rFonts w:ascii="宋体" w:hAnsi="宋体" w:cs="宋体" w:eastAsia="宋体" w:hint="default"/>
          <w:spacing w:val="-82"/>
          <w:sz w:val="21"/>
          <w:szCs w:val="21"/>
        </w:rPr>
        <w:t> </w:t>
      </w:r>
      <w:r>
        <w:rPr>
          <w:rFonts w:ascii="宋体" w:hAnsi="宋体" w:cs="宋体" w:eastAsia="宋体" w:hint="default"/>
          <w:sz w:val="21"/>
          <w:szCs w:val="21"/>
        </w:rPr>
        <w:t>提出的充电基础设施建设目标是：到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年，新增集中式充换电站超过</w:t>
      </w:r>
      <w:r>
        <w:rPr>
          <w:rFonts w:ascii="Times New Roman" w:hAnsi="Times New Roman" w:cs="Times New Roman" w:eastAsia="Times New Roman" w:hint="default"/>
          <w:sz w:val="21"/>
          <w:szCs w:val="21"/>
        </w:rPr>
        <w:t>1.2</w:t>
      </w:r>
      <w:r>
        <w:rPr>
          <w:rFonts w:ascii="宋体" w:hAnsi="宋体" w:cs="宋体" w:eastAsia="宋体" w:hint="default"/>
          <w:sz w:val="21"/>
          <w:szCs w:val="21"/>
        </w:rPr>
        <w:t>万座，分散式充电桩超过</w:t>
      </w:r>
      <w:r>
        <w:rPr>
          <w:rFonts w:ascii="Times New Roman" w:hAnsi="Times New Roman" w:cs="Times New Roman" w:eastAsia="Times New Roman" w:hint="default"/>
          <w:sz w:val="21"/>
          <w:szCs w:val="21"/>
        </w:rPr>
        <w:t>480</w:t>
      </w:r>
      <w:r>
        <w:rPr>
          <w:rFonts w:ascii="宋体" w:hAnsi="宋体" w:cs="宋体" w:eastAsia="宋体" w:hint="default"/>
          <w:sz w:val="21"/>
          <w:szCs w:val="21"/>
        </w:rPr>
        <w:t>万</w:t>
      </w:r>
      <w:r>
        <w:rPr>
          <w:rFonts w:ascii="宋体" w:hAnsi="宋体" w:cs="宋体" w:eastAsia="宋体" w:hint="default"/>
          <w:spacing w:val="-77"/>
          <w:sz w:val="21"/>
          <w:szCs w:val="21"/>
        </w:rPr>
        <w:t> </w:t>
      </w:r>
      <w:r>
        <w:rPr>
          <w:rFonts w:ascii="宋体" w:hAnsi="宋体" w:cs="宋体" w:eastAsia="宋体" w:hint="default"/>
          <w:sz w:val="21"/>
          <w:szCs w:val="21"/>
        </w:rPr>
        <w:t>个，满足全国</w:t>
      </w:r>
      <w:r>
        <w:rPr>
          <w:rFonts w:ascii="Times New Roman" w:hAnsi="Times New Roman" w:cs="Times New Roman" w:eastAsia="Times New Roman" w:hint="default"/>
          <w:sz w:val="21"/>
          <w:szCs w:val="21"/>
        </w:rPr>
        <w:t>500</w:t>
      </w:r>
      <w:r>
        <w:rPr>
          <w:rFonts w:ascii="宋体" w:hAnsi="宋体" w:cs="宋体" w:eastAsia="宋体" w:hint="default"/>
          <w:sz w:val="21"/>
          <w:szCs w:val="21"/>
        </w:rPr>
        <w:t>万辆电动汽车充电需求。截至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年底，我国已建成充电桩</w:t>
      </w:r>
      <w:r>
        <w:rPr>
          <w:rFonts w:ascii="Times New Roman" w:hAnsi="Times New Roman" w:cs="Times New Roman" w:eastAsia="Times New Roman" w:hint="default"/>
          <w:sz w:val="21"/>
          <w:szCs w:val="21"/>
        </w:rPr>
        <w:t>45</w:t>
      </w:r>
      <w:r>
        <w:rPr>
          <w:rFonts w:ascii="宋体" w:hAnsi="宋体" w:cs="宋体" w:eastAsia="宋体" w:hint="default"/>
          <w:sz w:val="21"/>
          <w:szCs w:val="21"/>
        </w:rPr>
        <w:t>万个，公共充电桩仅</w:t>
      </w:r>
      <w:r>
        <w:rPr>
          <w:rFonts w:ascii="Times New Roman" w:hAnsi="Times New Roman" w:cs="Times New Roman" w:eastAsia="Times New Roman" w:hint="default"/>
          <w:sz w:val="21"/>
          <w:szCs w:val="21"/>
        </w:rPr>
        <w:t>21</w:t>
      </w:r>
      <w:r>
        <w:rPr>
          <w:rFonts w:ascii="宋体" w:hAnsi="宋体" w:cs="宋体" w:eastAsia="宋体" w:hint="default"/>
          <w:sz w:val="21"/>
          <w:szCs w:val="21"/>
        </w:rPr>
        <w:t>万</w:t>
      </w:r>
    </w:p>
    <w:p>
      <w:pPr>
        <w:spacing w:after="0" w:line="386"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86" w:lineRule="auto" w:before="35"/>
        <w:ind w:left="1134" w:right="1133" w:firstLine="0"/>
        <w:jc w:val="both"/>
        <w:rPr>
          <w:rFonts w:ascii="宋体" w:hAnsi="宋体" w:cs="宋体" w:eastAsia="宋体" w:hint="default"/>
          <w:sz w:val="21"/>
          <w:szCs w:val="21"/>
        </w:rPr>
      </w:pPr>
      <w:r>
        <w:rPr>
          <w:rFonts w:ascii="宋体" w:hAnsi="宋体" w:cs="宋体" w:eastAsia="宋体" w:hint="default"/>
          <w:sz w:val="21"/>
          <w:szCs w:val="21"/>
        </w:rPr>
        <w:t>个。这意味着未来</w:t>
      </w:r>
      <w:r>
        <w:rPr>
          <w:rFonts w:ascii="Times New Roman" w:hAnsi="Times New Roman" w:cs="Times New Roman" w:eastAsia="Times New Roman" w:hint="default"/>
          <w:sz w:val="21"/>
          <w:szCs w:val="21"/>
        </w:rPr>
        <w:t>3</w:t>
      </w:r>
      <w:r>
        <w:rPr>
          <w:rFonts w:ascii="宋体" w:hAnsi="宋体" w:cs="宋体" w:eastAsia="宋体" w:hint="default"/>
          <w:sz w:val="21"/>
          <w:szCs w:val="21"/>
        </w:rPr>
        <w:t>年，充电桩建设规模将增长逾</w:t>
      </w:r>
      <w:r>
        <w:rPr>
          <w:rFonts w:ascii="Times New Roman" w:hAnsi="Times New Roman" w:cs="Times New Roman" w:eastAsia="Times New Roman" w:hint="default"/>
          <w:sz w:val="21"/>
          <w:szCs w:val="21"/>
        </w:rPr>
        <w:t>10</w:t>
      </w:r>
      <w:r>
        <w:rPr>
          <w:rFonts w:ascii="宋体" w:hAnsi="宋体" w:cs="宋体" w:eastAsia="宋体" w:hint="default"/>
          <w:sz w:val="21"/>
          <w:szCs w:val="21"/>
        </w:rPr>
        <w:t>倍。随着各地对充电设施建设投入加大，充电装备市</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场已经进入大爆发时期。据市场预计，到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年我国充电设施市场规模将超过</w:t>
      </w:r>
      <w:r>
        <w:rPr>
          <w:rFonts w:ascii="Times New Roman" w:hAnsi="Times New Roman" w:cs="Times New Roman" w:eastAsia="Times New Roman" w:hint="default"/>
          <w:sz w:val="21"/>
          <w:szCs w:val="21"/>
        </w:rPr>
        <w:t>1,000</w:t>
      </w:r>
      <w:r>
        <w:rPr>
          <w:rFonts w:ascii="宋体" w:hAnsi="宋体" w:cs="宋体" w:eastAsia="宋体" w:hint="default"/>
          <w:sz w:val="21"/>
          <w:szCs w:val="21"/>
        </w:rPr>
        <w:t>亿元。</w:t>
      </w:r>
    </w:p>
    <w:p>
      <w:pPr>
        <w:spacing w:line="386" w:lineRule="auto" w:before="76"/>
        <w:ind w:left="1133" w:right="1132"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年，国家能源局出台的《</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年能源工作指导意见》指出，统一电动汽车充电设施标准，优化电</w:t>
      </w:r>
      <w:r>
        <w:rPr>
          <w:rFonts w:ascii="宋体" w:hAnsi="宋体" w:cs="宋体" w:eastAsia="宋体" w:hint="default"/>
          <w:sz w:val="21"/>
          <w:szCs w:val="21"/>
        </w:rPr>
        <w:t> </w:t>
      </w:r>
      <w:r>
        <w:rPr>
          <w:rFonts w:ascii="宋体" w:hAnsi="宋体" w:cs="宋体" w:eastAsia="宋体" w:hint="default"/>
          <w:spacing w:val="-1"/>
          <w:sz w:val="21"/>
          <w:szCs w:val="21"/>
        </w:rPr>
        <w:t>动汽车充电设施建设布局，建设适度超前、车桩相随、智能高效的充电基础设施体系。</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年将积极推进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充电桩建设，年内计划建成充电桩</w:t>
      </w:r>
      <w:r>
        <w:rPr>
          <w:rFonts w:ascii="Times New Roman" w:hAnsi="Times New Roman" w:cs="Times New Roman" w:eastAsia="Times New Roman" w:hint="default"/>
          <w:spacing w:val="-1"/>
          <w:sz w:val="21"/>
          <w:szCs w:val="21"/>
        </w:rPr>
        <w:t>60</w:t>
      </w:r>
      <w:r>
        <w:rPr>
          <w:rFonts w:ascii="宋体" w:hAnsi="宋体" w:cs="宋体" w:eastAsia="宋体" w:hint="default"/>
          <w:spacing w:val="-1"/>
          <w:sz w:val="21"/>
          <w:szCs w:val="21"/>
        </w:rPr>
        <w:t>万个，其中公共充电桩</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万个，私人充电桩</w:t>
      </w:r>
      <w:r>
        <w:rPr>
          <w:rFonts w:ascii="Times New Roman" w:hAnsi="Times New Roman" w:cs="Times New Roman" w:eastAsia="Times New Roman" w:hint="default"/>
          <w:spacing w:val="-1"/>
          <w:sz w:val="21"/>
          <w:szCs w:val="21"/>
        </w:rPr>
        <w:t>50</w:t>
      </w:r>
      <w:r>
        <w:rPr>
          <w:rFonts w:ascii="宋体" w:hAnsi="宋体" w:cs="宋体" w:eastAsia="宋体" w:hint="default"/>
          <w:spacing w:val="-1"/>
          <w:sz w:val="21"/>
          <w:szCs w:val="21"/>
        </w:rPr>
        <w:t>万个。</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年新能源汽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车充电桩行业发展将呈现出以下趋势：</w:t>
      </w:r>
    </w:p>
    <w:p>
      <w:pPr>
        <w:spacing w:line="408" w:lineRule="auto" w:before="103"/>
        <w:ind w:left="1553" w:right="1121" w:firstLine="2"/>
        <w:jc w:val="left"/>
        <w:rPr>
          <w:rFonts w:ascii="宋体" w:hAnsi="宋体" w:cs="宋体" w:eastAsia="宋体" w:hint="default"/>
          <w:sz w:val="21"/>
          <w:szCs w:val="21"/>
        </w:rPr>
      </w:pPr>
      <w:r>
        <w:rPr>
          <w:rFonts w:ascii="宋体" w:hAnsi="宋体" w:cs="宋体" w:eastAsia="宋体" w:hint="default"/>
          <w:b/>
          <w:bCs/>
          <w:sz w:val="21"/>
          <w:szCs w:val="21"/>
        </w:rPr>
        <w:t>两大电网公司建桩比重大幅缩减，民营企业成为充电桩建设主力。</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w:t>
      </w:r>
      <w:r>
        <w:rPr>
          <w:rFonts w:ascii="宋体" w:hAnsi="宋体" w:cs="宋体" w:eastAsia="宋体" w:hint="default"/>
          <w:sz w:val="21"/>
          <w:szCs w:val="21"/>
        </w:rPr>
        <w:t>十二五</w:t>
      </w:r>
      <w:r>
        <w:rPr>
          <w:rFonts w:ascii="Times New Roman" w:hAnsi="Times New Roman" w:cs="Times New Roman" w:eastAsia="Times New Roman" w:hint="default"/>
          <w:sz w:val="21"/>
          <w:szCs w:val="21"/>
        </w:rPr>
        <w:t>”</w:t>
      </w:r>
      <w:r>
        <w:rPr>
          <w:rFonts w:ascii="宋体" w:hAnsi="宋体" w:cs="宋体" w:eastAsia="宋体" w:hint="default"/>
          <w:sz w:val="21"/>
          <w:szCs w:val="21"/>
        </w:rPr>
        <w:t>末，我国共建成充换电站 </w:t>
      </w:r>
      <w:r>
        <w:rPr>
          <w:rFonts w:ascii="Times New Roman" w:hAnsi="Times New Roman" w:cs="Times New Roman" w:eastAsia="Times New Roman" w:hint="default"/>
          <w:sz w:val="21"/>
          <w:szCs w:val="21"/>
        </w:rPr>
        <w:t>3600</w:t>
      </w:r>
      <w:r>
        <w:rPr>
          <w:rFonts w:ascii="宋体" w:hAnsi="宋体" w:cs="宋体" w:eastAsia="宋体" w:hint="default"/>
          <w:sz w:val="21"/>
          <w:szCs w:val="21"/>
        </w:rPr>
        <w:t>座，公共充电桩</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万个，其中仅国家电网建设的充换电</w:t>
      </w:r>
    </w:p>
    <w:p>
      <w:pPr>
        <w:spacing w:line="386" w:lineRule="auto" w:before="14"/>
        <w:ind w:left="1133" w:right="1130" w:firstLine="0"/>
        <w:jc w:val="both"/>
        <w:rPr>
          <w:rFonts w:ascii="宋体" w:hAnsi="宋体" w:cs="宋体" w:eastAsia="宋体" w:hint="default"/>
          <w:sz w:val="21"/>
          <w:szCs w:val="21"/>
        </w:rPr>
      </w:pPr>
      <w:r>
        <w:rPr>
          <w:rFonts w:ascii="宋体" w:hAnsi="宋体" w:cs="宋体" w:eastAsia="宋体" w:hint="default"/>
          <w:sz w:val="21"/>
          <w:szCs w:val="21"/>
        </w:rPr>
        <w:t>站就有 </w:t>
      </w:r>
      <w:r>
        <w:rPr>
          <w:rFonts w:ascii="Times New Roman" w:hAnsi="Times New Roman" w:cs="Times New Roman" w:eastAsia="Times New Roman" w:hint="default"/>
          <w:sz w:val="21"/>
          <w:szCs w:val="21"/>
        </w:rPr>
        <w:t>1537</w:t>
      </w:r>
      <w:r>
        <w:rPr>
          <w:rFonts w:ascii="宋体" w:hAnsi="宋体" w:cs="宋体" w:eastAsia="宋体" w:hint="default"/>
          <w:sz w:val="21"/>
          <w:szCs w:val="21"/>
        </w:rPr>
        <w:t>座，充电桩则有 </w:t>
      </w:r>
      <w:r>
        <w:rPr>
          <w:rFonts w:ascii="Times New Roman" w:hAnsi="Times New Roman" w:cs="Times New Roman" w:eastAsia="Times New Roman" w:hint="default"/>
          <w:sz w:val="21"/>
          <w:szCs w:val="21"/>
        </w:rPr>
        <w:t>2.96</w:t>
      </w:r>
      <w:r>
        <w:rPr>
          <w:rFonts w:ascii="宋体" w:hAnsi="宋体" w:cs="宋体" w:eastAsia="宋体" w:hint="default"/>
          <w:sz w:val="21"/>
          <w:szCs w:val="21"/>
        </w:rPr>
        <w:t>万个，占比近</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。而根据两大电网公司</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电动汽车充电基础设 施发展规划，到</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年底，南方电网计划建成集中式充电站 </w:t>
      </w:r>
      <w:r>
        <w:rPr>
          <w:rFonts w:ascii="Times New Roman" w:hAnsi="Times New Roman" w:cs="Times New Roman" w:eastAsia="Times New Roman" w:hint="default"/>
          <w:sz w:val="21"/>
          <w:szCs w:val="21"/>
        </w:rPr>
        <w:t>674</w:t>
      </w:r>
      <w:r>
        <w:rPr>
          <w:rFonts w:ascii="宋体" w:hAnsi="宋体" w:cs="宋体" w:eastAsia="宋体" w:hint="default"/>
          <w:sz w:val="21"/>
          <w:szCs w:val="21"/>
        </w:rPr>
        <w:t>座，公共分散式充电桩</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3.2</w:t>
      </w:r>
      <w:r>
        <w:rPr>
          <w:rFonts w:ascii="宋体" w:hAnsi="宋体" w:cs="宋体" w:eastAsia="宋体" w:hint="default"/>
          <w:sz w:val="21"/>
          <w:szCs w:val="21"/>
        </w:rPr>
        <w:t>万个；国家电 网则将建成公共快充站</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万座，充电桩</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12</w:t>
      </w:r>
      <w:r>
        <w:rPr>
          <w:rFonts w:ascii="宋体" w:hAnsi="宋体" w:cs="宋体" w:eastAsia="宋体" w:hint="default"/>
          <w:sz w:val="21"/>
          <w:szCs w:val="21"/>
        </w:rPr>
        <w:t>万个。两大电网公司</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期间拟建设的公共充电桩之和为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Times New Roman" w:hAnsi="Times New Roman" w:cs="Times New Roman" w:eastAsia="Times New Roman" w:hint="default"/>
          <w:sz w:val="21"/>
          <w:szCs w:val="21"/>
        </w:rPr>
        <w:t>15.2</w:t>
      </w:r>
      <w:r>
        <w:rPr>
          <w:rFonts w:ascii="宋体" w:hAnsi="宋体" w:cs="宋体" w:eastAsia="宋体" w:hint="default"/>
          <w:sz w:val="21"/>
          <w:szCs w:val="21"/>
        </w:rPr>
        <w:t>万个，仅占国家发改委公布的 </w:t>
      </w:r>
      <w:r>
        <w:rPr>
          <w:rFonts w:ascii="Times New Roman" w:hAnsi="Times New Roman" w:cs="Times New Roman" w:eastAsia="Times New Roman" w:hint="default"/>
          <w:sz w:val="21"/>
          <w:szCs w:val="21"/>
        </w:rPr>
        <w:t>480</w:t>
      </w:r>
      <w:r>
        <w:rPr>
          <w:rFonts w:ascii="宋体" w:hAnsi="宋体" w:cs="宋体" w:eastAsia="宋体" w:hint="default"/>
          <w:sz w:val="21"/>
          <w:szCs w:val="21"/>
        </w:rPr>
        <w:t>万个公共充电桩建设目标的</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3.17%</w:t>
      </w:r>
      <w:r>
        <w:rPr>
          <w:rFonts w:ascii="宋体" w:hAnsi="宋体" w:cs="宋体" w:eastAsia="宋体" w:hint="default"/>
          <w:sz w:val="21"/>
          <w:szCs w:val="21"/>
        </w:rPr>
        <w:t>，较</w:t>
      </w:r>
      <w:r>
        <w:rPr>
          <w:rFonts w:ascii="Times New Roman" w:hAnsi="Times New Roman" w:cs="Times New Roman" w:eastAsia="Times New Roman" w:hint="default"/>
          <w:sz w:val="21"/>
          <w:szCs w:val="21"/>
        </w:rPr>
        <w:t>“</w:t>
      </w:r>
      <w:r>
        <w:rPr>
          <w:rFonts w:ascii="宋体" w:hAnsi="宋体" w:cs="宋体" w:eastAsia="宋体" w:hint="default"/>
          <w:sz w:val="21"/>
          <w:szCs w:val="21"/>
        </w:rPr>
        <w:t>十二五</w:t>
      </w:r>
      <w:r>
        <w:rPr>
          <w:rFonts w:ascii="Times New Roman" w:hAnsi="Times New Roman" w:cs="Times New Roman" w:eastAsia="Times New Roman" w:hint="default"/>
          <w:sz w:val="21"/>
          <w:szCs w:val="21"/>
        </w:rPr>
        <w:t>”</w:t>
      </w:r>
      <w:r>
        <w:rPr>
          <w:rFonts w:ascii="宋体" w:hAnsi="宋体" w:cs="宋体" w:eastAsia="宋体" w:hint="default"/>
          <w:sz w:val="21"/>
          <w:szCs w:val="21"/>
        </w:rPr>
        <w:t>期间大幅缩减。这 意味着未来几年，民营企业将接替两大电网公司，成为充电桩建设的主导力量。</w:t>
      </w:r>
    </w:p>
    <w:p>
      <w:pPr>
        <w:spacing w:before="65"/>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充电设备互联互通问题基本解决，提高充电桩运营管理效率，推动充电基础设施快速发展。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8" w:lineRule="auto" w:before="0"/>
        <w:ind w:left="1133" w:right="1130"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年，国家电网建成了全球最大的智慧车联网平台。目前该平台已与</w:t>
      </w:r>
      <w:r>
        <w:rPr>
          <w:rFonts w:ascii="Times New Roman" w:hAnsi="Times New Roman" w:cs="Times New Roman" w:eastAsia="Times New Roman" w:hint="default"/>
          <w:spacing w:val="-1"/>
          <w:sz w:val="21"/>
          <w:szCs w:val="21"/>
        </w:rPr>
        <w:t>19</w:t>
      </w:r>
      <w:r>
        <w:rPr>
          <w:rFonts w:ascii="宋体" w:hAnsi="宋体" w:cs="宋体" w:eastAsia="宋体" w:hint="default"/>
          <w:spacing w:val="-1"/>
          <w:sz w:val="21"/>
          <w:szCs w:val="21"/>
        </w:rPr>
        <w:t>家充电运营商互联互通，接</w:t>
      </w:r>
      <w:r>
        <w:rPr>
          <w:rFonts w:ascii="宋体" w:hAnsi="宋体" w:cs="宋体" w:eastAsia="宋体" w:hint="default"/>
          <w:sz w:val="21"/>
          <w:szCs w:val="21"/>
        </w:rPr>
        <w:t> </w:t>
      </w:r>
      <w:r>
        <w:rPr>
          <w:rFonts w:ascii="宋体" w:hAnsi="宋体" w:cs="宋体" w:eastAsia="宋体" w:hint="default"/>
          <w:spacing w:val="-1"/>
          <w:sz w:val="21"/>
          <w:szCs w:val="21"/>
        </w:rPr>
        <w:t>入充电桩逾</w:t>
      </w:r>
      <w:r>
        <w:rPr>
          <w:rFonts w:ascii="Times New Roman" w:hAnsi="Times New Roman" w:cs="Times New Roman" w:eastAsia="Times New Roman" w:hint="default"/>
          <w:spacing w:val="-1"/>
          <w:sz w:val="21"/>
          <w:szCs w:val="21"/>
        </w:rPr>
        <w:t>17</w:t>
      </w:r>
      <w:r>
        <w:rPr>
          <w:rFonts w:ascii="宋体" w:hAnsi="宋体" w:cs="宋体" w:eastAsia="宋体" w:hint="default"/>
          <w:spacing w:val="-1"/>
          <w:sz w:val="21"/>
          <w:szCs w:val="21"/>
        </w:rPr>
        <w:t>万个，实现了全国绝大部分充电桩的统一接入和统一支付。该平台的建成打通了充电运营商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之间各自为战的局面，从根本上解决了充电桩的互联互通问题，极大提高了运营管理的效率及用户使用的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便利性，一方面将降低充电运营商的运营成本，提高其建桩积极性；另一方面也将进一步激发消费者购车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意愿，从而带动充电需求的增加。</w:t>
      </w:r>
    </w:p>
    <w:p>
      <w:pPr>
        <w:spacing w:before="54"/>
        <w:ind w:left="1556" w:right="0" w:firstLine="0"/>
        <w:jc w:val="left"/>
        <w:rPr>
          <w:rFonts w:ascii="宋体" w:hAnsi="宋体" w:cs="宋体" w:eastAsia="宋体" w:hint="default"/>
          <w:sz w:val="21"/>
          <w:szCs w:val="21"/>
        </w:rPr>
      </w:pPr>
      <w:r>
        <w:rPr>
          <w:rFonts w:ascii="Times New Roman" w:hAnsi="Times New Roman" w:cs="Times New Roman" w:eastAsia="Times New Roman" w:hint="default"/>
          <w:b/>
          <w:bCs/>
          <w:i/>
          <w:sz w:val="21"/>
          <w:szCs w:val="21"/>
        </w:rPr>
        <w:t>“</w:t>
      </w:r>
      <w:r>
        <w:rPr>
          <w:rFonts w:ascii="宋体" w:hAnsi="宋体" w:cs="宋体" w:eastAsia="宋体" w:hint="default"/>
          <w:b/>
          <w:bCs/>
          <w:sz w:val="21"/>
          <w:szCs w:val="21"/>
        </w:rPr>
        <w:t>双积分</w:t>
      </w:r>
      <w:r>
        <w:rPr>
          <w:rFonts w:ascii="Times New Roman" w:hAnsi="Times New Roman" w:cs="Times New Roman" w:eastAsia="Times New Roman" w:hint="default"/>
          <w:b/>
          <w:bCs/>
          <w:i/>
          <w:sz w:val="21"/>
          <w:szCs w:val="21"/>
        </w:rPr>
        <w:t>”</w:t>
      </w:r>
      <w:r>
        <w:rPr>
          <w:rFonts w:ascii="宋体" w:hAnsi="宋体" w:cs="宋体" w:eastAsia="宋体" w:hint="default"/>
          <w:b/>
          <w:bCs/>
          <w:sz w:val="21"/>
          <w:szCs w:val="21"/>
        </w:rPr>
        <w:t>政策接力补贴退坡，积分缺口刺激新能源车市场持续放量，充电桩需求再扩大。</w:t>
      </w:r>
      <w:r>
        <w:rPr>
          <w:rFonts w:ascii="宋体" w:hAnsi="宋体" w:cs="宋体" w:eastAsia="宋体" w:hint="default"/>
          <w:sz w:val="21"/>
          <w:szCs w:val="21"/>
        </w:rPr>
      </w:r>
    </w:p>
    <w:p>
      <w:pPr>
        <w:spacing w:line="398" w:lineRule="auto" w:before="177"/>
        <w:ind w:left="1133" w:right="1024"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月，工信部、财政部、商务部、海关总署、质检总局联合公布《乘用车企业平均燃料消耗量 与新能源汽车积分并行管理办法》，即 </w:t>
      </w:r>
      <w:r>
        <w:rPr>
          <w:rFonts w:ascii="Times New Roman" w:hAnsi="Times New Roman" w:cs="Times New Roman" w:eastAsia="Times New Roman" w:hint="default"/>
          <w:sz w:val="21"/>
          <w:szCs w:val="21"/>
        </w:rPr>
        <w:t>“</w:t>
      </w:r>
      <w:r>
        <w:rPr>
          <w:rFonts w:ascii="宋体" w:hAnsi="宋体" w:cs="宋体" w:eastAsia="宋体" w:hint="default"/>
          <w:sz w:val="21"/>
          <w:szCs w:val="21"/>
        </w:rPr>
        <w:t>双积分政策</w:t>
      </w:r>
      <w:r>
        <w:rPr>
          <w:rFonts w:ascii="Times New Roman" w:hAnsi="Times New Roman" w:cs="Times New Roman" w:eastAsia="Times New Roman" w:hint="default"/>
          <w:sz w:val="21"/>
          <w:szCs w:val="21"/>
        </w:rPr>
        <w:t>”</w:t>
      </w:r>
      <w:r>
        <w:rPr>
          <w:rFonts w:ascii="宋体" w:hAnsi="宋体" w:cs="宋体" w:eastAsia="宋体" w:hint="default"/>
          <w:sz w:val="21"/>
          <w:szCs w:val="21"/>
        </w:rPr>
        <w:t>。该政策对年产量或进口量达到</w:t>
      </w:r>
      <w:r>
        <w:rPr>
          <w:rFonts w:ascii="Times New Roman" w:hAnsi="Times New Roman" w:cs="Times New Roman" w:eastAsia="Times New Roman" w:hint="default"/>
          <w:sz w:val="21"/>
          <w:szCs w:val="21"/>
        </w:rPr>
        <w:t>3</w:t>
      </w:r>
      <w:r>
        <w:rPr>
          <w:rFonts w:ascii="宋体" w:hAnsi="宋体" w:cs="宋体" w:eastAsia="宋体" w:hint="default"/>
          <w:sz w:val="21"/>
          <w:szCs w:val="21"/>
        </w:rPr>
        <w:t>万辆以上的乘用车 </w:t>
      </w:r>
      <w:r>
        <w:rPr>
          <w:rFonts w:ascii="宋体" w:hAnsi="宋体" w:cs="宋体" w:eastAsia="宋体" w:hint="default"/>
          <w:spacing w:val="-3"/>
          <w:sz w:val="21"/>
          <w:szCs w:val="21"/>
        </w:rPr>
        <w:t>企业设定了新能源汽车积分要求。这一要求，使我国新能源汽车发展由政府补贴驱动向政策强制要求转变，</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促进所有在国内生产、销售的企业加速开发和投放新能源汽车，逐步提升新能源汽车的占比。</w:t>
      </w:r>
      <w:r>
        <w:rPr>
          <w:rFonts w:ascii="宋体" w:hAnsi="宋体" w:cs="宋体" w:eastAsia="宋体" w:hint="default"/>
          <w:color w:val="181818"/>
          <w:sz w:val="21"/>
          <w:szCs w:val="21"/>
        </w:rPr>
        <w:t>随着新能源</w:t>
      </w:r>
      <w:r>
        <w:rPr>
          <w:rFonts w:ascii="宋体" w:hAnsi="宋体" w:cs="宋体" w:eastAsia="宋体" w:hint="default"/>
          <w:color w:val="181818"/>
          <w:sz w:val="21"/>
          <w:szCs w:val="21"/>
        </w:rPr>
        <w:t> 汽车增长的提速，充电桩的建设缺口也将进一步扩大。</w:t>
      </w:r>
      <w:r>
        <w:rPr>
          <w:rFonts w:ascii="宋体" w:hAnsi="宋体" w:cs="宋体" w:eastAsia="宋体" w:hint="default"/>
          <w:sz w:val="21"/>
          <w:szCs w:val="21"/>
        </w:rPr>
      </w:r>
    </w:p>
    <w:p>
      <w:pPr>
        <w:spacing w:line="408" w:lineRule="auto" w:before="54"/>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新能源汽车技术高要求，带动充电桩产业迎盈利拐点，充电设施建设热情将进一步提高。</w:t>
      </w:r>
      <w:r>
        <w:rPr>
          <w:rFonts w:ascii="宋体" w:hAnsi="宋体" w:cs="宋体" w:eastAsia="宋体" w:hint="default"/>
          <w:b/>
          <w:bCs/>
          <w:w w:val="99"/>
          <w:sz w:val="21"/>
          <w:szCs w:val="21"/>
        </w:rPr>
        <w:t> </w:t>
      </w:r>
      <w:r>
        <w:rPr>
          <w:rFonts w:ascii="宋体" w:hAnsi="宋体" w:cs="宋体" w:eastAsia="宋体" w:hint="default"/>
          <w:color w:val="181818"/>
          <w:spacing w:val="-1"/>
          <w:sz w:val="21"/>
          <w:szCs w:val="21"/>
        </w:rPr>
        <w:t>目前，充电桩的运营模式主要是桩企与停车场合作，即运营商进行建设和管理，停车场管理方收取电</w:t>
      </w:r>
      <w:r>
        <w:rPr>
          <w:rFonts w:ascii="宋体" w:hAnsi="宋体" w:cs="宋体" w:eastAsia="宋体" w:hint="default"/>
          <w:spacing w:val="-1"/>
          <w:sz w:val="21"/>
          <w:szCs w:val="21"/>
        </w:rPr>
      </w:r>
    </w:p>
    <w:p>
      <w:pPr>
        <w:spacing w:line="408" w:lineRule="auto" w:before="46"/>
        <w:ind w:left="1134" w:right="1110" w:firstLine="0"/>
        <w:jc w:val="both"/>
        <w:rPr>
          <w:rFonts w:ascii="宋体" w:hAnsi="宋体" w:cs="宋体" w:eastAsia="宋体" w:hint="default"/>
          <w:sz w:val="21"/>
          <w:szCs w:val="21"/>
        </w:rPr>
      </w:pPr>
      <w:r>
        <w:rPr>
          <w:rFonts w:ascii="宋体" w:hAnsi="宋体" w:cs="宋体" w:eastAsia="宋体" w:hint="default"/>
          <w:color w:val="181818"/>
          <w:sz w:val="21"/>
          <w:szCs w:val="21"/>
        </w:rPr>
        <w:t>费和一定比例的服务费分成。随着国家对新能源汽车的技术要求不断提高，电动车的续航里程不断提升， </w:t>
      </w:r>
      <w:r>
        <w:rPr>
          <w:rFonts w:ascii="宋体" w:hAnsi="宋体" w:cs="宋体" w:eastAsia="宋体" w:hint="default"/>
          <w:color w:val="181818"/>
          <w:spacing w:val="-1"/>
          <w:sz w:val="21"/>
          <w:szCs w:val="21"/>
        </w:rPr>
        <w:t>对应的电池容量也不断提高。目前市面上主流电动车的电池容量已经超过</w:t>
      </w:r>
      <w:r>
        <w:rPr>
          <w:rFonts w:ascii="Times New Roman" w:hAnsi="Times New Roman" w:cs="Times New Roman" w:eastAsia="Times New Roman" w:hint="default"/>
          <w:color w:val="181818"/>
          <w:spacing w:val="-1"/>
          <w:sz w:val="21"/>
          <w:szCs w:val="21"/>
        </w:rPr>
        <w:t>40</w:t>
      </w:r>
      <w:r>
        <w:rPr>
          <w:rFonts w:ascii="宋体" w:hAnsi="宋体" w:cs="宋体" w:eastAsia="宋体" w:hint="default"/>
          <w:color w:val="181818"/>
          <w:spacing w:val="-1"/>
          <w:sz w:val="21"/>
          <w:szCs w:val="21"/>
        </w:rPr>
        <w:t>千瓦时，部分甚至超过</w:t>
      </w:r>
      <w:r>
        <w:rPr>
          <w:rFonts w:ascii="Times New Roman" w:hAnsi="Times New Roman" w:cs="Times New Roman" w:eastAsia="Times New Roman" w:hint="default"/>
          <w:color w:val="181818"/>
          <w:spacing w:val="-1"/>
          <w:sz w:val="21"/>
          <w:szCs w:val="21"/>
        </w:rPr>
        <w:t>60</w:t>
      </w:r>
      <w:r>
        <w:rPr>
          <w:rFonts w:ascii="宋体" w:hAnsi="宋体" w:cs="宋体" w:eastAsia="宋体" w:hint="default"/>
          <w:color w:val="181818"/>
          <w:spacing w:val="-1"/>
          <w:sz w:val="21"/>
          <w:szCs w:val="21"/>
        </w:rPr>
        <w:t>千瓦</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133" w:right="1133" w:firstLine="0"/>
        <w:jc w:val="both"/>
        <w:rPr>
          <w:rFonts w:ascii="宋体" w:hAnsi="宋体" w:cs="宋体" w:eastAsia="宋体" w:hint="default"/>
          <w:sz w:val="21"/>
          <w:szCs w:val="21"/>
        </w:rPr>
      </w:pPr>
      <w:r>
        <w:rPr>
          <w:rFonts w:ascii="宋体" w:hAnsi="宋体" w:cs="宋体" w:eastAsia="宋体" w:hint="default"/>
          <w:color w:val="181818"/>
          <w:spacing w:val="-1"/>
          <w:sz w:val="21"/>
          <w:szCs w:val="21"/>
        </w:rPr>
        <w:t>时，充电服务费</w:t>
      </w:r>
      <w:r>
        <w:rPr>
          <w:rFonts w:ascii="宋体" w:hAnsi="宋体" w:cs="宋体" w:eastAsia="宋体" w:hint="default"/>
          <w:spacing w:val="-1"/>
          <w:sz w:val="21"/>
          <w:szCs w:val="21"/>
        </w:rPr>
        <w:t>逐步市场化，充电桩行业将迎来盈利拐点。业内人士认为，随着新能源汽车续航和吞吐能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力的提升，未来单位面积、单位小时的收益将不断提升。</w:t>
      </w:r>
    </w:p>
    <w:p>
      <w:pPr>
        <w:spacing w:line="386" w:lineRule="auto" w:before="46"/>
        <w:ind w:left="1554"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）电改，将带来能源互联革命</w:t>
      </w:r>
      <w:r>
        <w:rPr>
          <w:rFonts w:ascii="宋体" w:hAnsi="宋体" w:cs="宋体" w:eastAsia="宋体" w:hint="default"/>
          <w:b/>
          <w:bCs/>
          <w:w w:val="99"/>
          <w:sz w:val="21"/>
          <w:szCs w:val="21"/>
        </w:rPr>
        <w:t> </w:t>
      </w:r>
      <w:r>
        <w:rPr>
          <w:rFonts w:ascii="宋体" w:hAnsi="宋体" w:cs="宋体" w:eastAsia="宋体" w:hint="default"/>
          <w:spacing w:val="-3"/>
          <w:sz w:val="21"/>
          <w:szCs w:val="21"/>
        </w:rPr>
        <w:t>根据电改</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九号文</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《关于进一步深化电力体制改革的若干意见》（中发［</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号），确定新一</w:t>
      </w:r>
    </w:p>
    <w:p>
      <w:pPr>
        <w:spacing w:line="386" w:lineRule="auto" w:before="35"/>
        <w:ind w:left="1134" w:right="1132" w:firstLine="0"/>
        <w:jc w:val="both"/>
        <w:rPr>
          <w:rFonts w:ascii="宋体" w:hAnsi="宋体" w:cs="宋体" w:eastAsia="宋体" w:hint="default"/>
          <w:sz w:val="21"/>
          <w:szCs w:val="21"/>
        </w:rPr>
      </w:pPr>
      <w:r>
        <w:rPr>
          <w:rFonts w:ascii="宋体" w:hAnsi="宋体" w:cs="宋体" w:eastAsia="宋体" w:hint="default"/>
          <w:sz w:val="21"/>
          <w:szCs w:val="21"/>
        </w:rPr>
        <w:t>轮改</w:t>
      </w:r>
      <w:r>
        <w:rPr>
          <w:rFonts w:ascii="Times New Roman" w:hAnsi="Times New Roman" w:cs="Times New Roman" w:eastAsia="Times New Roman" w:hint="default"/>
          <w:sz w:val="21"/>
          <w:szCs w:val="21"/>
        </w:rPr>
        <w:t>“</w:t>
      </w:r>
      <w:r>
        <w:rPr>
          <w:rFonts w:ascii="宋体" w:hAnsi="宋体" w:cs="宋体" w:eastAsia="宋体" w:hint="default"/>
          <w:sz w:val="21"/>
          <w:szCs w:val="21"/>
        </w:rPr>
        <w:t>管住中间、放开两头</w:t>
      </w:r>
      <w:r>
        <w:rPr>
          <w:rFonts w:ascii="Times New Roman" w:hAnsi="Times New Roman" w:cs="Times New Roman" w:eastAsia="Times New Roman" w:hint="default"/>
          <w:sz w:val="21"/>
          <w:szCs w:val="21"/>
        </w:rPr>
        <w:t>”</w:t>
      </w:r>
      <w:r>
        <w:rPr>
          <w:rFonts w:ascii="宋体" w:hAnsi="宋体" w:cs="宋体" w:eastAsia="宋体" w:hint="default"/>
          <w:sz w:val="21"/>
          <w:szCs w:val="21"/>
        </w:rPr>
        <w:t>的体制架构，重新定位电网企业功能和运营模式，新电改将带来的能源互联革 命，将给公司绿色能源业务链（光伏产业、充电设备、电力传输等）带来商机。</w:t>
      </w:r>
    </w:p>
    <w:p>
      <w:pPr>
        <w:spacing w:line="398" w:lineRule="auto" w:before="65"/>
        <w:ind w:left="1133" w:right="0" w:firstLine="420"/>
        <w:jc w:val="left"/>
        <w:rPr>
          <w:rFonts w:ascii="宋体" w:hAnsi="宋体" w:cs="宋体" w:eastAsia="宋体" w:hint="default"/>
          <w:sz w:val="21"/>
          <w:szCs w:val="21"/>
        </w:rPr>
      </w:pPr>
      <w:r>
        <w:rPr>
          <w:rFonts w:ascii="宋体" w:hAnsi="宋体" w:cs="宋体" w:eastAsia="宋体" w:hint="default"/>
          <w:sz w:val="21"/>
          <w:szCs w:val="21"/>
        </w:rPr>
        <w:t>根据新电改方案</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pacing w:val="-3"/>
          <w:sz w:val="21"/>
          <w:szCs w:val="21"/>
        </w:rPr>
        <w:t>电网将逐步退出售电，用电企业和发电企业绕过电网自主交易，并拥有自主选择权。</w:t>
      </w:r>
      <w:r>
        <w:rPr>
          <w:rFonts w:ascii="宋体" w:hAnsi="宋体" w:cs="宋体" w:eastAsia="宋体" w:hint="default"/>
          <w:sz w:val="21"/>
          <w:szCs w:val="21"/>
        </w:rPr>
        <w:t> 由于国家发展改革委发布的《关于电动汽车用电格政策有关问题的通知》已经对企业向充换电用户收取电 费、服务费做出了明确规定，未来新能源汽车充电服务业务将存有一定的利润上升空间。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408" w:lineRule="auto" w:before="0"/>
        <w:ind w:left="1553" w:right="1117" w:hanging="104"/>
        <w:jc w:val="left"/>
        <w:rPr>
          <w:rFonts w:ascii="宋体" w:hAnsi="宋体" w:cs="宋体" w:eastAsia="宋体" w:hint="default"/>
          <w:sz w:val="21"/>
          <w:szCs w:val="21"/>
        </w:rPr>
      </w:pPr>
      <w:r>
        <w:rPr>
          <w:rFonts w:ascii="宋体" w:hAnsi="宋体" w:cs="宋体" w:eastAsia="宋体" w:hint="default"/>
          <w:b/>
          <w:bCs/>
          <w:sz w:val="21"/>
          <w:szCs w:val="21"/>
        </w:rPr>
        <w:t>（二）公司发展战略</w:t>
      </w:r>
      <w:r>
        <w:rPr>
          <w:rFonts w:ascii="宋体" w:hAnsi="宋体" w:cs="宋体" w:eastAsia="宋体" w:hint="default"/>
          <w:b/>
          <w:bCs/>
          <w:w w:val="99"/>
          <w:sz w:val="21"/>
          <w:szCs w:val="21"/>
        </w:rPr>
        <w:t> </w:t>
      </w:r>
      <w:r>
        <w:rPr>
          <w:rFonts w:ascii="宋体" w:hAnsi="宋体" w:cs="宋体" w:eastAsia="宋体" w:hint="default"/>
          <w:sz w:val="21"/>
          <w:szCs w:val="21"/>
        </w:rPr>
        <w:t>公司紧紧围绕</w:t>
      </w:r>
      <w:r>
        <w:rPr>
          <w:rFonts w:ascii="Times New Roman" w:hAnsi="Times New Roman" w:cs="Times New Roman" w:eastAsia="Times New Roman" w:hint="default"/>
          <w:sz w:val="21"/>
          <w:szCs w:val="21"/>
        </w:rPr>
        <w:t>“</w:t>
      </w:r>
      <w:r>
        <w:rPr>
          <w:rFonts w:ascii="宋体" w:hAnsi="宋体" w:cs="宋体" w:eastAsia="宋体" w:hint="default"/>
          <w:sz w:val="21"/>
          <w:szCs w:val="21"/>
        </w:rPr>
        <w:t>绿色能源传输专家，环保新材领跑者</w:t>
      </w:r>
      <w:r>
        <w:rPr>
          <w:rFonts w:ascii="Times New Roman" w:hAnsi="Times New Roman" w:cs="Times New Roman" w:eastAsia="Times New Roman" w:hint="default"/>
          <w:sz w:val="21"/>
          <w:szCs w:val="21"/>
        </w:rPr>
        <w:t>”</w:t>
      </w:r>
      <w:r>
        <w:rPr>
          <w:rFonts w:ascii="宋体" w:hAnsi="宋体" w:cs="宋体" w:eastAsia="宋体" w:hint="default"/>
          <w:sz w:val="21"/>
          <w:szCs w:val="21"/>
        </w:rPr>
        <w:t>的愿景目标，坚持立足于电线电缆主业，加大新</w:t>
      </w:r>
    </w:p>
    <w:p>
      <w:pPr>
        <w:spacing w:line="408" w:lineRule="auto" w:before="14"/>
        <w:ind w:left="1554" w:right="1116" w:hanging="420"/>
        <w:jc w:val="left"/>
        <w:rPr>
          <w:rFonts w:ascii="宋体" w:hAnsi="宋体" w:cs="宋体" w:eastAsia="宋体" w:hint="default"/>
          <w:sz w:val="21"/>
          <w:szCs w:val="21"/>
        </w:rPr>
      </w:pPr>
      <w:r>
        <w:rPr>
          <w:rFonts w:ascii="宋体" w:hAnsi="宋体" w:cs="宋体" w:eastAsia="宋体" w:hint="default"/>
          <w:sz w:val="21"/>
          <w:szCs w:val="21"/>
        </w:rPr>
        <w:t>材料、新能源业务的投资力度，并通过外延式发展助推公司转型。 公司战略目标是：稳步健康发展电缆主业，大力发展</w:t>
      </w:r>
      <w:r>
        <w:rPr>
          <w:rFonts w:ascii="Times New Roman" w:hAnsi="Times New Roman" w:cs="Times New Roman" w:eastAsia="Times New Roman" w:hint="default"/>
          <w:sz w:val="21"/>
          <w:szCs w:val="21"/>
        </w:rPr>
        <w:t>“</w:t>
      </w:r>
      <w:r>
        <w:rPr>
          <w:rFonts w:ascii="宋体" w:hAnsi="宋体" w:cs="宋体" w:eastAsia="宋体" w:hint="default"/>
          <w:sz w:val="21"/>
          <w:szCs w:val="21"/>
        </w:rPr>
        <w:t>新材料、新能源</w:t>
      </w:r>
      <w:r>
        <w:rPr>
          <w:rFonts w:ascii="Times New Roman" w:hAnsi="Times New Roman" w:cs="Times New Roman" w:eastAsia="Times New Roman" w:hint="default"/>
          <w:sz w:val="21"/>
          <w:szCs w:val="21"/>
        </w:rPr>
        <w:t>”</w:t>
      </w:r>
      <w:r>
        <w:rPr>
          <w:rFonts w:ascii="宋体" w:hAnsi="宋体" w:cs="宋体" w:eastAsia="宋体" w:hint="default"/>
          <w:sz w:val="21"/>
          <w:szCs w:val="21"/>
        </w:rPr>
        <w:t>两翼，并依托上市公司平台，</w:t>
      </w:r>
    </w:p>
    <w:p>
      <w:pPr>
        <w:spacing w:before="15"/>
        <w:ind w:left="1134" w:right="0" w:firstLine="0"/>
        <w:jc w:val="both"/>
        <w:rPr>
          <w:rFonts w:ascii="宋体" w:hAnsi="宋体" w:cs="宋体" w:eastAsia="宋体" w:hint="default"/>
          <w:sz w:val="21"/>
          <w:szCs w:val="21"/>
        </w:rPr>
      </w:pPr>
      <w:r>
        <w:rPr>
          <w:rFonts w:ascii="宋体" w:hAnsi="宋体" w:cs="宋体" w:eastAsia="宋体" w:hint="default"/>
          <w:sz w:val="21"/>
          <w:szCs w:val="21"/>
        </w:rPr>
        <w:t>积极推动资本运作，撬动成长新引擎。</w:t>
      </w:r>
    </w:p>
    <w:p>
      <w:pPr>
        <w:spacing w:line="240" w:lineRule="auto" w:before="10"/>
        <w:rPr>
          <w:rFonts w:ascii="宋体" w:hAnsi="宋体" w:cs="宋体" w:eastAsia="宋体" w:hint="default"/>
          <w:sz w:val="14"/>
          <w:szCs w:val="14"/>
        </w:rPr>
      </w:pPr>
    </w:p>
    <w:p>
      <w:pPr>
        <w:spacing w:line="403" w:lineRule="auto" w:before="0"/>
        <w:ind w:left="1134" w:right="1023" w:firstLine="42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电力通信，技术升级，匠心制精品。</w:t>
      </w:r>
      <w:r>
        <w:rPr>
          <w:rFonts w:ascii="宋体" w:hAnsi="宋体" w:cs="宋体" w:eastAsia="宋体" w:hint="default"/>
          <w:sz w:val="21"/>
          <w:szCs w:val="21"/>
        </w:rPr>
        <w:t>围绕电力传输与分配，沿电力电缆使用路径继续深耕细作，适 时择机拓展电力装备相关业务，转型成为绿色能源传输整体解决方案提供商，立志成为行业一流的公司， 进入第一梯队。放眼全球，加速布局国际市场。围绕电力设备，丰富电缆产品系列，适度拓宽特殊领域专 </w:t>
      </w:r>
      <w:r>
        <w:rPr>
          <w:rFonts w:ascii="宋体" w:hAnsi="宋体" w:cs="宋体" w:eastAsia="宋体" w:hint="default"/>
          <w:spacing w:val="-3"/>
          <w:sz w:val="21"/>
          <w:szCs w:val="21"/>
        </w:rPr>
        <w:t>用产品线。上下游产业整合，从设计安装到服务提供整体解决方案。合理产业布局，降低成本、控制风险、</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资源共享。销售模式创新，做透大客户模式，探索渠道销售模式。</w:t>
      </w:r>
    </w:p>
    <w:p>
      <w:pPr>
        <w:spacing w:line="398" w:lineRule="auto" w:before="50"/>
        <w:ind w:left="1133" w:right="1024" w:firstLine="422"/>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2.</w:t>
      </w:r>
      <w:r>
        <w:rPr>
          <w:rFonts w:ascii="宋体" w:hAnsi="宋体" w:cs="宋体" w:eastAsia="宋体" w:hint="default"/>
          <w:b/>
          <w:bCs/>
          <w:w w:val="95"/>
          <w:sz w:val="21"/>
          <w:szCs w:val="21"/>
        </w:rPr>
        <w:t>新材料，研发驱动，全球布局。</w:t>
      </w:r>
      <w:r>
        <w:rPr>
          <w:rFonts w:ascii="宋体" w:hAnsi="宋体" w:cs="宋体" w:eastAsia="宋体" w:hint="default"/>
          <w:w w:val="95"/>
          <w:sz w:val="21"/>
          <w:szCs w:val="21"/>
        </w:rPr>
        <w:t>着重于创新管理，从</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环保新材领跑者、智能制造践行者、绿色健康</w:t>
      </w:r>
      <w:r>
        <w:rPr>
          <w:rFonts w:ascii="宋体" w:hAnsi="宋体" w:cs="宋体" w:eastAsia="宋体" w:hint="default"/>
          <w:sz w:val="21"/>
          <w:szCs w:val="21"/>
        </w:rPr>
        <w:t> </w:t>
      </w:r>
      <w:r>
        <w:rPr>
          <w:rFonts w:ascii="宋体" w:hAnsi="宋体" w:cs="宋体" w:eastAsia="宋体" w:hint="default"/>
          <w:spacing w:val="-2"/>
          <w:sz w:val="21"/>
          <w:szCs w:val="21"/>
        </w:rPr>
        <w:t>倡导者、社会责任担当者</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的企业愿景着手，提升创新管理能力，实现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四化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建设：管理制度、机制、模式</w:t>
      </w:r>
      <w:r>
        <w:rPr>
          <w:rFonts w:ascii="宋体" w:hAnsi="宋体" w:cs="宋体" w:eastAsia="宋体" w:hint="default"/>
          <w:sz w:val="21"/>
          <w:szCs w:val="21"/>
        </w:rPr>
        <w:t> </w:t>
      </w:r>
      <w:r>
        <w:rPr>
          <w:rFonts w:ascii="宋体" w:hAnsi="宋体" w:cs="宋体" w:eastAsia="宋体" w:hint="default"/>
          <w:spacing w:val="-3"/>
          <w:sz w:val="21"/>
          <w:szCs w:val="21"/>
        </w:rPr>
        <w:t>及产品的特色化；新品技术、品牌的高端化；工业生产、设备的智能化；人才、市场、资源模式的国际化。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持续保持电力电缆材料行业龙头地位，在光电线缆材料行业，打造弹性体行业第一、低烟无卤行业前三、 特种</w:t>
      </w:r>
      <w:r>
        <w:rPr>
          <w:rFonts w:ascii="Times New Roman" w:hAnsi="Times New Roman" w:cs="Times New Roman" w:eastAsia="Times New Roman" w:hint="default"/>
          <w:sz w:val="21"/>
          <w:szCs w:val="21"/>
        </w:rPr>
        <w:t>PVC</w:t>
      </w:r>
      <w:r>
        <w:rPr>
          <w:rFonts w:ascii="宋体" w:hAnsi="宋体" w:cs="宋体" w:eastAsia="宋体" w:hint="default"/>
          <w:sz w:val="21"/>
          <w:szCs w:val="21"/>
        </w:rPr>
        <w:t>行业前五的三大系列产品，成为材料领域的知名品牌。</w:t>
      </w:r>
    </w:p>
    <w:p>
      <w:pPr>
        <w:spacing w:before="24"/>
        <w:ind w:left="155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新能源，加快城市快充网络建设。</w:t>
      </w:r>
      <w:r>
        <w:rPr>
          <w:rFonts w:ascii="宋体" w:hAnsi="宋体" w:cs="宋体" w:eastAsia="宋体" w:hint="default"/>
          <w:sz w:val="21"/>
          <w:szCs w:val="21"/>
        </w:rPr>
        <w:t>万马新能源制造、爱充网、新能源投资已合力形成</w:t>
      </w:r>
      <w:r>
        <w:rPr>
          <w:rFonts w:ascii="Times New Roman" w:hAnsi="Times New Roman" w:cs="Times New Roman" w:eastAsia="Times New Roman" w:hint="default"/>
          <w:sz w:val="21"/>
          <w:szCs w:val="21"/>
        </w:rPr>
        <w:t>“</w:t>
      </w:r>
      <w:r>
        <w:rPr>
          <w:rFonts w:ascii="宋体" w:hAnsi="宋体" w:cs="宋体" w:eastAsia="宋体" w:hint="default"/>
          <w:sz w:val="21"/>
          <w:szCs w:val="21"/>
        </w:rPr>
        <w:t>智能设备制造</w:t>
      </w:r>
    </w:p>
    <w:p>
      <w:pPr>
        <w:spacing w:line="398" w:lineRule="auto" w:before="177"/>
        <w:ind w:left="1134" w:right="1131"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服务网络运营</w:t>
      </w:r>
      <w:r>
        <w:rPr>
          <w:rFonts w:ascii="Times New Roman" w:hAnsi="Times New Roman" w:cs="Times New Roman" w:eastAsia="Times New Roman" w:hint="default"/>
          <w:sz w:val="21"/>
          <w:szCs w:val="21"/>
        </w:rPr>
        <w:t>+</w:t>
      </w:r>
      <w:r>
        <w:rPr>
          <w:rFonts w:ascii="宋体" w:hAnsi="宋体" w:cs="宋体" w:eastAsia="宋体" w:hint="default"/>
          <w:sz w:val="21"/>
          <w:szCs w:val="21"/>
        </w:rPr>
        <w:t>投资建设充电网</w:t>
      </w:r>
      <w:r>
        <w:rPr>
          <w:rFonts w:ascii="Times New Roman" w:hAnsi="Times New Roman" w:cs="Times New Roman" w:eastAsia="Times New Roman" w:hint="default"/>
          <w:sz w:val="21"/>
          <w:szCs w:val="21"/>
        </w:rPr>
        <w:t>”</w:t>
      </w:r>
      <w:r>
        <w:rPr>
          <w:rFonts w:ascii="宋体" w:hAnsi="宋体" w:cs="宋体" w:eastAsia="宋体" w:hint="default"/>
          <w:sz w:val="21"/>
          <w:szCs w:val="21"/>
        </w:rPr>
        <w:t>三轮驱动格局。新能源版块将在产品上拓宽产品类别、优化产品结构，</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提升产品竞争力，打造万马新能源精品。在网络建设上通过大力发展充电设施网络建设、运营业务、搭建</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相关能源管理运营系统，稳步培育以充电桩为终端的电能使用客户群，并在此基础上开发延伸的商业服务</w:t>
      </w:r>
    </w:p>
    <w:p>
      <w:pPr>
        <w:spacing w:after="0" w:line="398"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134" w:right="1131" w:firstLine="0"/>
        <w:jc w:val="both"/>
        <w:rPr>
          <w:rFonts w:ascii="宋体" w:hAnsi="宋体" w:cs="宋体" w:eastAsia="宋体" w:hint="default"/>
          <w:sz w:val="21"/>
          <w:szCs w:val="21"/>
        </w:rPr>
      </w:pPr>
      <w:r>
        <w:rPr>
          <w:rFonts w:ascii="宋体" w:hAnsi="宋体" w:cs="宋体" w:eastAsia="宋体" w:hint="default"/>
          <w:spacing w:val="-1"/>
          <w:sz w:val="21"/>
          <w:szCs w:val="21"/>
        </w:rPr>
        <w:t>等业务。加强生态圈合作，整合社会各类资源，通过商业模式创新业务渠道拓宽市场，为井喷发展的新能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源汽车用户提供便捷、高效的各类增值服务，打造成主流充电设备供应商、充电网络运营商和最具价值的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充电投资管理机构。</w:t>
      </w:r>
    </w:p>
    <w:p>
      <w:pPr>
        <w:spacing w:line="398" w:lineRule="auto" w:before="46"/>
        <w:ind w:left="1133" w:right="1110" w:firstLine="422"/>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积极推动资本运作。</w:t>
      </w:r>
      <w:r>
        <w:rPr>
          <w:rFonts w:ascii="宋体" w:hAnsi="宋体" w:cs="宋体" w:eastAsia="宋体" w:hint="default"/>
          <w:sz w:val="21"/>
          <w:szCs w:val="21"/>
        </w:rPr>
        <w:t>在兼并收购方面，公司董事会及管理层将以公司发展战略为指导，围绕主营业 务的多元化，关注细分市场的龙头企业、新材料企业和在环保节能、新能源等新兴产业内的成长型企业， 推进并购进程，以外延式发展促进公司实现跨跃式发展。</w:t>
      </w:r>
    </w:p>
    <w:p>
      <w:pPr>
        <w:spacing w:line="386" w:lineRule="auto" w:before="54"/>
        <w:ind w:left="1134" w:right="113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强化各板块间的协同作用，提升职能平台对业务板块的服务支持能力，奖惩有道，激发团队事业热 情。</w:t>
      </w:r>
    </w:p>
    <w:p>
      <w:pPr>
        <w:spacing w:before="65"/>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（三）经营计划</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554"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年，公司实现营业收入</w:t>
      </w:r>
      <w:r>
        <w:rPr>
          <w:rFonts w:ascii="Times New Roman" w:hAnsi="Times New Roman" w:cs="Times New Roman" w:eastAsia="Times New Roman" w:hint="default"/>
          <w:sz w:val="21"/>
          <w:szCs w:val="21"/>
        </w:rPr>
        <w:t>74.09</w:t>
      </w:r>
      <w:r>
        <w:rPr>
          <w:rFonts w:ascii="宋体" w:hAnsi="宋体" w:cs="宋体" w:eastAsia="宋体" w:hint="default"/>
          <w:sz w:val="21"/>
          <w:szCs w:val="21"/>
        </w:rPr>
        <w:t>亿元，完成年度预算目标的</w:t>
      </w:r>
      <w:r>
        <w:rPr>
          <w:rFonts w:ascii="Times New Roman" w:hAnsi="Times New Roman" w:cs="Times New Roman" w:eastAsia="Times New Roman" w:hint="default"/>
          <w:sz w:val="21"/>
          <w:szCs w:val="21"/>
        </w:rPr>
        <w:t>114%</w:t>
      </w:r>
      <w:r>
        <w:rPr>
          <w:rFonts w:ascii="宋体" w:hAnsi="宋体" w:cs="宋体" w:eastAsia="宋体" w:hint="default"/>
          <w:sz w:val="21"/>
          <w:szCs w:val="21"/>
        </w:rPr>
        <w:t>，归属于上市公司股东的净利润</w:t>
      </w:r>
      <w:r>
        <w:rPr>
          <w:rFonts w:ascii="Times New Roman" w:hAnsi="Times New Roman" w:cs="Times New Roman" w:eastAsia="Times New Roman" w:hint="default"/>
          <w:sz w:val="21"/>
          <w:szCs w:val="21"/>
        </w:rPr>
        <w:t>1.15</w:t>
      </w:r>
    </w:p>
    <w:p>
      <w:pPr>
        <w:spacing w:before="177"/>
        <w:ind w:left="1133" w:right="0" w:firstLine="0"/>
        <w:jc w:val="both"/>
        <w:rPr>
          <w:rFonts w:ascii="宋体" w:hAnsi="宋体" w:cs="宋体" w:eastAsia="宋体" w:hint="default"/>
          <w:sz w:val="21"/>
          <w:szCs w:val="21"/>
        </w:rPr>
      </w:pPr>
      <w:r>
        <w:rPr>
          <w:rFonts w:ascii="宋体" w:hAnsi="宋体" w:cs="宋体" w:eastAsia="宋体" w:hint="default"/>
          <w:sz w:val="21"/>
          <w:szCs w:val="21"/>
        </w:rPr>
        <w:t>亿元，较上年下降</w:t>
      </w:r>
      <w:r>
        <w:rPr>
          <w:rFonts w:ascii="Times New Roman" w:hAnsi="Times New Roman" w:cs="Times New Roman" w:eastAsia="Times New Roman" w:hint="default"/>
          <w:sz w:val="21"/>
          <w:szCs w:val="21"/>
        </w:rPr>
        <w:t>46.59%</w:t>
      </w:r>
      <w:r>
        <w:rPr>
          <w:rFonts w:ascii="宋体" w:hAnsi="宋体" w:cs="宋体" w:eastAsia="宋体" w:hint="default"/>
          <w:sz w:val="21"/>
          <w:szCs w:val="21"/>
        </w:rPr>
        <w:t>，主要是受原材料价格持续上涨，新能源板块持续加大投入等影响。</w:t>
      </w:r>
    </w:p>
    <w:p>
      <w:pPr>
        <w:spacing w:line="386" w:lineRule="auto" w:before="177"/>
        <w:ind w:left="1133" w:right="1131"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年，公司将坚持创新战略，以股份资本运作为龙头，加强外部合作，带动产业发展。根据公司三</w:t>
      </w:r>
      <w:r>
        <w:rPr>
          <w:rFonts w:ascii="宋体" w:hAnsi="宋体" w:cs="宋体" w:eastAsia="宋体" w:hint="default"/>
          <w:sz w:val="21"/>
          <w:szCs w:val="21"/>
        </w:rPr>
        <w:t> </w:t>
      </w:r>
      <w:r>
        <w:rPr>
          <w:rFonts w:ascii="宋体" w:hAnsi="宋体" w:cs="宋体" w:eastAsia="宋体" w:hint="default"/>
          <w:spacing w:val="-1"/>
          <w:sz w:val="21"/>
          <w:szCs w:val="21"/>
        </w:rPr>
        <w:t>年战略目标，结合当前市场形势和公司经营实际，力争实现营业收入</w:t>
      </w:r>
      <w:r>
        <w:rPr>
          <w:rFonts w:ascii="Times New Roman" w:hAnsi="Times New Roman" w:cs="Times New Roman" w:eastAsia="Times New Roman" w:hint="default"/>
          <w:spacing w:val="-1"/>
          <w:sz w:val="21"/>
          <w:szCs w:val="21"/>
        </w:rPr>
        <w:t>88</w:t>
      </w:r>
      <w:r>
        <w:rPr>
          <w:rFonts w:ascii="宋体" w:hAnsi="宋体" w:cs="宋体" w:eastAsia="宋体" w:hint="default"/>
          <w:spacing w:val="-1"/>
          <w:sz w:val="21"/>
          <w:szCs w:val="21"/>
        </w:rPr>
        <w:t>亿元目标（该经营目标并不代表公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司对</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年度的盈利预测，能否实现取决于市场状况变化、经营团队的努力程度等多种因素，存在很大的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不确定性，请投资者特别注意）。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（四）因维持当前业务并完成在建投资项目公司所需的资金需求</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5" w:lineRule="auto" w:before="0"/>
        <w:ind w:left="1133" w:right="1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年度，随着国家金融</w:t>
      </w:r>
      <w:r>
        <w:rPr>
          <w:rFonts w:ascii="Times New Roman" w:hAnsi="Times New Roman" w:cs="Times New Roman" w:eastAsia="Times New Roman" w:hint="default"/>
          <w:sz w:val="21"/>
          <w:szCs w:val="21"/>
        </w:rPr>
        <w:t>“</w:t>
      </w:r>
      <w:r>
        <w:rPr>
          <w:rFonts w:ascii="宋体" w:hAnsi="宋体" w:cs="宋体" w:eastAsia="宋体" w:hint="default"/>
          <w:sz w:val="21"/>
          <w:szCs w:val="21"/>
        </w:rPr>
        <w:t>去杠杠</w:t>
      </w:r>
      <w:r>
        <w:rPr>
          <w:rFonts w:ascii="Times New Roman" w:hAnsi="Times New Roman" w:cs="Times New Roman" w:eastAsia="Times New Roman" w:hint="default"/>
          <w:sz w:val="21"/>
          <w:szCs w:val="21"/>
        </w:rPr>
        <w:t>”</w:t>
      </w:r>
      <w:r>
        <w:rPr>
          <w:rFonts w:ascii="宋体" w:hAnsi="宋体" w:cs="宋体" w:eastAsia="宋体" w:hint="default"/>
          <w:sz w:val="21"/>
          <w:szCs w:val="21"/>
        </w:rPr>
        <w:t>政策的持续推进，市场流动性趋紧，资金成本抬升，为进一步满足 </w:t>
      </w:r>
      <w:r>
        <w:rPr>
          <w:rFonts w:ascii="宋体" w:hAnsi="宋体" w:cs="宋体" w:eastAsia="宋体" w:hint="default"/>
          <w:spacing w:val="-1"/>
          <w:sz w:val="21"/>
          <w:szCs w:val="21"/>
        </w:rPr>
        <w:t>公司经营发展和资本支出的需要，并结合企业年度经营计划，公司将积极采取诸如银行债务融资、银行间</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交易市场、超短期融资券和债券融资等等多种融资方式结合的形式，取得资金成本较低的外部资金，在财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务费用优化的同时更好的满足企业持续发展的需要。除此之外，公司会继续加强对下属公司的财务管理和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风险控制，全面实现预算管理的各项指标并优化，进一步加强应收账款管理，优化企业债务结构，确保公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司全年生产经营目标的顺利实现。资金成本受国家货币政策、本单位资信状况、银行关系以及融资方式等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等多种因素的影响，存在较大不确定性，敬请投资者关注风险。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0"/>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（五）风险因素</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行业政策性风险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公司主要涉及电线电缆行业、新材料行业、电动汽车充电桩行业及光伏行业。各行业的发展受到国家</w:t>
      </w:r>
    </w:p>
    <w:p>
      <w:pPr>
        <w:spacing w:before="65"/>
        <w:ind w:left="1133" w:right="0" w:firstLine="0"/>
        <w:jc w:val="both"/>
        <w:rPr>
          <w:rFonts w:ascii="宋体" w:hAnsi="宋体" w:cs="宋体" w:eastAsia="宋体" w:hint="default"/>
          <w:sz w:val="21"/>
          <w:szCs w:val="21"/>
        </w:rPr>
      </w:pPr>
      <w:r>
        <w:rPr>
          <w:rFonts w:ascii="宋体" w:hAnsi="宋体" w:cs="宋体" w:eastAsia="宋体" w:hint="default"/>
          <w:sz w:val="21"/>
          <w:szCs w:val="21"/>
        </w:rPr>
        <w:t>宏观政策的较大影响。国务院、国家发改委等相关部门发布政策继续优化产业结构，强力推进节能减排工</w:t>
      </w:r>
    </w:p>
    <w:p>
      <w:pPr>
        <w:spacing w:after="0"/>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134" w:right="1131" w:firstLine="0"/>
        <w:jc w:val="both"/>
        <w:rPr>
          <w:rFonts w:ascii="宋体" w:hAnsi="宋体" w:cs="宋体" w:eastAsia="宋体" w:hint="default"/>
          <w:sz w:val="21"/>
          <w:szCs w:val="21"/>
        </w:rPr>
      </w:pPr>
      <w:r>
        <w:rPr>
          <w:rFonts w:ascii="宋体" w:hAnsi="宋体" w:cs="宋体" w:eastAsia="宋体" w:hint="default"/>
          <w:spacing w:val="-1"/>
          <w:sz w:val="21"/>
          <w:szCs w:val="21"/>
        </w:rPr>
        <w:t>作，加快发展低碳经济，大力发展新能源、智能电网、电动汽车、能源互联网等战略性新兴产业。国家政</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策为公司发展带来机遇，同时也带来一定的政策变动的风险。</w:t>
      </w:r>
    </w:p>
    <w:p>
      <w:pPr>
        <w:spacing w:line="386" w:lineRule="auto" w:before="46"/>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原材料价格大幅波动带来的经营风险</w:t>
      </w:r>
      <w:r>
        <w:rPr>
          <w:rFonts w:ascii="宋体" w:hAnsi="宋体" w:cs="宋体" w:eastAsia="宋体" w:hint="default"/>
          <w:b/>
          <w:bCs/>
          <w:w w:val="99"/>
          <w:sz w:val="21"/>
          <w:szCs w:val="21"/>
        </w:rPr>
        <w:t> </w:t>
      </w:r>
      <w:r>
        <w:rPr>
          <w:rFonts w:ascii="宋体" w:hAnsi="宋体" w:cs="宋体" w:eastAsia="宋体" w:hint="default"/>
          <w:spacing w:val="-1"/>
          <w:sz w:val="21"/>
          <w:szCs w:val="21"/>
        </w:rPr>
        <w:t>电线电缆的最主要原材料为铜材，公司与客户签订的销售合同通常为闭口合同，即在签订合同时便锁</w:t>
      </w:r>
    </w:p>
    <w:p>
      <w:pPr>
        <w:spacing w:line="393" w:lineRule="auto" w:before="65"/>
        <w:ind w:left="1133" w:right="1132" w:firstLine="0"/>
        <w:jc w:val="both"/>
        <w:rPr>
          <w:rFonts w:ascii="宋体" w:hAnsi="宋体" w:cs="宋体" w:eastAsia="宋体" w:hint="default"/>
          <w:sz w:val="21"/>
          <w:szCs w:val="21"/>
        </w:rPr>
      </w:pPr>
      <w:r>
        <w:rPr>
          <w:rFonts w:ascii="宋体" w:hAnsi="宋体" w:cs="宋体" w:eastAsia="宋体" w:hint="default"/>
          <w:spacing w:val="-1"/>
          <w:sz w:val="21"/>
          <w:szCs w:val="21"/>
        </w:rPr>
        <w:t>定销货价格，铜价格波动会直接影响到公司经营业绩。尽管公司通过定价机制（依据当前铜价，通过公司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Times New Roman" w:hAnsi="Times New Roman" w:cs="Times New Roman" w:eastAsia="Times New Roman" w:hint="default"/>
          <w:sz w:val="21"/>
          <w:szCs w:val="21"/>
        </w:rPr>
        <w:t>ERP</w:t>
      </w:r>
      <w:r>
        <w:rPr>
          <w:rFonts w:ascii="宋体" w:hAnsi="宋体" w:cs="宋体" w:eastAsia="宋体" w:hint="default"/>
          <w:sz w:val="21"/>
          <w:szCs w:val="21"/>
        </w:rPr>
        <w:t>系统快速调整对外报价）、锁铜（与铜材供应商签订远期合约）、套期保值、按订单生产等方式，有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效地降低了铜价波动带来的经营风险；并且公司始终坚持</w:t>
      </w:r>
      <w:r>
        <w:rPr>
          <w:rFonts w:ascii="Times New Roman" w:hAnsi="Times New Roman" w:cs="Times New Roman" w:eastAsia="Times New Roman" w:hint="default"/>
          <w:sz w:val="21"/>
          <w:szCs w:val="21"/>
        </w:rPr>
        <w:t>“</w:t>
      </w:r>
      <w:r>
        <w:rPr>
          <w:rFonts w:ascii="宋体" w:hAnsi="宋体" w:cs="宋体" w:eastAsia="宋体" w:hint="default"/>
          <w:sz w:val="21"/>
          <w:szCs w:val="21"/>
        </w:rPr>
        <w:t>获取经营利润、远离铜材投机</w:t>
      </w:r>
      <w:r>
        <w:rPr>
          <w:rFonts w:ascii="Times New Roman" w:hAnsi="Times New Roman" w:cs="Times New Roman" w:eastAsia="Times New Roman" w:hint="default"/>
          <w:sz w:val="21"/>
          <w:szCs w:val="21"/>
        </w:rPr>
        <w:t>”</w:t>
      </w:r>
      <w:r>
        <w:rPr>
          <w:rFonts w:ascii="宋体" w:hAnsi="宋体" w:cs="宋体" w:eastAsia="宋体" w:hint="default"/>
          <w:sz w:val="21"/>
          <w:szCs w:val="21"/>
        </w:rPr>
        <w:t>的原则，但是铜 材价格大幅波动仍将对本公司产生不利影响。</w:t>
      </w:r>
    </w:p>
    <w:p>
      <w:pPr>
        <w:spacing w:line="386" w:lineRule="auto" w:before="58"/>
        <w:ind w:left="1554" w:right="1092"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应收账款余额较高带来的财务风险</w:t>
      </w:r>
      <w:r>
        <w:rPr>
          <w:rFonts w:ascii="宋体" w:hAnsi="宋体" w:cs="宋体" w:eastAsia="宋体" w:hint="default"/>
          <w:b/>
          <w:bCs/>
          <w:w w:val="99"/>
          <w:sz w:val="21"/>
          <w:szCs w:val="21"/>
        </w:rPr>
        <w:t> </w:t>
      </w:r>
      <w:r>
        <w:rPr>
          <w:rFonts w:ascii="宋体" w:hAnsi="宋体" w:cs="宋体" w:eastAsia="宋体" w:hint="default"/>
          <w:sz w:val="21"/>
          <w:szCs w:val="21"/>
        </w:rPr>
        <w:t>公司应收账款余额及占流动资产的比重较高。虽然客户的信用状况良好，公司历史产生的坏账较少，</w:t>
      </w:r>
    </w:p>
    <w:p>
      <w:pPr>
        <w:spacing w:line="408" w:lineRule="auto" w:before="65"/>
        <w:ind w:left="1134" w:right="1138" w:firstLine="0"/>
        <w:jc w:val="both"/>
        <w:rPr>
          <w:rFonts w:ascii="宋体" w:hAnsi="宋体" w:cs="宋体" w:eastAsia="宋体" w:hint="default"/>
          <w:sz w:val="21"/>
          <w:szCs w:val="21"/>
        </w:rPr>
      </w:pPr>
      <w:r>
        <w:rPr>
          <w:rFonts w:ascii="宋体" w:hAnsi="宋体" w:cs="宋体" w:eastAsia="宋体" w:hint="default"/>
          <w:spacing w:val="3"/>
          <w:sz w:val="21"/>
          <w:szCs w:val="21"/>
        </w:rPr>
        <w:t>但一旦客户的财务状况恶化或信用状况发生重大变化，将对公司的生产经营及未来偿债能力产生不利影</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响。公司将采取有效措施以加强应收账款回收、控制应收账款金额及其增长速度。</w:t>
      </w:r>
    </w:p>
    <w:p>
      <w:pPr>
        <w:spacing w:line="386" w:lineRule="auto" w:before="46"/>
        <w:ind w:left="1554"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产品质量风险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公司主要产品为电力电缆产品，产品质量非常关键，一旦出现故障，有可能造成用户电力系统严重事</w:t>
      </w:r>
    </w:p>
    <w:p>
      <w:pPr>
        <w:spacing w:line="408" w:lineRule="auto" w:before="65"/>
        <w:ind w:left="1134" w:right="1133" w:firstLine="0"/>
        <w:jc w:val="both"/>
        <w:rPr>
          <w:rFonts w:ascii="宋体" w:hAnsi="宋体" w:cs="宋体" w:eastAsia="宋体" w:hint="default"/>
          <w:sz w:val="21"/>
          <w:szCs w:val="21"/>
        </w:rPr>
      </w:pPr>
      <w:r>
        <w:rPr>
          <w:rFonts w:ascii="宋体" w:hAnsi="宋体" w:cs="宋体" w:eastAsia="宋体" w:hint="default"/>
          <w:spacing w:val="-1"/>
          <w:sz w:val="21"/>
          <w:szCs w:val="21"/>
        </w:rPr>
        <w:t>故，甚至危及电网的安全，给公司信誉带来重大损害，影响公司生产经营。公司产品出厂后，如果下游用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户在安装检验过程中发现质量问题，要求公司返工或退货，将会直接影响公司的经济效益。</w:t>
      </w:r>
    </w:p>
    <w:p>
      <w:pPr>
        <w:spacing w:line="408" w:lineRule="auto" w:before="46"/>
        <w:ind w:left="1134" w:right="0" w:firstLine="420"/>
        <w:jc w:val="left"/>
        <w:rPr>
          <w:rFonts w:ascii="宋体" w:hAnsi="宋体" w:cs="宋体" w:eastAsia="宋体" w:hint="default"/>
          <w:sz w:val="21"/>
          <w:szCs w:val="21"/>
        </w:rPr>
      </w:pPr>
      <w:r>
        <w:rPr>
          <w:rFonts w:ascii="宋体" w:hAnsi="宋体" w:cs="宋体" w:eastAsia="宋体" w:hint="default"/>
          <w:spacing w:val="-1"/>
          <w:sz w:val="21"/>
          <w:szCs w:val="21"/>
        </w:rPr>
        <w:t>公司一贯重视产品，对客户提供安全承诺，未因产品质量问题与客户发生诉讼纠纷。但是，如果公司</w:t>
      </w:r>
      <w:r>
        <w:rPr>
          <w:rFonts w:ascii="宋体" w:hAnsi="宋体" w:cs="宋体" w:eastAsia="宋体" w:hint="default"/>
          <w:sz w:val="21"/>
          <w:szCs w:val="21"/>
        </w:rPr>
        <w:t> 产品出现质量缺陷，将会对公司生产经营产生不利影响。</w:t>
      </w:r>
    </w:p>
    <w:p>
      <w:pPr>
        <w:spacing w:line="386" w:lineRule="auto" w:before="46"/>
        <w:ind w:left="1554" w:right="10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新能源行业发展不达预期的风险</w:t>
      </w:r>
      <w:r>
        <w:rPr>
          <w:rFonts w:ascii="宋体" w:hAnsi="宋体" w:cs="宋体" w:eastAsia="宋体" w:hint="default"/>
          <w:b/>
          <w:bCs/>
          <w:w w:val="99"/>
          <w:sz w:val="21"/>
          <w:szCs w:val="21"/>
        </w:rPr>
        <w:t> </w:t>
      </w:r>
      <w:r>
        <w:rPr>
          <w:rFonts w:ascii="宋体" w:hAnsi="宋体" w:cs="宋体" w:eastAsia="宋体" w:hint="default"/>
          <w:spacing w:val="-3"/>
          <w:sz w:val="21"/>
          <w:szCs w:val="21"/>
        </w:rPr>
        <w:t>近年来，我国新能源汽车推广政策和财政补贴政策频频出台，鼓励新能源汽车及相关产业的大力发展，</w:t>
      </w:r>
    </w:p>
    <w:p>
      <w:pPr>
        <w:spacing w:line="408" w:lineRule="auto" w:before="65"/>
        <w:ind w:left="1134" w:right="1131" w:firstLine="0"/>
        <w:jc w:val="both"/>
        <w:rPr>
          <w:rFonts w:ascii="宋体" w:hAnsi="宋体" w:cs="宋体" w:eastAsia="宋体" w:hint="default"/>
          <w:sz w:val="21"/>
          <w:szCs w:val="21"/>
        </w:rPr>
      </w:pPr>
      <w:r>
        <w:rPr>
          <w:rFonts w:ascii="宋体" w:hAnsi="宋体" w:cs="宋体" w:eastAsia="宋体" w:hint="default"/>
          <w:spacing w:val="-1"/>
          <w:sz w:val="21"/>
          <w:szCs w:val="21"/>
        </w:rPr>
        <w:t>但随着新能源汽车行业发展状况等情况的变化，未来存在政府调整扶持政策或减小扶持力度的可能性。而</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且作为新能源汽车的配套产业，充电网络建成后的持续运营取决于电动汽车行业的健康增长，但作为两大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上游产业的新能源汽车整车制造和电池技术目前尚存在诸多问题。若电动汽车行业所存在的问题不能彻底</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解决，将影响电动汽车的全面推广使用，从而无法形成对充电网络服务的充分需求，或将影响充电网络行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业发展速度。</w:t>
      </w:r>
    </w:p>
    <w:p>
      <w:pPr>
        <w:spacing w:after="0" w:line="408"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0"/>
        <w:rPr>
          <w:rFonts w:ascii="宋体" w:hAnsi="宋体" w:cs="宋体" w:eastAsia="宋体" w:hint="default"/>
          <w:sz w:val="20"/>
          <w:szCs w:val="20"/>
        </w:rPr>
      </w:pPr>
    </w:p>
    <w:p>
      <w:pPr>
        <w:pStyle w:val="Heading2"/>
        <w:spacing w:line="240" w:lineRule="auto" w:before="26"/>
        <w:ind w:right="0"/>
        <w:jc w:val="left"/>
        <w:rPr>
          <w:b w:val="0"/>
          <w:bCs w:val="0"/>
        </w:rPr>
      </w:pPr>
      <w:bookmarkStart w:name="十、接待调研、沟通、采访等活动" w:id="61"/>
      <w:bookmarkEnd w:id="61"/>
      <w:r>
        <w:rPr>
          <w:b w:val="0"/>
          <w:bCs w:val="0"/>
        </w:rPr>
      </w:r>
      <w:r>
        <w:rPr/>
        <w:t>十、接待调研、沟通、采访等活动</w:t>
      </w:r>
      <w:r>
        <w:rPr>
          <w:b w:val="0"/>
          <w:bCs w:val="0"/>
        </w:rPr>
      </w:r>
    </w:p>
    <w:p>
      <w:pPr>
        <w:spacing w:line="240" w:lineRule="auto" w:before="8"/>
        <w:rPr>
          <w:rFonts w:ascii="宋体" w:hAnsi="宋体" w:cs="宋体" w:eastAsia="宋体" w:hint="default"/>
          <w:b/>
          <w:bCs/>
          <w:sz w:val="30"/>
          <w:szCs w:val="30"/>
        </w:rPr>
      </w:pPr>
    </w:p>
    <w:p>
      <w:pPr>
        <w:spacing w:before="0"/>
        <w:ind w:left="1133" w:right="0" w:firstLine="0"/>
        <w:jc w:val="left"/>
        <w:rPr>
          <w:rFonts w:ascii="宋体" w:hAnsi="宋体" w:cs="宋体" w:eastAsia="宋体" w:hint="default"/>
          <w:sz w:val="21"/>
          <w:szCs w:val="21"/>
        </w:rPr>
      </w:pPr>
      <w:bookmarkStart w:name="1、报告期内接待调研、沟通、采访等活动登记表" w:id="62"/>
      <w:bookmarkEnd w:id="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178"/>
        <w:gridCol w:w="1102"/>
        <w:gridCol w:w="1624"/>
        <w:gridCol w:w="4666"/>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7"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日投资者关系活动记录表）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日投资者关系活动记录表）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5"/>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5"/>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5"/>
        </w:rPr>
        <w:t> </w:t>
      </w:r>
      <w:r>
        <w:rPr/>
        <w:t>重要事项</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1133"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left="1494" w:right="0"/>
        <w:jc w:val="left"/>
        <w:rPr>
          <w:b w:val="0"/>
          <w:bCs w:val="0"/>
        </w:rPr>
      </w:pPr>
      <w:r>
        <w:rPr>
          <w:rFonts w:ascii="Times New Roman" w:hAnsi="Times New Roman" w:cs="Times New Roman" w:eastAsia="Times New Roman" w:hint="default"/>
        </w:rPr>
        <w:t>1.</w:t>
      </w:r>
      <w:r>
        <w:rPr/>
        <w:t>报告期内普通股利润分配政策，特别是现金分红政策的制定、执行或调整情况</w:t>
      </w:r>
      <w:r>
        <w:rPr>
          <w:b w:val="0"/>
          <w:bCs w:val="0"/>
        </w:rPr>
      </w:r>
    </w:p>
    <w:p>
      <w:pPr>
        <w:spacing w:line="357" w:lineRule="auto" w:before="69"/>
        <w:ind w:left="1584" w:right="4362" w:firstLine="0"/>
        <w:jc w:val="left"/>
        <w:rPr>
          <w:rFonts w:ascii="宋体" w:hAnsi="宋体" w:cs="宋体" w:eastAsia="宋体" w:hint="default"/>
          <w:sz w:val="18"/>
          <w:szCs w:val="18"/>
        </w:rPr>
      </w:pPr>
      <w:r>
        <w:rPr>
          <w:rFonts w:ascii="宋体" w:hAnsi="宋体" w:cs="宋体" w:eastAsia="宋体" w:hint="default"/>
          <w:sz w:val="18"/>
          <w:szCs w:val="18"/>
        </w:rPr>
        <w:t>□ 适用 □ √ 不适用 报告期，公司未对利润分配政策进行调整。现金分红政策的执行情况如下。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2"/>
        <w:spacing w:line="338" w:lineRule="auto"/>
        <w:ind w:left="1133" w:right="1136" w:firstLine="360"/>
        <w:jc w:val="both"/>
        <w:rPr>
          <w:b w:val="0"/>
          <w:bCs w:val="0"/>
        </w:rPr>
      </w:pPr>
      <w:r>
        <w:rPr>
          <w:rFonts w:ascii="Times New Roman" w:hAnsi="Times New Roman" w:cs="Times New Roman" w:eastAsia="Times New Roman" w:hint="default"/>
        </w:rPr>
        <w:t>2.</w:t>
      </w:r>
      <w:r>
        <w:rPr/>
        <w:t>公司近</w:t>
      </w:r>
      <w:r>
        <w:rPr>
          <w:spacing w:val="-95"/>
        </w:rPr>
        <w:t> </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年（包括本报告期）的普通股股利分配方案（预案）、资本公积金转增股本方</w:t>
      </w:r>
      <w:r>
        <w:rPr>
          <w:w w:val="99"/>
        </w:rPr>
        <w:t> </w:t>
      </w:r>
      <w:r>
        <w:rPr/>
        <w:t>案（预案）情况</w:t>
      </w:r>
      <w:r>
        <w:rPr>
          <w:b w:val="0"/>
          <w:bCs w:val="0"/>
        </w:rPr>
      </w:r>
    </w:p>
    <w:p>
      <w:pPr>
        <w:spacing w:line="386" w:lineRule="auto" w:before="78"/>
        <w:ind w:left="161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年度利润分配预案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114,951,714.07</w:t>
      </w:r>
      <w:r>
        <w:rPr>
          <w:rFonts w:ascii="宋体" w:hAnsi="宋体" w:cs="宋体" w:eastAsia="宋体" w:hint="default"/>
          <w:sz w:val="21"/>
          <w:szCs w:val="21"/>
        </w:rPr>
        <w:t>元，</w:t>
      </w:r>
    </w:p>
    <w:p>
      <w:pPr>
        <w:spacing w:line="386" w:lineRule="auto" w:before="35"/>
        <w:ind w:left="1133" w:right="1118" w:firstLine="0"/>
        <w:jc w:val="left"/>
        <w:rPr>
          <w:rFonts w:ascii="宋体" w:hAnsi="宋体" w:cs="宋体" w:eastAsia="宋体" w:hint="default"/>
          <w:sz w:val="21"/>
          <w:szCs w:val="21"/>
        </w:rPr>
      </w:pPr>
      <w:r>
        <w:rPr>
          <w:rFonts w:ascii="宋体" w:hAnsi="宋体" w:cs="宋体" w:eastAsia="宋体" w:hint="default"/>
          <w:sz w:val="21"/>
          <w:szCs w:val="21"/>
        </w:rPr>
        <w:t>提取法定盈余公积 </w:t>
      </w:r>
      <w:r>
        <w:rPr>
          <w:rFonts w:ascii="Times New Roman" w:hAnsi="Times New Roman" w:cs="Times New Roman" w:eastAsia="Times New Roman" w:hint="default"/>
          <w:sz w:val="21"/>
          <w:szCs w:val="21"/>
        </w:rPr>
        <w:t>19,173,233.72 </w:t>
      </w:r>
      <w:r>
        <w:rPr>
          <w:rFonts w:ascii="宋体" w:hAnsi="宋体" w:cs="宋体" w:eastAsia="宋体" w:hint="default"/>
          <w:sz w:val="21"/>
          <w:szCs w:val="21"/>
        </w:rPr>
        <w:t>元后，减去</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年中期股东分配 </w:t>
      </w:r>
      <w:r>
        <w:rPr>
          <w:rFonts w:ascii="Times New Roman" w:hAnsi="Times New Roman" w:cs="Times New Roman" w:eastAsia="Times New Roman" w:hint="default"/>
          <w:sz w:val="21"/>
          <w:szCs w:val="21"/>
        </w:rPr>
        <w:t>103,548,909.80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元后，加上上年结存未 分配利润 </w:t>
      </w:r>
      <w:r>
        <w:rPr>
          <w:rFonts w:ascii="Times New Roman" w:hAnsi="Times New Roman" w:cs="Times New Roman" w:eastAsia="Times New Roman" w:hint="default"/>
          <w:sz w:val="21"/>
          <w:szCs w:val="21"/>
        </w:rPr>
        <w:t>1,156,051,900.95  </w:t>
      </w:r>
      <w:r>
        <w:rPr>
          <w:rFonts w:ascii="宋体" w:hAnsi="宋体" w:cs="宋体" w:eastAsia="宋体" w:hint="default"/>
          <w:sz w:val="21"/>
          <w:szCs w:val="21"/>
        </w:rPr>
        <w:t>元，本年度可供投资者分配的利润为</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1,148,281,471.50</w:t>
      </w:r>
      <w:r>
        <w:rPr>
          <w:rFonts w:ascii="宋体" w:hAnsi="宋体" w:cs="宋体" w:eastAsia="宋体" w:hint="default"/>
          <w:sz w:val="21"/>
          <w:szCs w:val="21"/>
        </w:rPr>
        <w:t>元。</w:t>
      </w:r>
    </w:p>
    <w:p>
      <w:pPr>
        <w:spacing w:before="35"/>
        <w:ind w:left="1616" w:right="0"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年度利润分配预案：公司本年度不派发现金红利、不送红股，不以公积金转增股本。</w:t>
      </w:r>
    </w:p>
    <w:p>
      <w:pPr>
        <w:spacing w:before="177"/>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年中期利润分配方案</w:t>
      </w:r>
      <w:r>
        <w:rPr>
          <w:rFonts w:ascii="宋体" w:hAnsi="宋体" w:cs="宋体" w:eastAsia="宋体" w:hint="default"/>
          <w:sz w:val="21"/>
          <w:szCs w:val="21"/>
        </w:rPr>
      </w:r>
    </w:p>
    <w:p>
      <w:pPr>
        <w:spacing w:line="386" w:lineRule="auto" w:before="177"/>
        <w:ind w:left="1134" w:right="1132" w:firstLine="421"/>
        <w:jc w:val="both"/>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1-6</w:t>
      </w:r>
      <w:r>
        <w:rPr>
          <w:rFonts w:ascii="宋体" w:hAnsi="宋体" w:cs="宋体" w:eastAsia="宋体" w:hint="default"/>
          <w:sz w:val="21"/>
          <w:szCs w:val="21"/>
        </w:rPr>
        <w:t>月实现归属于上市公司股东的净利润</w:t>
      </w:r>
      <w:r>
        <w:rPr>
          <w:rFonts w:ascii="宋体" w:hAnsi="宋体" w:cs="宋体" w:eastAsia="宋体" w:hint="default"/>
          <w:spacing w:val="21"/>
          <w:sz w:val="21"/>
          <w:szCs w:val="21"/>
        </w:rPr>
        <w:t> </w:t>
      </w:r>
      <w:r>
        <w:rPr>
          <w:rFonts w:ascii="Times New Roman" w:hAnsi="Times New Roman" w:cs="Times New Roman" w:eastAsia="Times New Roman" w:hint="default"/>
          <w:spacing w:val="-4"/>
          <w:sz w:val="21"/>
          <w:szCs w:val="21"/>
        </w:rPr>
        <w:t>57,186,646.32</w:t>
      </w:r>
      <w:r>
        <w:rPr>
          <w:rFonts w:ascii="宋体" w:hAnsi="宋体" w:cs="宋体" w:eastAsia="宋体" w:hint="default"/>
          <w:spacing w:val="-4"/>
          <w:sz w:val="21"/>
          <w:szCs w:val="21"/>
        </w:rPr>
        <w:t>元，提取法定盈余公积</w:t>
      </w:r>
      <w:r>
        <w:rPr>
          <w:rFonts w:ascii="Times New Roman" w:hAnsi="Times New Roman" w:cs="Times New Roman" w:eastAsia="Times New Roman" w:hint="default"/>
          <w:spacing w:val="-4"/>
          <w:sz w:val="21"/>
          <w:szCs w:val="21"/>
        </w:rPr>
        <w:t>0.00</w:t>
      </w:r>
      <w:r>
        <w:rPr>
          <w:rFonts w:ascii="宋体" w:hAnsi="宋体" w:cs="宋体" w:eastAsia="宋体" w:hint="default"/>
          <w:spacing w:val="-4"/>
          <w:sz w:val="21"/>
          <w:szCs w:val="21"/>
        </w:rPr>
        <w:t>元后，加</w:t>
      </w:r>
      <w:r>
        <w:rPr>
          <w:rFonts w:ascii="宋体" w:hAnsi="宋体" w:cs="宋体" w:eastAsia="宋体" w:hint="default"/>
          <w:sz w:val="21"/>
          <w:szCs w:val="21"/>
        </w:rPr>
        <w:t> 上上年结存未分配 </w:t>
      </w:r>
      <w:r>
        <w:rPr>
          <w:rFonts w:ascii="Times New Roman" w:hAnsi="Times New Roman" w:cs="Times New Roman" w:eastAsia="Times New Roman" w:hint="default"/>
          <w:sz w:val="21"/>
          <w:szCs w:val="21"/>
        </w:rPr>
        <w:t>1,156,051,900.95</w:t>
      </w:r>
      <w:r>
        <w:rPr>
          <w:rFonts w:ascii="宋体" w:hAnsi="宋体" w:cs="宋体" w:eastAsia="宋体" w:hint="default"/>
          <w:sz w:val="21"/>
          <w:szCs w:val="21"/>
        </w:rPr>
        <w:t>元，减去上年股东分配</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0.00</w:t>
      </w:r>
      <w:r>
        <w:rPr>
          <w:rFonts w:ascii="宋体" w:hAnsi="宋体" w:cs="宋体" w:eastAsia="宋体" w:hint="default"/>
          <w:sz w:val="21"/>
          <w:szCs w:val="21"/>
        </w:rPr>
        <w:t>元后，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年中期可供投资者分配的利润 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1,213,238,547.27</w:t>
      </w:r>
      <w:r>
        <w:rPr>
          <w:rFonts w:ascii="宋体" w:hAnsi="宋体" w:cs="宋体" w:eastAsia="宋体" w:hint="default"/>
          <w:sz w:val="21"/>
          <w:szCs w:val="21"/>
        </w:rPr>
        <w:t>元。</w:t>
      </w:r>
    </w:p>
    <w:p>
      <w:pPr>
        <w:spacing w:line="386" w:lineRule="auto" w:before="35"/>
        <w:ind w:left="1133" w:right="1208" w:firstLine="480"/>
        <w:jc w:val="both"/>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2017</w:t>
      </w:r>
      <w:r>
        <w:rPr>
          <w:rFonts w:ascii="宋体" w:hAnsi="宋体" w:cs="宋体" w:eastAsia="宋体" w:hint="default"/>
          <w:sz w:val="21"/>
          <w:szCs w:val="21"/>
        </w:rPr>
        <w:t>年中期利润分配方案：以公司总股本 </w:t>
      </w:r>
      <w:r>
        <w:rPr>
          <w:rFonts w:ascii="Times New Roman" w:hAnsi="Times New Roman" w:cs="Times New Roman" w:eastAsia="Times New Roman" w:hint="default"/>
          <w:sz w:val="21"/>
          <w:szCs w:val="21"/>
        </w:rPr>
        <w:t>1,035,489,098</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 股利人民币</w:t>
      </w:r>
      <w:r>
        <w:rPr>
          <w:rFonts w:ascii="Times New Roman" w:hAnsi="Times New Roman" w:cs="Times New Roman" w:eastAsia="Times New Roman" w:hint="default"/>
          <w:sz w:val="21"/>
          <w:szCs w:val="21"/>
        </w:rPr>
        <w:t>1</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，合计派发现金红利 </w:t>
      </w:r>
      <w:r>
        <w:rPr>
          <w:rFonts w:ascii="Times New Roman" w:hAnsi="Times New Roman" w:cs="Times New Roman" w:eastAsia="Times New Roman" w:hint="default"/>
          <w:sz w:val="21"/>
          <w:szCs w:val="21"/>
        </w:rPr>
        <w:t>103,548,909.8</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元，其余未分配利润结转以后年度进行分配。</w:t>
      </w:r>
    </w:p>
    <w:p>
      <w:pPr>
        <w:spacing w:line="386" w:lineRule="auto" w:before="35"/>
        <w:ind w:left="1616" w:right="0" w:firstLine="29"/>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2016</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215,218,216.65</w:t>
      </w:r>
      <w:r>
        <w:rPr>
          <w:rFonts w:ascii="宋体" w:hAnsi="宋体" w:cs="宋体" w:eastAsia="宋体" w:hint="default"/>
          <w:sz w:val="21"/>
          <w:szCs w:val="21"/>
        </w:rPr>
        <w:t>元，</w:t>
      </w:r>
    </w:p>
    <w:p>
      <w:pPr>
        <w:spacing w:line="386" w:lineRule="auto" w:before="35"/>
        <w:ind w:left="1134" w:right="0" w:firstLine="0"/>
        <w:jc w:val="left"/>
        <w:rPr>
          <w:rFonts w:ascii="宋体" w:hAnsi="宋体" w:cs="宋体" w:eastAsia="宋体" w:hint="default"/>
          <w:sz w:val="21"/>
          <w:szCs w:val="21"/>
        </w:rPr>
      </w:pPr>
      <w:r>
        <w:rPr>
          <w:rFonts w:ascii="宋体" w:hAnsi="宋体" w:cs="宋体" w:eastAsia="宋体" w:hint="default"/>
          <w:spacing w:val="14"/>
          <w:sz w:val="21"/>
          <w:szCs w:val="21"/>
        </w:rPr>
        <w:t>提取法定盈余公积</w:t>
      </w:r>
      <w:r>
        <w:rPr>
          <w:rFonts w:ascii="宋体" w:hAnsi="宋体" w:cs="宋体" w:eastAsia="宋体" w:hint="default"/>
          <w:spacing w:val="57"/>
          <w:sz w:val="21"/>
          <w:szCs w:val="21"/>
        </w:rPr>
        <w:t> </w:t>
      </w:r>
      <w:r>
        <w:rPr>
          <w:rFonts w:ascii="Times New Roman" w:hAnsi="Times New Roman" w:cs="Times New Roman" w:eastAsia="Times New Roman" w:hint="default"/>
          <w:spacing w:val="7"/>
          <w:sz w:val="21"/>
          <w:szCs w:val="21"/>
        </w:rPr>
        <w:t>23,205,560.07</w:t>
      </w:r>
      <w:r>
        <w:rPr>
          <w:rFonts w:ascii="宋体" w:hAnsi="宋体" w:cs="宋体" w:eastAsia="宋体" w:hint="default"/>
          <w:spacing w:val="7"/>
          <w:sz w:val="21"/>
          <w:szCs w:val="21"/>
        </w:rPr>
        <w:t>元后，加上上年结存未分配</w:t>
      </w:r>
      <w:r>
        <w:rPr>
          <w:rFonts w:ascii="宋体" w:hAnsi="宋体" w:cs="宋体" w:eastAsia="宋体" w:hint="default"/>
          <w:spacing w:val="-83"/>
          <w:sz w:val="21"/>
          <w:szCs w:val="21"/>
        </w:rPr>
        <w:t> </w:t>
      </w:r>
      <w:r>
        <w:rPr>
          <w:rFonts w:ascii="Times New Roman" w:hAnsi="Times New Roman" w:cs="Times New Roman" w:eastAsia="Times New Roman" w:hint="default"/>
          <w:sz w:val="21"/>
          <w:szCs w:val="21"/>
        </w:rPr>
        <w:t>1,057,971,793.17</w:t>
      </w:r>
      <w:r>
        <w:rPr>
          <w:rFonts w:ascii="Times New Roman" w:hAnsi="Times New Roman" w:cs="Times New Roman" w:eastAsia="Times New Roman" w:hint="default"/>
          <w:spacing w:val="-32"/>
          <w:sz w:val="21"/>
          <w:szCs w:val="21"/>
        </w:rPr>
        <w:t> </w:t>
      </w:r>
      <w:r>
        <w:rPr>
          <w:rFonts w:ascii="宋体" w:hAnsi="宋体" w:cs="宋体" w:eastAsia="宋体" w:hint="default"/>
          <w:spacing w:val="14"/>
          <w:sz w:val="21"/>
          <w:szCs w:val="21"/>
        </w:rPr>
        <w:t>元，减去上年股东分配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93,932,548.80</w:t>
      </w:r>
      <w:r>
        <w:rPr>
          <w:rFonts w:ascii="宋体" w:hAnsi="宋体" w:cs="宋体" w:eastAsia="宋体" w:hint="default"/>
          <w:sz w:val="21"/>
          <w:szCs w:val="21"/>
        </w:rPr>
        <w:t>元后，本年度可供投资者分配的利润为</w:t>
      </w:r>
      <w:r>
        <w:rPr>
          <w:rFonts w:ascii="Times New Roman" w:hAnsi="Times New Roman" w:cs="Times New Roman" w:eastAsia="Times New Roman" w:hint="default"/>
          <w:sz w:val="21"/>
          <w:szCs w:val="21"/>
        </w:rPr>
        <w:t>1,156,051,900.95</w:t>
      </w:r>
      <w:r>
        <w:rPr>
          <w:rFonts w:ascii="宋体" w:hAnsi="宋体" w:cs="宋体" w:eastAsia="宋体" w:hint="default"/>
          <w:sz w:val="21"/>
          <w:szCs w:val="21"/>
        </w:rPr>
        <w:t>元。</w:t>
      </w:r>
    </w:p>
    <w:p>
      <w:pPr>
        <w:spacing w:line="386" w:lineRule="auto" w:before="35"/>
        <w:ind w:left="1134" w:right="1129" w:firstLine="482"/>
        <w:jc w:val="both"/>
        <w:rPr>
          <w:rFonts w:ascii="宋体" w:hAnsi="宋体" w:cs="宋体" w:eastAsia="宋体" w:hint="default"/>
          <w:sz w:val="21"/>
          <w:szCs w:val="21"/>
        </w:rPr>
      </w:pP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年度利润分配方案为：为确保公司非公项目顺利发行，公司本年度不派发现金红利、不送红</w:t>
      </w:r>
      <w:r>
        <w:rPr>
          <w:rFonts w:ascii="宋体" w:hAnsi="宋体" w:cs="宋体" w:eastAsia="宋体" w:hint="default"/>
          <w:sz w:val="21"/>
          <w:szCs w:val="21"/>
        </w:rPr>
        <w:t> 股，不以公积金转增股本。</w:t>
      </w:r>
    </w:p>
    <w:p>
      <w:pPr>
        <w:spacing w:line="386" w:lineRule="auto" w:before="65"/>
        <w:ind w:left="161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2015</w:t>
      </w:r>
      <w:r>
        <w:rPr>
          <w:rFonts w:ascii="宋体" w:hAnsi="宋体" w:cs="宋体" w:eastAsia="宋体" w:hint="default"/>
          <w:b/>
          <w:bCs/>
          <w:sz w:val="21"/>
          <w:szCs w:val="21"/>
        </w:rPr>
        <w:t>年度利润分配方案</w:t>
      </w:r>
      <w:r>
        <w:rPr>
          <w:rFonts w:ascii="宋体" w:hAnsi="宋体" w:cs="宋体" w:eastAsia="宋体" w:hint="default"/>
          <w:b/>
          <w:bCs/>
          <w:w w:val="99"/>
          <w:sz w:val="21"/>
          <w:szCs w:val="21"/>
        </w:rPr>
        <w:t> </w:t>
      </w:r>
      <w:r>
        <w:rPr>
          <w:rFonts w:ascii="宋体" w:hAnsi="宋体" w:cs="宋体" w:eastAsia="宋体" w:hint="default"/>
          <w:sz w:val="21"/>
          <w:szCs w:val="21"/>
        </w:rPr>
        <w:t>经信永中和会计师事务所审计，公司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年度实现归属于上市公司股东的净利润</w:t>
      </w:r>
      <w:r>
        <w:rPr>
          <w:rFonts w:ascii="Times New Roman" w:hAnsi="Times New Roman" w:cs="Times New Roman" w:eastAsia="Times New Roman" w:hint="default"/>
          <w:sz w:val="21"/>
          <w:szCs w:val="21"/>
        </w:rPr>
        <w:t>271,891,782.76</w:t>
      </w:r>
      <w:r>
        <w:rPr>
          <w:rFonts w:ascii="宋体" w:hAnsi="宋体" w:cs="宋体" w:eastAsia="宋体" w:hint="default"/>
          <w:sz w:val="21"/>
          <w:szCs w:val="21"/>
        </w:rPr>
        <w:t>元，</w:t>
      </w:r>
    </w:p>
    <w:p>
      <w:pPr>
        <w:spacing w:before="35"/>
        <w:ind w:left="1134" w:right="0" w:firstLine="0"/>
        <w:jc w:val="left"/>
        <w:rPr>
          <w:rFonts w:ascii="宋体" w:hAnsi="宋体" w:cs="宋体" w:eastAsia="宋体" w:hint="default"/>
          <w:sz w:val="21"/>
          <w:szCs w:val="21"/>
        </w:rPr>
      </w:pPr>
      <w:r>
        <w:rPr>
          <w:rFonts w:ascii="宋体" w:hAnsi="宋体" w:cs="宋体" w:eastAsia="宋体" w:hint="default"/>
          <w:spacing w:val="22"/>
          <w:sz w:val="21"/>
          <w:szCs w:val="21"/>
        </w:rPr>
        <w:t>提取法定盈余公积</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24,840,357.53</w:t>
      </w:r>
      <w:r>
        <w:rPr>
          <w:rFonts w:ascii="Times New Roman" w:hAnsi="Times New Roman" w:cs="Times New Roman" w:eastAsia="Times New Roman" w:hint="default"/>
          <w:spacing w:val="-26"/>
          <w:sz w:val="21"/>
          <w:szCs w:val="21"/>
        </w:rPr>
        <w:t> </w:t>
      </w:r>
      <w:r>
        <w:rPr>
          <w:rFonts w:ascii="宋体" w:hAnsi="宋体" w:cs="宋体" w:eastAsia="宋体" w:hint="default"/>
          <w:spacing w:val="12"/>
          <w:sz w:val="21"/>
          <w:szCs w:val="21"/>
        </w:rPr>
        <w:t>元后</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加</w:t>
      </w:r>
      <w:r>
        <w:rPr>
          <w:rFonts w:ascii="宋体" w:hAnsi="宋体" w:cs="宋体" w:eastAsia="宋体" w:hint="default"/>
          <w:spacing w:val="-79"/>
          <w:sz w:val="21"/>
          <w:szCs w:val="21"/>
        </w:rPr>
        <w:t> </w:t>
      </w: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结</w:t>
      </w:r>
      <w:r>
        <w:rPr>
          <w:rFonts w:ascii="宋体" w:hAnsi="宋体" w:cs="宋体" w:eastAsia="宋体" w:hint="default"/>
          <w:spacing w:val="-79"/>
          <w:sz w:val="21"/>
          <w:szCs w:val="21"/>
        </w:rPr>
        <w:t> </w:t>
      </w:r>
      <w:r>
        <w:rPr>
          <w:rFonts w:ascii="宋体" w:hAnsi="宋体" w:cs="宋体" w:eastAsia="宋体" w:hint="default"/>
          <w:sz w:val="21"/>
          <w:szCs w:val="21"/>
        </w:rPr>
        <w:t>存</w:t>
      </w:r>
      <w:r>
        <w:rPr>
          <w:rFonts w:ascii="宋体" w:hAnsi="宋体" w:cs="宋体" w:eastAsia="宋体" w:hint="default"/>
          <w:spacing w:val="-79"/>
          <w:sz w:val="21"/>
          <w:szCs w:val="21"/>
        </w:rPr>
        <w:t> </w:t>
      </w:r>
      <w:r>
        <w:rPr>
          <w:rFonts w:ascii="宋体" w:hAnsi="宋体" w:cs="宋体" w:eastAsia="宋体" w:hint="default"/>
          <w:sz w:val="21"/>
          <w:szCs w:val="21"/>
        </w:rPr>
        <w:t>未</w:t>
      </w:r>
      <w:r>
        <w:rPr>
          <w:rFonts w:ascii="宋体" w:hAnsi="宋体" w:cs="宋体" w:eastAsia="宋体" w:hint="default"/>
          <w:spacing w:val="-79"/>
          <w:sz w:val="21"/>
          <w:szCs w:val="21"/>
        </w:rPr>
        <w:t> </w:t>
      </w:r>
      <w:r>
        <w:rPr>
          <w:rFonts w:ascii="宋体" w:hAnsi="宋体" w:cs="宋体" w:eastAsia="宋体" w:hint="default"/>
          <w:sz w:val="21"/>
          <w:szCs w:val="21"/>
        </w:rPr>
        <w:t>分</w:t>
      </w:r>
      <w:r>
        <w:rPr>
          <w:rFonts w:ascii="宋体" w:hAnsi="宋体" w:cs="宋体" w:eastAsia="宋体" w:hint="default"/>
          <w:spacing w:val="-79"/>
          <w:sz w:val="21"/>
          <w:szCs w:val="21"/>
        </w:rPr>
        <w:t> </w:t>
      </w:r>
      <w:r>
        <w:rPr>
          <w:rFonts w:ascii="宋体" w:hAnsi="宋体" w:cs="宋体" w:eastAsia="宋体" w:hint="default"/>
          <w:sz w:val="21"/>
          <w:szCs w:val="21"/>
        </w:rPr>
        <w:t>配</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857,886,642.34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元</w:t>
      </w:r>
      <w:r>
        <w:rPr>
          <w:rFonts w:ascii="宋体" w:hAnsi="宋体" w:cs="宋体" w:eastAsia="宋体" w:hint="default"/>
          <w:spacing w:val="-79"/>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2"/>
          <w:sz w:val="21"/>
          <w:szCs w:val="21"/>
        </w:rPr>
        <w:t>减去</w:t>
      </w:r>
      <w:r>
        <w:rPr>
          <w:rFonts w:ascii="宋体" w:hAnsi="宋体" w:cs="宋体" w:eastAsia="宋体" w:hint="default"/>
          <w:spacing w:val="-79"/>
          <w:sz w:val="21"/>
          <w:szCs w:val="21"/>
        </w:rPr>
        <w:t> </w:t>
      </w:r>
      <w:r>
        <w:rPr>
          <w:rFonts w:ascii="宋体" w:hAnsi="宋体" w:cs="宋体" w:eastAsia="宋体" w:hint="default"/>
          <w:sz w:val="21"/>
          <w:szCs w:val="21"/>
        </w:rPr>
        <w:t>上</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东</w:t>
      </w:r>
      <w:r>
        <w:rPr>
          <w:rFonts w:ascii="宋体" w:hAnsi="宋体" w:cs="宋体" w:eastAsia="宋体" w:hint="default"/>
          <w:spacing w:val="-79"/>
          <w:sz w:val="21"/>
          <w:szCs w:val="21"/>
        </w:rPr>
        <w:t> </w:t>
      </w:r>
      <w:r>
        <w:rPr>
          <w:rFonts w:ascii="宋体" w:hAnsi="宋体" w:cs="宋体" w:eastAsia="宋体" w:hint="default"/>
          <w:sz w:val="21"/>
          <w:szCs w:val="21"/>
        </w:rPr>
        <w:t>分</w:t>
      </w:r>
      <w:r>
        <w:rPr>
          <w:rFonts w:ascii="宋体" w:hAnsi="宋体" w:cs="宋体" w:eastAsia="宋体" w:hint="default"/>
          <w:spacing w:val="-79"/>
          <w:sz w:val="21"/>
          <w:szCs w:val="21"/>
        </w:rPr>
        <w:t> </w:t>
      </w:r>
      <w:r>
        <w:rPr>
          <w:rFonts w:ascii="宋体" w:hAnsi="宋体" w:cs="宋体" w:eastAsia="宋体" w:hint="default"/>
          <w:sz w:val="21"/>
          <w:szCs w:val="21"/>
        </w:rPr>
        <w:t>配</w:t>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86" w:lineRule="auto" w:before="35"/>
        <w:ind w:left="1616" w:right="0" w:hanging="483"/>
        <w:jc w:val="left"/>
        <w:rPr>
          <w:rFonts w:ascii="宋体" w:hAnsi="宋体" w:cs="宋体" w:eastAsia="宋体" w:hint="default"/>
          <w:sz w:val="21"/>
          <w:szCs w:val="21"/>
        </w:rPr>
      </w:pPr>
      <w:r>
        <w:rPr>
          <w:rFonts w:ascii="Times New Roman" w:hAnsi="Times New Roman" w:cs="Times New Roman" w:eastAsia="Times New Roman" w:hint="default"/>
          <w:sz w:val="21"/>
          <w:szCs w:val="21"/>
        </w:rPr>
        <w:t>46,966,274.40</w:t>
      </w:r>
      <w:r>
        <w:rPr>
          <w:rFonts w:ascii="宋体" w:hAnsi="宋体" w:cs="宋体" w:eastAsia="宋体" w:hint="default"/>
          <w:sz w:val="21"/>
          <w:szCs w:val="21"/>
        </w:rPr>
        <w:t>元后，本年度可供投资者分配的利润为</w:t>
      </w:r>
      <w:r>
        <w:rPr>
          <w:rFonts w:ascii="Times New Roman" w:hAnsi="Times New Roman" w:cs="Times New Roman" w:eastAsia="Times New Roman" w:hint="default"/>
          <w:sz w:val="21"/>
          <w:szCs w:val="21"/>
        </w:rPr>
        <w:t>1,057,971,793.17</w:t>
      </w:r>
      <w:r>
        <w:rPr>
          <w:rFonts w:ascii="宋体" w:hAnsi="宋体" w:cs="宋体" w:eastAsia="宋体" w:hint="default"/>
          <w:sz w:val="21"/>
          <w:szCs w:val="21"/>
        </w:rPr>
        <w:t>元。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年度利润分配方案为：以公司总股本</w:t>
      </w:r>
      <w:r>
        <w:rPr>
          <w:rFonts w:ascii="Times New Roman" w:hAnsi="Times New Roman" w:cs="Times New Roman" w:eastAsia="Times New Roman" w:hint="default"/>
          <w:spacing w:val="-2"/>
          <w:sz w:val="21"/>
          <w:szCs w:val="21"/>
        </w:rPr>
        <w:t>939,285,488</w:t>
      </w:r>
      <w:r>
        <w:rPr>
          <w:rFonts w:ascii="宋体" w:hAnsi="宋体" w:cs="宋体" w:eastAsia="宋体" w:hint="default"/>
          <w:spacing w:val="-2"/>
          <w:sz w:val="21"/>
          <w:szCs w:val="21"/>
        </w:rPr>
        <w:t>股为基数向全体股东每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股派发现金股利人</w:t>
      </w:r>
    </w:p>
    <w:p>
      <w:pPr>
        <w:spacing w:line="386" w:lineRule="auto" w:before="36"/>
        <w:ind w:left="1133" w:right="0" w:firstLine="0"/>
        <w:jc w:val="left"/>
        <w:rPr>
          <w:rFonts w:ascii="宋体" w:hAnsi="宋体" w:cs="宋体" w:eastAsia="宋体" w:hint="default"/>
          <w:sz w:val="21"/>
          <w:szCs w:val="21"/>
        </w:rPr>
      </w:pPr>
      <w:r>
        <w:rPr>
          <w:rFonts w:ascii="宋体" w:hAnsi="宋体" w:cs="宋体" w:eastAsia="宋体" w:hint="default"/>
          <w:spacing w:val="-2"/>
          <w:sz w:val="21"/>
          <w:szCs w:val="21"/>
        </w:rPr>
        <w:t>民币</w:t>
      </w:r>
      <w:r>
        <w:rPr>
          <w:rFonts w:ascii="Times New Roman" w:hAnsi="Times New Roman" w:cs="Times New Roman" w:eastAsia="Times New Roman" w:hint="default"/>
          <w:spacing w:val="-2"/>
          <w:sz w:val="21"/>
          <w:szCs w:val="21"/>
        </w:rPr>
        <w:t>1.000042</w:t>
      </w:r>
      <w:r>
        <w:rPr>
          <w:rFonts w:ascii="宋体" w:hAnsi="宋体" w:cs="宋体" w:eastAsia="宋体" w:hint="default"/>
          <w:spacing w:val="-2"/>
          <w:sz w:val="21"/>
          <w:szCs w:val="21"/>
        </w:rPr>
        <w:t>元</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含税</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，合计派发现金红利</w:t>
      </w:r>
      <w:r>
        <w:rPr>
          <w:rFonts w:ascii="Times New Roman" w:hAnsi="Times New Roman" w:cs="Times New Roman" w:eastAsia="Times New Roman" w:hint="default"/>
          <w:spacing w:val="-2"/>
          <w:sz w:val="21"/>
          <w:szCs w:val="21"/>
        </w:rPr>
        <w:t>93,932,548.80</w:t>
      </w:r>
      <w:r>
        <w:rPr>
          <w:rFonts w:ascii="宋体" w:hAnsi="宋体" w:cs="宋体" w:eastAsia="宋体" w:hint="default"/>
          <w:spacing w:val="-2"/>
          <w:sz w:val="21"/>
          <w:szCs w:val="21"/>
        </w:rPr>
        <w:t>元。其余未分配利润结转以后年度进行分配。公司</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本年度不派发股票股利和实施资本公积金转增资本。</w:t>
      </w:r>
    </w:p>
    <w:p>
      <w:pPr>
        <w:pStyle w:val="Heading2"/>
        <w:spacing w:line="240" w:lineRule="auto" w:before="43"/>
        <w:ind w:left="1554" w:right="0"/>
        <w:jc w:val="left"/>
        <w:rPr>
          <w:b w:val="0"/>
          <w:bCs w:val="0"/>
        </w:rPr>
      </w:pPr>
      <w:r>
        <w:rPr>
          <w:rFonts w:ascii="Times New Roman" w:hAnsi="Times New Roman" w:cs="Times New Roman" w:eastAsia="Times New Roman" w:hint="default"/>
        </w:rPr>
        <w:t>3.</w:t>
      </w:r>
      <w:r>
        <w:rPr/>
        <w:t>公司近三年（包括本报告期）普通股现金分红情况表</w:t>
      </w:r>
      <w:r>
        <w:rPr>
          <w:b w:val="0"/>
          <w:bCs w:val="0"/>
        </w:rPr>
      </w:r>
    </w:p>
    <w:p>
      <w:pPr>
        <w:spacing w:line="240" w:lineRule="auto" w:before="5"/>
        <w:rPr>
          <w:rFonts w:ascii="宋体" w:hAnsi="宋体" w:cs="宋体" w:eastAsia="宋体" w:hint="default"/>
          <w:b/>
          <w:bCs/>
          <w:sz w:val="20"/>
          <w:szCs w:val="20"/>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12" w:right="101" w:hanging="509"/>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z w:val="18"/>
                <w:szCs w:val="18"/>
              </w:rPr>
              <w:t> 税）</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61" w:right="161"/>
              <w:jc w:val="center"/>
              <w:rPr>
                <w:rFonts w:ascii="宋体" w:hAnsi="宋体" w:cs="宋体" w:eastAsia="宋体" w:hint="default"/>
                <w:sz w:val="18"/>
                <w:szCs w:val="18"/>
              </w:rPr>
            </w:pPr>
            <w:r>
              <w:rPr>
                <w:rFonts w:ascii="宋体" w:hAnsi="宋体" w:cs="宋体" w:eastAsia="宋体" w:hint="default"/>
                <w:sz w:val="18"/>
                <w:szCs w:val="18"/>
              </w:rPr>
              <w:t>占合并报表中归 属于上市公司普 通股股东的净利 润的比率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2" w:right="160"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1" w:right="161"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103,548,909.80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114,951,714.07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215,218,216.65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93,932,548.80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271,891,782.76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47" w:right="136" w:hanging="81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 提出普通股现金红利分配预案的原因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扩大销售额，加大新能源板块投入。</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8"/>
              <w:jc w:val="left"/>
              <w:rPr>
                <w:rFonts w:ascii="宋体" w:hAnsi="宋体" w:cs="宋体" w:eastAsia="宋体" w:hint="default"/>
                <w:sz w:val="18"/>
                <w:szCs w:val="18"/>
              </w:rPr>
            </w:pPr>
            <w:r>
              <w:rPr>
                <w:rFonts w:ascii="宋体" w:hAnsi="宋体" w:cs="宋体" w:eastAsia="宋体" w:hint="default"/>
                <w:sz w:val="18"/>
                <w:szCs w:val="18"/>
              </w:rPr>
              <w:t>因扩大销售，需补充流动资金；加大新能源板块投入。预 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年销售收入增长约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spacing w:line="316" w:lineRule="auto" w:before="51"/>
        <w:ind w:left="1134" w:right="0" w:firstLine="0"/>
        <w:jc w:val="left"/>
        <w:rPr>
          <w:rFonts w:ascii="宋体" w:hAnsi="宋体" w:cs="宋体" w:eastAsia="宋体" w:hint="default"/>
          <w:sz w:val="18"/>
          <w:szCs w:val="18"/>
        </w:rPr>
      </w:pPr>
      <w:r>
        <w:rPr>
          <w:rFonts w:ascii="宋体" w:hAnsi="宋体" w:cs="宋体" w:eastAsia="宋体" w:hint="default"/>
          <w:spacing w:val="-2"/>
          <w:sz w:val="18"/>
          <w:szCs w:val="18"/>
        </w:rPr>
        <w:t>注：报告期内盈利且母公司可供普通股股东分配利润为正但未提出普通股现金红利分配预案的，公司应当详细披露原因以及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未分配利润的用途和使用计划。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1"/>
        <w:ind w:right="0"/>
        <w:jc w:val="left"/>
        <w:rPr>
          <w:b w:val="0"/>
          <w:bCs w:val="0"/>
        </w:rPr>
      </w:pPr>
      <w:bookmarkStart w:name="二、本报告期利润分配及资本公积金转增股本预案" w:id="66"/>
      <w:bookmarkEnd w:id="66"/>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60" w:lineRule="auto" w:before="0"/>
        <w:ind w:left="1134" w:right="5532" w:firstLine="0"/>
        <w:jc w:val="left"/>
        <w:rPr>
          <w:rFonts w:ascii="宋体" w:hAnsi="宋体" w:cs="宋体" w:eastAsia="宋体" w:hint="default"/>
          <w:sz w:val="18"/>
          <w:szCs w:val="18"/>
        </w:rPr>
      </w:pPr>
      <w:r>
        <w:rPr>
          <w:rFonts w:ascii="宋体" w:hAnsi="宋体" w:cs="宋体" w:eastAsia="宋体" w:hint="default"/>
          <w:sz w:val="18"/>
          <w:szCs w:val="18"/>
        </w:rPr>
        <w:t>□ 适用 √ 不适用 公司计划年度不派发现金红利，不送红股，不以公积金转增股本。</w:t>
      </w:r>
    </w:p>
    <w:p>
      <w:pPr>
        <w:spacing w:line="240" w:lineRule="auto" w:before="1"/>
        <w:rPr>
          <w:rFonts w:ascii="宋体" w:hAnsi="宋体" w:cs="宋体" w:eastAsia="宋体" w:hint="default"/>
          <w:sz w:val="18"/>
          <w:szCs w:val="18"/>
        </w:rPr>
      </w:pPr>
    </w:p>
    <w:p>
      <w:pPr>
        <w:pStyle w:val="Heading2"/>
        <w:spacing w:line="240" w:lineRule="auto"/>
        <w:ind w:left="1133" w:right="0"/>
        <w:jc w:val="left"/>
        <w:rPr>
          <w:b w:val="0"/>
          <w:bCs w:val="0"/>
        </w:rPr>
      </w:pPr>
      <w:bookmarkStart w:name="三、承诺事项履行情况" w:id="67"/>
      <w:bookmarkEnd w:id="67"/>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133" w:right="0" w:firstLine="0"/>
        <w:jc w:val="left"/>
        <w:rPr>
          <w:rFonts w:ascii="宋体" w:hAnsi="宋体" w:cs="宋体" w:eastAsia="宋体" w:hint="default"/>
          <w:sz w:val="21"/>
          <w:szCs w:val="21"/>
        </w:rPr>
      </w:pPr>
      <w:bookmarkStart w:name="1、公司实际控制人、股东、关联方、收购人以及公司等承诺相关方在报告期内履行完毕及" w:id="68"/>
      <w:bookmarkEnd w:id="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499"/>
        <w:gridCol w:w="992"/>
        <w:gridCol w:w="2490"/>
        <w:gridCol w:w="1020"/>
        <w:gridCol w:w="1012"/>
        <w:gridCol w:w="1108"/>
      </w:tblGrid>
      <w:tr>
        <w:trPr>
          <w:trHeight w:val="401"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8"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 w:right="253"/>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万马投资集团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156"/>
              <w:jc w:val="left"/>
              <w:rPr>
                <w:rFonts w:ascii="宋体" w:hAnsi="宋体" w:cs="宋体" w:eastAsia="宋体" w:hint="default"/>
                <w:sz w:val="18"/>
                <w:szCs w:val="18"/>
              </w:rPr>
            </w:pPr>
            <w:r>
              <w:rPr>
                <w:rFonts w:ascii="宋体" w:hAnsi="宋体" w:cs="宋体" w:eastAsia="宋体" w:hint="default"/>
                <w:sz w:val="18"/>
                <w:szCs w:val="18"/>
              </w:rPr>
              <w:t>规范关联 交易的承</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3" w:right="215"/>
              <w:jc w:val="left"/>
              <w:rPr>
                <w:rFonts w:ascii="宋体" w:hAnsi="宋体" w:cs="宋体" w:eastAsia="宋体" w:hint="default"/>
                <w:sz w:val="18"/>
                <w:szCs w:val="18"/>
              </w:rPr>
            </w:pPr>
            <w:r>
              <w:rPr>
                <w:rFonts w:ascii="宋体" w:hAnsi="宋体" w:cs="宋体" w:eastAsia="宋体" w:hint="default"/>
                <w:sz w:val="18"/>
                <w:szCs w:val="18"/>
              </w:rPr>
              <w:t>《关于规范与浙江万马电缆 股份有限公司关联交易承诺</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72"/>
              <w:jc w:val="left"/>
              <w:rPr>
                <w:rFonts w:ascii="宋体" w:hAnsi="宋体" w:cs="宋体" w:eastAsia="宋体" w:hint="default"/>
                <w:sz w:val="18"/>
                <w:szCs w:val="18"/>
              </w:rPr>
            </w:pPr>
            <w:r>
              <w:rPr>
                <w:rFonts w:ascii="宋体" w:hAnsi="宋体" w:cs="宋体" w:eastAsia="宋体" w:hint="default"/>
                <w:sz w:val="18"/>
                <w:szCs w:val="18"/>
              </w:rPr>
              <w:t>严格履行 承诺</w:t>
            </w:r>
          </w:p>
        </w:tc>
      </w:tr>
    </w:tbl>
    <w:p>
      <w:pPr>
        <w:spacing w:after="0" w:line="316"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1448"/>
        <w:gridCol w:w="1499"/>
        <w:gridCol w:w="992"/>
        <w:gridCol w:w="2490"/>
        <w:gridCol w:w="1020"/>
        <w:gridCol w:w="1012"/>
        <w:gridCol w:w="1108"/>
      </w:tblGrid>
      <w:tr>
        <w:trPr>
          <w:trHeight w:val="362" w:hRule="exact"/>
        </w:trPr>
        <w:tc>
          <w:tcPr>
            <w:tcW w:w="1448" w:type="dxa"/>
            <w:vMerge w:val="restart"/>
            <w:tcBorders>
              <w:top w:val="single" w:sz="4" w:space="0" w:color="000000"/>
              <w:left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函》</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vMerge/>
            <w:tcBorders>
              <w:left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万马投资集团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6"/>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215"/>
              <w:jc w:val="both"/>
              <w:rPr>
                <w:rFonts w:ascii="宋体" w:hAnsi="宋体" w:cs="宋体" w:eastAsia="宋体" w:hint="default"/>
                <w:sz w:val="18"/>
                <w:szCs w:val="18"/>
              </w:rPr>
            </w:pPr>
            <w:r>
              <w:rPr>
                <w:rFonts w:ascii="宋体" w:hAnsi="宋体" w:cs="宋体" w:eastAsia="宋体" w:hint="default"/>
                <w:sz w:val="18"/>
                <w:szCs w:val="18"/>
              </w:rPr>
              <w:t>《关于避免与浙江万马电缆 股份有限公司同业竞争的声 明与承诺函》</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1026" w:hRule="exact"/>
        </w:trPr>
        <w:tc>
          <w:tcPr>
            <w:tcW w:w="1448"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万马投资集团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56"/>
              <w:jc w:val="both"/>
              <w:rPr>
                <w:rFonts w:ascii="宋体" w:hAnsi="宋体" w:cs="宋体" w:eastAsia="宋体" w:hint="default"/>
                <w:sz w:val="18"/>
                <w:szCs w:val="18"/>
              </w:rPr>
            </w:pPr>
            <w:r>
              <w:rPr>
                <w:rFonts w:ascii="宋体" w:hAnsi="宋体" w:cs="宋体" w:eastAsia="宋体" w:hint="default"/>
                <w:sz w:val="18"/>
                <w:szCs w:val="18"/>
              </w:rPr>
              <w:t>保障上市 公司独立 性的承诺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35"/>
              <w:jc w:val="left"/>
              <w:rPr>
                <w:rFonts w:ascii="宋体" w:hAnsi="宋体" w:cs="宋体" w:eastAsia="宋体" w:hint="default"/>
                <w:sz w:val="18"/>
                <w:szCs w:val="18"/>
              </w:rPr>
            </w:pPr>
            <w:r>
              <w:rPr>
                <w:rFonts w:ascii="宋体" w:hAnsi="宋体" w:cs="宋体" w:eastAsia="宋体" w:hint="default"/>
                <w:sz w:val="18"/>
                <w:szCs w:val="18"/>
              </w:rPr>
              <w:t>《关于保障浙江万马电缆股 份有限公司独立性的承诺函》</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2586" w:hRule="exact"/>
        </w:trPr>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53"/>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125"/>
              <w:jc w:val="both"/>
              <w:rPr>
                <w:rFonts w:ascii="宋体" w:hAnsi="宋体" w:cs="宋体" w:eastAsia="宋体" w:hint="default"/>
                <w:sz w:val="18"/>
                <w:szCs w:val="18"/>
              </w:rPr>
            </w:pPr>
            <w:r>
              <w:rPr>
                <w:rFonts w:ascii="宋体" w:hAnsi="宋体" w:cs="宋体" w:eastAsia="宋体" w:hint="default"/>
                <w:sz w:val="18"/>
                <w:szCs w:val="18"/>
              </w:rPr>
              <w:t>万马投资集团、 实际控制人张德 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103" w:right="156"/>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35"/>
              <w:jc w:val="left"/>
              <w:rPr>
                <w:rFonts w:ascii="宋体" w:hAnsi="宋体" w:cs="宋体" w:eastAsia="宋体" w:hint="default"/>
                <w:sz w:val="18"/>
                <w:szCs w:val="18"/>
              </w:rPr>
            </w:pPr>
            <w:r>
              <w:rPr>
                <w:rFonts w:ascii="宋体" w:hAnsi="宋体" w:cs="宋体" w:eastAsia="宋体" w:hint="default"/>
                <w:spacing w:val="-6"/>
                <w:sz w:val="18"/>
                <w:szCs w:val="18"/>
              </w:rPr>
              <w:t>本公司、本人及本公司、本人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控制的其他企业目前没有、将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来也不直接或间接从事与万 马电缆及其控股子公司现有 及将来从事的业务构成同业 </w:t>
            </w:r>
            <w:r>
              <w:rPr>
                <w:rFonts w:ascii="宋体" w:hAnsi="宋体" w:cs="宋体" w:eastAsia="宋体" w:hint="default"/>
                <w:spacing w:val="-6"/>
                <w:sz w:val="18"/>
                <w:szCs w:val="18"/>
              </w:rPr>
              <w:t>竞争的任何活动，并愿意对违</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反上述承诺而给万马电缆造 成的经济损失承担赔偿责任。</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72"/>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3522" w:hRule="exact"/>
        </w:trPr>
        <w:tc>
          <w:tcPr>
            <w:tcW w:w="1448"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5"/>
              <w:jc w:val="both"/>
              <w:rPr>
                <w:rFonts w:ascii="宋体" w:hAnsi="宋体" w:cs="宋体" w:eastAsia="宋体" w:hint="default"/>
                <w:sz w:val="18"/>
                <w:szCs w:val="18"/>
              </w:rPr>
            </w:pPr>
            <w:r>
              <w:rPr>
                <w:rFonts w:ascii="宋体" w:hAnsi="宋体" w:cs="宋体" w:eastAsia="宋体" w:hint="default"/>
                <w:sz w:val="18"/>
                <w:szCs w:val="18"/>
              </w:rPr>
              <w:t>发行对象：浙江 广杰投资管理有 限公司、银华基 金管理股份有限 公司、嘉实基金 管理有限公司、 财通基金管理有 限公司和东海基 金管理有限责任 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名投资 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股份锁定</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101"/>
              <w:jc w:val="left"/>
              <w:rPr>
                <w:rFonts w:ascii="宋体" w:hAnsi="宋体" w:cs="宋体" w:eastAsia="宋体" w:hint="default"/>
                <w:sz w:val="18"/>
                <w:szCs w:val="18"/>
              </w:rPr>
            </w:pPr>
            <w:r>
              <w:rPr>
                <w:rFonts w:ascii="宋体" w:hAnsi="宋体" w:cs="宋体" w:eastAsia="宋体" w:hint="default"/>
                <w:sz w:val="18"/>
                <w:szCs w:val="18"/>
              </w:rPr>
              <w:t>本次非公开发行过程中认购 的万马股份股票进行锁定处 </w:t>
            </w:r>
            <w:r>
              <w:rPr>
                <w:rFonts w:ascii="宋体" w:hAnsi="宋体" w:cs="宋体" w:eastAsia="宋体" w:hint="default"/>
                <w:spacing w:val="-6"/>
                <w:sz w:val="18"/>
                <w:szCs w:val="18"/>
              </w:rPr>
              <w:t>理，锁定期自万马股份本次非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公开发行新增股份上市首日 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2017-7-10</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7"/>
              <w:ind w:left="103" w:right="0"/>
              <w:jc w:val="left"/>
              <w:rPr>
                <w:rFonts w:ascii="Times New Roman" w:hAnsi="Times New Roman" w:cs="Times New Roman" w:eastAsia="Times New Roman" w:hint="default"/>
                <w:sz w:val="18"/>
                <w:szCs w:val="18"/>
              </w:rPr>
            </w:pPr>
            <w:r>
              <w:rPr>
                <w:rFonts w:ascii="Times New Roman"/>
                <w:sz w:val="18"/>
              </w:rPr>
              <w:t>2018-7-10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9" w:lineRule="auto"/>
              <w:ind w:left="103" w:right="272"/>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2898"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103" w:right="253"/>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万马股份</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156"/>
              <w:jc w:val="left"/>
              <w:rPr>
                <w:rFonts w:ascii="宋体" w:hAnsi="宋体" w:cs="宋体" w:eastAsia="宋体" w:hint="default"/>
                <w:sz w:val="18"/>
                <w:szCs w:val="18"/>
              </w:rPr>
            </w:pPr>
            <w:r>
              <w:rPr>
                <w:rFonts w:ascii="宋体" w:hAnsi="宋体" w:cs="宋体" w:eastAsia="宋体" w:hint="default"/>
                <w:sz w:val="18"/>
                <w:szCs w:val="18"/>
              </w:rPr>
              <w:t>现金分红 规划</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3" w:right="20"/>
              <w:jc w:val="left"/>
              <w:rPr>
                <w:rFonts w:ascii="宋体" w:hAnsi="宋体" w:cs="宋体" w:eastAsia="宋体" w:hint="default"/>
                <w:sz w:val="18"/>
                <w:szCs w:val="18"/>
              </w:rPr>
            </w:pPr>
            <w:r>
              <w:rPr>
                <w:rFonts w:ascii="宋体" w:hAnsi="宋体" w:cs="宋体" w:eastAsia="宋体" w:hint="default"/>
                <w:sz w:val="18"/>
                <w:szCs w:val="18"/>
              </w:rPr>
              <w:t>原则上公司每年以现金方式 分配的利润不低于当年实现 的可供分配利润的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pacing w:val="-14"/>
                <w:sz w:val="18"/>
                <w:szCs w:val="18"/>
              </w:rPr>
              <w:t>15%</w:t>
            </w:r>
            <w:r>
              <w:rPr>
                <w:rFonts w:ascii="宋体" w:hAnsi="宋体" w:cs="宋体" w:eastAsia="宋体" w:hint="default"/>
                <w:spacing w:val="-14"/>
                <w:sz w:val="18"/>
                <w:szCs w:val="18"/>
              </w:rPr>
              <w:t>，并且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连续三年以现金方式累计分 配的利润不少于该三年实现 的年均可供分配利润的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 详见公司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日披 </w:t>
            </w:r>
            <w:r>
              <w:rPr>
                <w:rFonts w:ascii="宋体" w:hAnsi="宋体" w:cs="宋体" w:eastAsia="宋体" w:hint="default"/>
                <w:spacing w:val="-15"/>
                <w:sz w:val="18"/>
                <w:szCs w:val="18"/>
              </w:rPr>
              <w:t>露的“未来三年（</w:t>
            </w:r>
            <w:r>
              <w:rPr>
                <w:rFonts w:ascii="Times New Roman" w:hAnsi="Times New Roman" w:cs="Times New Roman" w:eastAsia="Times New Roman" w:hint="default"/>
                <w:spacing w:val="-15"/>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年）股东回报规划”。</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2015-1-1</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2017-12-3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103" w:right="272"/>
              <w:jc w:val="left"/>
              <w:rPr>
                <w:rFonts w:ascii="宋体" w:hAnsi="宋体" w:cs="宋体" w:eastAsia="宋体" w:hint="default"/>
                <w:sz w:val="18"/>
                <w:szCs w:val="18"/>
              </w:rPr>
            </w:pPr>
            <w:r>
              <w:rPr>
                <w:rFonts w:ascii="宋体" w:hAnsi="宋体" w:cs="宋体" w:eastAsia="宋体" w:hint="default"/>
                <w:sz w:val="18"/>
                <w:szCs w:val="18"/>
              </w:rPr>
              <w:t>严格履行 承诺</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253"/>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1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99"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00"/>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4"/>
                <w:sz w:val="18"/>
                <w:szCs w:val="18"/>
              </w:rPr>
              <w:t>履行完毕的，应</w:t>
            </w:r>
            <w:r>
              <w:rPr>
                <w:rFonts w:ascii="宋体" w:hAnsi="宋体" w:cs="宋体" w:eastAsia="宋体" w:hint="default"/>
                <w:sz w:val="18"/>
                <w:szCs w:val="18"/>
              </w:rPr>
              <w:t> 当详细说明未 完成履行的具</w:t>
            </w:r>
          </w:p>
        </w:tc>
        <w:tc>
          <w:tcPr>
            <w:tcW w:w="81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不存在</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Times New Roman" w:hAnsi="Times New Roman" w:cs="Times New Roman" w:eastAsia="Times New Roman" w:hint="default"/>
          <w:sz w:val="22"/>
          <w:szCs w:val="22"/>
        </w:rPr>
      </w:pPr>
    </w:p>
    <w:p>
      <w:pPr>
        <w:spacing w:line="693" w:lineRule="exact"/>
        <w:ind w:left="112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8.95pt;height:34.7pt;mso-position-horizontal-relative:char;mso-position-vertical-relative:line" coordorigin="0,0" coordsize="9579,694">
            <v:group style="position:absolute;left:10;top:16;width:104;height:664" coordorigin="10,16" coordsize="104,664">
              <v:shape style="position:absolute;left:10;top:16;width:104;height:664" coordorigin="10,16" coordsize="104,664" path="m10,679l113,679,113,16,10,16,10,679xe" filled="true" fillcolor="#d2d2d2" stroked="false">
                <v:path arrowok="t"/>
                <v:fill type="solid"/>
              </v:shape>
            </v:group>
            <v:group style="position:absolute;left:1346;top:16;width:102;height:664" coordorigin="1346,16" coordsize="102,664">
              <v:shape style="position:absolute;left:1346;top:16;width:102;height:664" coordorigin="1346,16" coordsize="102,664" path="m1346,679l1448,679,1448,16,1346,16,1346,679xe" filled="true" fillcolor="#d2d2d2" stroked="false">
                <v:path arrowok="t"/>
                <v:fill type="solid"/>
              </v:shape>
            </v:group>
            <v:group style="position:absolute;left:113;top:16;width:1233;height:312" coordorigin="113,16" coordsize="1233,312">
              <v:shape style="position:absolute;left:113;top:16;width:1233;height:312" coordorigin="113,16" coordsize="1233,312" path="m113,328l1346,328,1346,16,113,16,113,328xe" filled="true" fillcolor="#d2d2d2" stroked="false">
                <v:path arrowok="t"/>
                <v:fill type="solid"/>
              </v:shape>
            </v:group>
            <v:group style="position:absolute;left:113;top:328;width:1233;height:352" coordorigin="113,328" coordsize="1233,352">
              <v:shape style="position:absolute;left:113;top:328;width:1233;height:352" coordorigin="113,328" coordsize="1233,352" path="m113,679l1346,679,1346,328,113,328,113,679xe" filled="true" fillcolor="#d2d2d2" stroked="false">
                <v:path arrowok="t"/>
                <v:fill type="solid"/>
              </v:shape>
            </v:group>
            <v:group style="position:absolute;left:10;top:10;width:1440;height:2" coordorigin="10,10" coordsize="1440,2">
              <v:shape style="position:absolute;left:10;top:10;width:1440;height:2" coordorigin="10,10" coordsize="1440,0" path="m10,10l1449,10e" filled="false" stroked="true" strokeweight=".48pt" strokecolor="#000000">
                <v:path arrowok="t"/>
              </v:shape>
            </v:group>
            <v:group style="position:absolute;left:1458;top:10;width:8111;height:2" coordorigin="1458,10" coordsize="8111,2">
              <v:shape style="position:absolute;left:1458;top:10;width:8111;height:2" coordorigin="1458,10" coordsize="8111,0" path="m1458,10l9569,10e" filled="false" stroked="true" strokeweight=".48pt" strokecolor="#000000">
                <v:path arrowok="t"/>
              </v:shape>
            </v:group>
            <v:group style="position:absolute;left:5;top:5;width:2;height:684" coordorigin="5,5" coordsize="2,684">
              <v:shape style="position:absolute;left:5;top:5;width:2;height:684" coordorigin="5,5" coordsize="0,684" path="m5,5l5,689e" filled="false" stroked="true" strokeweight=".48pt" strokecolor="#000000">
                <v:path arrowok="t"/>
              </v:shape>
            </v:group>
            <v:group style="position:absolute;left:10;top:684;width:1440;height:2" coordorigin="10,684" coordsize="1440,2">
              <v:shape style="position:absolute;left:10;top:684;width:1440;height:2" coordorigin="10,684" coordsize="1440,0" path="m10,684l1449,684e" filled="false" stroked="true" strokeweight=".48pt" strokecolor="#000000">
                <v:path arrowok="t"/>
              </v:shape>
            </v:group>
            <v:group style="position:absolute;left:1454;top:5;width:2;height:684" coordorigin="1454,5" coordsize="2,684">
              <v:shape style="position:absolute;left:1454;top:5;width:2;height:684" coordorigin="1454,5" coordsize="0,684" path="m1454,5l1454,689e" filled="false" stroked="true" strokeweight=".48pt" strokecolor="#000000">
                <v:path arrowok="t"/>
              </v:shape>
            </v:group>
            <v:group style="position:absolute;left:1458;top:684;width:8111;height:2" coordorigin="1458,684" coordsize="8111,2">
              <v:shape style="position:absolute;left:1458;top:684;width:8111;height:2" coordorigin="1458,684" coordsize="8111,0" path="m1458,684l9569,684e" filled="false" stroked="true" strokeweight=".48pt" strokecolor="#000000">
                <v:path arrowok="t"/>
              </v:shape>
            </v:group>
            <v:group style="position:absolute;left:9574;top:5;width:2;height:684" coordorigin="9574,5" coordsize="2,684">
              <v:shape style="position:absolute;left:9574;top:5;width:2;height:684" coordorigin="9574,5" coordsize="0,684" path="m9574,5l9574,689e" filled="false" stroked="true" strokeweight=".48pt" strokecolor="#000000">
                <v:path arrowok="t"/>
              </v:shape>
              <v:shape style="position:absolute;left:5;top:10;width:1449;height:675" type="#_x0000_t202" filled="false" stroked="false">
                <v:textbox inset="0,0,0,0">
                  <w:txbxContent>
                    <w:p>
                      <w:pPr>
                        <w:spacing w:line="319" w:lineRule="auto" w:before="16"/>
                        <w:ind w:left="107" w:right="258" w:firstLine="0"/>
                        <w:jc w:val="left"/>
                        <w:rPr>
                          <w:rFonts w:ascii="宋体" w:hAnsi="宋体" w:cs="宋体" w:eastAsia="宋体" w:hint="default"/>
                          <w:sz w:val="18"/>
                          <w:szCs w:val="18"/>
                        </w:rPr>
                      </w:pPr>
                      <w:r>
                        <w:rPr>
                          <w:rFonts w:ascii="宋体" w:hAnsi="宋体" w:cs="宋体" w:eastAsia="宋体" w:hint="default"/>
                          <w:sz w:val="18"/>
                          <w:szCs w:val="18"/>
                        </w:rPr>
                        <w:t>体原因及下一 步的工作计划</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6"/>
        <w:rPr>
          <w:rFonts w:ascii="Times New Roman" w:hAnsi="Times New Roman" w:cs="Times New Roman" w:eastAsia="Times New Roman" w:hint="default"/>
          <w:sz w:val="21"/>
          <w:szCs w:val="21"/>
        </w:rPr>
      </w:pPr>
    </w:p>
    <w:p>
      <w:pPr>
        <w:spacing w:line="259" w:lineRule="auto" w:before="35"/>
        <w:ind w:left="1134"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9"/>
      <w:bookmarkEnd w:id="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70"/>
      <w:bookmarkEnd w:id="70"/>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49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公司报告期不存在控股股东及其关联方对上市公司的非经营性占用资金。</w:t>
      </w:r>
    </w:p>
    <w:p>
      <w:pPr>
        <w:spacing w:line="240" w:lineRule="auto" w:before="3"/>
        <w:rPr>
          <w:rFonts w:ascii="宋体" w:hAnsi="宋体" w:cs="宋体" w:eastAsia="宋体" w:hint="default"/>
          <w:sz w:val="18"/>
          <w:szCs w:val="18"/>
        </w:rPr>
      </w:pPr>
    </w:p>
    <w:p>
      <w:pPr>
        <w:pStyle w:val="Heading2"/>
        <w:spacing w:line="240" w:lineRule="auto"/>
        <w:ind w:left="1133" w:right="1376"/>
        <w:jc w:val="left"/>
        <w:rPr>
          <w:b w:val="0"/>
          <w:bCs w:val="0"/>
        </w:rPr>
      </w:pPr>
      <w:bookmarkStart w:name="五、董事会、监事会、独立董事（如有）对会计师事务所本报告期“非标准审计报告”的说" w:id="71"/>
      <w:bookmarkEnd w:id="71"/>
      <w:r>
        <w:rPr>
          <w:b w:val="0"/>
          <w:bCs w:val="0"/>
        </w:rPr>
      </w:r>
      <w:r>
        <w:rPr>
          <w:w w:val="95"/>
        </w:rPr>
        <w:t>五、董事会、监事会、独立董事（如有）对会计师事务所本报告期“非标准审计报告”的说  </w:t>
      </w:r>
      <w:r>
        <w:rPr>
          <w:spacing w:val="99"/>
          <w:w w:val="95"/>
        </w:rPr>
        <w:t> </w:t>
      </w:r>
      <w:r>
        <w:rPr/>
        <w:t>明</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2"/>
      <w:bookmarkEnd w:id="72"/>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57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公司报告期无会计政策、会计估计和核算方法发生变化的情况。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七、报告期内发生重大会计差错更正需追溯重述的情况说明" w:id="73"/>
      <w:bookmarkEnd w:id="73"/>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66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公司报告期无重大会计差错更正需追溯重述的情况。</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八、与上年度财务报告相比，合并报表范围发生变化的情况说明" w:id="74"/>
      <w:bookmarkEnd w:id="74"/>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113" w:type="dxa"/>
        <w:tblLayout w:type="fixed"/>
        <w:tblCellMar>
          <w:top w:w="0" w:type="dxa"/>
          <w:left w:w="0" w:type="dxa"/>
          <w:bottom w:w="0" w:type="dxa"/>
          <w:right w:w="0" w:type="dxa"/>
        </w:tblCellMar>
        <w:tblLook w:val="01E0"/>
      </w:tblPr>
      <w:tblGrid>
        <w:gridCol w:w="3261"/>
        <w:gridCol w:w="851"/>
        <w:gridCol w:w="1928"/>
        <w:gridCol w:w="1821"/>
        <w:gridCol w:w="959"/>
      </w:tblGrid>
      <w:tr>
        <w:trPr>
          <w:trHeight w:val="352" w:hRule="exact"/>
        </w:trPr>
        <w:tc>
          <w:tcPr>
            <w:tcW w:w="3261" w:type="dxa"/>
            <w:tcBorders>
              <w:top w:val="single" w:sz="12" w:space="0" w:color="000000"/>
              <w:left w:val="single" w:sz="12" w:space="0" w:color="000000"/>
              <w:bottom w:val="single" w:sz="4" w:space="0" w:color="000000"/>
              <w:right w:val="single" w:sz="4" w:space="0" w:color="000000"/>
            </w:tcBorders>
            <w:shd w:val="clear" w:color="auto" w:fill="D9D9D9"/>
          </w:tcPr>
          <w:p>
            <w:pPr>
              <w:pStyle w:val="TableParagraph"/>
              <w:spacing w:line="240" w:lineRule="auto" w:before="21"/>
              <w:ind w:left="90"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c>
          <w:tcPr>
            <w:tcW w:w="1928"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598" w:right="0"/>
              <w:jc w:val="left"/>
              <w:rPr>
                <w:rFonts w:ascii="宋体" w:hAnsi="宋体" w:cs="宋体" w:eastAsia="宋体" w:hint="default"/>
                <w:sz w:val="18"/>
                <w:szCs w:val="18"/>
              </w:rPr>
            </w:pPr>
            <w:r>
              <w:rPr>
                <w:rFonts w:ascii="宋体" w:hAnsi="宋体" w:cs="宋体" w:eastAsia="宋体" w:hint="default"/>
                <w:sz w:val="18"/>
                <w:szCs w:val="18"/>
              </w:rPr>
              <w:t>取得时间</w:t>
            </w:r>
          </w:p>
        </w:tc>
        <w:tc>
          <w:tcPr>
            <w:tcW w:w="1821" w:type="dxa"/>
            <w:tcBorders>
              <w:top w:val="single" w:sz="1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4" w:right="0"/>
              <w:jc w:val="left"/>
              <w:rPr>
                <w:rFonts w:ascii="宋体" w:hAnsi="宋体" w:cs="宋体" w:eastAsia="宋体" w:hint="default"/>
                <w:sz w:val="18"/>
                <w:szCs w:val="18"/>
              </w:rPr>
            </w:pPr>
            <w:r>
              <w:rPr>
                <w:rFonts w:ascii="宋体" w:hAnsi="宋体" w:cs="宋体" w:eastAsia="宋体" w:hint="default"/>
                <w:sz w:val="18"/>
                <w:szCs w:val="18"/>
              </w:rPr>
              <w:t>出资额（万元）</w:t>
            </w:r>
          </w:p>
        </w:tc>
        <w:tc>
          <w:tcPr>
            <w:tcW w:w="959" w:type="dxa"/>
            <w:tcBorders>
              <w:top w:val="single" w:sz="12" w:space="0" w:color="000000"/>
              <w:left w:val="single" w:sz="4" w:space="0" w:color="000000"/>
              <w:bottom w:val="single" w:sz="4" w:space="0" w:color="000000"/>
              <w:right w:val="single" w:sz="12" w:space="0" w:color="000000"/>
            </w:tcBorders>
            <w:shd w:val="clear" w:color="auto" w:fill="D9D9D9"/>
          </w:tcPr>
          <w:p>
            <w:pPr>
              <w:pStyle w:val="TableParagraph"/>
              <w:spacing w:line="240" w:lineRule="auto" w:before="21"/>
              <w:ind w:left="8" w:right="0"/>
              <w:jc w:val="center"/>
              <w:rPr>
                <w:rFonts w:ascii="宋体" w:hAnsi="宋体" w:cs="宋体" w:eastAsia="宋体" w:hint="default"/>
                <w:sz w:val="18"/>
                <w:szCs w:val="18"/>
              </w:rPr>
            </w:pPr>
            <w:r>
              <w:rPr>
                <w:rFonts w:ascii="宋体" w:hAnsi="宋体" w:cs="宋体" w:eastAsia="宋体" w:hint="default"/>
                <w:sz w:val="18"/>
                <w:szCs w:val="18"/>
              </w:rPr>
              <w:t>出资比例</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四川万马高分子材料有限公司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1,000.00</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8"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浙江万马聚力新材料科技有限公司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9" w:right="0"/>
              <w:jc w:val="center"/>
              <w:rPr>
                <w:rFonts w:ascii="Times New Roman" w:hAnsi="Times New Roman" w:cs="Times New Roman" w:eastAsia="Times New Roman" w:hint="default"/>
                <w:sz w:val="18"/>
                <w:szCs w:val="18"/>
              </w:rPr>
            </w:pPr>
            <w:r>
              <w:rPr>
                <w:rFonts w:ascii="Times New Roman"/>
                <w:sz w:val="18"/>
              </w:rPr>
              <w:t>82%</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上海万马乾驭电动汽车服务有限公司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482.00</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9" w:right="0"/>
              <w:jc w:val="center"/>
              <w:rPr>
                <w:rFonts w:ascii="Times New Roman" w:hAnsi="Times New Roman" w:cs="Times New Roman" w:eastAsia="Times New Roman" w:hint="default"/>
                <w:sz w:val="18"/>
                <w:szCs w:val="18"/>
              </w:rPr>
            </w:pPr>
            <w:r>
              <w:rPr>
                <w:rFonts w:ascii="Times New Roman"/>
                <w:sz w:val="18"/>
              </w:rPr>
              <w:t>60%</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无锡万充新能源科技有限公司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2,000.00</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8"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重庆万充新能源科技有限公司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848.00</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8"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四川万充新能源科技有限公司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60.21</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8" w:right="0"/>
              <w:jc w:val="center"/>
              <w:rPr>
                <w:rFonts w:ascii="Times New Roman" w:hAnsi="Times New Roman" w:cs="Times New Roman" w:eastAsia="Times New Roman" w:hint="default"/>
                <w:sz w:val="18"/>
                <w:szCs w:val="18"/>
              </w:rPr>
            </w:pPr>
            <w:r>
              <w:rPr>
                <w:rFonts w:ascii="Times New Roman"/>
                <w:sz w:val="18"/>
              </w:rPr>
              <w:t>100%</w:t>
            </w:r>
          </w:p>
        </w:tc>
      </w:tr>
      <w:tr>
        <w:trPr>
          <w:trHeight w:val="342" w:hRule="exact"/>
        </w:trPr>
        <w:tc>
          <w:tcPr>
            <w:tcW w:w="326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广州万充新能源科技有限公司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275.00</w:t>
            </w:r>
          </w:p>
        </w:tc>
        <w:tc>
          <w:tcPr>
            <w:tcW w:w="95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1"/>
              <w:ind w:left="8" w:right="0"/>
              <w:jc w:val="center"/>
              <w:rPr>
                <w:rFonts w:ascii="Times New Roman" w:hAnsi="Times New Roman" w:cs="Times New Roman" w:eastAsia="Times New Roman" w:hint="default"/>
                <w:sz w:val="18"/>
                <w:szCs w:val="18"/>
              </w:rPr>
            </w:pPr>
            <w:r>
              <w:rPr>
                <w:rFonts w:ascii="Times New Roman"/>
                <w:sz w:val="18"/>
              </w:rPr>
              <w:t>100%</w:t>
            </w:r>
          </w:p>
        </w:tc>
      </w:tr>
      <w:tr>
        <w:trPr>
          <w:trHeight w:val="352" w:hRule="exact"/>
        </w:trPr>
        <w:tc>
          <w:tcPr>
            <w:tcW w:w="326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left="90" w:right="0"/>
              <w:jc w:val="left"/>
              <w:rPr>
                <w:rFonts w:ascii="宋体" w:hAnsi="宋体" w:cs="宋体" w:eastAsia="宋体" w:hint="default"/>
                <w:sz w:val="18"/>
                <w:szCs w:val="18"/>
              </w:rPr>
            </w:pPr>
            <w:r>
              <w:rPr>
                <w:rFonts w:ascii="宋体" w:hAnsi="宋体" w:cs="宋体" w:eastAsia="宋体" w:hint="default"/>
                <w:sz w:val="18"/>
                <w:szCs w:val="18"/>
              </w:rPr>
              <w:t>海南万充新能源科技有限公司</w:t>
            </w:r>
          </w:p>
        </w:tc>
        <w:tc>
          <w:tcPr>
            <w:tcW w:w="85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9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8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w:t>
            </w:r>
          </w:p>
        </w:tc>
        <w:tc>
          <w:tcPr>
            <w:tcW w:w="95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1"/>
              <w:ind w:left="8"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12"/>
        <w:rPr>
          <w:rFonts w:ascii="宋体" w:hAnsi="宋体" w:cs="宋体" w:eastAsia="宋体" w:hint="default"/>
          <w:sz w:val="14"/>
          <w:szCs w:val="14"/>
        </w:rPr>
      </w:pPr>
    </w:p>
    <w:p>
      <w:pPr>
        <w:pStyle w:val="Heading2"/>
        <w:spacing w:line="240" w:lineRule="auto" w:before="26"/>
        <w:ind w:right="0"/>
        <w:jc w:val="left"/>
        <w:rPr>
          <w:b w:val="0"/>
          <w:bCs w:val="0"/>
        </w:rPr>
      </w:pPr>
      <w:bookmarkStart w:name="九、聘任、解聘会计师事务所情况" w:id="75"/>
      <w:bookmarkEnd w:id="75"/>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90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罗玉成、刘向荣</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57" w:lineRule="auto" w:before="117"/>
        <w:ind w:left="1133" w:right="6253" w:firstLine="0"/>
        <w:jc w:val="left"/>
        <w:rPr>
          <w:rFonts w:ascii="宋体" w:hAnsi="宋体" w:cs="宋体" w:eastAsia="宋体" w:hint="default"/>
          <w:sz w:val="18"/>
          <w:szCs w:val="18"/>
        </w:rPr>
      </w:pPr>
      <w:r>
        <w:rPr>
          <w:rFonts w:ascii="宋体" w:hAnsi="宋体" w:cs="宋体" w:eastAsia="宋体" w:hint="default"/>
          <w:sz w:val="18"/>
          <w:szCs w:val="18"/>
        </w:rPr>
        <w:t>□ 是 √ 否 聘请内部控制审计会计师事务所、财务顾问或保荐人情况</w:t>
      </w:r>
    </w:p>
    <w:p>
      <w:pPr>
        <w:spacing w:before="2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年度报告披露后面临暂停上市和终止上市情况" w:id="76"/>
      <w:bookmarkEnd w:id="76"/>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一、破产重整相关事项" w:id="77"/>
      <w:bookmarkEnd w:id="77"/>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十二、重大诉讼、仲裁事项" w:id="78"/>
      <w:bookmarkEnd w:id="78"/>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本报告期公司无重大诉讼、仲裁事项。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处罚及整改情况" w:id="79"/>
      <w:bookmarkEnd w:id="79"/>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60" w:lineRule="auto" w:before="0"/>
        <w:ind w:left="1134" w:right="787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四、公司及其控股股东、实际控制人的诚信状况" w:id="80"/>
      <w:bookmarkEnd w:id="80"/>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2832" w:firstLine="0"/>
        <w:jc w:val="left"/>
        <w:rPr>
          <w:rFonts w:ascii="宋体" w:hAnsi="宋体" w:cs="宋体" w:eastAsia="宋体" w:hint="default"/>
          <w:sz w:val="18"/>
          <w:szCs w:val="18"/>
        </w:rPr>
      </w:pPr>
      <w:r>
        <w:rPr>
          <w:rFonts w:ascii="宋体" w:hAnsi="宋体" w:cs="宋体" w:eastAsia="宋体" w:hint="default"/>
          <w:sz w:val="18"/>
          <w:szCs w:val="18"/>
        </w:rPr>
        <w:t>√ 适用 □ 不适用 公司及控股股东、实际控制人不存在未履行法院生效判决、所负数额较大的债务到期未清偿等情况。</w:t>
      </w:r>
    </w:p>
    <w:p>
      <w:pPr>
        <w:spacing w:line="240" w:lineRule="auto" w:before="6"/>
        <w:rPr>
          <w:rFonts w:ascii="宋体" w:hAnsi="宋体" w:cs="宋体" w:eastAsia="宋体" w:hint="default"/>
          <w:sz w:val="18"/>
          <w:szCs w:val="18"/>
        </w:rPr>
      </w:pPr>
    </w:p>
    <w:p>
      <w:pPr>
        <w:pStyle w:val="Heading2"/>
        <w:spacing w:line="240" w:lineRule="auto"/>
        <w:ind w:left="1133" w:right="0"/>
        <w:jc w:val="left"/>
        <w:rPr>
          <w:b w:val="0"/>
          <w:bCs w:val="0"/>
        </w:rPr>
      </w:pPr>
      <w:bookmarkStart w:name="十五、公司股权激励计划、员工持股计划或其他员工激励措施的实施情况" w:id="81"/>
      <w:bookmarkEnd w:id="81"/>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412" w:lineRule="auto" w:before="0"/>
        <w:ind w:left="1493" w:right="1024"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pacing w:val="-4"/>
          <w:sz w:val="18"/>
          <w:szCs w:val="18"/>
        </w:rPr>
        <w:t>浙江万马股份有限公司为进一步完善公司治理结构，建立长效的激励机制，调动员工工作积极性，增强公司市场竞争力，</w:t>
      </w:r>
    </w:p>
    <w:p>
      <w:pPr>
        <w:spacing w:after="0" w:line="412"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
        <w:rPr>
          <w:rFonts w:ascii="宋体" w:hAnsi="宋体" w:cs="宋体" w:eastAsia="宋体" w:hint="default"/>
          <w:sz w:val="23"/>
          <w:szCs w:val="23"/>
        </w:rPr>
      </w:pPr>
    </w:p>
    <w:p>
      <w:pPr>
        <w:spacing w:line="463" w:lineRule="auto" w:before="44"/>
        <w:ind w:left="1133" w:right="1040" w:firstLine="0"/>
        <w:jc w:val="both"/>
        <w:rPr>
          <w:rFonts w:ascii="宋体" w:hAnsi="宋体" w:cs="宋体" w:eastAsia="宋体" w:hint="default"/>
          <w:sz w:val="18"/>
          <w:szCs w:val="18"/>
        </w:rPr>
      </w:pPr>
      <w:r>
        <w:rPr>
          <w:rFonts w:ascii="宋体" w:hAnsi="宋体" w:cs="宋体" w:eastAsia="宋体" w:hint="default"/>
          <w:spacing w:val="-2"/>
          <w:sz w:val="18"/>
          <w:szCs w:val="18"/>
        </w:rPr>
        <w:t>根据中国证监会《关于上市公司实施员工持股计划试点的指导意见》等相关规定，结合公司实际情况，拟推行公司第一期员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工持股计划。本次员工持股计划拟持有的公司股票总数不超过公司股本总额的</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，单个员工所获股份权益对应的股票总数 累计不超过公司股本总额的</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。本次员工持股计划涉及的股票拟通过二级市场购买等法律法规许可的方式取得，持有人范 </w:t>
      </w:r>
      <w:r>
        <w:rPr>
          <w:rFonts w:ascii="宋体" w:hAnsi="宋体" w:cs="宋体" w:eastAsia="宋体" w:hint="default"/>
          <w:spacing w:val="-2"/>
          <w:sz w:val="18"/>
          <w:szCs w:val="18"/>
        </w:rPr>
        <w:t>围拟包括公司董事（不含独立董事）、监事、高级管理人员、公司及子公司任职的核心管理人员及技术骨干（具体内容请参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
          <w:sz w:val="18"/>
          <w:szCs w:val="18"/>
        </w:rPr>
        <w:t>见</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27</w:t>
      </w:r>
      <w:r>
        <w:rPr>
          <w:rFonts w:ascii="宋体" w:hAnsi="宋体" w:cs="宋体" w:eastAsia="宋体" w:hint="default"/>
          <w:spacing w:val="-1"/>
          <w:sz w:val="18"/>
          <w:szCs w:val="18"/>
        </w:rPr>
        <w:t>日发布于巨潮资讯网的《关于筹划员工持股计划的提示性公告》，公告编号</w:t>
      </w:r>
      <w:r>
        <w:rPr>
          <w:rFonts w:ascii="Times New Roman" w:hAnsi="Times New Roman" w:cs="Times New Roman" w:eastAsia="Times New Roman" w:hint="default"/>
          <w:spacing w:val="-1"/>
          <w:sz w:val="18"/>
          <w:szCs w:val="18"/>
        </w:rPr>
        <w:t>2017-027</w:t>
      </w:r>
      <w:r>
        <w:rPr>
          <w:rFonts w:ascii="宋体" w:hAnsi="宋体" w:cs="宋体" w:eastAsia="宋体" w:hint="default"/>
          <w:spacing w:val="-1"/>
          <w:sz w:val="18"/>
          <w:szCs w:val="18"/>
        </w:rPr>
        <w:t>）。该事项正在推进中。</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1133" w:right="0" w:firstLine="0"/>
        <w:jc w:val="both"/>
        <w:rPr>
          <w:rFonts w:ascii="宋体" w:hAnsi="宋体" w:cs="宋体" w:eastAsia="宋体" w:hint="default"/>
          <w:sz w:val="21"/>
          <w:szCs w:val="21"/>
        </w:rPr>
      </w:pPr>
      <w:bookmarkStart w:name="十六、重大关联交易" w:id="82"/>
      <w:bookmarkEnd w:id="82"/>
      <w:r>
        <w:rPr/>
      </w:r>
      <w:r>
        <w:rPr>
          <w:rFonts w:ascii="宋体" w:hAnsi="宋体" w:cs="宋体" w:eastAsia="宋体" w:hint="default"/>
          <w:b/>
          <w:bCs/>
          <w:sz w:val="21"/>
          <w:szCs w:val="21"/>
        </w:rPr>
        <w:t>十六、重大关联交易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before="154"/>
        <w:ind w:left="1133" w:right="0" w:firstLine="0"/>
        <w:jc w:val="both"/>
        <w:rPr>
          <w:rFonts w:ascii="宋体" w:hAnsi="宋体" w:cs="宋体" w:eastAsia="宋体" w:hint="default"/>
          <w:sz w:val="21"/>
          <w:szCs w:val="21"/>
        </w:rPr>
      </w:pPr>
      <w:bookmarkStart w:name="1、与日常经营相关的关联交易" w:id="83"/>
      <w:bookmarkEnd w:id="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公司报告期未发生与日常经营相关的关联交易。</w:t>
      </w:r>
    </w:p>
    <w:p>
      <w:pPr>
        <w:spacing w:line="240" w:lineRule="auto" w:before="11"/>
        <w:rPr>
          <w:rFonts w:ascii="宋体" w:hAnsi="宋体" w:cs="宋体" w:eastAsia="宋体" w:hint="default"/>
          <w:sz w:val="19"/>
          <w:szCs w:val="19"/>
        </w:rPr>
      </w:pPr>
    </w:p>
    <w:p>
      <w:pPr>
        <w:spacing w:before="0"/>
        <w:ind w:left="1134" w:right="0" w:firstLine="0"/>
        <w:jc w:val="both"/>
        <w:rPr>
          <w:rFonts w:ascii="宋体" w:hAnsi="宋体" w:cs="宋体" w:eastAsia="宋体" w:hint="default"/>
          <w:sz w:val="21"/>
          <w:szCs w:val="21"/>
        </w:rPr>
      </w:pPr>
      <w:bookmarkStart w:name="2、资产或股权收购、出售发生的关联交易" w:id="84"/>
      <w:bookmarkEnd w:id="8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643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公司报告期未发生资产或股权收购、出售的关联交易。</w:t>
      </w:r>
    </w:p>
    <w:p>
      <w:pPr>
        <w:spacing w:line="240" w:lineRule="auto" w:before="0"/>
        <w:rPr>
          <w:rFonts w:ascii="宋体" w:hAnsi="宋体" w:cs="宋体" w:eastAsia="宋体" w:hint="default"/>
          <w:sz w:val="20"/>
          <w:szCs w:val="20"/>
        </w:rPr>
      </w:pPr>
    </w:p>
    <w:p>
      <w:pPr>
        <w:spacing w:before="0"/>
        <w:ind w:left="1134" w:right="0" w:firstLine="0"/>
        <w:jc w:val="both"/>
        <w:rPr>
          <w:rFonts w:ascii="宋体" w:hAnsi="宋体" w:cs="宋体" w:eastAsia="宋体" w:hint="default"/>
          <w:sz w:val="21"/>
          <w:szCs w:val="21"/>
        </w:rPr>
      </w:pPr>
      <w:bookmarkStart w:name="3、共同对外投资的关联交易" w:id="85"/>
      <w:bookmarkEnd w:id="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77"/>
        <w:gridCol w:w="1073"/>
        <w:gridCol w:w="1076"/>
        <w:gridCol w:w="1493"/>
        <w:gridCol w:w="1140"/>
        <w:gridCol w:w="1021"/>
        <w:gridCol w:w="1347"/>
        <w:gridCol w:w="1342"/>
      </w:tblGrid>
      <w:tr>
        <w:trPr>
          <w:trHeight w:val="1026"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2" w:right="172" w:hanging="270"/>
              <w:jc w:val="left"/>
              <w:rPr>
                <w:rFonts w:ascii="宋体" w:hAnsi="宋体" w:cs="宋体" w:eastAsia="宋体" w:hint="default"/>
                <w:sz w:val="18"/>
                <w:szCs w:val="18"/>
              </w:rPr>
            </w:pPr>
            <w:r>
              <w:rPr>
                <w:rFonts w:ascii="宋体" w:hAnsi="宋体" w:cs="宋体" w:eastAsia="宋体" w:hint="default"/>
                <w:sz w:val="18"/>
                <w:szCs w:val="18"/>
              </w:rPr>
              <w:t>共同投资 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73" w:right="170"/>
              <w:jc w:val="left"/>
              <w:rPr>
                <w:rFonts w:ascii="宋体" w:hAnsi="宋体" w:cs="宋体" w:eastAsia="宋体" w:hint="default"/>
                <w:sz w:val="18"/>
                <w:szCs w:val="18"/>
              </w:rPr>
            </w:pPr>
            <w:r>
              <w:rPr>
                <w:rFonts w:ascii="宋体" w:hAnsi="宋体" w:cs="宋体" w:eastAsia="宋体" w:hint="default"/>
                <w:sz w:val="18"/>
                <w:szCs w:val="18"/>
              </w:rPr>
              <w:t>被投资企 业的名称</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0" w:right="111" w:hanging="360"/>
              <w:jc w:val="left"/>
              <w:rPr>
                <w:rFonts w:ascii="宋体" w:hAnsi="宋体" w:cs="宋体" w:eastAsia="宋体" w:hint="default"/>
                <w:sz w:val="18"/>
                <w:szCs w:val="18"/>
              </w:rPr>
            </w:pPr>
            <w:r>
              <w:rPr>
                <w:rFonts w:ascii="宋体" w:hAnsi="宋体" w:cs="宋体" w:eastAsia="宋体" w:hint="default"/>
                <w:sz w:val="18"/>
                <w:szCs w:val="18"/>
              </w:rPr>
              <w:t>被投资企业的主 营业务</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5" w:right="11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1" w:firstLine="42"/>
              <w:jc w:val="left"/>
              <w:rPr>
                <w:rFonts w:ascii="宋体" w:hAnsi="宋体" w:cs="宋体" w:eastAsia="宋体" w:hint="default"/>
                <w:sz w:val="18"/>
                <w:szCs w:val="18"/>
              </w:rPr>
            </w:pPr>
            <w:r>
              <w:rPr>
                <w:rFonts w:ascii="宋体" w:hAnsi="宋体" w:cs="宋体" w:eastAsia="宋体" w:hint="default"/>
                <w:sz w:val="18"/>
                <w:szCs w:val="18"/>
              </w:rPr>
              <w:t>被投资企 业的总资 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11" w:firstLine="25"/>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6"/>
                <w:sz w:val="18"/>
                <w:szCs w:val="18"/>
              </w:rPr>
              <w:t>净资产（万元）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 w:firstLine="22"/>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7"/>
                <w:sz w:val="18"/>
                <w:szCs w:val="18"/>
              </w:rPr>
              <w:t>净利润（万元）</w:t>
            </w:r>
          </w:p>
        </w:tc>
      </w:tr>
      <w:tr>
        <w:trPr>
          <w:trHeight w:val="258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243"/>
              <w:jc w:val="both"/>
              <w:rPr>
                <w:rFonts w:ascii="宋体" w:hAnsi="宋体" w:cs="宋体" w:eastAsia="宋体" w:hint="default"/>
                <w:sz w:val="18"/>
                <w:szCs w:val="18"/>
              </w:rPr>
            </w:pPr>
            <w:r>
              <w:rPr>
                <w:rFonts w:ascii="宋体" w:hAnsi="宋体" w:cs="宋体" w:eastAsia="宋体" w:hint="default"/>
                <w:sz w:val="18"/>
                <w:szCs w:val="18"/>
              </w:rPr>
              <w:t>浙江万马 投资集团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3" w:right="241"/>
              <w:jc w:val="both"/>
              <w:rPr>
                <w:rFonts w:ascii="宋体" w:hAnsi="宋体" w:cs="宋体" w:eastAsia="宋体" w:hint="default"/>
                <w:sz w:val="18"/>
                <w:szCs w:val="18"/>
              </w:rPr>
            </w:pPr>
            <w:r>
              <w:rPr>
                <w:rFonts w:ascii="宋体" w:hAnsi="宋体" w:cs="宋体" w:eastAsia="宋体" w:hint="default"/>
                <w:sz w:val="18"/>
                <w:szCs w:val="18"/>
              </w:rPr>
              <w:t>山东万恩 新能源科 技有限公 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8"/>
              <w:jc w:val="left"/>
              <w:rPr>
                <w:rFonts w:ascii="宋体" w:hAnsi="宋体" w:cs="宋体" w:eastAsia="宋体" w:hint="default"/>
                <w:sz w:val="18"/>
                <w:szCs w:val="18"/>
              </w:rPr>
            </w:pPr>
            <w:r>
              <w:rPr>
                <w:rFonts w:ascii="宋体" w:hAnsi="宋体" w:cs="宋体" w:eastAsia="宋体" w:hint="default"/>
                <w:sz w:val="18"/>
                <w:szCs w:val="18"/>
              </w:rPr>
              <w:t>电动车充电设备 及设施的设计、 研发、销售；电 动车 充电设备 及设施 项目的 建设与运营；销 售：汽车、汽车 配件等</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5,500.00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5,205.80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3,994.56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242.27</w:t>
            </w:r>
          </w:p>
        </w:tc>
      </w:tr>
      <w:tr>
        <w:trPr>
          <w:trHeight w:val="1026"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3"/>
              <w:jc w:val="both"/>
              <w:rPr>
                <w:rFonts w:ascii="宋体" w:hAnsi="宋体" w:cs="宋体" w:eastAsia="宋体" w:hint="default"/>
                <w:sz w:val="18"/>
                <w:szCs w:val="18"/>
              </w:rPr>
            </w:pPr>
            <w:r>
              <w:rPr>
                <w:rFonts w:ascii="宋体" w:hAnsi="宋体" w:cs="宋体" w:eastAsia="宋体" w:hint="default"/>
                <w:sz w:val="18"/>
                <w:szCs w:val="18"/>
              </w:rPr>
              <w:t>浙江万马 投资集团 有限公司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1"/>
              <w:jc w:val="both"/>
              <w:rPr>
                <w:rFonts w:ascii="宋体" w:hAnsi="宋体" w:cs="宋体" w:eastAsia="宋体" w:hint="default"/>
                <w:sz w:val="18"/>
                <w:szCs w:val="18"/>
              </w:rPr>
            </w:pPr>
            <w:r>
              <w:rPr>
                <w:rFonts w:ascii="宋体" w:hAnsi="宋体" w:cs="宋体" w:eastAsia="宋体" w:hint="default"/>
                <w:sz w:val="18"/>
                <w:szCs w:val="18"/>
              </w:rPr>
              <w:t>浙江万马 新能源有 限公司</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18"/>
              <w:jc w:val="left"/>
              <w:rPr>
                <w:rFonts w:ascii="宋体" w:hAnsi="宋体" w:cs="宋体" w:eastAsia="宋体" w:hint="default"/>
                <w:sz w:val="18"/>
                <w:szCs w:val="18"/>
              </w:rPr>
            </w:pPr>
            <w:r>
              <w:rPr>
                <w:rFonts w:ascii="宋体" w:hAnsi="宋体" w:cs="宋体" w:eastAsia="宋体" w:hint="default"/>
                <w:sz w:val="18"/>
                <w:szCs w:val="18"/>
              </w:rPr>
              <w:t>生产销售汽车充 电设备</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5,000.00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10,467.26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2,349.33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-1,349.84</w:t>
            </w:r>
            <w:r>
              <w:rPr>
                <w:rFonts w:ascii="Times New Roman"/>
                <w:sz w:val="18"/>
              </w:rPr>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54"/>
              <w:jc w:val="left"/>
              <w:rPr>
                <w:rFonts w:ascii="宋体" w:hAnsi="宋体" w:cs="宋体" w:eastAsia="宋体" w:hint="default"/>
                <w:sz w:val="18"/>
                <w:szCs w:val="18"/>
              </w:rPr>
            </w:pPr>
            <w:r>
              <w:rPr>
                <w:rFonts w:ascii="宋体" w:hAnsi="宋体" w:cs="宋体" w:eastAsia="宋体" w:hint="default"/>
                <w:sz w:val="18"/>
                <w:szCs w:val="18"/>
              </w:rPr>
              <w:t>被投资企业的重大在建 项目的进展情况（如有）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3"/>
        <w:rPr>
          <w:rFonts w:ascii="宋体" w:hAnsi="宋体" w:cs="宋体" w:eastAsia="宋体" w:hint="default"/>
          <w:sz w:val="15"/>
          <w:szCs w:val="15"/>
        </w:rPr>
      </w:pPr>
    </w:p>
    <w:p>
      <w:pPr>
        <w:spacing w:before="35"/>
        <w:ind w:left="1134" w:right="0" w:firstLine="0"/>
        <w:jc w:val="left"/>
        <w:rPr>
          <w:rFonts w:ascii="宋体" w:hAnsi="宋体" w:cs="宋体" w:eastAsia="宋体" w:hint="default"/>
          <w:sz w:val="21"/>
          <w:szCs w:val="21"/>
        </w:rPr>
      </w:pPr>
      <w:bookmarkStart w:name="4、关联债权债务往来" w:id="86"/>
      <w:bookmarkEnd w:id="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公司报告期不存在关联债权债务往来。</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5、其他重大关联交易" w:id="87"/>
      <w:bookmarkEnd w:id="8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042" w:firstLine="0"/>
        <w:jc w:val="right"/>
        <w:rPr>
          <w:rFonts w:ascii="宋体" w:hAnsi="宋体" w:cs="宋体" w:eastAsia="宋体" w:hint="default"/>
          <w:sz w:val="18"/>
          <w:szCs w:val="18"/>
        </w:rPr>
      </w:pPr>
      <w:r>
        <w:rPr>
          <w:rFonts w:ascii="宋体" w:hAnsi="宋体" w:cs="宋体" w:eastAsia="宋体" w:hint="default"/>
          <w:spacing w:val="-4"/>
          <w:sz w:val="18"/>
          <w:szCs w:val="18"/>
        </w:rPr>
        <w:t>为提升子公司浙江万马高分子材料有限公司（以下简称“万马高分子”）业务专注度，聚焦成熟及关联度强的材料领域，</w:t>
      </w:r>
    </w:p>
    <w:p>
      <w:pPr>
        <w:spacing w:before="7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月将与主营业务关联度低且处于亏损状态的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TPV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材料业务从上市公司剥离，新设公司浙江万马泰科新材料有限公</w:t>
      </w:r>
    </w:p>
    <w:p>
      <w:pPr>
        <w:spacing w:before="63"/>
        <w:ind w:left="1133" w:right="0" w:firstLine="0"/>
        <w:jc w:val="left"/>
        <w:rPr>
          <w:rFonts w:ascii="宋体" w:hAnsi="宋体" w:cs="宋体" w:eastAsia="宋体" w:hint="default"/>
          <w:sz w:val="18"/>
          <w:szCs w:val="18"/>
        </w:rPr>
      </w:pPr>
      <w:r>
        <w:rPr>
          <w:rFonts w:ascii="宋体" w:hAnsi="宋体" w:cs="宋体" w:eastAsia="宋体" w:hint="default"/>
          <w:sz w:val="18"/>
          <w:szCs w:val="18"/>
        </w:rPr>
        <w:t>司（以上简称“万马泰科”）。业务剥离时，万马高分子根据第三方资产评估机构金孚资产评估公司出具的以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spacing w:before="6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日为基准日的《资产评估报告》（杭金资评字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号），向万马泰科出售专用于</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TPV</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材料的生产设备及存货，</w:t>
      </w:r>
    </w:p>
    <w:p>
      <w:pPr>
        <w:spacing w:before="63"/>
        <w:ind w:left="1133" w:right="0" w:firstLine="0"/>
        <w:jc w:val="left"/>
        <w:rPr>
          <w:rFonts w:ascii="宋体" w:hAnsi="宋体" w:cs="宋体" w:eastAsia="宋体" w:hint="default"/>
          <w:sz w:val="18"/>
          <w:szCs w:val="18"/>
        </w:rPr>
      </w:pPr>
      <w:r>
        <w:rPr>
          <w:rFonts w:ascii="宋体" w:hAnsi="宋体" w:cs="宋体" w:eastAsia="宋体" w:hint="default"/>
          <w:sz w:val="18"/>
          <w:szCs w:val="18"/>
        </w:rPr>
        <w:t>评估价值</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1,139.54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万元，高分子以此评估价作为标的资产交易价格，另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70.46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万系货款、厂房租金、水电费等。详见公司于</w:t>
      </w:r>
    </w:p>
    <w:p>
      <w:pPr>
        <w:spacing w:before="6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日在巨潮资讯网披露</w:t>
      </w:r>
      <w:r>
        <w:rPr>
          <w:rFonts w:ascii="宋体" w:hAnsi="宋体" w:cs="宋体" w:eastAsia="宋体" w:hint="default"/>
          <w:spacing w:val="-70"/>
          <w:sz w:val="18"/>
          <w:szCs w:val="18"/>
        </w:rPr>
        <w:t>的</w:t>
      </w:r>
      <w:r>
        <w:rPr>
          <w:rFonts w:ascii="宋体" w:hAnsi="宋体" w:cs="宋体" w:eastAsia="宋体" w:hint="default"/>
          <w:sz w:val="18"/>
          <w:szCs w:val="18"/>
        </w:rPr>
        <w:t>《</w:t>
      </w:r>
      <w:r>
        <w:rPr>
          <w:rFonts w:ascii="宋体" w:hAnsi="宋体" w:cs="宋体" w:eastAsia="宋体" w:hint="default"/>
          <w:color w:val="3E3E3E"/>
          <w:sz w:val="18"/>
          <w:szCs w:val="18"/>
        </w:rPr>
        <w:t>于剥离子公司万马高分子</w:t>
      </w:r>
      <w:r>
        <w:rPr>
          <w:rFonts w:ascii="宋体" w:hAnsi="宋体" w:cs="宋体" w:eastAsia="宋体" w:hint="default"/>
          <w:color w:val="3E3E3E"/>
          <w:spacing w:val="-46"/>
          <w:sz w:val="18"/>
          <w:szCs w:val="18"/>
        </w:rPr>
        <w:t> </w:t>
      </w:r>
      <w:r>
        <w:rPr>
          <w:rFonts w:ascii="Times New Roman" w:hAnsi="Times New Roman" w:cs="Times New Roman" w:eastAsia="Times New Roman" w:hint="default"/>
          <w:color w:val="3E3E3E"/>
          <w:w w:val="99"/>
          <w:sz w:val="18"/>
          <w:szCs w:val="18"/>
        </w:rPr>
        <w:t>TPV</w:t>
      </w:r>
      <w:r>
        <w:rPr>
          <w:rFonts w:ascii="Times New Roman" w:hAnsi="Times New Roman" w:cs="Times New Roman" w:eastAsia="Times New Roman" w:hint="default"/>
          <w:color w:val="3E3E3E"/>
          <w:spacing w:val="-2"/>
          <w:sz w:val="18"/>
          <w:szCs w:val="18"/>
        </w:rPr>
        <w:t> </w:t>
      </w:r>
      <w:r>
        <w:rPr>
          <w:rFonts w:ascii="宋体" w:hAnsi="宋体" w:cs="宋体" w:eastAsia="宋体" w:hint="default"/>
          <w:color w:val="3E3E3E"/>
          <w:spacing w:val="1"/>
          <w:sz w:val="18"/>
          <w:szCs w:val="18"/>
        </w:rPr>
        <w:t>材</w:t>
      </w:r>
      <w:r>
        <w:rPr>
          <w:rFonts w:ascii="宋体" w:hAnsi="宋体" w:cs="宋体" w:eastAsia="宋体" w:hint="default"/>
          <w:color w:val="3E3E3E"/>
          <w:sz w:val="18"/>
          <w:szCs w:val="18"/>
        </w:rPr>
        <w:t>料业务暨关联交易的公告</w:t>
      </w:r>
      <w:r>
        <w:rPr>
          <w:rFonts w:ascii="宋体" w:hAnsi="宋体" w:cs="宋体" w:eastAsia="宋体" w:hint="default"/>
          <w:spacing w:val="-140"/>
          <w:sz w:val="18"/>
          <w:szCs w:val="18"/>
        </w:rPr>
        <w:t>》</w:t>
      </w:r>
      <w:r>
        <w:rPr>
          <w:rFonts w:ascii="宋体" w:hAnsi="宋体" w:cs="宋体" w:eastAsia="宋体" w:hint="default"/>
          <w:sz w:val="18"/>
          <w:szCs w:val="18"/>
        </w:rPr>
        <w:t>（公告编号</w:t>
      </w:r>
      <w:r>
        <w:rPr>
          <w:rFonts w:ascii="宋体" w:hAnsi="宋体" w:cs="宋体" w:eastAsia="宋体" w:hint="default"/>
          <w:spacing w:val="-70"/>
          <w:sz w:val="18"/>
          <w:szCs w:val="18"/>
        </w:rPr>
        <w:t>：</w:t>
      </w:r>
      <w:r>
        <w:rPr>
          <w:rFonts w:ascii="Times New Roman" w:hAnsi="Times New Roman" w:cs="Times New Roman" w:eastAsia="Times New Roman" w:hint="default"/>
          <w:sz w:val="18"/>
          <w:szCs w:val="18"/>
        </w:rPr>
        <w:t>2017-057</w:t>
      </w:r>
      <w:r>
        <w:rPr>
          <w:rFonts w:ascii="宋体" w:hAnsi="宋体" w:cs="宋体" w:eastAsia="宋体" w:hint="default"/>
          <w:spacing w:val="-69"/>
          <w:sz w:val="18"/>
          <w:szCs w:val="18"/>
        </w:rPr>
        <w:t>）</w:t>
      </w:r>
      <w:r>
        <w:rPr>
          <w:rFonts w:ascii="宋体" w:hAnsi="宋体" w:cs="宋体" w:eastAsia="宋体" w:hint="default"/>
          <w:sz w:val="18"/>
          <w:szCs w:val="18"/>
        </w:rPr>
        <w:t>。</w:t>
      </w:r>
    </w:p>
    <w:p>
      <w:pPr>
        <w:spacing w:line="240" w:lineRule="auto" w:before="12"/>
        <w:rPr>
          <w:rFonts w:ascii="宋体" w:hAnsi="宋体" w:cs="宋体" w:eastAsia="宋体" w:hint="default"/>
          <w:sz w:val="23"/>
          <w:szCs w:val="23"/>
        </w:rPr>
      </w:pPr>
    </w:p>
    <w:p>
      <w:pPr>
        <w:pStyle w:val="Heading2"/>
        <w:spacing w:line="240" w:lineRule="auto"/>
        <w:ind w:left="1133" w:right="0"/>
        <w:jc w:val="left"/>
        <w:rPr>
          <w:b w:val="0"/>
          <w:bCs w:val="0"/>
        </w:rPr>
      </w:pPr>
      <w:bookmarkStart w:name="十七、重大合同及其履行情况" w:id="88"/>
      <w:bookmarkEnd w:id="88"/>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托管、承包、租赁事项情况" w:id="89"/>
      <w:bookmarkEnd w:id="8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托管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公司报告期不存在托管情况。</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承包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60"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公司报告期不存在承包情况。</w:t>
      </w:r>
    </w:p>
    <w:p>
      <w:pPr>
        <w:spacing w:line="240" w:lineRule="auto" w:before="11"/>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3）租赁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公司报告期不存在租赁情况。</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重大担保" w:id="93"/>
      <w:bookmarkEnd w:id="9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1）担保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32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89" w:right="188"/>
              <w:jc w:val="left"/>
              <w:rPr>
                <w:rFonts w:ascii="宋体" w:hAnsi="宋体" w:cs="宋体" w:eastAsia="宋体" w:hint="default"/>
                <w:sz w:val="18"/>
                <w:szCs w:val="18"/>
              </w:rPr>
            </w:pPr>
            <w:r>
              <w:rPr>
                <w:rFonts w:ascii="宋体" w:hAnsi="宋体" w:cs="宋体" w:eastAsia="宋体" w:hint="default"/>
                <w:sz w:val="18"/>
                <w:szCs w:val="18"/>
              </w:rPr>
              <w:t>担保额 度相关</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64" w:right="18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93" w:right="0"/>
              <w:jc w:val="left"/>
              <w:rPr>
                <w:rFonts w:ascii="宋体" w:hAnsi="宋体" w:cs="宋体" w:eastAsia="宋体" w:hint="default"/>
                <w:sz w:val="18"/>
                <w:szCs w:val="18"/>
              </w:rPr>
            </w:pPr>
            <w:r>
              <w:rPr>
                <w:rFonts w:ascii="宋体" w:hAnsi="宋体" w:cs="宋体" w:eastAsia="宋体" w:hint="default"/>
                <w:sz w:val="18"/>
                <w:szCs w:val="18"/>
              </w:rPr>
              <w:t>（协议签署</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46"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8"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3" w:right="113"/>
              <w:jc w:val="left"/>
              <w:rPr>
                <w:rFonts w:ascii="宋体" w:hAnsi="宋体" w:cs="宋体" w:eastAsia="宋体" w:hint="default"/>
                <w:sz w:val="18"/>
                <w:szCs w:val="18"/>
              </w:rPr>
            </w:pPr>
            <w:r>
              <w:rPr>
                <w:rFonts w:ascii="宋体" w:hAnsi="宋体" w:cs="宋体" w:eastAsia="宋体" w:hint="default"/>
                <w:sz w:val="18"/>
                <w:szCs w:val="18"/>
              </w:rPr>
              <w:t>是否为 关联方</w:t>
            </w:r>
          </w:p>
        </w:tc>
      </w:tr>
    </w:tbl>
    <w:p>
      <w:pPr>
        <w:spacing w:after="0" w:line="316"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6"/>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1709"/>
        <w:gridCol w:w="923"/>
        <w:gridCol w:w="922"/>
        <w:gridCol w:w="1302"/>
        <w:gridCol w:w="1057"/>
        <w:gridCol w:w="1041"/>
        <w:gridCol w:w="1048"/>
        <w:gridCol w:w="790"/>
        <w:gridCol w:w="783"/>
      </w:tblGrid>
      <w:tr>
        <w:trPr>
          <w:trHeight w:val="634"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9" w:right="183"/>
              <w:jc w:val="left"/>
              <w:rPr>
                <w:rFonts w:ascii="宋体" w:hAnsi="宋体" w:cs="宋体" w:eastAsia="宋体" w:hint="default"/>
                <w:sz w:val="18"/>
                <w:szCs w:val="18"/>
              </w:rPr>
            </w:pPr>
            <w:r>
              <w:rPr>
                <w:rFonts w:ascii="宋体" w:hAnsi="宋体" w:cs="宋体" w:eastAsia="宋体" w:hint="default"/>
                <w:sz w:val="18"/>
                <w:szCs w:val="18"/>
              </w:rPr>
              <w:t>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6"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7" w:right="0"/>
              <w:jc w:val="left"/>
              <w:rPr>
                <w:rFonts w:ascii="宋体" w:hAnsi="宋体" w:cs="宋体" w:eastAsia="宋体" w:hint="default"/>
                <w:sz w:val="18"/>
                <w:szCs w:val="18"/>
              </w:rPr>
            </w:pPr>
            <w:r>
              <w:rPr>
                <w:rFonts w:ascii="宋体" w:hAnsi="宋体" w:cs="宋体" w:eastAsia="宋体" w:hint="default"/>
                <w:sz w:val="18"/>
                <w:szCs w:val="18"/>
              </w:rPr>
              <w:t>担保</w:t>
            </w:r>
          </w:p>
        </w:tc>
      </w:tr>
      <w:tr>
        <w:trPr>
          <w:trHeight w:val="32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25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6" w:right="185"/>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67" w:right="1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69" w:right="191"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46" w:right="158"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19"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17" w:right="114"/>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9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4"/>
              <w:jc w:val="both"/>
              <w:rPr>
                <w:rFonts w:ascii="宋体" w:hAnsi="宋体" w:cs="宋体" w:eastAsia="宋体" w:hint="default"/>
                <w:sz w:val="18"/>
                <w:szCs w:val="18"/>
              </w:rPr>
            </w:pPr>
            <w:r>
              <w:rPr>
                <w:rFonts w:ascii="宋体" w:hAnsi="宋体" w:cs="宋体" w:eastAsia="宋体" w:hint="default"/>
                <w:sz w:val="18"/>
                <w:szCs w:val="18"/>
              </w:rPr>
              <w:t>浙江万马天屹通信 线缆有限公司（浦 发银行临安支行）</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sz w:val="18"/>
              </w:rPr>
              <w:t>4,000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3"/>
              <w:jc w:val="right"/>
              <w:rPr>
                <w:rFonts w:ascii="Times New Roman" w:hAnsi="Times New Roman" w:cs="Times New Roman" w:eastAsia="Times New Roman" w:hint="default"/>
                <w:sz w:val="18"/>
                <w:szCs w:val="18"/>
              </w:rPr>
            </w:pPr>
            <w:r>
              <w:rPr>
                <w:rFonts w:ascii="Times New Roman"/>
                <w:sz w:val="18"/>
              </w:rPr>
              <w:t>1,317</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 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中国 银行浙江省分行</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25,000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3"/>
              <w:jc w:val="right"/>
              <w:rPr>
                <w:rFonts w:ascii="Times New Roman" w:hAnsi="Times New Roman" w:cs="Times New Roman" w:eastAsia="Times New Roman" w:hint="default"/>
                <w:sz w:val="18"/>
                <w:szCs w:val="18"/>
              </w:rPr>
            </w:pPr>
            <w:r>
              <w:rPr>
                <w:rFonts w:ascii="Times New Roman"/>
                <w:sz w:val="18"/>
              </w:rPr>
              <w:t>3,827</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 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农业 银行临安支行</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19,200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3"/>
              <w:jc w:val="right"/>
              <w:rPr>
                <w:rFonts w:ascii="Times New Roman" w:hAnsi="Times New Roman" w:cs="Times New Roman" w:eastAsia="Times New Roman" w:hint="default"/>
                <w:sz w:val="18"/>
                <w:szCs w:val="18"/>
              </w:rPr>
            </w:pPr>
            <w:r>
              <w:rPr>
                <w:rFonts w:ascii="Times New Roman"/>
                <w:sz w:val="18"/>
              </w:rPr>
              <w:t>6,500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浙江万马高分子材 料有限公司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浦发 银行中山支行</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sz w:val="18"/>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sz w:val="18"/>
              </w:rPr>
              <w:t>86</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54"/>
              <w:jc w:val="both"/>
              <w:rPr>
                <w:rFonts w:ascii="宋体" w:hAnsi="宋体" w:cs="宋体" w:eastAsia="宋体" w:hint="default"/>
                <w:sz w:val="18"/>
                <w:szCs w:val="18"/>
              </w:rPr>
            </w:pPr>
            <w:r>
              <w:rPr>
                <w:rFonts w:ascii="宋体" w:hAnsi="宋体" w:cs="宋体" w:eastAsia="宋体" w:hint="default"/>
                <w:sz w:val="18"/>
                <w:szCs w:val="18"/>
              </w:rPr>
              <w:t>浙江万马电缆有限 公司（浦发银行临 安支行）</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2,500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35</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54"/>
              <w:jc w:val="both"/>
              <w:rPr>
                <w:rFonts w:ascii="宋体" w:hAnsi="宋体" w:cs="宋体" w:eastAsia="宋体" w:hint="default"/>
                <w:sz w:val="18"/>
                <w:szCs w:val="18"/>
              </w:rPr>
            </w:pPr>
            <w:r>
              <w:rPr>
                <w:rFonts w:ascii="宋体" w:hAnsi="宋体" w:cs="宋体" w:eastAsia="宋体" w:hint="default"/>
                <w:sz w:val="18"/>
                <w:szCs w:val="18"/>
              </w:rPr>
              <w:t>浙江万马新能源有 限公司（浦发银行 临安支行）</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1,400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3"/>
              <w:jc w:val="right"/>
              <w:rPr>
                <w:rFonts w:ascii="Times New Roman" w:hAnsi="Times New Roman" w:cs="Times New Roman" w:eastAsia="Times New Roman" w:hint="default"/>
                <w:sz w:val="18"/>
                <w:szCs w:val="18"/>
              </w:rPr>
            </w:pPr>
            <w:r>
              <w:rPr>
                <w:rFonts w:ascii="Times New Roman"/>
                <w:sz w:val="18"/>
              </w:rPr>
              <w:t>1,024</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54"/>
              <w:jc w:val="both"/>
              <w:rPr>
                <w:rFonts w:ascii="宋体" w:hAnsi="宋体" w:cs="宋体" w:eastAsia="宋体" w:hint="default"/>
                <w:sz w:val="18"/>
                <w:szCs w:val="18"/>
              </w:rPr>
            </w:pPr>
            <w:r>
              <w:rPr>
                <w:rFonts w:ascii="宋体" w:hAnsi="宋体" w:cs="宋体" w:eastAsia="宋体" w:hint="default"/>
                <w:sz w:val="18"/>
                <w:szCs w:val="18"/>
              </w:rPr>
              <w:t>浙江万马新能源有 限公司（招商银行 杭州分行）</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sz w:val="18"/>
              </w:rPr>
              <w:t>1,050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94"/>
              <w:jc w:val="right"/>
              <w:rPr>
                <w:rFonts w:ascii="Times New Roman" w:hAnsi="Times New Roman" w:cs="Times New Roman" w:eastAsia="Times New Roman" w:hint="default"/>
                <w:sz w:val="18"/>
                <w:szCs w:val="18"/>
              </w:rPr>
            </w:pPr>
            <w:r>
              <w:rPr>
                <w:rFonts w:ascii="Times New Roman"/>
                <w:sz w:val="18"/>
              </w:rPr>
              <w:t>723</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浙江万马专用线缆 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招 商银行杭州分行</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3,000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浙江万马益创电气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招商银 行杭州分行</w:t>
            </w:r>
            <w:r>
              <w:rPr>
                <w:rFonts w:ascii="Times New Roman" w:hAnsi="Times New Roman" w:cs="Times New Roman" w:eastAsia="Times New Roman" w:hint="default"/>
                <w:sz w:val="18"/>
                <w:szCs w:val="18"/>
              </w:rPr>
              <w:t>)</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5"/>
              <w:jc w:val="right"/>
              <w:rPr>
                <w:rFonts w:ascii="Times New Roman" w:hAnsi="Times New Roman" w:cs="Times New Roman" w:eastAsia="Times New Roman" w:hint="default"/>
                <w:sz w:val="18"/>
                <w:szCs w:val="18"/>
              </w:rPr>
            </w:pPr>
            <w:r>
              <w:rPr>
                <w:rFonts w:ascii="Times New Roman"/>
                <w:sz w:val="18"/>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4"/>
              <w:jc w:val="right"/>
              <w:rPr>
                <w:rFonts w:ascii="Times New Roman" w:hAnsi="Times New Roman" w:cs="Times New Roman" w:eastAsia="Times New Roman" w:hint="default"/>
                <w:sz w:val="18"/>
                <w:szCs w:val="18"/>
              </w:rPr>
            </w:pPr>
            <w:r>
              <w:rPr>
                <w:rFonts w:ascii="Times New Roman"/>
                <w:sz w:val="18"/>
              </w:rPr>
              <w:t>500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09" w:right="199"/>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3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
                <w:sz w:val="18"/>
                <w:szCs w:val="18"/>
              </w:rPr>
              <w:t>报告期内审批对子公司担保额度合计（</w:t>
            </w:r>
            <w:r>
              <w:rPr>
                <w:rFonts w:ascii="Times New Roman" w:hAnsi="Times New Roman" w:cs="Times New Roman" w:eastAsia="Times New Roman" w:hint="default"/>
                <w:spacing w:val="-1"/>
                <w:sz w:val="18"/>
                <w:szCs w:val="18"/>
              </w:rPr>
              <w:t>B1</w:t>
            </w:r>
            <w:r>
              <w:rPr>
                <w:rFonts w:ascii="宋体" w:hAnsi="宋体" w:cs="宋体" w:eastAsia="宋体" w:hint="default"/>
                <w:spacing w:val="-1"/>
                <w:sz w:val="18"/>
                <w:szCs w:val="18"/>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58,650</w:t>
            </w:r>
          </w:p>
        </w:tc>
        <w:tc>
          <w:tcPr>
            <w:tcW w:w="31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5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 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1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64" w:right="0"/>
              <w:jc w:val="left"/>
              <w:rPr>
                <w:rFonts w:ascii="Times New Roman" w:hAnsi="Times New Roman" w:cs="Times New Roman" w:eastAsia="Times New Roman" w:hint="default"/>
                <w:sz w:val="18"/>
                <w:szCs w:val="18"/>
              </w:rPr>
            </w:pPr>
            <w:r>
              <w:rPr>
                <w:rFonts w:ascii="Times New Roman"/>
                <w:sz w:val="18"/>
              </w:rPr>
              <w:t>14,512</w:t>
            </w:r>
          </w:p>
        </w:tc>
      </w:tr>
      <w:tr>
        <w:trPr>
          <w:trHeight w:val="638" w:hRule="exact"/>
        </w:trPr>
        <w:tc>
          <w:tcPr>
            <w:tcW w:w="35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58,650</w:t>
            </w:r>
          </w:p>
        </w:tc>
        <w:tc>
          <w:tcPr>
            <w:tcW w:w="31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1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64" w:right="0"/>
              <w:jc w:val="left"/>
              <w:rPr>
                <w:rFonts w:ascii="Times New Roman" w:hAnsi="Times New Roman" w:cs="Times New Roman" w:eastAsia="Times New Roman" w:hint="default"/>
                <w:sz w:val="18"/>
                <w:szCs w:val="18"/>
              </w:rPr>
            </w:pPr>
            <w:r>
              <w:rPr>
                <w:rFonts w:ascii="Times New Roman"/>
                <w:sz w:val="18"/>
              </w:rPr>
              <w:t>14,512</w:t>
            </w:r>
          </w:p>
        </w:tc>
      </w:tr>
      <w:tr>
        <w:trPr>
          <w:trHeight w:val="31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25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2"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55" w:right="195"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60" w:right="199"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337" w:right="169"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12"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bl>
    <w:p>
      <w:pPr>
        <w:spacing w:after="0" w:line="316" w:lineRule="auto"/>
        <w:jc w:val="both"/>
        <w:rPr>
          <w:rFonts w:ascii="宋体" w:hAnsi="宋体" w:cs="宋体" w:eastAsia="宋体" w:hint="default"/>
          <w:sz w:val="18"/>
          <w:szCs w:val="18"/>
        </w:rPr>
        <w:sectPr>
          <w:pgSz w:w="11910" w:h="16840"/>
          <w:pgMar w:header="850" w:footer="1012" w:top="1460" w:bottom="1200" w:left="0" w:right="0"/>
        </w:sectPr>
      </w:pPr>
    </w:p>
    <w:p>
      <w:pPr>
        <w:spacing w:line="240" w:lineRule="auto" w:before="6"/>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2632"/>
        <w:gridCol w:w="2224"/>
        <w:gridCol w:w="2098"/>
        <w:gridCol w:w="2621"/>
      </w:tblGrid>
      <w:tr>
        <w:trPr>
          <w:trHeight w:val="317"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638"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58,650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103" w:right="182"/>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14,512</w:t>
            </w:r>
          </w:p>
        </w:tc>
      </w:tr>
      <w:tr>
        <w:trPr>
          <w:trHeight w:val="635"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58,650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82"/>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14,512</w:t>
            </w:r>
          </w:p>
        </w:tc>
      </w:tr>
      <w:tr>
        <w:trPr>
          <w:trHeight w:val="32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3.65%</w:t>
            </w:r>
          </w:p>
        </w:tc>
      </w:tr>
      <w:tr>
        <w:trPr>
          <w:trHeight w:val="312" w:hRule="exact"/>
        </w:trPr>
        <w:tc>
          <w:tcPr>
            <w:tcW w:w="9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7"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1"/>
              <w:ind w:left="103" w:right="2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偿责任的情况说明（如有）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48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违规对外担保情况"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3" w:right="679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公司报告期无违规对外担保情况。</w:t>
      </w:r>
    </w:p>
    <w:p>
      <w:pPr>
        <w:spacing w:line="240" w:lineRule="auto" w:before="0"/>
        <w:rPr>
          <w:rFonts w:ascii="宋体" w:hAnsi="宋体" w:cs="宋体" w:eastAsia="宋体" w:hint="default"/>
          <w:sz w:val="20"/>
          <w:szCs w:val="20"/>
        </w:rPr>
      </w:pPr>
    </w:p>
    <w:p>
      <w:pPr>
        <w:spacing w:before="0"/>
        <w:ind w:left="1133" w:right="0" w:firstLine="0"/>
        <w:jc w:val="left"/>
        <w:rPr>
          <w:rFonts w:ascii="宋体" w:hAnsi="宋体" w:cs="宋体" w:eastAsia="宋体" w:hint="default"/>
          <w:sz w:val="21"/>
          <w:szCs w:val="21"/>
        </w:rPr>
      </w:pPr>
      <w:bookmarkStart w:name="3、委托他人进行现金资产管理情况" w:id="96"/>
      <w:bookmarkEnd w:id="9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委托理财情况" w:id="97"/>
      <w:bookmarkEnd w:id="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50" w:footer="1012" w:top="1460" w:bottom="1200" w:left="0" w:right="0"/>
        </w:sectPr>
      </w:pPr>
    </w:p>
    <w:p>
      <w:pPr>
        <w:spacing w:line="360" w:lineRule="auto" w:before="44"/>
        <w:ind w:left="1134" w:right="-20" w:firstLine="0"/>
        <w:jc w:val="left"/>
        <w:rPr>
          <w:rFonts w:ascii="宋体" w:hAnsi="宋体" w:cs="宋体" w:eastAsia="宋体" w:hint="default"/>
          <w:sz w:val="18"/>
          <w:szCs w:val="18"/>
        </w:rPr>
      </w:pPr>
      <w:r>
        <w:rPr>
          <w:rFonts w:ascii="宋体" w:hAnsi="宋体" w:cs="宋体" w:eastAsia="宋体" w:hint="default"/>
          <w:sz w:val="18"/>
          <w:szCs w:val="18"/>
        </w:rPr>
        <w:t>√ 适用 □ 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1380" w:bottom="84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5"/>
              <w:jc w:val="righ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7"/>
              <w:jc w:val="righ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75,110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21,430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75,110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21,430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134" w:right="0" w:firstLine="0"/>
        <w:jc w:val="left"/>
        <w:rPr>
          <w:rFonts w:ascii="宋体" w:hAnsi="宋体" w:cs="宋体" w:eastAsia="宋体" w:hint="default"/>
          <w:sz w:val="18"/>
          <w:szCs w:val="18"/>
        </w:rPr>
      </w:pPr>
      <w:r>
        <w:rPr/>
        <w:pict>
          <v:shape style="position:absolute;margin-left:393.279999pt;margin-top:72.947342pt;width:71.5pt;height:22.1pt;mso-position-horizontal-relative:page;mso-position-vertical-relative:paragraph;z-index:-865096"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rFonts w:ascii="宋体" w:hAnsi="宋体" w:cs="宋体" w:eastAsia="宋体" w:hint="default"/>
          <w:sz w:val="18"/>
          <w:szCs w:val="18"/>
        </w:rPr>
        <w:t>按银行分列理财产品明细表</w:t>
      </w:r>
    </w:p>
    <w:p>
      <w:pPr>
        <w:spacing w:line="240" w:lineRule="auto" w:before="13"/>
        <w:rPr>
          <w:rFonts w:ascii="宋体" w:hAnsi="宋体" w:cs="宋体" w:eastAsia="宋体" w:hint="default"/>
          <w:sz w:val="7"/>
          <w:szCs w:val="7"/>
        </w:rPr>
      </w:pPr>
    </w:p>
    <w:tbl>
      <w:tblPr>
        <w:tblW w:w="0" w:type="auto"/>
        <w:jc w:val="left"/>
        <w:tblInd w:w="1114" w:type="dxa"/>
        <w:tblLayout w:type="fixed"/>
        <w:tblCellMar>
          <w:top w:w="0" w:type="dxa"/>
          <w:left w:w="0" w:type="dxa"/>
          <w:bottom w:w="0" w:type="dxa"/>
          <w:right w:w="0" w:type="dxa"/>
        </w:tblCellMar>
        <w:tblLook w:val="01E0"/>
      </w:tblPr>
      <w:tblGrid>
        <w:gridCol w:w="1062"/>
        <w:gridCol w:w="415"/>
        <w:gridCol w:w="581"/>
        <w:gridCol w:w="1291"/>
        <w:gridCol w:w="846"/>
        <w:gridCol w:w="972"/>
        <w:gridCol w:w="755"/>
        <w:gridCol w:w="1292"/>
        <w:gridCol w:w="978"/>
        <w:gridCol w:w="337"/>
        <w:gridCol w:w="512"/>
      </w:tblGrid>
      <w:tr>
        <w:trPr>
          <w:trHeight w:val="1978" w:hRule="exact"/>
        </w:trPr>
        <w:tc>
          <w:tcPr>
            <w:tcW w:w="106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41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9" w:lineRule="auto"/>
              <w:ind w:left="9" w:right="35"/>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5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10" w:right="18"/>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129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委托理财金额</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4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10" w:right="12"/>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12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6" w:lineRule="auto"/>
              <w:ind w:left="9" w:right="100" w:firstLine="90"/>
              <w:jc w:val="left"/>
              <w:rPr>
                <w:rFonts w:ascii="宋体" w:hAnsi="宋体" w:cs="宋体" w:eastAsia="宋体" w:hint="default"/>
                <w:sz w:val="18"/>
                <w:szCs w:val="18"/>
              </w:rPr>
            </w:pPr>
            <w:r>
              <w:rPr>
                <w:rFonts w:ascii="宋体" w:hAnsi="宋体" w:cs="宋体" w:eastAsia="宋体" w:hint="default"/>
                <w:sz w:val="18"/>
                <w:szCs w:val="18"/>
              </w:rPr>
              <w:t>本期实际收回 本金金额</w:t>
            </w:r>
          </w:p>
        </w:tc>
        <w:tc>
          <w:tcPr>
            <w:tcW w:w="97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16" w:lineRule="auto"/>
              <w:ind w:left="10" w:right="55" w:firstLine="90"/>
              <w:jc w:val="left"/>
              <w:rPr>
                <w:rFonts w:ascii="宋体" w:hAnsi="宋体" w:cs="宋体" w:eastAsia="宋体" w:hint="default"/>
                <w:sz w:val="18"/>
                <w:szCs w:val="18"/>
              </w:rPr>
            </w:pPr>
            <w:r>
              <w:rPr>
                <w:rFonts w:ascii="宋体" w:hAnsi="宋体" w:cs="宋体" w:eastAsia="宋体" w:hint="default"/>
                <w:sz w:val="18"/>
                <w:szCs w:val="18"/>
              </w:rPr>
              <w:t>报告期实 际损益金额</w:t>
            </w:r>
          </w:p>
          <w:p>
            <w:pPr>
              <w:pStyle w:val="TableParagraph"/>
              <w:spacing w:line="240" w:lineRule="auto" w:before="20"/>
              <w:ind w:left="1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33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67"/>
              <w:ind w:left="9" w:right="47" w:firstLine="90"/>
              <w:jc w:val="left"/>
              <w:rPr>
                <w:rFonts w:ascii="宋体" w:hAnsi="宋体" w:cs="宋体" w:eastAsia="宋体" w:hint="default"/>
                <w:sz w:val="18"/>
                <w:szCs w:val="18"/>
              </w:rPr>
            </w:pPr>
            <w:r>
              <w:rPr>
                <w:rFonts w:ascii="宋体" w:hAnsi="宋体" w:cs="宋体" w:eastAsia="宋体" w:hint="default"/>
                <w:sz w:val="18"/>
                <w:szCs w:val="18"/>
              </w:rPr>
              <w:t>平 均 理 财 天 数</w:t>
            </w:r>
          </w:p>
        </w:tc>
        <w:tc>
          <w:tcPr>
            <w:tcW w:w="51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43"/>
              <w:ind w:left="10" w:right="131"/>
              <w:jc w:val="both"/>
              <w:rPr>
                <w:rFonts w:ascii="宋体" w:hAnsi="宋体" w:cs="宋体" w:eastAsia="宋体" w:hint="default"/>
                <w:sz w:val="18"/>
                <w:szCs w:val="18"/>
              </w:rPr>
            </w:pPr>
            <w:r>
              <w:rPr>
                <w:rFonts w:ascii="宋体" w:hAnsi="宋体" w:cs="宋体" w:eastAsia="宋体" w:hint="default"/>
                <w:sz w:val="18"/>
                <w:szCs w:val="18"/>
              </w:rPr>
              <w:t>平均 年化 收益 率</w:t>
            </w:r>
          </w:p>
        </w:tc>
      </w:tr>
      <w:tr>
        <w:trPr>
          <w:trHeight w:val="71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41"/>
              <w:jc w:val="left"/>
              <w:rPr>
                <w:rFonts w:ascii="宋体" w:hAnsi="宋体" w:cs="宋体" w:eastAsia="宋体" w:hint="default"/>
                <w:sz w:val="18"/>
                <w:szCs w:val="18"/>
              </w:rPr>
            </w:pPr>
            <w:r>
              <w:rPr>
                <w:rFonts w:ascii="宋体" w:hAnsi="宋体" w:cs="宋体" w:eastAsia="宋体" w:hint="default"/>
                <w:sz w:val="18"/>
                <w:szCs w:val="18"/>
              </w:rPr>
              <w:t>工商银行浙 江省分行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840,000,000.00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651,000,000.00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2,577,534.25</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35</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3.20%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380" w:bottom="840" w:left="0" w:right="0"/>
        </w:sectPr>
      </w:pPr>
    </w:p>
    <w:p>
      <w:pPr>
        <w:spacing w:line="240" w:lineRule="auto" w:before="5"/>
        <w:rPr>
          <w:rFonts w:ascii="宋体" w:hAnsi="宋体" w:cs="宋体" w:eastAsia="宋体" w:hint="default"/>
          <w:sz w:val="19"/>
          <w:szCs w:val="19"/>
        </w:rPr>
      </w:pPr>
    </w:p>
    <w:tbl>
      <w:tblPr>
        <w:tblW w:w="0" w:type="auto"/>
        <w:jc w:val="left"/>
        <w:tblInd w:w="1113" w:type="dxa"/>
        <w:tblLayout w:type="fixed"/>
        <w:tblCellMar>
          <w:top w:w="0" w:type="dxa"/>
          <w:left w:w="0" w:type="dxa"/>
          <w:bottom w:w="0" w:type="dxa"/>
          <w:right w:w="0" w:type="dxa"/>
        </w:tblCellMar>
        <w:tblLook w:val="01E0"/>
      </w:tblPr>
      <w:tblGrid>
        <w:gridCol w:w="1062"/>
        <w:gridCol w:w="415"/>
        <w:gridCol w:w="581"/>
        <w:gridCol w:w="1291"/>
        <w:gridCol w:w="846"/>
        <w:gridCol w:w="972"/>
        <w:gridCol w:w="755"/>
        <w:gridCol w:w="1292"/>
        <w:gridCol w:w="978"/>
        <w:gridCol w:w="337"/>
        <w:gridCol w:w="512"/>
      </w:tblGrid>
      <w:tr>
        <w:trPr>
          <w:trHeight w:val="725" w:hRule="exact"/>
        </w:trPr>
        <w:tc>
          <w:tcPr>
            <w:tcW w:w="1062"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67"/>
              <w:ind w:left="10" w:right="141"/>
              <w:jc w:val="left"/>
              <w:rPr>
                <w:rFonts w:ascii="宋体" w:hAnsi="宋体" w:cs="宋体" w:eastAsia="宋体" w:hint="default"/>
                <w:sz w:val="18"/>
                <w:szCs w:val="18"/>
              </w:rPr>
            </w:pPr>
            <w:r>
              <w:rPr>
                <w:rFonts w:ascii="宋体" w:hAnsi="宋体" w:cs="宋体" w:eastAsia="宋体" w:hint="default"/>
                <w:sz w:val="18"/>
                <w:szCs w:val="18"/>
              </w:rPr>
              <w:t>汇丰银行浙 江省分行</w:t>
            </w:r>
          </w:p>
        </w:tc>
        <w:tc>
          <w:tcPr>
            <w:tcW w:w="4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129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200,000,000.00</w:t>
            </w:r>
          </w:p>
        </w:tc>
        <w:tc>
          <w:tcPr>
            <w:tcW w:w="8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67"/>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200,000,000.00</w:t>
            </w:r>
          </w:p>
        </w:tc>
        <w:tc>
          <w:tcPr>
            <w:tcW w:w="978"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575,833.33</w:t>
            </w:r>
          </w:p>
        </w:tc>
        <w:tc>
          <w:tcPr>
            <w:tcW w:w="3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33</w:t>
            </w:r>
          </w:p>
        </w:tc>
        <w:tc>
          <w:tcPr>
            <w:tcW w:w="5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3.18%</w:t>
            </w:r>
          </w:p>
        </w:tc>
      </w:tr>
      <w:tr>
        <w:trPr>
          <w:trHeight w:val="71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20,000,000.00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273,863.01</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120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4.11%</w:t>
            </w:r>
          </w:p>
        </w:tc>
      </w:tr>
      <w:tr>
        <w:trPr>
          <w:trHeight w:val="71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41"/>
              <w:jc w:val="left"/>
              <w:rPr>
                <w:rFonts w:ascii="宋体" w:hAnsi="宋体" w:cs="宋体" w:eastAsia="宋体" w:hint="default"/>
                <w:sz w:val="18"/>
                <w:szCs w:val="18"/>
              </w:rPr>
            </w:pPr>
            <w:r>
              <w:rPr>
                <w:rFonts w:ascii="宋体" w:hAnsi="宋体" w:cs="宋体" w:eastAsia="宋体" w:hint="default"/>
                <w:sz w:val="18"/>
                <w:szCs w:val="18"/>
              </w:rPr>
              <w:t>交通银行临 安支行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5,051,100,000.00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5,052,100,000.00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4,004,300.99</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9</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3.14%</w:t>
            </w:r>
          </w:p>
        </w:tc>
      </w:tr>
      <w:tr>
        <w:trPr>
          <w:trHeight w:val="71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180,000,000.00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180,000,000.00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1,010,954.01</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54</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3.78%</w:t>
            </w:r>
          </w:p>
        </w:tc>
      </w:tr>
      <w:tr>
        <w:trPr>
          <w:trHeight w:val="71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41"/>
              <w:jc w:val="left"/>
              <w:rPr>
                <w:rFonts w:ascii="宋体" w:hAnsi="宋体" w:cs="宋体" w:eastAsia="宋体" w:hint="default"/>
                <w:sz w:val="18"/>
                <w:szCs w:val="18"/>
              </w:rPr>
            </w:pPr>
            <w:r>
              <w:rPr>
                <w:rFonts w:ascii="宋体" w:hAnsi="宋体" w:cs="宋体" w:eastAsia="宋体" w:hint="default"/>
                <w:sz w:val="18"/>
                <w:szCs w:val="18"/>
              </w:rPr>
              <w:t>招商银行杭 州分行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117,700,000.00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117,700,000.00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196,911.30</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19</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3.19%</w:t>
            </w:r>
          </w:p>
        </w:tc>
      </w:tr>
      <w:tr>
        <w:trPr>
          <w:trHeight w:val="719"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41"/>
              <w:jc w:val="left"/>
              <w:rPr>
                <w:rFonts w:ascii="宋体" w:hAnsi="宋体" w:cs="宋体" w:eastAsia="宋体" w:hint="default"/>
                <w:sz w:val="18"/>
                <w:szCs w:val="18"/>
              </w:rPr>
            </w:pPr>
            <w:r>
              <w:rPr>
                <w:rFonts w:ascii="宋体" w:hAnsi="宋体" w:cs="宋体" w:eastAsia="宋体" w:hint="default"/>
                <w:sz w:val="18"/>
                <w:szCs w:val="18"/>
              </w:rPr>
              <w:t>招商银行深 圳南山支行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2,900,000.00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2,900,000.00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4,200.01</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23</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2.30%</w:t>
            </w:r>
          </w:p>
        </w:tc>
      </w:tr>
      <w:tr>
        <w:trPr>
          <w:trHeight w:val="72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41"/>
              <w:jc w:val="left"/>
              <w:rPr>
                <w:rFonts w:ascii="宋体" w:hAnsi="宋体" w:cs="宋体" w:eastAsia="宋体" w:hint="default"/>
                <w:sz w:val="18"/>
                <w:szCs w:val="18"/>
              </w:rPr>
            </w:pPr>
            <w:r>
              <w:rPr>
                <w:rFonts w:ascii="宋体" w:hAnsi="宋体" w:cs="宋体" w:eastAsia="宋体" w:hint="default"/>
                <w:sz w:val="18"/>
                <w:szCs w:val="18"/>
              </w:rPr>
              <w:t>中国农业银 行临安支行</w:t>
            </w:r>
          </w:p>
        </w:tc>
        <w:tc>
          <w:tcPr>
            <w:tcW w:w="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8"/>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55,000,000.00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2017-12-31</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7"/>
              <w:ind w:left="10" w:right="12"/>
              <w:jc w:val="left"/>
              <w:rPr>
                <w:rFonts w:ascii="宋体" w:hAnsi="宋体" w:cs="宋体" w:eastAsia="宋体" w:hint="default"/>
                <w:sz w:val="18"/>
                <w:szCs w:val="18"/>
              </w:rPr>
            </w:pPr>
            <w:r>
              <w:rPr>
                <w:rFonts w:ascii="宋体" w:hAnsi="宋体" w:cs="宋体" w:eastAsia="宋体" w:hint="default"/>
                <w:sz w:val="18"/>
                <w:szCs w:val="18"/>
              </w:rPr>
              <w:t>到期还本 付息</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55,000,000.00</w:t>
            </w:r>
          </w:p>
        </w:tc>
        <w:tc>
          <w:tcPr>
            <w:tcW w:w="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 w:right="0"/>
              <w:jc w:val="left"/>
              <w:rPr>
                <w:rFonts w:ascii="Times New Roman" w:hAnsi="Times New Roman" w:cs="Times New Roman" w:eastAsia="Times New Roman" w:hint="default"/>
                <w:sz w:val="18"/>
                <w:szCs w:val="18"/>
              </w:rPr>
            </w:pPr>
            <w:r>
              <w:rPr>
                <w:rFonts w:ascii="Times New Roman"/>
                <w:sz w:val="18"/>
              </w:rPr>
              <w:t>333,220.89</w:t>
            </w:r>
          </w:p>
        </w:tc>
        <w:tc>
          <w:tcPr>
            <w:tcW w:w="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103</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2.15%</w:t>
            </w:r>
          </w:p>
        </w:tc>
      </w:tr>
    </w:tbl>
    <w:p>
      <w:pPr>
        <w:spacing w:line="300" w:lineRule="auto" w:before="51"/>
        <w:ind w:left="1133" w:right="1026" w:firstLine="360"/>
        <w:jc w:val="left"/>
        <w:rPr>
          <w:rFonts w:ascii="宋体" w:hAnsi="宋体" w:cs="宋体" w:eastAsia="宋体" w:hint="default"/>
          <w:sz w:val="18"/>
          <w:szCs w:val="18"/>
        </w:rPr>
      </w:pPr>
      <w:r>
        <w:rPr>
          <w:rFonts w:ascii="宋体" w:hAnsi="宋体" w:cs="宋体" w:eastAsia="宋体" w:hint="default"/>
          <w:sz w:val="18"/>
          <w:szCs w:val="18"/>
        </w:rPr>
        <w:t>报告期内，公司确认银行理财投资收益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897.68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万元，其中自有资金理财收益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549.43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万元，募集资金理财收益</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348.25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 </w:t>
      </w:r>
      <w:r>
        <w:rPr>
          <w:rFonts w:ascii="宋体" w:hAnsi="宋体" w:cs="宋体" w:eastAsia="宋体" w:hint="default"/>
          <w:spacing w:val="-9"/>
          <w:sz w:val="18"/>
          <w:szCs w:val="18"/>
        </w:rPr>
        <w:t>元。公司利用自有资金进行银行理财的特点是流动性强、期限短，期限在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日内的自有资金理财金额占全部理财金额的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94%</w:t>
      </w:r>
      <w:r>
        <w:rPr>
          <w:rFonts w:ascii="宋体" w:hAnsi="宋体" w:cs="宋体" w:eastAsia="宋体" w:hint="default"/>
          <w:sz w:val="18"/>
          <w:szCs w:val="18"/>
        </w:rPr>
        <w:t>。 公司用募集资金购买的理财产品遵循的原则是安全性高、流动性好，期限在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个月内。公司委托理财行为履行了必要的审 议程序和信息披露义务。</w:t>
      </w:r>
    </w:p>
    <w:p>
      <w:pPr>
        <w:spacing w:line="307" w:lineRule="auto" w:before="70"/>
        <w:ind w:left="1134" w:right="1131" w:firstLine="360"/>
        <w:jc w:val="both"/>
        <w:rPr>
          <w:rFonts w:ascii="宋体" w:hAnsi="宋体" w:cs="宋体" w:eastAsia="宋体" w:hint="default"/>
          <w:sz w:val="18"/>
          <w:szCs w:val="18"/>
        </w:rPr>
      </w:pPr>
      <w:r>
        <w:rPr>
          <w:rFonts w:ascii="宋体" w:hAnsi="宋体" w:cs="宋体" w:eastAsia="宋体" w:hint="default"/>
          <w:sz w:val="18"/>
          <w:szCs w:val="18"/>
        </w:rPr>
        <w:t>自有闲置资金理财审议程序：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日，公司第四届董事会第七次会议审议通过《关于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年度利用闲置资 </w:t>
      </w:r>
      <w:r>
        <w:rPr>
          <w:rFonts w:ascii="宋体" w:hAnsi="宋体" w:cs="宋体" w:eastAsia="宋体" w:hint="default"/>
          <w:spacing w:val="-2"/>
          <w:sz w:val="18"/>
          <w:szCs w:val="18"/>
        </w:rPr>
        <w:t>金进行现金管理的议案》，为充分利用公司暂时闲置的资金，提高资金收益率，同意公司及子公司在不影响公司日常经营活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动与投资活动资金需求，公司拟使用不超过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亿元闲置资金进行现金管理，资金可以滚动使用。该议案经公司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 东大会审议通过。</w:t>
      </w:r>
    </w:p>
    <w:p>
      <w:pPr>
        <w:spacing w:before="65"/>
        <w:ind w:left="1494" w:right="0" w:firstLine="0"/>
        <w:jc w:val="left"/>
        <w:rPr>
          <w:rFonts w:ascii="宋体" w:hAnsi="宋体" w:cs="宋体" w:eastAsia="宋体" w:hint="default"/>
          <w:sz w:val="18"/>
          <w:szCs w:val="18"/>
        </w:rPr>
      </w:pPr>
      <w:r>
        <w:rPr>
          <w:rFonts w:ascii="宋体" w:hAnsi="宋体" w:cs="宋体" w:eastAsia="宋体" w:hint="default"/>
          <w:sz w:val="18"/>
          <w:szCs w:val="18"/>
        </w:rPr>
        <w:t>暂时闲置募集资金理财审议程序：</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日，公司第四届董事会第十一次会议，审议通过《关于使用部分暂时</w:t>
      </w:r>
    </w:p>
    <w:p>
      <w:pPr>
        <w:spacing w:line="302" w:lineRule="auto" w:before="63"/>
        <w:ind w:left="1134" w:right="1116" w:firstLine="0"/>
        <w:jc w:val="left"/>
        <w:rPr>
          <w:rFonts w:ascii="宋体" w:hAnsi="宋体" w:cs="宋体" w:eastAsia="宋体" w:hint="default"/>
          <w:sz w:val="18"/>
          <w:szCs w:val="18"/>
        </w:rPr>
      </w:pPr>
      <w:r>
        <w:rPr>
          <w:rFonts w:ascii="宋体" w:hAnsi="宋体" w:cs="宋体" w:eastAsia="宋体" w:hint="default"/>
          <w:spacing w:val="-3"/>
          <w:sz w:val="18"/>
          <w:szCs w:val="18"/>
        </w:rPr>
        <w:t>闲置募集资金进行现金管理的议案》，同意公司使用暂时闲置的募集资金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亿元人民币进行现金管理投资保本型银行理财产 品事项。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57" w:lineRule="auto" w:before="117"/>
        <w:ind w:left="1134" w:right="5712" w:firstLine="0"/>
        <w:jc w:val="left"/>
        <w:rPr>
          <w:rFonts w:ascii="宋体" w:hAnsi="宋体" w:cs="宋体" w:eastAsia="宋体" w:hint="default"/>
          <w:sz w:val="18"/>
          <w:szCs w:val="18"/>
        </w:rPr>
      </w:pPr>
      <w:r>
        <w:rPr>
          <w:rFonts w:ascii="宋体" w:hAnsi="宋体" w:cs="宋体" w:eastAsia="宋体" w:hint="default"/>
          <w:sz w:val="18"/>
          <w:szCs w:val="18"/>
        </w:rPr>
        <w:t>□ 适用 √ 不适用 委托理财出现预期无法收回本金或存在其他可能导致减值的情形</w:t>
      </w:r>
    </w:p>
    <w:p>
      <w:pPr>
        <w:spacing w:before="28"/>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委托贷款情况" w:id="98"/>
      <w:bookmarkEnd w:id="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5" w:lineRule="auto" w:before="0"/>
        <w:ind w:left="1134" w:right="8412" w:firstLine="0"/>
        <w:jc w:val="left"/>
        <w:rPr>
          <w:rFonts w:ascii="宋体" w:hAnsi="宋体" w:cs="宋体" w:eastAsia="宋体" w:hint="default"/>
          <w:sz w:val="21"/>
          <w:szCs w:val="21"/>
        </w:rPr>
      </w:pPr>
      <w:r>
        <w:rPr>
          <w:rFonts w:ascii="宋体" w:hAnsi="宋体" w:cs="宋体" w:eastAsia="宋体" w:hint="default"/>
          <w:sz w:val="18"/>
          <w:szCs w:val="18"/>
        </w:rPr>
        <w:t>□ 适用 √ 不适用 公司报告期不存在委托贷款。 </w:t>
      </w:r>
      <w:r>
        <w:rPr>
          <w:rFonts w:ascii="Times New Roman" w:hAnsi="Times New Roman" w:cs="Times New Roman" w:eastAsia="Times New Roman" w:hint="default"/>
          <w:sz w:val="21"/>
          <w:szCs w:val="21"/>
        </w:rPr>
        <w:t>4</w:t>
      </w:r>
      <w:r>
        <w:rPr>
          <w:rFonts w:ascii="宋体" w:hAnsi="宋体" w:cs="宋体" w:eastAsia="宋体" w:hint="default"/>
          <w:sz w:val="21"/>
          <w:szCs w:val="21"/>
        </w:rPr>
        <w:t>、其他重大合同</w:t>
      </w:r>
    </w:p>
    <w:p>
      <w:pPr>
        <w:spacing w:line="191" w:lineRule="exact"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line="191" w:lineRule="exact"/>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1118" w:type="dxa"/>
        <w:tblLayout w:type="fixed"/>
        <w:tblCellMar>
          <w:top w:w="0" w:type="dxa"/>
          <w:left w:w="0" w:type="dxa"/>
          <w:bottom w:w="0" w:type="dxa"/>
          <w:right w:w="0" w:type="dxa"/>
        </w:tblCellMar>
        <w:tblLook w:val="01E0"/>
      </w:tblPr>
      <w:tblGrid>
        <w:gridCol w:w="636"/>
        <w:gridCol w:w="640"/>
        <w:gridCol w:w="638"/>
        <w:gridCol w:w="522"/>
        <w:gridCol w:w="654"/>
        <w:gridCol w:w="682"/>
        <w:gridCol w:w="574"/>
        <w:gridCol w:w="476"/>
        <w:gridCol w:w="518"/>
        <w:gridCol w:w="587"/>
        <w:gridCol w:w="463"/>
        <w:gridCol w:w="396"/>
        <w:gridCol w:w="504"/>
        <w:gridCol w:w="791"/>
        <w:gridCol w:w="1493"/>
      </w:tblGrid>
      <w:tr>
        <w:trPr>
          <w:trHeight w:val="3443"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33" w:right="131"/>
              <w:jc w:val="both"/>
              <w:rPr>
                <w:rFonts w:ascii="宋体" w:hAnsi="宋体" w:cs="宋体" w:eastAsia="宋体" w:hint="default"/>
                <w:sz w:val="18"/>
                <w:szCs w:val="18"/>
              </w:rPr>
            </w:pPr>
            <w:r>
              <w:rPr>
                <w:rFonts w:ascii="宋体" w:hAnsi="宋体" w:cs="宋体" w:eastAsia="宋体" w:hint="default"/>
                <w:sz w:val="18"/>
                <w:szCs w:val="18"/>
              </w:rPr>
              <w:t>合同 订立 公司 方名 称</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34" w:right="133"/>
              <w:jc w:val="both"/>
              <w:rPr>
                <w:rFonts w:ascii="宋体" w:hAnsi="宋体" w:cs="宋体" w:eastAsia="宋体" w:hint="default"/>
                <w:sz w:val="18"/>
                <w:szCs w:val="18"/>
              </w:rPr>
            </w:pPr>
            <w:r>
              <w:rPr>
                <w:rFonts w:ascii="宋体" w:hAnsi="宋体" w:cs="宋体" w:eastAsia="宋体" w:hint="default"/>
                <w:sz w:val="18"/>
                <w:szCs w:val="18"/>
              </w:rPr>
              <w:t>合同 订立 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33" w:right="133"/>
              <w:jc w:val="left"/>
              <w:rPr>
                <w:rFonts w:ascii="宋体" w:hAnsi="宋体" w:cs="宋体" w:eastAsia="宋体" w:hint="default"/>
                <w:sz w:val="18"/>
                <w:szCs w:val="18"/>
              </w:rPr>
            </w:pPr>
            <w:r>
              <w:rPr>
                <w:rFonts w:ascii="宋体" w:hAnsi="宋体" w:cs="宋体" w:eastAsia="宋体" w:hint="default"/>
                <w:sz w:val="18"/>
                <w:szCs w:val="18"/>
              </w:rPr>
              <w:t>合同 标的</w:t>
            </w:r>
          </w:p>
        </w:tc>
        <w:tc>
          <w:tcPr>
            <w:tcW w:w="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65" w:right="164"/>
              <w:jc w:val="both"/>
              <w:rPr>
                <w:rFonts w:ascii="宋体" w:hAnsi="宋体" w:cs="宋体" w:eastAsia="宋体" w:hint="default"/>
                <w:sz w:val="18"/>
                <w:szCs w:val="18"/>
              </w:rPr>
            </w:pPr>
            <w:r>
              <w:rPr>
                <w:rFonts w:ascii="宋体" w:hAnsi="宋体" w:cs="宋体" w:eastAsia="宋体" w:hint="default"/>
                <w:sz w:val="18"/>
                <w:szCs w:val="18"/>
              </w:rPr>
              <w:t>合 同 签 订 日 期</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1" w:right="140"/>
              <w:jc w:val="both"/>
              <w:rPr>
                <w:rFonts w:ascii="宋体" w:hAnsi="宋体" w:cs="宋体" w:eastAsia="宋体" w:hint="default"/>
                <w:sz w:val="18"/>
                <w:szCs w:val="18"/>
              </w:rPr>
            </w:pPr>
            <w:r>
              <w:rPr>
                <w:rFonts w:ascii="宋体" w:hAnsi="宋体" w:cs="宋体" w:eastAsia="宋体" w:hint="default"/>
                <w:sz w:val="18"/>
                <w:szCs w:val="18"/>
              </w:rPr>
              <w:t>合同 涉及 资产 的账 面价 值</w:t>
            </w:r>
          </w:p>
          <w:p>
            <w:pPr>
              <w:pStyle w:val="TableParagraph"/>
              <w:spacing w:line="316" w:lineRule="auto" w:before="19"/>
              <w:ind w:left="141" w:right="140"/>
              <w:jc w:val="both"/>
              <w:rPr>
                <w:rFonts w:ascii="宋体" w:hAnsi="宋体" w:cs="宋体" w:eastAsia="宋体" w:hint="default"/>
                <w:sz w:val="18"/>
                <w:szCs w:val="18"/>
              </w:rPr>
            </w:pPr>
            <w:r>
              <w:rPr>
                <w:rFonts w:ascii="宋体" w:hAnsi="宋体" w:cs="宋体" w:eastAsia="宋体" w:hint="default"/>
                <w:sz w:val="18"/>
                <w:szCs w:val="18"/>
              </w:rPr>
              <w:t>（万 元）</w:t>
            </w:r>
          </w:p>
          <w:p>
            <w:pPr>
              <w:pStyle w:val="TableParagraph"/>
              <w:spacing w:line="316" w:lineRule="auto" w:before="19"/>
              <w:ind w:left="141" w:right="140"/>
              <w:jc w:val="both"/>
              <w:rPr>
                <w:rFonts w:ascii="宋体" w:hAnsi="宋体" w:cs="宋体" w:eastAsia="宋体" w:hint="default"/>
                <w:sz w:val="18"/>
                <w:szCs w:val="18"/>
              </w:rPr>
            </w:pPr>
            <w:r>
              <w:rPr>
                <w:rFonts w:ascii="宋体" w:hAnsi="宋体" w:cs="宋体" w:eastAsia="宋体" w:hint="default"/>
                <w:sz w:val="18"/>
                <w:szCs w:val="18"/>
              </w:rPr>
              <w:t>（如 有）</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03" w:right="101" w:firstLine="52"/>
              <w:jc w:val="both"/>
              <w:rPr>
                <w:rFonts w:ascii="宋体" w:hAnsi="宋体" w:cs="宋体" w:eastAsia="宋体" w:hint="default"/>
                <w:sz w:val="18"/>
                <w:szCs w:val="18"/>
              </w:rPr>
            </w:pPr>
            <w:r>
              <w:rPr>
                <w:rFonts w:ascii="宋体" w:hAnsi="宋体" w:cs="宋体" w:eastAsia="宋体" w:hint="default"/>
                <w:sz w:val="18"/>
                <w:szCs w:val="18"/>
              </w:rPr>
              <w:t>合同 涉及 资产 的评 估价 </w:t>
            </w:r>
            <w:r>
              <w:rPr>
                <w:rFonts w:ascii="宋体" w:hAnsi="宋体" w:cs="宋体" w:eastAsia="宋体" w:hint="default"/>
                <w:spacing w:val="-25"/>
                <w:sz w:val="18"/>
                <w:szCs w:val="18"/>
              </w:rPr>
              <w:t>值（万</w:t>
            </w:r>
            <w:r>
              <w:rPr>
                <w:rFonts w:ascii="宋体" w:hAnsi="宋体" w:cs="宋体" w:eastAsia="宋体" w:hint="default"/>
                <w:sz w:val="18"/>
                <w:szCs w:val="18"/>
              </w:rPr>
              <w:t> 元）</w:t>
            </w:r>
          </w:p>
          <w:p>
            <w:pPr>
              <w:pStyle w:val="TableParagraph"/>
              <w:spacing w:line="316" w:lineRule="auto" w:before="19"/>
              <w:ind w:left="155" w:right="154"/>
              <w:jc w:val="both"/>
              <w:rPr>
                <w:rFonts w:ascii="宋体" w:hAnsi="宋体" w:cs="宋体" w:eastAsia="宋体" w:hint="default"/>
                <w:sz w:val="18"/>
                <w:szCs w:val="18"/>
              </w:rPr>
            </w:pPr>
            <w:r>
              <w:rPr>
                <w:rFonts w:ascii="宋体" w:hAnsi="宋体" w:cs="宋体" w:eastAsia="宋体" w:hint="default"/>
                <w:sz w:val="18"/>
                <w:szCs w:val="18"/>
              </w:rPr>
              <w:t>（如 有）</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192" w:right="191"/>
              <w:jc w:val="both"/>
              <w:rPr>
                <w:rFonts w:ascii="宋体" w:hAnsi="宋体" w:cs="宋体" w:eastAsia="宋体" w:hint="default"/>
                <w:sz w:val="18"/>
                <w:szCs w:val="18"/>
              </w:rPr>
            </w:pPr>
            <w:r>
              <w:rPr>
                <w:rFonts w:ascii="宋体" w:hAnsi="宋体" w:cs="宋体" w:eastAsia="宋体" w:hint="default"/>
                <w:sz w:val="18"/>
                <w:szCs w:val="18"/>
              </w:rPr>
              <w:t>评 估 机 构 名 称</w:t>
            </w:r>
          </w:p>
          <w:p>
            <w:pPr>
              <w:pStyle w:val="TableParagraph"/>
              <w:spacing w:line="316" w:lineRule="auto" w:before="19"/>
              <w:ind w:left="103" w:right="98" w:firstLine="88"/>
              <w:jc w:val="both"/>
              <w:rPr>
                <w:rFonts w:ascii="宋体" w:hAnsi="宋体" w:cs="宋体" w:eastAsia="宋体" w:hint="default"/>
                <w:sz w:val="18"/>
                <w:szCs w:val="18"/>
              </w:rPr>
            </w:pPr>
            <w:r>
              <w:rPr>
                <w:rFonts w:ascii="宋体" w:hAnsi="宋体" w:cs="宋体" w:eastAsia="宋体" w:hint="default"/>
                <w:sz w:val="18"/>
                <w:szCs w:val="18"/>
              </w:rPr>
              <w:t>（ 如 有）</w:t>
            </w: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43" w:right="140"/>
              <w:jc w:val="both"/>
              <w:rPr>
                <w:rFonts w:ascii="宋体" w:hAnsi="宋体" w:cs="宋体" w:eastAsia="宋体" w:hint="default"/>
                <w:sz w:val="18"/>
                <w:szCs w:val="18"/>
              </w:rPr>
            </w:pPr>
            <w:r>
              <w:rPr>
                <w:rFonts w:ascii="宋体" w:hAnsi="宋体" w:cs="宋体" w:eastAsia="宋体" w:hint="default"/>
                <w:sz w:val="18"/>
                <w:szCs w:val="18"/>
              </w:rPr>
              <w:t>评 估 基 准 日</w:t>
            </w:r>
          </w:p>
          <w:p>
            <w:pPr>
              <w:pStyle w:val="TableParagraph"/>
              <w:spacing w:line="316" w:lineRule="auto" w:before="17"/>
              <w:ind w:left="143" w:right="140"/>
              <w:jc w:val="both"/>
              <w:rPr>
                <w:rFonts w:ascii="宋体" w:hAnsi="宋体" w:cs="宋体" w:eastAsia="宋体" w:hint="default"/>
                <w:sz w:val="18"/>
                <w:szCs w:val="18"/>
              </w:rPr>
            </w:pPr>
            <w:r>
              <w:rPr>
                <w:rFonts w:ascii="宋体" w:hAnsi="宋体" w:cs="宋体" w:eastAsia="宋体" w:hint="default"/>
                <w:sz w:val="18"/>
                <w:szCs w:val="18"/>
              </w:rPr>
              <w:t>（ 如 有</w:t>
            </w:r>
          </w:p>
          <w:p>
            <w:pPr>
              <w:pStyle w:val="TableParagraph"/>
              <w:spacing w:line="240" w:lineRule="auto" w:before="19"/>
              <w:ind w:left="143" w:right="0"/>
              <w:jc w:val="both"/>
              <w:rPr>
                <w:rFonts w:ascii="宋体" w:hAnsi="宋体" w:cs="宋体" w:eastAsia="宋体" w:hint="default"/>
                <w:sz w:val="18"/>
                <w:szCs w:val="18"/>
              </w:rPr>
            </w:pPr>
            <w:r>
              <w:rPr>
                <w:rFonts w:ascii="宋体" w:hAnsi="宋体" w:cs="宋体" w:eastAsia="宋体" w:hint="default"/>
                <w:sz w:val="18"/>
                <w:szCs w:val="18"/>
              </w:rPr>
              <w:t>）</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64" w:right="162"/>
              <w:jc w:val="both"/>
              <w:rPr>
                <w:rFonts w:ascii="宋体" w:hAnsi="宋体" w:cs="宋体" w:eastAsia="宋体" w:hint="default"/>
                <w:sz w:val="18"/>
                <w:szCs w:val="18"/>
              </w:rPr>
            </w:pPr>
            <w:r>
              <w:rPr>
                <w:rFonts w:ascii="宋体" w:hAnsi="宋体" w:cs="宋体" w:eastAsia="宋体" w:hint="default"/>
                <w:sz w:val="18"/>
                <w:szCs w:val="18"/>
              </w:rPr>
              <w:t>定 价 原 则</w:t>
            </w:r>
          </w:p>
        </w:tc>
        <w:tc>
          <w:tcPr>
            <w:tcW w:w="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7" w:right="107"/>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107"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36" w:right="134"/>
              <w:jc w:val="both"/>
              <w:rPr>
                <w:rFonts w:ascii="宋体" w:hAnsi="宋体" w:cs="宋体" w:eastAsia="宋体" w:hint="default"/>
                <w:sz w:val="18"/>
                <w:szCs w:val="18"/>
              </w:rPr>
            </w:pPr>
            <w:r>
              <w:rPr>
                <w:rFonts w:ascii="宋体" w:hAnsi="宋体" w:cs="宋体" w:eastAsia="宋体" w:hint="default"/>
                <w:sz w:val="18"/>
                <w:szCs w:val="18"/>
              </w:rPr>
              <w:t>是 否 关 联 交 易</w:t>
            </w:r>
          </w:p>
        </w:tc>
        <w:tc>
          <w:tcPr>
            <w:tcW w:w="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103" w:right="101"/>
              <w:jc w:val="both"/>
              <w:rPr>
                <w:rFonts w:ascii="宋体" w:hAnsi="宋体" w:cs="宋体" w:eastAsia="宋体" w:hint="default"/>
                <w:sz w:val="18"/>
                <w:szCs w:val="18"/>
              </w:rPr>
            </w:pPr>
            <w:r>
              <w:rPr>
                <w:rFonts w:ascii="宋体" w:hAnsi="宋体" w:cs="宋体" w:eastAsia="宋体" w:hint="default"/>
                <w:sz w:val="18"/>
                <w:szCs w:val="18"/>
              </w:rPr>
              <w:t>关 联 关 系</w:t>
            </w:r>
          </w:p>
        </w:tc>
        <w:tc>
          <w:tcPr>
            <w:tcW w:w="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57" w:right="155"/>
              <w:jc w:val="both"/>
              <w:rPr>
                <w:rFonts w:ascii="宋体" w:hAnsi="宋体" w:cs="宋体" w:eastAsia="宋体" w:hint="default"/>
                <w:sz w:val="18"/>
                <w:szCs w:val="18"/>
              </w:rPr>
            </w:pPr>
            <w:r>
              <w:rPr>
                <w:rFonts w:ascii="宋体" w:hAnsi="宋体" w:cs="宋体" w:eastAsia="宋体" w:hint="default"/>
                <w:sz w:val="18"/>
                <w:szCs w:val="18"/>
              </w:rPr>
              <w:t>截 至 报 告 期 末 的 执 行 情 况</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299" w:right="11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61"/>
              <w:jc w:val="left"/>
              <w:rPr>
                <w:rFonts w:ascii="宋体" w:hAnsi="宋体" w:cs="宋体" w:eastAsia="宋体" w:hint="default"/>
                <w:sz w:val="18"/>
                <w:szCs w:val="18"/>
              </w:rPr>
            </w:pPr>
            <w:r>
              <w:rPr>
                <w:rFonts w:ascii="宋体" w:hAnsi="宋体" w:cs="宋体" w:eastAsia="宋体" w:hint="default"/>
                <w:sz w:val="18"/>
                <w:szCs w:val="18"/>
              </w:rPr>
              <w:t>万马 股份</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103" w:right="164"/>
              <w:jc w:val="both"/>
              <w:rPr>
                <w:rFonts w:ascii="宋体" w:hAnsi="宋体" w:cs="宋体" w:eastAsia="宋体" w:hint="default"/>
                <w:sz w:val="18"/>
                <w:szCs w:val="18"/>
              </w:rPr>
            </w:pPr>
            <w:r>
              <w:rPr>
                <w:rFonts w:ascii="宋体" w:hAnsi="宋体" w:cs="宋体" w:eastAsia="宋体" w:hint="default"/>
                <w:sz w:val="18"/>
                <w:szCs w:val="18"/>
              </w:rPr>
              <w:t>国家 电网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both"/>
              <w:rPr>
                <w:rFonts w:ascii="Times New Roman" w:hAnsi="Times New Roman" w:cs="Times New Roman" w:eastAsia="Times New Roman" w:hint="default"/>
                <w:sz w:val="18"/>
                <w:szCs w:val="18"/>
              </w:rPr>
            </w:pPr>
            <w:r>
              <w:rPr>
                <w:rFonts w:ascii="Times New Roman"/>
                <w:sz w:val="18"/>
              </w:rPr>
              <w:t>110k</w:t>
            </w:r>
          </w:p>
          <w:p>
            <w:pPr>
              <w:pStyle w:val="TableParagraph"/>
              <w:spacing w:line="314" w:lineRule="auto" w:before="65"/>
              <w:ind w:left="101" w:right="164"/>
              <w:jc w:val="both"/>
              <w:rPr>
                <w:rFonts w:ascii="宋体" w:hAnsi="宋体" w:cs="宋体" w:eastAsia="宋体" w:hint="default"/>
                <w:sz w:val="18"/>
                <w:szCs w:val="18"/>
              </w:rPr>
            </w:pPr>
            <w:r>
              <w:rPr>
                <w:rFonts w:ascii="Times New Roman" w:hAnsi="Times New Roman" w:cs="Times New Roman" w:eastAsia="Times New Roman" w:hint="default"/>
                <w:sz w:val="18"/>
                <w:szCs w:val="18"/>
              </w:rPr>
              <w: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电 力电 缆系 列产 品</w:t>
            </w:r>
          </w:p>
        </w:tc>
        <w:tc>
          <w:tcPr>
            <w:tcW w:w="522"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6" w:lineRule="auto"/>
              <w:ind w:left="103" w:right="223"/>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59" w:right="0"/>
              <w:jc w:val="left"/>
              <w:rPr>
                <w:rFonts w:ascii="Times New Roman" w:hAnsi="Times New Roman" w:cs="Times New Roman" w:eastAsia="Times New Roman" w:hint="default"/>
                <w:sz w:val="18"/>
                <w:szCs w:val="18"/>
              </w:rPr>
            </w:pPr>
            <w:r>
              <w:rPr>
                <w:rFonts w:ascii="Times New Roman"/>
                <w:sz w:val="18"/>
              </w:rPr>
              <w:t>7.97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48"/>
              <w:jc w:val="both"/>
              <w:rPr>
                <w:rFonts w:ascii="Times New Roman" w:hAnsi="Times New Roman" w:cs="Times New Roman" w:eastAsia="Times New Roman" w:hint="default"/>
                <w:sz w:val="18"/>
                <w:szCs w:val="18"/>
              </w:rPr>
            </w:pPr>
            <w:r>
              <w:rPr>
                <w:rFonts w:ascii="Times New Roman"/>
                <w:w w:val="95"/>
                <w:sz w:val="18"/>
              </w:rPr>
              <w:t>http://www.cninf</w:t>
            </w:r>
            <w:r>
              <w:rPr>
                <w:rFonts w:ascii="Times New Roman"/>
                <w:spacing w:val="4"/>
                <w:w w:val="95"/>
                <w:sz w:val="18"/>
              </w:rPr>
              <w:t> </w:t>
            </w:r>
            <w:r>
              <w:rPr>
                <w:rFonts w:ascii="Times New Roman"/>
                <w:spacing w:val="4"/>
                <w:w w:val="95"/>
                <w:sz w:val="18"/>
              </w:rPr>
            </w:r>
            <w:r>
              <w:rPr>
                <w:rFonts w:ascii="Times New Roman"/>
                <w:sz w:val="18"/>
              </w:rPr>
              <w:t>o.com.cn/cninfo-</w:t>
            </w:r>
            <w:r>
              <w:rPr>
                <w:rFonts w:ascii="Times New Roman"/>
                <w:sz w:val="18"/>
              </w:rPr>
              <w:t> new/disclosure/s</w:t>
            </w:r>
            <w:r>
              <w:rPr>
                <w:rFonts w:ascii="Times New Roman"/>
                <w:w w:val="99"/>
                <w:sz w:val="18"/>
              </w:rPr>
              <w:t> </w:t>
            </w:r>
            <w:r>
              <w:rPr>
                <w:rFonts w:ascii="Times New Roman"/>
                <w:sz w:val="18"/>
              </w:rPr>
              <w:t>zse_sme/bulletin</w:t>
            </w:r>
          </w:p>
          <w:p>
            <w:pPr>
              <w:pStyle w:val="TableParagraph"/>
              <w:spacing w:line="362" w:lineRule="auto" w:before="3"/>
              <w:ind w:left="103" w:right="117"/>
              <w:jc w:val="both"/>
              <w:rPr>
                <w:rFonts w:ascii="Times New Roman" w:hAnsi="Times New Roman" w:cs="Times New Roman" w:eastAsia="Times New Roman" w:hint="default"/>
                <w:sz w:val="18"/>
                <w:szCs w:val="18"/>
              </w:rPr>
            </w:pPr>
            <w:r>
              <w:rPr>
                <w:rFonts w:ascii="Times New Roman"/>
                <w:sz w:val="18"/>
              </w:rPr>
              <w:t>_detail/true/1203 543471?COLLC C=2302316199&amp;</w:t>
            </w:r>
          </w:p>
          <w:p>
            <w:pPr>
              <w:pStyle w:val="TableParagraph"/>
              <w:spacing w:line="362" w:lineRule="auto" w:before="3"/>
              <w:ind w:left="103" w:right="123"/>
              <w:jc w:val="both"/>
              <w:rPr>
                <w:rFonts w:ascii="Times New Roman" w:hAnsi="Times New Roman" w:cs="Times New Roman" w:eastAsia="Times New Roman" w:hint="default"/>
                <w:sz w:val="18"/>
                <w:szCs w:val="18"/>
              </w:rPr>
            </w:pPr>
            <w:r>
              <w:rPr>
                <w:rFonts w:ascii="Times New Roman"/>
                <w:sz w:val="18"/>
              </w:rPr>
              <w:t>announceTime=2 017-05-20</w:t>
            </w:r>
          </w:p>
        </w:tc>
      </w:tr>
      <w:tr>
        <w:trPr>
          <w:trHeight w:val="281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0"/>
              <w:ind w:left="103" w:right="161"/>
              <w:jc w:val="left"/>
              <w:rPr>
                <w:rFonts w:ascii="宋体" w:hAnsi="宋体" w:cs="宋体" w:eastAsia="宋体" w:hint="default"/>
                <w:sz w:val="18"/>
                <w:szCs w:val="18"/>
              </w:rPr>
            </w:pPr>
            <w:r>
              <w:rPr>
                <w:rFonts w:ascii="宋体" w:hAnsi="宋体" w:cs="宋体" w:eastAsia="宋体" w:hint="default"/>
                <w:sz w:val="18"/>
                <w:szCs w:val="18"/>
              </w:rPr>
              <w:t>万马 股份</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103" w:right="164"/>
              <w:jc w:val="both"/>
              <w:rPr>
                <w:rFonts w:ascii="宋体" w:hAnsi="宋体" w:cs="宋体" w:eastAsia="宋体" w:hint="default"/>
                <w:sz w:val="18"/>
                <w:szCs w:val="18"/>
              </w:rPr>
            </w:pPr>
            <w:r>
              <w:rPr>
                <w:rFonts w:ascii="宋体" w:hAnsi="宋体" w:cs="宋体" w:eastAsia="宋体" w:hint="default"/>
                <w:sz w:val="18"/>
                <w:szCs w:val="18"/>
              </w:rPr>
              <w:t>国家 电网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101" w:right="164"/>
              <w:jc w:val="both"/>
              <w:rPr>
                <w:rFonts w:ascii="宋体" w:hAnsi="宋体" w:cs="宋体" w:eastAsia="宋体" w:hint="default"/>
                <w:sz w:val="18"/>
                <w:szCs w:val="18"/>
              </w:rPr>
            </w:pPr>
            <w:r>
              <w:rPr>
                <w:rFonts w:ascii="宋体" w:hAnsi="宋体" w:cs="宋体" w:eastAsia="宋体" w:hint="default"/>
                <w:sz w:val="18"/>
                <w:szCs w:val="18"/>
              </w:rPr>
              <w:t>中低 压电 力电 缆系 列产 品</w:t>
            </w:r>
          </w:p>
        </w:tc>
        <w:tc>
          <w:tcPr>
            <w:tcW w:w="522"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223"/>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21,9</w:t>
            </w:r>
          </w:p>
          <w:p>
            <w:pPr>
              <w:pStyle w:val="TableParagraph"/>
              <w:spacing w:line="240" w:lineRule="auto" w:before="105"/>
              <w:ind w:left="159" w:right="0"/>
              <w:jc w:val="left"/>
              <w:rPr>
                <w:rFonts w:ascii="Times New Roman" w:hAnsi="Times New Roman" w:cs="Times New Roman" w:eastAsia="Times New Roman" w:hint="default"/>
                <w:sz w:val="18"/>
                <w:szCs w:val="18"/>
              </w:rPr>
            </w:pPr>
            <w:r>
              <w:rPr>
                <w:rFonts w:ascii="Times New Roman"/>
                <w:sz w:val="18"/>
              </w:rPr>
              <w:t>31.6</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48"/>
              <w:jc w:val="both"/>
              <w:rPr>
                <w:rFonts w:ascii="Times New Roman" w:hAnsi="Times New Roman" w:cs="Times New Roman" w:eastAsia="Times New Roman" w:hint="default"/>
                <w:sz w:val="18"/>
                <w:szCs w:val="18"/>
              </w:rPr>
            </w:pPr>
            <w:r>
              <w:rPr>
                <w:rFonts w:ascii="Times New Roman"/>
                <w:w w:val="95"/>
                <w:sz w:val="18"/>
              </w:rPr>
              <w:t>http://www.cninf</w:t>
            </w:r>
            <w:r>
              <w:rPr>
                <w:rFonts w:ascii="Times New Roman"/>
                <w:spacing w:val="4"/>
                <w:w w:val="95"/>
                <w:sz w:val="18"/>
              </w:rPr>
              <w:t> </w:t>
            </w:r>
            <w:r>
              <w:rPr>
                <w:rFonts w:ascii="Times New Roman"/>
                <w:spacing w:val="4"/>
                <w:w w:val="95"/>
                <w:sz w:val="18"/>
              </w:rPr>
            </w:r>
            <w:r>
              <w:rPr>
                <w:rFonts w:ascii="Times New Roman"/>
                <w:sz w:val="18"/>
              </w:rPr>
              <w:t>o.com.cn/cninfo-</w:t>
            </w:r>
            <w:r>
              <w:rPr>
                <w:rFonts w:ascii="Times New Roman"/>
                <w:sz w:val="18"/>
              </w:rPr>
              <w:t> new/disclosure/s</w:t>
            </w:r>
            <w:r>
              <w:rPr>
                <w:rFonts w:ascii="Times New Roman"/>
                <w:w w:val="99"/>
                <w:sz w:val="18"/>
              </w:rPr>
              <w:t> </w:t>
            </w:r>
            <w:r>
              <w:rPr>
                <w:rFonts w:ascii="Times New Roman"/>
                <w:sz w:val="18"/>
              </w:rPr>
              <w:t>zse_sme/bulletin</w:t>
            </w:r>
          </w:p>
          <w:p>
            <w:pPr>
              <w:pStyle w:val="TableParagraph"/>
              <w:spacing w:line="362" w:lineRule="auto" w:before="3"/>
              <w:ind w:left="103" w:right="116"/>
              <w:jc w:val="both"/>
              <w:rPr>
                <w:rFonts w:ascii="Times New Roman" w:hAnsi="Times New Roman" w:cs="Times New Roman" w:eastAsia="Times New Roman" w:hint="default"/>
                <w:sz w:val="18"/>
                <w:szCs w:val="18"/>
              </w:rPr>
            </w:pPr>
            <w:r>
              <w:rPr>
                <w:rFonts w:ascii="Times New Roman"/>
                <w:sz w:val="18"/>
              </w:rPr>
              <w:t>_detail/true/1203 543471?COLLC C=2302316199&amp;</w:t>
            </w:r>
          </w:p>
          <w:p>
            <w:pPr>
              <w:pStyle w:val="TableParagraph"/>
              <w:spacing w:line="362" w:lineRule="auto" w:before="3"/>
              <w:ind w:left="103" w:right="123"/>
              <w:jc w:val="both"/>
              <w:rPr>
                <w:rFonts w:ascii="Times New Roman" w:hAnsi="Times New Roman" w:cs="Times New Roman" w:eastAsia="Times New Roman" w:hint="default"/>
                <w:sz w:val="18"/>
                <w:szCs w:val="18"/>
              </w:rPr>
            </w:pPr>
            <w:r>
              <w:rPr>
                <w:rFonts w:ascii="Times New Roman"/>
                <w:sz w:val="18"/>
              </w:rPr>
              <w:t>announceTime=2 017-05-20</w:t>
            </w:r>
          </w:p>
        </w:tc>
      </w:tr>
      <w:tr>
        <w:trPr>
          <w:trHeight w:val="2507"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3" w:right="161"/>
              <w:jc w:val="left"/>
              <w:rPr>
                <w:rFonts w:ascii="宋体" w:hAnsi="宋体" w:cs="宋体" w:eastAsia="宋体" w:hint="default"/>
                <w:sz w:val="18"/>
                <w:szCs w:val="18"/>
              </w:rPr>
            </w:pPr>
            <w:r>
              <w:rPr>
                <w:rFonts w:ascii="宋体" w:hAnsi="宋体" w:cs="宋体" w:eastAsia="宋体" w:hint="default"/>
                <w:sz w:val="18"/>
                <w:szCs w:val="18"/>
              </w:rPr>
              <w:t>万马 股份</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103" w:right="164"/>
              <w:jc w:val="both"/>
              <w:rPr>
                <w:rFonts w:ascii="宋体" w:hAnsi="宋体" w:cs="宋体" w:eastAsia="宋体" w:hint="default"/>
                <w:sz w:val="18"/>
                <w:szCs w:val="18"/>
              </w:rPr>
            </w:pPr>
            <w:r>
              <w:rPr>
                <w:rFonts w:ascii="宋体" w:hAnsi="宋体" w:cs="宋体" w:eastAsia="宋体" w:hint="default"/>
                <w:sz w:val="18"/>
                <w:szCs w:val="18"/>
              </w:rPr>
              <w:t>国家 电网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16" w:lineRule="auto"/>
              <w:ind w:left="101" w:right="164"/>
              <w:jc w:val="left"/>
              <w:rPr>
                <w:rFonts w:ascii="宋体" w:hAnsi="宋体" w:cs="宋体" w:eastAsia="宋体" w:hint="default"/>
                <w:sz w:val="18"/>
                <w:szCs w:val="18"/>
              </w:rPr>
            </w:pPr>
            <w:r>
              <w:rPr>
                <w:rFonts w:ascii="宋体" w:hAnsi="宋体" w:cs="宋体" w:eastAsia="宋体" w:hint="default"/>
                <w:sz w:val="18"/>
                <w:szCs w:val="18"/>
              </w:rPr>
              <w:t>充电 设备</w:t>
            </w:r>
          </w:p>
        </w:tc>
        <w:tc>
          <w:tcPr>
            <w:tcW w:w="522"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6"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03" w:right="223"/>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1,16</w:t>
            </w:r>
          </w:p>
          <w:p>
            <w:pPr>
              <w:pStyle w:val="TableParagraph"/>
              <w:spacing w:line="240" w:lineRule="auto" w:before="105"/>
              <w:ind w:left="159" w:right="0"/>
              <w:jc w:val="left"/>
              <w:rPr>
                <w:rFonts w:ascii="Times New Roman" w:hAnsi="Times New Roman" w:cs="Times New Roman" w:eastAsia="Times New Roman" w:hint="default"/>
                <w:sz w:val="18"/>
                <w:szCs w:val="18"/>
              </w:rPr>
            </w:pPr>
            <w:r>
              <w:rPr>
                <w:rFonts w:ascii="Times New Roman"/>
                <w:sz w:val="18"/>
              </w:rPr>
              <w:t>7.71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3" w:right="148"/>
              <w:jc w:val="both"/>
              <w:rPr>
                <w:rFonts w:ascii="Times New Roman" w:hAnsi="Times New Roman" w:cs="Times New Roman" w:eastAsia="Times New Roman" w:hint="default"/>
                <w:sz w:val="18"/>
                <w:szCs w:val="18"/>
              </w:rPr>
            </w:pPr>
            <w:r>
              <w:rPr>
                <w:rFonts w:ascii="Times New Roman"/>
                <w:w w:val="95"/>
                <w:sz w:val="18"/>
              </w:rPr>
              <w:t>http://www.cninf</w:t>
            </w:r>
            <w:r>
              <w:rPr>
                <w:rFonts w:ascii="Times New Roman"/>
                <w:spacing w:val="4"/>
                <w:w w:val="95"/>
                <w:sz w:val="18"/>
              </w:rPr>
              <w:t> </w:t>
            </w:r>
            <w:r>
              <w:rPr>
                <w:rFonts w:ascii="Times New Roman"/>
                <w:spacing w:val="4"/>
                <w:w w:val="95"/>
                <w:sz w:val="18"/>
              </w:rPr>
            </w:r>
            <w:r>
              <w:rPr>
                <w:rFonts w:ascii="Times New Roman"/>
                <w:sz w:val="18"/>
              </w:rPr>
              <w:t>o.com.cn/cninfo-</w:t>
            </w:r>
            <w:r>
              <w:rPr>
                <w:rFonts w:ascii="Times New Roman"/>
                <w:sz w:val="18"/>
              </w:rPr>
              <w:t> new/disclosure/s</w:t>
            </w:r>
            <w:r>
              <w:rPr>
                <w:rFonts w:ascii="Times New Roman"/>
                <w:w w:val="99"/>
                <w:sz w:val="18"/>
              </w:rPr>
              <w:t> </w:t>
            </w:r>
            <w:r>
              <w:rPr>
                <w:rFonts w:ascii="Times New Roman"/>
                <w:sz w:val="18"/>
              </w:rPr>
              <w:t>zse_sme/bulletin</w:t>
            </w:r>
          </w:p>
          <w:p>
            <w:pPr>
              <w:pStyle w:val="TableParagraph"/>
              <w:spacing w:line="362" w:lineRule="auto" w:before="3"/>
              <w:ind w:left="103" w:right="148"/>
              <w:jc w:val="both"/>
              <w:rPr>
                <w:rFonts w:ascii="Times New Roman" w:hAnsi="Times New Roman" w:cs="Times New Roman" w:eastAsia="Times New Roman" w:hint="default"/>
                <w:sz w:val="18"/>
                <w:szCs w:val="18"/>
              </w:rPr>
            </w:pPr>
            <w:r>
              <w:rPr>
                <w:rFonts w:ascii="Times New Roman"/>
                <w:sz w:val="18"/>
              </w:rPr>
              <w:t>_detail/true/1203 967943?announc eTime=2017-09- 13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履行社会责任情况" w:id="100"/>
      <w:bookmarkEnd w:id="1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2"/>
        <w:rPr>
          <w:rFonts w:ascii="宋体" w:hAnsi="宋体" w:cs="宋体" w:eastAsia="宋体" w:hint="default"/>
          <w:b/>
          <w:bCs/>
          <w:sz w:val="20"/>
          <w:szCs w:val="20"/>
        </w:rPr>
      </w:pPr>
    </w:p>
    <w:p>
      <w:pPr>
        <w:spacing w:before="26"/>
        <w:ind w:left="1615" w:right="0" w:firstLine="0"/>
        <w:jc w:val="left"/>
        <w:rPr>
          <w:rFonts w:ascii="宋体" w:hAnsi="宋体" w:cs="宋体" w:eastAsia="宋体" w:hint="default"/>
          <w:sz w:val="21"/>
          <w:szCs w:val="21"/>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宋体" w:hAnsi="宋体" w:cs="宋体" w:eastAsia="宋体" w:hint="default"/>
          <w:b/>
          <w:bCs/>
          <w:sz w:val="21"/>
          <w:szCs w:val="21"/>
        </w:rPr>
        <w:t>维护股东及债权人的合法权益</w:t>
      </w:r>
      <w:r>
        <w:rPr>
          <w:rFonts w:ascii="宋体" w:hAnsi="宋体" w:cs="宋体" w:eastAsia="宋体" w:hint="default"/>
          <w:sz w:val="21"/>
          <w:szCs w:val="21"/>
        </w:rPr>
      </w:r>
    </w:p>
    <w:p>
      <w:pPr>
        <w:spacing w:line="405" w:lineRule="auto" w:before="198"/>
        <w:ind w:left="1133" w:right="1047" w:firstLine="422"/>
        <w:jc w:val="left"/>
        <w:rPr>
          <w:rFonts w:ascii="宋体" w:hAnsi="宋体" w:cs="宋体" w:eastAsia="宋体" w:hint="default"/>
          <w:sz w:val="21"/>
          <w:szCs w:val="21"/>
        </w:rPr>
      </w:pPr>
      <w:r>
        <w:rPr>
          <w:rFonts w:ascii="宋体" w:hAnsi="宋体" w:cs="宋体" w:eastAsia="宋体" w:hint="default"/>
          <w:sz w:val="21"/>
          <w:szCs w:val="21"/>
        </w:rPr>
        <w:t>保护股东权益。</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年度，公司共召开股东大会</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次，公司严格按照《股东大会议事规则》的要求， 合法有效履行召集、召开程序，保证股东及中小投资者的合法权益：在股东大会召开前，公司保证提案审 议符合法定程序，能够确保中小股东的话语权；保护独立董事公开征集投票权；股东大会召开时，公司均 采用网络投票与现场投票相结合的方式，使中小股东及时了解公司重大事项，切实保障中小股东在审议重 大事项方面的表决权；同时对影响中小投资者利益的重大事项实行单独计票，充分保障中小投资者股东权 益。</w:t>
      </w:r>
    </w:p>
    <w:p>
      <w:pPr>
        <w:spacing w:line="391" w:lineRule="auto" w:before="86"/>
        <w:ind w:left="1133" w:right="1109" w:firstLine="421"/>
        <w:jc w:val="both"/>
        <w:rPr>
          <w:rFonts w:ascii="宋体" w:hAnsi="宋体" w:cs="宋体" w:eastAsia="宋体" w:hint="default"/>
          <w:sz w:val="21"/>
          <w:szCs w:val="21"/>
        </w:rPr>
      </w:pPr>
      <w:r>
        <w:rPr>
          <w:rFonts w:ascii="宋体" w:hAnsi="宋体" w:cs="宋体" w:eastAsia="宋体" w:hint="default"/>
          <w:sz w:val="21"/>
          <w:szCs w:val="21"/>
        </w:rPr>
        <w:t>重视股东回报。自上市以来，公司一直非常重视对投资者合理回报，持续稳健的实施利润分配政策， 结合公司所属行业、发展阶段、投资状态等实际情况，切实稳步提升现金分红力度。</w:t>
      </w:r>
      <w:r>
        <w:rPr>
          <w:rFonts w:ascii="Times New Roman" w:hAnsi="Times New Roman" w:cs="Times New Roman" w:eastAsia="Times New Roman" w:hint="default"/>
          <w:sz w:val="21"/>
          <w:szCs w:val="21"/>
        </w:rPr>
        <w:t>2011 </w:t>
      </w:r>
      <w:r>
        <w:rPr>
          <w:rFonts w:ascii="宋体" w:hAnsi="宋体" w:cs="宋体" w:eastAsia="宋体" w:hint="default"/>
          <w:sz w:val="21"/>
          <w:szCs w:val="21"/>
        </w:rPr>
        <w:t>至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年，公 司连续</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年实施现金分红，合计派发现金红利</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2.77</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亿元，</w:t>
      </w:r>
      <w:r>
        <w:rPr>
          <w:rFonts w:ascii="Times New Roman" w:hAnsi="Times New Roman" w:cs="Times New Roman" w:eastAsia="Times New Roman" w:hint="default"/>
          <w:spacing w:val="-4"/>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至</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年，连续三年以现金方式累计分配 的利润占该三年实现的年均可供分配利润的</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58.50%</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年中期，实施了以公司总股本</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1,035,489,098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 为基数向全体股东每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股派发现金股利人民币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含税</w:t>
      </w:r>
      <w:r>
        <w:rPr>
          <w:rFonts w:ascii="Times New Roman" w:hAnsi="Times New Roman" w:cs="Times New Roman" w:eastAsia="Times New Roman" w:hint="default"/>
          <w:sz w:val="21"/>
          <w:szCs w:val="21"/>
        </w:rPr>
        <w:t>)</w:t>
      </w:r>
      <w:r>
        <w:rPr>
          <w:rFonts w:ascii="宋体" w:hAnsi="宋体" w:cs="宋体" w:eastAsia="宋体" w:hint="default"/>
          <w:sz w:val="21"/>
          <w:szCs w:val="21"/>
        </w:rPr>
        <w:t>的分配政策，合计派发现金红利</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亿元。</w:t>
      </w:r>
    </w:p>
    <w:p>
      <w:pPr>
        <w:spacing w:before="70"/>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）以客户服务为中心，与供应商实现共赢</w:t>
      </w:r>
      <w:r>
        <w:rPr>
          <w:rFonts w:ascii="宋体" w:hAnsi="宋体" w:cs="宋体" w:eastAsia="宋体" w:hint="default"/>
          <w:sz w:val="21"/>
          <w:szCs w:val="21"/>
        </w:rPr>
      </w:r>
    </w:p>
    <w:p>
      <w:pPr>
        <w:spacing w:line="240" w:lineRule="auto" w:before="8"/>
        <w:rPr>
          <w:rFonts w:ascii="宋体" w:hAnsi="宋体" w:cs="宋体" w:eastAsia="宋体" w:hint="default"/>
          <w:b/>
          <w:bCs/>
          <w:sz w:val="16"/>
          <w:szCs w:val="16"/>
        </w:rPr>
      </w:pPr>
    </w:p>
    <w:p>
      <w:pPr>
        <w:spacing w:line="393" w:lineRule="auto" w:before="0"/>
        <w:ind w:left="1133" w:right="113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年，万马股份通过不断增强转型升级、创新引领的内在动力，坚持以客户需求为导向，牢牢抓住</w:t>
      </w:r>
      <w:r>
        <w:rPr>
          <w:rFonts w:ascii="宋体" w:hAnsi="宋体" w:cs="宋体" w:eastAsia="宋体" w:hint="default"/>
          <w:sz w:val="21"/>
          <w:szCs w:val="21"/>
        </w:rPr>
        <w:t> </w:t>
      </w:r>
      <w:r>
        <w:rPr>
          <w:rFonts w:ascii="宋体" w:hAnsi="宋体" w:cs="宋体" w:eastAsia="宋体" w:hint="default"/>
          <w:spacing w:val="-1"/>
          <w:sz w:val="21"/>
          <w:szCs w:val="21"/>
        </w:rPr>
        <w:t>行业发展契机，不断优化产业结构，提升发展空间，在适应新常态、转化新思维，促进行业与企业健康发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5"/>
          <w:sz w:val="21"/>
          <w:szCs w:val="21"/>
        </w:rPr>
        <w:t>展。</w:t>
      </w:r>
      <w:r>
        <w:rPr>
          <w:rFonts w:ascii="Times New Roman" w:hAnsi="Times New Roman" w:cs="Times New Roman" w:eastAsia="Times New Roman" w:hint="default"/>
          <w:spacing w:val="-5"/>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年万马股份荣获“中国线缆行业最具竞争力企业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4"/>
          <w:sz w:val="21"/>
          <w:szCs w:val="21"/>
        </w:rPr>
        <w:t> </w:t>
      </w:r>
      <w:r>
        <w:rPr>
          <w:rFonts w:ascii="宋体" w:hAnsi="宋体" w:cs="宋体" w:eastAsia="宋体" w:hint="default"/>
          <w:spacing w:val="-12"/>
          <w:sz w:val="21"/>
          <w:szCs w:val="21"/>
        </w:rPr>
        <w:t>强”、“</w:t>
      </w:r>
      <w:r>
        <w:rPr>
          <w:rFonts w:ascii="Times New Roman" w:hAnsi="Times New Roman" w:cs="Times New Roman" w:eastAsia="Times New Roman" w:hint="default"/>
          <w:spacing w:val="-12"/>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中国能源集团</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4"/>
          <w:sz w:val="21"/>
          <w:szCs w:val="21"/>
        </w:rPr>
        <w:t> </w:t>
      </w:r>
      <w:r>
        <w:rPr>
          <w:rFonts w:ascii="宋体" w:hAnsi="宋体" w:cs="宋体" w:eastAsia="宋体" w:hint="default"/>
          <w:spacing w:val="-11"/>
          <w:sz w:val="21"/>
          <w:szCs w:val="21"/>
        </w:rPr>
        <w:t>强”、“</w:t>
      </w:r>
      <w:r>
        <w:rPr>
          <w:rFonts w:ascii="Times New Roman" w:hAnsi="Times New Roman" w:cs="Times New Roman" w:eastAsia="Times New Roman" w:hint="default"/>
          <w:spacing w:val="-11"/>
          <w:sz w:val="21"/>
          <w:szCs w:val="21"/>
        </w:rPr>
        <w:t>2017</w:t>
      </w:r>
      <w:r>
        <w:rPr>
          <w:rFonts w:ascii="Times New Roman" w:hAnsi="Times New Roman" w:cs="Times New Roman" w:eastAsia="Times New Roman" w:hint="default"/>
          <w:sz w:val="21"/>
          <w:szCs w:val="21"/>
        </w:rPr>
        <w:t> </w:t>
      </w:r>
      <w:r>
        <w:rPr>
          <w:rFonts w:ascii="宋体" w:hAnsi="宋体" w:cs="宋体" w:eastAsia="宋体" w:hint="default"/>
          <w:sz w:val="21"/>
          <w:szCs w:val="21"/>
        </w:rPr>
        <w:t>全球新能源企业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强”等称号，得到社会各界及专家的广泛认可。</w:t>
      </w:r>
    </w:p>
    <w:p>
      <w:pPr>
        <w:spacing w:line="403" w:lineRule="auto" w:before="67"/>
        <w:ind w:left="1133" w:right="1131" w:firstLine="421"/>
        <w:jc w:val="both"/>
        <w:rPr>
          <w:rFonts w:ascii="宋体" w:hAnsi="宋体" w:cs="宋体" w:eastAsia="宋体" w:hint="default"/>
          <w:sz w:val="21"/>
          <w:szCs w:val="21"/>
        </w:rPr>
      </w:pPr>
      <w:r>
        <w:rPr>
          <w:rFonts w:ascii="宋体" w:hAnsi="宋体" w:cs="宋体" w:eastAsia="宋体" w:hint="default"/>
          <w:spacing w:val="-1"/>
          <w:sz w:val="21"/>
          <w:szCs w:val="21"/>
        </w:rPr>
        <w:t>以客户服务为中心。公司始终践行“以客户为中心”的管理理念，将客户需求放在首位，用过硬的产</w:t>
      </w:r>
      <w:r>
        <w:rPr>
          <w:rFonts w:ascii="宋体" w:hAnsi="宋体" w:cs="宋体" w:eastAsia="宋体" w:hint="default"/>
          <w:sz w:val="21"/>
          <w:szCs w:val="21"/>
        </w:rPr>
        <w:t> </w:t>
      </w:r>
      <w:r>
        <w:rPr>
          <w:rFonts w:ascii="宋体" w:hAnsi="宋体" w:cs="宋体" w:eastAsia="宋体" w:hint="default"/>
          <w:spacing w:val="-1"/>
          <w:sz w:val="21"/>
          <w:szCs w:val="21"/>
        </w:rPr>
        <w:t>品质量、专业的销售服务、真诚的售后服务赢得客户的肯定。公司针对采购、生产、销售等各条线涌现出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的先进人物，发布</w:t>
      </w:r>
      <w:r>
        <w:rPr>
          <w:rFonts w:ascii="Times New Roman" w:hAnsi="Times New Roman" w:cs="Times New Roman" w:eastAsia="Times New Roman" w:hint="default"/>
          <w:sz w:val="21"/>
          <w:szCs w:val="21"/>
        </w:rPr>
        <w:t>[</w:t>
      </w:r>
      <w:r>
        <w:rPr>
          <w:rFonts w:ascii="宋体" w:hAnsi="宋体" w:cs="宋体" w:eastAsia="宋体" w:hint="default"/>
          <w:sz w:val="21"/>
          <w:szCs w:val="21"/>
        </w:rPr>
        <w:t>以客户为中心</w:t>
      </w:r>
      <w:r>
        <w:rPr>
          <w:rFonts w:ascii="Times New Roman" w:hAnsi="Times New Roman" w:cs="Times New Roman" w:eastAsia="Times New Roman" w:hint="default"/>
          <w:sz w:val="21"/>
          <w:szCs w:val="21"/>
        </w:rPr>
        <w:t>]</w:t>
      </w:r>
      <w:r>
        <w:rPr>
          <w:rFonts w:ascii="宋体" w:hAnsi="宋体" w:cs="宋体" w:eastAsia="宋体" w:hint="default"/>
          <w:sz w:val="21"/>
          <w:szCs w:val="21"/>
        </w:rPr>
        <w:t>系列访谈报道，以他们为标杆，号召全体员工始终秉承“正人、正事、</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1"/>
          <w:sz w:val="21"/>
          <w:szCs w:val="21"/>
        </w:rPr>
        <w:t>正品”的核心价值观，真诚为客户服务。公司尊重并保护供应商、客户的著作权、商标权、专利权等知识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产权、商业机密，合理正当地使用相关方信息。</w:t>
      </w:r>
    </w:p>
    <w:p>
      <w:pPr>
        <w:spacing w:line="420" w:lineRule="auto" w:before="90"/>
        <w:ind w:left="1614" w:right="1120" w:hanging="5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）为员工提供发挥个人价值的平台</w:t>
      </w:r>
      <w:r>
        <w:rPr>
          <w:rFonts w:ascii="宋体" w:hAnsi="宋体" w:cs="宋体" w:eastAsia="宋体" w:hint="default"/>
          <w:b/>
          <w:bCs/>
          <w:w w:val="99"/>
          <w:sz w:val="21"/>
          <w:szCs w:val="21"/>
        </w:rPr>
        <w:t> </w:t>
      </w:r>
      <w:r>
        <w:rPr>
          <w:rFonts w:ascii="宋体" w:hAnsi="宋体" w:cs="宋体" w:eastAsia="宋体" w:hint="default"/>
          <w:spacing w:val="-2"/>
          <w:sz w:val="21"/>
          <w:szCs w:val="21"/>
        </w:rPr>
        <w:t>公司奉行“诚信为基，人力为本，德才兼备，唯才是举”的人才观，重视建设员工与企业和谐稳定的</w:t>
      </w:r>
    </w:p>
    <w:p>
      <w:pPr>
        <w:spacing w:line="410" w:lineRule="auto" w:before="35"/>
        <w:ind w:left="1134" w:right="0" w:firstLine="0"/>
        <w:jc w:val="left"/>
        <w:rPr>
          <w:rFonts w:ascii="宋体" w:hAnsi="宋体" w:cs="宋体" w:eastAsia="宋体" w:hint="default"/>
          <w:sz w:val="21"/>
          <w:szCs w:val="21"/>
        </w:rPr>
      </w:pPr>
      <w:r>
        <w:rPr>
          <w:rFonts w:ascii="宋体" w:hAnsi="宋体" w:cs="宋体" w:eastAsia="宋体" w:hint="default"/>
          <w:spacing w:val="-1"/>
          <w:sz w:val="21"/>
          <w:szCs w:val="21"/>
        </w:rPr>
        <w:t>劳动关系，把最大限度地发挥员工才能、实现员工的全面发展，作为公司重要课题，致力于公司价值最大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化与个人价值最大化的和谐统一，实现公司与员工共成长。</w:t>
      </w:r>
    </w:p>
    <w:p>
      <w:pPr>
        <w:spacing w:line="408" w:lineRule="auto" w:before="82"/>
        <w:ind w:left="1133" w:right="0" w:firstLine="315"/>
        <w:jc w:val="left"/>
        <w:rPr>
          <w:rFonts w:ascii="宋体" w:hAnsi="宋体" w:cs="宋体" w:eastAsia="宋体" w:hint="default"/>
          <w:sz w:val="21"/>
          <w:szCs w:val="21"/>
        </w:rPr>
      </w:pPr>
      <w:r>
        <w:rPr>
          <w:rFonts w:ascii="宋体" w:hAnsi="宋体" w:cs="宋体" w:eastAsia="宋体" w:hint="default"/>
          <w:sz w:val="21"/>
          <w:szCs w:val="21"/>
        </w:rPr>
        <w:t>公司持续为残疾人就业做出贡献。公司有三家福利企业，为众多残疾员工提供了就业岗位，为社会福 </w:t>
      </w:r>
      <w:r>
        <w:rPr>
          <w:rFonts w:ascii="宋体" w:hAnsi="宋体" w:cs="宋体" w:eastAsia="宋体" w:hint="default"/>
          <w:spacing w:val="-1"/>
          <w:sz w:val="21"/>
          <w:szCs w:val="21"/>
        </w:rPr>
        <w:t>利事业贡献了自己的力量。公司关心残疾员工生活，为了及时发现和解决他们的难处，公司工会每年对困</w:t>
      </w:r>
    </w:p>
    <w:p>
      <w:pPr>
        <w:spacing w:after="0" w:line="408"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133" w:right="1024" w:firstLine="0"/>
        <w:jc w:val="left"/>
        <w:rPr>
          <w:rFonts w:ascii="宋体" w:hAnsi="宋体" w:cs="宋体" w:eastAsia="宋体" w:hint="default"/>
          <w:sz w:val="21"/>
          <w:szCs w:val="21"/>
        </w:rPr>
      </w:pPr>
      <w:r>
        <w:rPr>
          <w:rFonts w:ascii="宋体" w:hAnsi="宋体" w:cs="宋体" w:eastAsia="宋体" w:hint="default"/>
          <w:sz w:val="21"/>
          <w:szCs w:val="21"/>
        </w:rPr>
        <w:t>难职工家庭情况进行深入细致的摸底调查，建立和完善了困难职工档案；同时积极为生病员工募集善款， </w:t>
      </w:r>
      <w:r>
        <w:rPr>
          <w:rFonts w:ascii="宋体" w:hAnsi="宋体" w:cs="宋体" w:eastAsia="宋体" w:hint="default"/>
          <w:spacing w:val="-3"/>
          <w:sz w:val="21"/>
          <w:szCs w:val="21"/>
        </w:rPr>
        <w:t>解决其实际困难；“送温暖到岗、送温暖到家”每年公司都会组织高层管理人员对困难员工进行慰问活动。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秉承“自立、自信、自强”的理念，通过组织各种形式的活动来丰富残疾员工的业余生活，增强残疾员工</w:t>
      </w:r>
      <w:r>
        <w:rPr>
          <w:rFonts w:ascii="宋体" w:hAnsi="宋体" w:cs="宋体" w:eastAsia="宋体" w:hint="default"/>
          <w:sz w:val="21"/>
          <w:szCs w:val="21"/>
        </w:rPr>
        <w:t> 的生活信心、战胜困难的勇气和员工集体凝聚力。</w:t>
      </w:r>
    </w:p>
    <w:p>
      <w:pPr>
        <w:spacing w:line="240" w:lineRule="auto" w:before="3"/>
        <w:rPr>
          <w:rFonts w:ascii="宋体" w:hAnsi="宋体" w:cs="宋体" w:eastAsia="宋体" w:hint="default"/>
          <w:sz w:val="17"/>
          <w:szCs w:val="17"/>
        </w:rPr>
      </w:pPr>
    </w:p>
    <w:p>
      <w:pPr>
        <w:spacing w:before="0"/>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）保护环境，热心社会公益事业</w:t>
      </w:r>
      <w:r>
        <w:rPr>
          <w:rFonts w:ascii="宋体" w:hAnsi="宋体" w:cs="宋体" w:eastAsia="宋体" w:hint="default"/>
          <w:sz w:val="21"/>
          <w:szCs w:val="21"/>
        </w:rPr>
      </w:r>
    </w:p>
    <w:p>
      <w:pPr>
        <w:spacing w:line="240" w:lineRule="auto" w:before="0"/>
        <w:rPr>
          <w:rFonts w:ascii="宋体" w:hAnsi="宋体" w:cs="宋体" w:eastAsia="宋体" w:hint="default"/>
          <w:b/>
          <w:bCs/>
          <w:sz w:val="27"/>
          <w:szCs w:val="27"/>
        </w:rPr>
      </w:pPr>
    </w:p>
    <w:p>
      <w:pPr>
        <w:spacing w:line="400" w:lineRule="auto" w:before="0"/>
        <w:ind w:left="1133" w:right="1130" w:firstLine="480"/>
        <w:jc w:val="both"/>
        <w:rPr>
          <w:rFonts w:ascii="宋体" w:hAnsi="宋体" w:cs="宋体" w:eastAsia="宋体" w:hint="default"/>
          <w:sz w:val="21"/>
          <w:szCs w:val="21"/>
        </w:rPr>
      </w:pPr>
      <w:r>
        <w:rPr>
          <w:rFonts w:ascii="宋体" w:hAnsi="宋体" w:cs="宋体" w:eastAsia="宋体" w:hint="default"/>
          <w:spacing w:val="-2"/>
          <w:sz w:val="21"/>
          <w:szCs w:val="21"/>
        </w:rPr>
        <w:t>公司属于电线电缆制造业，生产过程有少量油污、废水、废气、固体废物、噪音、安全隐患、职业健</w:t>
      </w:r>
      <w:r>
        <w:rPr>
          <w:rFonts w:ascii="宋体" w:hAnsi="宋体" w:cs="宋体" w:eastAsia="宋体" w:hint="default"/>
          <w:sz w:val="21"/>
          <w:szCs w:val="21"/>
        </w:rPr>
        <w:t> 康等环境影响因素。公司是杭州市临安区第一家通过</w:t>
      </w:r>
      <w:r>
        <w:rPr>
          <w:rFonts w:ascii="Times New Roman" w:hAnsi="Times New Roman" w:cs="Times New Roman" w:eastAsia="Times New Roman" w:hint="default"/>
          <w:sz w:val="21"/>
          <w:szCs w:val="21"/>
        </w:rPr>
        <w:t>ISO14001</w:t>
      </w:r>
      <w:r>
        <w:rPr>
          <w:rFonts w:ascii="Times New Roman" w:hAnsi="Times New Roman" w:cs="Times New Roman" w:eastAsia="Times New Roman" w:hint="default"/>
          <w:spacing w:val="18"/>
          <w:sz w:val="21"/>
          <w:szCs w:val="21"/>
        </w:rPr>
        <w:t> </w:t>
      </w:r>
      <w:r>
        <w:rPr>
          <w:rFonts w:ascii="宋体" w:hAnsi="宋体" w:cs="宋体" w:eastAsia="宋体" w:hint="default"/>
          <w:spacing w:val="-3"/>
          <w:sz w:val="21"/>
          <w:szCs w:val="21"/>
        </w:rPr>
        <w:t>体系认证，并通过了</w:t>
      </w:r>
      <w:r>
        <w:rPr>
          <w:rFonts w:ascii="Times New Roman" w:hAnsi="Times New Roman" w:cs="Times New Roman" w:eastAsia="Times New Roman" w:hint="default"/>
          <w:spacing w:val="-3"/>
          <w:sz w:val="21"/>
          <w:szCs w:val="21"/>
        </w:rPr>
        <w:t>OHSAS18001</w:t>
      </w:r>
      <w:r>
        <w:rPr>
          <w:rFonts w:ascii="宋体" w:hAnsi="宋体" w:cs="宋体" w:eastAsia="宋体" w:hint="default"/>
          <w:spacing w:val="-3"/>
          <w:sz w:val="21"/>
          <w:szCs w:val="21"/>
        </w:rPr>
        <w:t>职业健康</w:t>
      </w:r>
      <w:r>
        <w:rPr>
          <w:rFonts w:ascii="宋体" w:hAnsi="宋体" w:cs="宋体" w:eastAsia="宋体" w:hint="default"/>
          <w:sz w:val="21"/>
          <w:szCs w:val="21"/>
        </w:rPr>
        <w:t> </w:t>
      </w:r>
      <w:r>
        <w:rPr>
          <w:rFonts w:ascii="宋体" w:hAnsi="宋体" w:cs="宋体" w:eastAsia="宋体" w:hint="default"/>
          <w:spacing w:val="-1"/>
          <w:sz w:val="21"/>
          <w:szCs w:val="21"/>
        </w:rPr>
        <w:t>安全管理体系认证，清洁生产通过审核验收，对以上影响因素进行有效控制。公司视环境保护、能资源利</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用、安全生产、产品安全、公共卫生五方面为企业的生命线，采取了具有可操作性的控制措施。</w:t>
      </w:r>
    </w:p>
    <w:p>
      <w:pPr>
        <w:spacing w:line="398" w:lineRule="auto" w:before="91"/>
        <w:ind w:left="1133" w:right="0" w:firstLine="480"/>
        <w:jc w:val="left"/>
        <w:rPr>
          <w:rFonts w:ascii="宋体" w:hAnsi="宋体" w:cs="宋体" w:eastAsia="宋体" w:hint="default"/>
          <w:sz w:val="21"/>
          <w:szCs w:val="21"/>
        </w:rPr>
      </w:pPr>
      <w:r>
        <w:rPr>
          <w:rFonts w:ascii="宋体" w:hAnsi="宋体" w:cs="宋体" w:eastAsia="宋体" w:hint="default"/>
          <w:spacing w:val="-2"/>
          <w:sz w:val="21"/>
          <w:szCs w:val="21"/>
        </w:rPr>
        <w:t>在社会公益方面，公司捐资临安春风行动项目，设立万马扶贫帮困基金、万马电缆博爱救助资金、哈</w:t>
      </w:r>
      <w:r>
        <w:rPr>
          <w:rFonts w:ascii="宋体" w:hAnsi="宋体" w:cs="宋体" w:eastAsia="宋体" w:hint="default"/>
          <w:sz w:val="21"/>
          <w:szCs w:val="21"/>
        </w:rPr>
        <w:t> </w:t>
      </w:r>
      <w:r>
        <w:rPr>
          <w:rFonts w:ascii="宋体" w:hAnsi="宋体" w:cs="宋体" w:eastAsia="宋体" w:hint="default"/>
          <w:spacing w:val="-1"/>
          <w:sz w:val="21"/>
          <w:szCs w:val="21"/>
        </w:rPr>
        <w:t>工大万马助学金、捐资爱佑基金等，筑起爱心桥梁。此外，公司党员经常到当地敬老院，开展</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春风送暖，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爱心送情</w:t>
      </w:r>
      <w:r>
        <w:rPr>
          <w:rFonts w:ascii="Times New Roman" w:hAnsi="Times New Roman" w:cs="Times New Roman" w:eastAsia="Times New Roman" w:hint="default"/>
          <w:sz w:val="21"/>
          <w:szCs w:val="21"/>
        </w:rPr>
        <w:t>”</w:t>
      </w:r>
      <w:r>
        <w:rPr>
          <w:rFonts w:ascii="宋体" w:hAnsi="宋体" w:cs="宋体" w:eastAsia="宋体" w:hint="default"/>
          <w:sz w:val="21"/>
          <w:szCs w:val="21"/>
        </w:rPr>
        <w:t>慰问活动。</w:t>
      </w:r>
    </w:p>
    <w:p>
      <w:pPr>
        <w:spacing w:line="408" w:lineRule="auto" w:before="63"/>
        <w:ind w:left="1133" w:right="1130" w:firstLine="480"/>
        <w:jc w:val="both"/>
        <w:rPr>
          <w:rFonts w:ascii="宋体" w:hAnsi="宋体" w:cs="宋体" w:eastAsia="宋体" w:hint="default"/>
          <w:sz w:val="21"/>
          <w:szCs w:val="21"/>
        </w:rPr>
      </w:pPr>
      <w:r>
        <w:rPr>
          <w:rFonts w:ascii="宋体" w:hAnsi="宋体" w:cs="宋体" w:eastAsia="宋体" w:hint="default"/>
          <w:spacing w:val="-2"/>
          <w:sz w:val="21"/>
          <w:szCs w:val="21"/>
        </w:rPr>
        <w:t>作为上市公司，公司愿意持续积极履行社会责任，完善公司社会责任体系建设，在追求经济效益、保</w:t>
      </w:r>
      <w:r>
        <w:rPr>
          <w:rFonts w:ascii="宋体" w:hAnsi="宋体" w:cs="宋体" w:eastAsia="宋体" w:hint="default"/>
          <w:sz w:val="21"/>
          <w:szCs w:val="21"/>
        </w:rPr>
        <w:t> </w:t>
      </w:r>
      <w:r>
        <w:rPr>
          <w:rFonts w:ascii="宋体" w:hAnsi="宋体" w:cs="宋体" w:eastAsia="宋体" w:hint="default"/>
          <w:spacing w:val="-1"/>
          <w:sz w:val="21"/>
          <w:szCs w:val="21"/>
        </w:rPr>
        <w:t>护股东权利的同时，保护债权人、职工的合法权益，诚信对待供应商、客户；以“绿色能源传输专家、环</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保新材领跑者”愿景，大力布局新能源产业，助力低碳出行事业，促进企业与社会协调发展。以“为客户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创造满意，为员工创造幸福，为社会创造价值”为使命，坚持创新战略，知行合一，走向成功。</w:t>
      </w:r>
    </w:p>
    <w:p>
      <w:pPr>
        <w:spacing w:line="240" w:lineRule="auto" w:before="5"/>
        <w:rPr>
          <w:rFonts w:ascii="宋体" w:hAnsi="宋体" w:cs="宋体" w:eastAsia="宋体" w:hint="default"/>
          <w:sz w:val="20"/>
          <w:szCs w:val="20"/>
        </w:rPr>
      </w:pPr>
    </w:p>
    <w:p>
      <w:pPr>
        <w:spacing w:line="520" w:lineRule="auto" w:before="0"/>
        <w:ind w:left="1133" w:right="4873" w:firstLine="0"/>
        <w:jc w:val="left"/>
        <w:rPr>
          <w:rFonts w:ascii="宋体" w:hAnsi="宋体" w:cs="宋体" w:eastAsia="宋体" w:hint="default"/>
          <w:sz w:val="21"/>
          <w:szCs w:val="21"/>
        </w:rPr>
      </w:pPr>
      <w:bookmarkStart w:name="2、履行精准扶贫社会责任情况" w:id="101"/>
      <w:bookmarkEnd w:id="1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b/>
          <w:bCs/>
          <w:w w:val="99"/>
          <w:sz w:val="21"/>
          <w:szCs w:val="21"/>
        </w:rPr>
        <w:t> </w:t>
      </w:r>
      <w:r>
        <w:rPr>
          <w:rFonts w:ascii="宋体" w:hAnsi="宋体" w:cs="宋体" w:eastAsia="宋体" w:hint="default"/>
          <w:sz w:val="21"/>
          <w:szCs w:val="21"/>
        </w:rPr>
        <w:t>公司报告年度未开展精准扶贫工作，也暂无后续精准扶贫计划。 </w:t>
      </w:r>
      <w:bookmarkStart w:name="3、环境保护相关的情况" w:id="102"/>
      <w:bookmarkEnd w:id="102"/>
      <w:r>
        <w:rPr>
          <w:rFonts w:ascii="宋体" w:hAnsi="宋体" w:cs="宋体" w:eastAsia="宋体" w:hint="default"/>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357" w:lineRule="auto" w:before="76"/>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6"/>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公司及子公司不属于环保部门公布的重点排污单位。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2"/>
        <w:rPr>
          <w:rFonts w:ascii="宋体" w:hAnsi="宋体" w:cs="宋体" w:eastAsia="宋体" w:hint="default"/>
          <w:sz w:val="12"/>
          <w:szCs w:val="12"/>
        </w:rPr>
      </w:pPr>
    </w:p>
    <w:p>
      <w:pPr>
        <w:spacing w:before="0"/>
        <w:ind w:left="15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非公开发行股票获得批文并顺利发行</w:t>
      </w:r>
      <w:r>
        <w:rPr>
          <w:rFonts w:ascii="宋体" w:hAnsi="宋体" w:cs="宋体" w:eastAsia="宋体" w:hint="default"/>
          <w:sz w:val="21"/>
          <w:szCs w:val="21"/>
        </w:rPr>
      </w:r>
    </w:p>
    <w:p>
      <w:pPr>
        <w:spacing w:before="177"/>
        <w:ind w:left="15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）中国证监会核准</w:t>
      </w:r>
    </w:p>
    <w:p>
      <w:pPr>
        <w:spacing w:before="177"/>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日，公司本次定项目获得中国证监会发行审核委员会审核通过</w:t>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before="35"/>
        <w:ind w:left="1554"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日，公司收到中国证监会核发的《关于核准浙江万马股份有限公司非公开发行股票的批复》</w:t>
      </w:r>
    </w:p>
    <w:p>
      <w:pPr>
        <w:spacing w:before="177"/>
        <w:ind w:left="1134" w:right="0" w:firstLine="0"/>
        <w:jc w:val="left"/>
        <w:rPr>
          <w:rFonts w:ascii="宋体" w:hAnsi="宋体" w:cs="宋体" w:eastAsia="宋体" w:hint="default"/>
          <w:sz w:val="21"/>
          <w:szCs w:val="21"/>
        </w:rPr>
      </w:pP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2017</w:t>
      </w:r>
      <w:r>
        <w:rPr>
          <w:rFonts w:ascii="宋体" w:hAnsi="宋体" w:cs="宋体" w:eastAsia="宋体" w:hint="default"/>
          <w:sz w:val="21"/>
          <w:szCs w:val="21"/>
        </w:rPr>
        <w:t>〕</w:t>
      </w:r>
      <w:r>
        <w:rPr>
          <w:rFonts w:ascii="Times New Roman" w:hAnsi="Times New Roman" w:cs="Times New Roman" w:eastAsia="Times New Roman" w:hint="default"/>
          <w:sz w:val="21"/>
          <w:szCs w:val="21"/>
        </w:rPr>
        <w:t>90</w:t>
      </w:r>
      <w:r>
        <w:rPr>
          <w:rFonts w:ascii="宋体" w:hAnsi="宋体" w:cs="宋体" w:eastAsia="宋体" w:hint="default"/>
          <w:sz w:val="21"/>
          <w:szCs w:val="21"/>
        </w:rPr>
        <w:t>号）。</w:t>
      </w:r>
    </w:p>
    <w:p>
      <w:pPr>
        <w:spacing w:line="386" w:lineRule="auto" w:before="177"/>
        <w:ind w:left="1554"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）股份发行及上市情况 </w:t>
      </w:r>
      <w:r>
        <w:rPr>
          <w:rFonts w:ascii="宋体" w:hAnsi="宋体" w:cs="宋体" w:eastAsia="宋体" w:hint="default"/>
          <w:spacing w:val="-1"/>
          <w:sz w:val="21"/>
          <w:szCs w:val="21"/>
        </w:rPr>
        <w:t>本次发行为询价发行，发行底价为发行期首日（</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19</w:t>
      </w:r>
      <w:r>
        <w:rPr>
          <w:rFonts w:ascii="宋体" w:hAnsi="宋体" w:cs="宋体" w:eastAsia="宋体" w:hint="default"/>
          <w:spacing w:val="-1"/>
          <w:sz w:val="21"/>
          <w:szCs w:val="21"/>
        </w:rPr>
        <w:t>日）前</w:t>
      </w:r>
      <w:r>
        <w:rPr>
          <w:rFonts w:ascii="Times New Roman" w:hAnsi="Times New Roman" w:cs="Times New Roman" w:eastAsia="Times New Roman" w:hint="default"/>
          <w:spacing w:val="-1"/>
          <w:sz w:val="21"/>
          <w:szCs w:val="21"/>
        </w:rPr>
        <w:t>20</w:t>
      </w:r>
      <w:r>
        <w:rPr>
          <w:rFonts w:ascii="宋体" w:hAnsi="宋体" w:cs="宋体" w:eastAsia="宋体" w:hint="default"/>
          <w:spacing w:val="-1"/>
          <w:sz w:val="21"/>
          <w:szCs w:val="21"/>
        </w:rPr>
        <w:t>个交易日公司股票均价</w:t>
      </w:r>
      <w:r>
        <w:rPr>
          <w:rFonts w:ascii="Times New Roman" w:hAnsi="Times New Roman" w:cs="Times New Roman" w:eastAsia="Times New Roman" w:hint="default"/>
          <w:spacing w:val="-1"/>
          <w:sz w:val="21"/>
          <w:szCs w:val="21"/>
        </w:rPr>
        <w:t>10.08</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p>
    <w:p>
      <w:pPr>
        <w:spacing w:line="393" w:lineRule="auto" w:before="35"/>
        <w:ind w:left="1133" w:right="1122" w:firstLine="0"/>
        <w:jc w:val="left"/>
        <w:rPr>
          <w:rFonts w:ascii="宋体" w:hAnsi="宋体" w:cs="宋体" w:eastAsia="宋体" w:hint="default"/>
          <w:sz w:val="21"/>
          <w:szCs w:val="21"/>
        </w:rPr>
      </w:pPr>
      <w:r>
        <w:rPr>
          <w:rFonts w:ascii="宋体" w:hAnsi="宋体" w:cs="宋体" w:eastAsia="宋体" w:hint="default"/>
          <w:sz w:val="21"/>
          <w:szCs w:val="21"/>
        </w:rPr>
        <w:t>股的</w:t>
      </w:r>
      <w:r>
        <w:rPr>
          <w:rFonts w:ascii="Times New Roman" w:hAnsi="Times New Roman" w:cs="Times New Roman" w:eastAsia="Times New Roman" w:hint="default"/>
          <w:sz w:val="21"/>
          <w:szCs w:val="21"/>
        </w:rPr>
        <w:t>90%</w:t>
      </w:r>
      <w:r>
        <w:rPr>
          <w:rFonts w:ascii="宋体" w:hAnsi="宋体" w:cs="宋体" w:eastAsia="宋体" w:hint="default"/>
          <w:sz w:val="21"/>
          <w:szCs w:val="21"/>
        </w:rPr>
        <w:t>，即</w:t>
      </w:r>
      <w:r>
        <w:rPr>
          <w:rFonts w:ascii="Times New Roman" w:hAnsi="Times New Roman" w:cs="Times New Roman" w:eastAsia="Times New Roman" w:hint="default"/>
          <w:sz w:val="21"/>
          <w:szCs w:val="21"/>
        </w:rPr>
        <w:t>9.08</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股，发行数量：</w:t>
      </w:r>
      <w:r>
        <w:rPr>
          <w:rFonts w:ascii="Times New Roman" w:hAnsi="Times New Roman" w:cs="Times New Roman" w:eastAsia="Times New Roman" w:hint="default"/>
          <w:sz w:val="21"/>
          <w:szCs w:val="21"/>
        </w:rPr>
        <w:t>96,343,610</w:t>
      </w:r>
      <w:r>
        <w:rPr>
          <w:rFonts w:ascii="宋体" w:hAnsi="宋体" w:cs="宋体" w:eastAsia="宋体" w:hint="default"/>
          <w:sz w:val="21"/>
          <w:szCs w:val="21"/>
        </w:rPr>
        <w:t>股。本次募集资金总额</w:t>
      </w:r>
      <w:r>
        <w:rPr>
          <w:rFonts w:ascii="Times New Roman" w:hAnsi="Times New Roman" w:cs="Times New Roman" w:eastAsia="Times New Roman" w:hint="default"/>
          <w:sz w:val="21"/>
          <w:szCs w:val="21"/>
        </w:rPr>
        <w:t>8.75</w:t>
      </w:r>
      <w:r>
        <w:rPr>
          <w:rFonts w:ascii="宋体" w:hAnsi="宋体" w:cs="宋体" w:eastAsia="宋体" w:hint="default"/>
          <w:sz w:val="21"/>
          <w:szCs w:val="21"/>
        </w:rPr>
        <w:t>亿元、净额</w:t>
      </w:r>
      <w:r>
        <w:rPr>
          <w:rFonts w:ascii="Times New Roman" w:hAnsi="Times New Roman" w:cs="Times New Roman" w:eastAsia="Times New Roman" w:hint="default"/>
          <w:sz w:val="21"/>
          <w:szCs w:val="21"/>
        </w:rPr>
        <w:t>8.60</w:t>
      </w:r>
      <w:r>
        <w:rPr>
          <w:rFonts w:ascii="宋体" w:hAnsi="宋体" w:cs="宋体" w:eastAsia="宋体" w:hint="default"/>
          <w:sz w:val="21"/>
          <w:szCs w:val="21"/>
        </w:rPr>
        <w:t>亿元。最终认购 </w:t>
      </w:r>
      <w:r>
        <w:rPr>
          <w:rFonts w:ascii="宋体" w:hAnsi="宋体" w:cs="宋体" w:eastAsia="宋体" w:hint="default"/>
          <w:spacing w:val="-1"/>
          <w:sz w:val="21"/>
          <w:szCs w:val="21"/>
        </w:rPr>
        <w:t>对象为浙江广杰投资管理有限公司、银华基金管理股份有限公司、嘉实基金管理有限公司、财通基金管理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有限公司、东海基金管理有限责任公司</w:t>
      </w:r>
      <w:r>
        <w:rPr>
          <w:rFonts w:ascii="Times New Roman" w:hAnsi="Times New Roman" w:cs="Times New Roman" w:eastAsia="Times New Roman" w:hint="default"/>
          <w:sz w:val="21"/>
          <w:szCs w:val="21"/>
        </w:rPr>
        <w:t>5</w:t>
      </w:r>
      <w:r>
        <w:rPr>
          <w:rFonts w:ascii="宋体" w:hAnsi="宋体" w:cs="宋体" w:eastAsia="宋体" w:hint="default"/>
          <w:sz w:val="21"/>
          <w:szCs w:val="21"/>
        </w:rPr>
        <w:t>名合格投资者，本次发行对象认购的股票自上市之日起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 不得转让，限售时间为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p>
      <w:pPr>
        <w:spacing w:line="386" w:lineRule="auto" w:before="28"/>
        <w:ind w:left="1553" w:right="13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日，公司本次非公开发行</w:t>
      </w:r>
      <w:r>
        <w:rPr>
          <w:rFonts w:ascii="Times New Roman" w:hAnsi="Times New Roman" w:cs="Times New Roman" w:eastAsia="Times New Roman" w:hint="default"/>
          <w:sz w:val="21"/>
          <w:szCs w:val="21"/>
        </w:rPr>
        <w:t>9,634.3610</w:t>
      </w:r>
      <w:r>
        <w:rPr>
          <w:rFonts w:ascii="宋体" w:hAnsi="宋体" w:cs="宋体" w:eastAsia="宋体" w:hint="default"/>
          <w:sz w:val="21"/>
          <w:szCs w:val="21"/>
        </w:rPr>
        <w:t>万股股票在深交所上市。 募集资金专户存储及使用情况详见</w:t>
      </w:r>
      <w:r>
        <w:rPr>
          <w:rFonts w:ascii="Times New Roman" w:hAnsi="Times New Roman" w:cs="Times New Roman" w:eastAsia="Times New Roman" w:hint="default"/>
          <w:sz w:val="21"/>
          <w:szCs w:val="21"/>
        </w:rPr>
        <w:t>“</w:t>
      </w:r>
      <w:r>
        <w:rPr>
          <w:rFonts w:ascii="宋体" w:hAnsi="宋体" w:cs="宋体" w:eastAsia="宋体" w:hint="default"/>
          <w:sz w:val="21"/>
          <w:szCs w:val="21"/>
        </w:rPr>
        <w:t>第四节 经营情况讨论与分析 五</w:t>
      </w:r>
      <w:r>
        <w:rPr>
          <w:rFonts w:ascii="宋体" w:hAnsi="宋体" w:cs="宋体" w:eastAsia="宋体" w:hint="default"/>
          <w:spacing w:val="-3"/>
          <w:sz w:val="21"/>
          <w:szCs w:val="21"/>
        </w:rPr>
        <w:t> </w:t>
      </w:r>
      <w:r>
        <w:rPr>
          <w:rFonts w:ascii="宋体" w:hAnsi="宋体" w:cs="宋体" w:eastAsia="宋体" w:hint="default"/>
          <w:sz w:val="21"/>
          <w:szCs w:val="21"/>
        </w:rPr>
        <w:t>投资状况分析之募集资金使用</w:t>
      </w:r>
    </w:p>
    <w:p>
      <w:pPr>
        <w:spacing w:before="35"/>
        <w:ind w:left="1133" w:right="0" w:firstLine="0"/>
        <w:jc w:val="left"/>
        <w:rPr>
          <w:rFonts w:ascii="宋体" w:hAnsi="宋体" w:cs="宋体" w:eastAsia="宋体" w:hint="default"/>
          <w:sz w:val="21"/>
          <w:szCs w:val="21"/>
        </w:rPr>
      </w:pPr>
      <w:r>
        <w:rPr>
          <w:rFonts w:ascii="宋体" w:hAnsi="宋体" w:cs="宋体" w:eastAsia="宋体" w:hint="default"/>
          <w:sz w:val="21"/>
          <w:szCs w:val="21"/>
        </w:rPr>
        <w:t>情况。</w:t>
      </w:r>
    </w:p>
    <w:p>
      <w:pPr>
        <w:spacing w:line="240" w:lineRule="auto" w:before="10"/>
        <w:rPr>
          <w:rFonts w:ascii="宋体" w:hAnsi="宋体" w:cs="宋体" w:eastAsia="宋体" w:hint="default"/>
          <w:sz w:val="14"/>
          <w:szCs w:val="14"/>
        </w:rPr>
      </w:pPr>
    </w:p>
    <w:p>
      <w:pPr>
        <w:spacing w:line="386" w:lineRule="auto" w:before="0"/>
        <w:ind w:left="15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
          <w:sz w:val="21"/>
          <w:szCs w:val="21"/>
        </w:rPr>
        <w:t> </w:t>
      </w:r>
      <w:r>
        <w:rPr>
          <w:rFonts w:ascii="Times New Roman" w:hAnsi="Times New Roman" w:cs="Times New Roman" w:eastAsia="Times New Roman" w:hint="default"/>
          <w:b/>
          <w:bCs/>
          <w:sz w:val="21"/>
          <w:szCs w:val="21"/>
        </w:rPr>
        <w:t>2017</w:t>
      </w:r>
      <w:r>
        <w:rPr>
          <w:rFonts w:ascii="宋体" w:hAnsi="宋体" w:cs="宋体" w:eastAsia="宋体" w:hint="default"/>
          <w:b/>
          <w:bCs/>
          <w:sz w:val="21"/>
          <w:szCs w:val="21"/>
        </w:rPr>
        <w:t>年中期利润分配</w:t>
      </w:r>
      <w:r>
        <w:rPr>
          <w:rFonts w:ascii="宋体" w:hAnsi="宋体" w:cs="宋体" w:eastAsia="宋体" w:hint="default"/>
          <w:b/>
          <w:bCs/>
          <w:w w:val="99"/>
          <w:sz w:val="21"/>
          <w:szCs w:val="21"/>
        </w:rPr>
        <w:t> </w:t>
      </w:r>
      <w:r>
        <w:rPr>
          <w:rFonts w:ascii="宋体" w:hAnsi="宋体" w:cs="宋体" w:eastAsia="宋体" w:hint="default"/>
          <w:spacing w:val="-1"/>
          <w:sz w:val="21"/>
          <w:szCs w:val="21"/>
        </w:rPr>
        <w:t>经公司第四届董事会第十三次会议、</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年第二次临时股东大会审议通过，公司</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年半年度利润分</w:t>
      </w:r>
    </w:p>
    <w:p>
      <w:pPr>
        <w:spacing w:line="386" w:lineRule="auto" w:before="35"/>
        <w:ind w:left="1133" w:right="1131" w:firstLine="0"/>
        <w:jc w:val="both"/>
        <w:rPr>
          <w:rFonts w:ascii="宋体" w:hAnsi="宋体" w:cs="宋体" w:eastAsia="宋体" w:hint="default"/>
          <w:sz w:val="21"/>
          <w:szCs w:val="21"/>
        </w:rPr>
      </w:pPr>
      <w:r>
        <w:rPr>
          <w:rFonts w:ascii="宋体" w:hAnsi="宋体" w:cs="宋体" w:eastAsia="宋体" w:hint="default"/>
          <w:spacing w:val="-1"/>
          <w:sz w:val="21"/>
          <w:szCs w:val="21"/>
        </w:rPr>
        <w:t>配方案为：以公司总股本</w:t>
      </w:r>
      <w:r>
        <w:rPr>
          <w:rFonts w:ascii="Times New Roman" w:hAnsi="Times New Roman" w:cs="Times New Roman" w:eastAsia="Times New Roman" w:hint="default"/>
          <w:spacing w:val="-1"/>
          <w:sz w:val="21"/>
          <w:szCs w:val="21"/>
        </w:rPr>
        <w:t>1,035,489,098</w:t>
      </w:r>
      <w:r>
        <w:rPr>
          <w:rFonts w:ascii="宋体" w:hAnsi="宋体" w:cs="宋体" w:eastAsia="宋体" w:hint="default"/>
          <w:spacing w:val="-1"/>
          <w:sz w:val="21"/>
          <w:szCs w:val="21"/>
        </w:rPr>
        <w:t>股为基数向全体股东每</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股派发现金股利人民币</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含税</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，合计派</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发现金红利</w:t>
      </w:r>
      <w:r>
        <w:rPr>
          <w:rFonts w:ascii="Times New Roman" w:hAnsi="Times New Roman" w:cs="Times New Roman" w:eastAsia="Times New Roman" w:hint="default"/>
          <w:sz w:val="21"/>
          <w:szCs w:val="21"/>
        </w:rPr>
        <w:t>103,548,909.8</w:t>
      </w:r>
      <w:r>
        <w:rPr>
          <w:rFonts w:ascii="宋体" w:hAnsi="宋体" w:cs="宋体" w:eastAsia="宋体" w:hint="default"/>
          <w:sz w:val="21"/>
          <w:szCs w:val="21"/>
        </w:rPr>
        <w:t>元。本次权益分派股权登记日为：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日，除权除息日为：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21 </w:t>
      </w:r>
      <w:r>
        <w:rPr>
          <w:rFonts w:ascii="宋体" w:hAnsi="宋体" w:cs="宋体" w:eastAsia="宋体" w:hint="default"/>
          <w:sz w:val="21"/>
          <w:szCs w:val="21"/>
        </w:rPr>
        <w:t>日，已实施完毕。</w:t>
      </w:r>
    </w:p>
    <w:p>
      <w:pPr>
        <w:spacing w:line="386" w:lineRule="auto" w:before="65"/>
        <w:ind w:left="1554" w:right="13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 </w:t>
      </w:r>
      <w:r>
        <w:rPr>
          <w:rFonts w:ascii="宋体" w:hAnsi="宋体" w:cs="宋体" w:eastAsia="宋体" w:hint="default"/>
          <w:b/>
          <w:bCs/>
          <w:sz w:val="21"/>
          <w:szCs w:val="21"/>
        </w:rPr>
        <w:t>监事、高管人事变动</w:t>
      </w:r>
      <w:r>
        <w:rPr>
          <w:rFonts w:ascii="宋体" w:hAnsi="宋体" w:cs="宋体" w:eastAsia="宋体" w:hint="default"/>
          <w:b/>
          <w:bCs/>
          <w:w w:val="99"/>
          <w:sz w:val="21"/>
          <w:szCs w:val="21"/>
        </w:rPr>
        <w:t> </w:t>
      </w:r>
      <w:r>
        <w:rPr>
          <w:rFonts w:ascii="宋体" w:hAnsi="宋体" w:cs="宋体" w:eastAsia="宋体" w:hint="default"/>
          <w:sz w:val="21"/>
          <w:szCs w:val="21"/>
        </w:rPr>
        <w:t>因原董事会秘书兼财务总监屠国良先生工作调整不再兼任董秘，聘任赵宇恺女士担任公司董事会秘</w:t>
      </w:r>
    </w:p>
    <w:p>
      <w:pPr>
        <w:spacing w:before="65"/>
        <w:ind w:left="1133" w:right="0" w:firstLine="0"/>
        <w:jc w:val="left"/>
        <w:rPr>
          <w:rFonts w:ascii="宋体" w:hAnsi="宋体" w:cs="宋体" w:eastAsia="宋体" w:hint="default"/>
          <w:sz w:val="21"/>
          <w:szCs w:val="21"/>
        </w:rPr>
      </w:pPr>
      <w:r>
        <w:rPr>
          <w:rFonts w:ascii="宋体" w:hAnsi="宋体" w:cs="宋体" w:eastAsia="宋体" w:hint="default"/>
          <w:sz w:val="21"/>
          <w:szCs w:val="21"/>
        </w:rPr>
        <w:t>书；</w:t>
      </w:r>
    </w:p>
    <w:p>
      <w:pPr>
        <w:spacing w:line="240" w:lineRule="auto" w:before="10"/>
        <w:rPr>
          <w:rFonts w:ascii="宋体" w:hAnsi="宋体" w:cs="宋体" w:eastAsia="宋体" w:hint="default"/>
          <w:sz w:val="14"/>
          <w:szCs w:val="14"/>
        </w:rPr>
      </w:pPr>
    </w:p>
    <w:p>
      <w:pPr>
        <w:spacing w:line="408" w:lineRule="auto" w:before="0"/>
        <w:ind w:left="1553" w:right="1932" w:firstLine="1"/>
        <w:jc w:val="left"/>
        <w:rPr>
          <w:rFonts w:ascii="宋体" w:hAnsi="宋体" w:cs="宋体" w:eastAsia="宋体" w:hint="default"/>
          <w:sz w:val="21"/>
          <w:szCs w:val="21"/>
        </w:rPr>
      </w:pPr>
      <w:r>
        <w:rPr>
          <w:rFonts w:ascii="宋体" w:hAnsi="宋体" w:cs="宋体" w:eastAsia="宋体" w:hint="default"/>
          <w:sz w:val="21"/>
          <w:szCs w:val="21"/>
        </w:rPr>
        <w:t>因人事调动，原监事刘金华先生不再担任公司监事，选举赵亚芬女士为第四届监事会监事； 因原财务总监屠国良先生辞职，聘任许刚先生担任公司财务总监。</w:t>
      </w:r>
    </w:p>
    <w:p>
      <w:pPr>
        <w:spacing w:before="46"/>
        <w:ind w:left="166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股份减持及股份协议转让</w:t>
      </w:r>
      <w:r>
        <w:rPr>
          <w:rFonts w:ascii="宋体" w:hAnsi="宋体" w:cs="宋体" w:eastAsia="宋体" w:hint="default"/>
          <w:sz w:val="21"/>
          <w:szCs w:val="21"/>
        </w:rPr>
      </w:r>
    </w:p>
    <w:p>
      <w:pPr>
        <w:spacing w:line="386" w:lineRule="auto" w:before="177"/>
        <w:ind w:left="1134" w:right="0"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）控股股东股份减持：</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26</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27</w:t>
      </w:r>
      <w:r>
        <w:rPr>
          <w:rFonts w:ascii="宋体" w:hAnsi="宋体" w:cs="宋体" w:eastAsia="宋体" w:hint="default"/>
          <w:spacing w:val="-1"/>
          <w:sz w:val="21"/>
          <w:szCs w:val="21"/>
        </w:rPr>
        <w:t>日，万马投资集团大宗交易减持公司股票合计</w:t>
      </w:r>
      <w:r>
        <w:rPr>
          <w:rFonts w:ascii="Times New Roman" w:hAnsi="Times New Roman" w:cs="Times New Roman" w:eastAsia="Times New Roman" w:hint="default"/>
          <w:spacing w:val="-1"/>
          <w:sz w:val="21"/>
          <w:szCs w:val="21"/>
        </w:rPr>
        <w:t>740</w:t>
      </w:r>
      <w:r>
        <w:rPr>
          <w:rFonts w:ascii="宋体" w:hAnsi="宋体" w:cs="宋体" w:eastAsia="宋体" w:hint="default"/>
          <w:spacing w:val="-1"/>
          <w:sz w:val="21"/>
          <w:szCs w:val="21"/>
        </w:rPr>
        <w:t>万股，</w:t>
      </w:r>
      <w:r>
        <w:rPr>
          <w:rFonts w:ascii="宋体" w:hAnsi="宋体" w:cs="宋体" w:eastAsia="宋体" w:hint="default"/>
          <w:sz w:val="21"/>
          <w:szCs w:val="21"/>
        </w:rPr>
        <w:t> 占公司总股本</w:t>
      </w:r>
      <w:r>
        <w:rPr>
          <w:rFonts w:ascii="Times New Roman" w:hAnsi="Times New Roman" w:cs="Times New Roman" w:eastAsia="Times New Roman" w:hint="default"/>
          <w:sz w:val="21"/>
          <w:szCs w:val="21"/>
        </w:rPr>
        <w:t>0.7146%</w:t>
      </w:r>
      <w:r>
        <w:rPr>
          <w:rFonts w:ascii="宋体" w:hAnsi="宋体" w:cs="宋体" w:eastAsia="宋体" w:hint="default"/>
          <w:sz w:val="21"/>
          <w:szCs w:val="21"/>
        </w:rPr>
        <w:t>，减持均价</w:t>
      </w:r>
      <w:r>
        <w:rPr>
          <w:rFonts w:ascii="Times New Roman" w:hAnsi="Times New Roman" w:cs="Times New Roman" w:eastAsia="Times New Roman" w:hint="default"/>
          <w:sz w:val="21"/>
          <w:szCs w:val="21"/>
        </w:rPr>
        <w:t>11.24</w:t>
      </w:r>
      <w:r>
        <w:rPr>
          <w:rFonts w:ascii="宋体" w:hAnsi="宋体" w:cs="宋体" w:eastAsia="宋体" w:hint="default"/>
          <w:sz w:val="21"/>
          <w:szCs w:val="21"/>
        </w:rPr>
        <w:t>元。</w:t>
      </w:r>
    </w:p>
    <w:p>
      <w:pPr>
        <w:spacing w:line="386" w:lineRule="auto" w:before="35"/>
        <w:ind w:left="1133" w:right="1127" w:firstLine="42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）控股股东与实际控制人间的股份转让：</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日，万马投资集团与公司实际控制人张德生</w:t>
      </w:r>
      <w:r>
        <w:rPr>
          <w:rFonts w:ascii="宋体" w:hAnsi="宋体" w:cs="宋体" w:eastAsia="宋体" w:hint="default"/>
          <w:sz w:val="21"/>
          <w:szCs w:val="21"/>
        </w:rPr>
        <w:t> 先生签署股份转让协议，万马投资集团将其所持上市公司无限售流通股</w:t>
      </w:r>
      <w:r>
        <w:rPr>
          <w:rFonts w:ascii="Times New Roman" w:hAnsi="Times New Roman" w:cs="Times New Roman" w:eastAsia="Times New Roman" w:hint="default"/>
          <w:sz w:val="21"/>
          <w:szCs w:val="21"/>
        </w:rPr>
        <w:t>51,774,500</w:t>
      </w:r>
      <w:r>
        <w:rPr>
          <w:rFonts w:ascii="宋体" w:hAnsi="宋体" w:cs="宋体" w:eastAsia="宋体" w:hint="default"/>
          <w:sz w:val="21"/>
          <w:szCs w:val="21"/>
        </w:rPr>
        <w:t>股，占公司总股本 </w:t>
      </w:r>
      <w:r>
        <w:rPr>
          <w:rFonts w:ascii="Times New Roman" w:hAnsi="Times New Roman" w:cs="Times New Roman" w:eastAsia="Times New Roman" w:hint="default"/>
          <w:spacing w:val="-1"/>
          <w:sz w:val="21"/>
          <w:szCs w:val="21"/>
        </w:rPr>
        <w:t>1,035,489,098</w:t>
      </w:r>
      <w:r>
        <w:rPr>
          <w:rFonts w:ascii="宋体" w:hAnsi="宋体" w:cs="宋体" w:eastAsia="宋体" w:hint="default"/>
          <w:spacing w:val="-1"/>
          <w:sz w:val="21"/>
          <w:szCs w:val="21"/>
        </w:rPr>
        <w:t>股的</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，以</w:t>
      </w:r>
      <w:r>
        <w:rPr>
          <w:rFonts w:ascii="Times New Roman" w:hAnsi="Times New Roman" w:cs="Times New Roman" w:eastAsia="Times New Roman" w:hint="default"/>
          <w:spacing w:val="-1"/>
          <w:sz w:val="21"/>
          <w:szCs w:val="21"/>
        </w:rPr>
        <w:t>8.11</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股的价格转让给张德生先生。本次协议转让是在公司控股股东与实际控制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人之间进行，公司控股股东、实际控制人不会因本次协议转让而发生变化。</w:t>
      </w:r>
    </w:p>
    <w:p>
      <w:pPr>
        <w:spacing w:before="65"/>
        <w:ind w:left="15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）部分高管股份减持：</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日，公司原财务总监集中竞价减持本公司股票</w:t>
      </w:r>
      <w:r>
        <w:rPr>
          <w:rFonts w:ascii="Times New Roman" w:hAnsi="Times New Roman" w:cs="Times New Roman" w:eastAsia="Times New Roman" w:hint="default"/>
          <w:sz w:val="21"/>
          <w:szCs w:val="21"/>
        </w:rPr>
        <w:t>1.8281</w:t>
      </w:r>
      <w:r>
        <w:rPr>
          <w:rFonts w:ascii="宋体" w:hAnsi="宋体" w:cs="宋体" w:eastAsia="宋体" w:hint="default"/>
          <w:sz w:val="21"/>
          <w:szCs w:val="21"/>
        </w:rPr>
        <w:t>万股，减</w:t>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86" w:lineRule="auto" w:before="35"/>
        <w:ind w:left="1133" w:right="1129" w:firstLine="0"/>
        <w:jc w:val="both"/>
        <w:rPr>
          <w:rFonts w:ascii="宋体" w:hAnsi="宋体" w:cs="宋体" w:eastAsia="宋体" w:hint="default"/>
          <w:sz w:val="21"/>
          <w:szCs w:val="21"/>
        </w:rPr>
      </w:pPr>
      <w:r>
        <w:rPr>
          <w:rFonts w:ascii="宋体" w:hAnsi="宋体" w:cs="宋体" w:eastAsia="宋体" w:hint="default"/>
          <w:spacing w:val="-1"/>
          <w:sz w:val="21"/>
          <w:szCs w:val="21"/>
        </w:rPr>
        <w:t>持均价</w:t>
      </w:r>
      <w:r>
        <w:rPr>
          <w:rFonts w:ascii="Times New Roman" w:hAnsi="Times New Roman" w:cs="Times New Roman" w:eastAsia="Times New Roman" w:hint="default"/>
          <w:spacing w:val="-1"/>
          <w:sz w:val="21"/>
          <w:szCs w:val="21"/>
        </w:rPr>
        <w:t>13.42</w:t>
      </w:r>
      <w:r>
        <w:rPr>
          <w:rFonts w:ascii="宋体" w:hAnsi="宋体" w:cs="宋体" w:eastAsia="宋体" w:hint="default"/>
          <w:spacing w:val="-1"/>
          <w:sz w:val="21"/>
          <w:szCs w:val="21"/>
        </w:rPr>
        <w:t>元，减持后持有本公司股份</w:t>
      </w:r>
      <w:r>
        <w:rPr>
          <w:rFonts w:ascii="Times New Roman" w:hAnsi="Times New Roman" w:cs="Times New Roman" w:eastAsia="Times New Roman" w:hint="default"/>
          <w:spacing w:val="-1"/>
          <w:sz w:val="21"/>
          <w:szCs w:val="21"/>
        </w:rPr>
        <w:t>5.4844</w:t>
      </w:r>
      <w:r>
        <w:rPr>
          <w:rFonts w:ascii="宋体" w:hAnsi="宋体" w:cs="宋体" w:eastAsia="宋体" w:hint="default"/>
          <w:spacing w:val="-1"/>
          <w:sz w:val="21"/>
          <w:szCs w:val="21"/>
        </w:rPr>
        <w:t>万股。</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日，总经理王震宇集中竞价减持本公司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
          <w:sz w:val="21"/>
          <w:szCs w:val="21"/>
        </w:rPr>
        <w:t>股票</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万股，减持均价</w:t>
      </w:r>
      <w:r>
        <w:rPr>
          <w:rFonts w:ascii="Times New Roman" w:hAnsi="Times New Roman" w:cs="Times New Roman" w:eastAsia="Times New Roman" w:hint="default"/>
          <w:spacing w:val="-1"/>
          <w:sz w:val="21"/>
          <w:szCs w:val="21"/>
        </w:rPr>
        <w:t>9.20</w:t>
      </w:r>
      <w:r>
        <w:rPr>
          <w:rFonts w:ascii="宋体" w:hAnsi="宋体" w:cs="宋体" w:eastAsia="宋体" w:hint="default"/>
          <w:spacing w:val="-1"/>
          <w:sz w:val="21"/>
          <w:szCs w:val="21"/>
        </w:rPr>
        <w:t>元，减持后持有公司股票</w:t>
      </w:r>
      <w:r>
        <w:rPr>
          <w:rFonts w:ascii="Times New Roman" w:hAnsi="Times New Roman" w:cs="Times New Roman" w:eastAsia="Times New Roman" w:hint="default"/>
          <w:spacing w:val="-1"/>
          <w:sz w:val="21"/>
          <w:szCs w:val="21"/>
        </w:rPr>
        <w:t>48</w:t>
      </w:r>
      <w:r>
        <w:rPr>
          <w:rFonts w:ascii="宋体" w:hAnsi="宋体" w:cs="宋体" w:eastAsia="宋体" w:hint="default"/>
          <w:spacing w:val="-1"/>
          <w:sz w:val="21"/>
          <w:szCs w:val="21"/>
        </w:rPr>
        <w:t>万股；董事沈伟康集中竞价减持本公司股票</w:t>
      </w:r>
      <w:r>
        <w:rPr>
          <w:rFonts w:ascii="Times New Roman" w:hAnsi="Times New Roman" w:cs="Times New Roman" w:eastAsia="Times New Roman" w:hint="default"/>
          <w:spacing w:val="-1"/>
          <w:sz w:val="21"/>
          <w:szCs w:val="21"/>
        </w:rPr>
        <w:t>6.825</w:t>
      </w:r>
      <w:r>
        <w:rPr>
          <w:rFonts w:ascii="宋体" w:hAnsi="宋体" w:cs="宋体" w:eastAsia="宋体" w:hint="default"/>
          <w:spacing w:val="-1"/>
          <w:sz w:val="21"/>
          <w:szCs w:val="21"/>
        </w:rPr>
        <w:t>万</w:t>
      </w:r>
      <w:r>
        <w:rPr>
          <w:rFonts w:ascii="宋体" w:hAnsi="宋体" w:cs="宋体" w:eastAsia="宋体" w:hint="default"/>
          <w:spacing w:val="-81"/>
          <w:sz w:val="21"/>
          <w:szCs w:val="21"/>
        </w:rPr>
        <w:t> </w:t>
      </w:r>
      <w:r>
        <w:rPr>
          <w:rFonts w:ascii="宋体" w:hAnsi="宋体" w:cs="宋体" w:eastAsia="宋体" w:hint="default"/>
          <w:sz w:val="21"/>
          <w:szCs w:val="21"/>
        </w:rPr>
        <w:t>股，减持均价</w:t>
      </w:r>
      <w:r>
        <w:rPr>
          <w:rFonts w:ascii="Times New Roman" w:hAnsi="Times New Roman" w:cs="Times New Roman" w:eastAsia="Times New Roman" w:hint="default"/>
          <w:sz w:val="21"/>
          <w:szCs w:val="21"/>
        </w:rPr>
        <w:t>9.21</w:t>
      </w:r>
      <w:r>
        <w:rPr>
          <w:rFonts w:ascii="宋体" w:hAnsi="宋体" w:cs="宋体" w:eastAsia="宋体" w:hint="default"/>
          <w:sz w:val="21"/>
          <w:szCs w:val="21"/>
        </w:rPr>
        <w:t>元，减持后持有公司股票</w:t>
      </w:r>
      <w:r>
        <w:rPr>
          <w:rFonts w:ascii="Times New Roman" w:hAnsi="Times New Roman" w:cs="Times New Roman" w:eastAsia="Times New Roman" w:hint="default"/>
          <w:sz w:val="21"/>
          <w:szCs w:val="21"/>
        </w:rPr>
        <w:t>20.475</w:t>
      </w:r>
      <w:r>
        <w:rPr>
          <w:rFonts w:ascii="宋体" w:hAnsi="宋体" w:cs="宋体" w:eastAsia="宋体" w:hint="default"/>
          <w:sz w:val="21"/>
          <w:szCs w:val="21"/>
        </w:rPr>
        <w:t>万股。三位高管减持原因均为个人资金需求。</w:t>
      </w:r>
    </w:p>
    <w:p>
      <w:pPr>
        <w:spacing w:before="35"/>
        <w:ind w:left="1554" w:right="0" w:firstLine="0"/>
        <w:jc w:val="left"/>
        <w:rPr>
          <w:rFonts w:ascii="宋体" w:hAnsi="宋体" w:cs="宋体" w:eastAsia="宋体" w:hint="default"/>
          <w:sz w:val="21"/>
          <w:szCs w:val="21"/>
        </w:rPr>
      </w:pPr>
      <w:r>
        <w:rPr>
          <w:rFonts w:ascii="宋体" w:hAnsi="宋体" w:cs="宋体" w:eastAsia="宋体" w:hint="default"/>
          <w:sz w:val="21"/>
          <w:szCs w:val="21"/>
        </w:rPr>
        <w:t>以上相关公告链接：</w:t>
      </w:r>
    </w:p>
    <w:p>
      <w:pPr>
        <w:spacing w:line="240" w:lineRule="auto" w:before="12"/>
        <w:rPr>
          <w:rFonts w:ascii="宋体" w:hAnsi="宋体" w:cs="宋体" w:eastAsia="宋体" w:hint="default"/>
          <w:sz w:val="9"/>
          <w:szCs w:val="9"/>
        </w:rPr>
      </w:pPr>
    </w:p>
    <w:tbl>
      <w:tblPr>
        <w:tblW w:w="0" w:type="auto"/>
        <w:jc w:val="left"/>
        <w:tblInd w:w="1129" w:type="dxa"/>
        <w:tblLayout w:type="fixed"/>
        <w:tblCellMar>
          <w:top w:w="0" w:type="dxa"/>
          <w:left w:w="0" w:type="dxa"/>
          <w:bottom w:w="0" w:type="dxa"/>
          <w:right w:w="0" w:type="dxa"/>
        </w:tblCellMar>
        <w:tblLook w:val="01E0"/>
      </w:tblPr>
      <w:tblGrid>
        <w:gridCol w:w="1070"/>
        <w:gridCol w:w="1724"/>
        <w:gridCol w:w="6776"/>
      </w:tblGrid>
      <w:tr>
        <w:trPr>
          <w:trHeight w:val="635" w:hRule="exact"/>
        </w:trPr>
        <w:tc>
          <w:tcPr>
            <w:tcW w:w="107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非公开发 行股票获 得批文并 顺利发行</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3" w:right="120"/>
              <w:jc w:val="left"/>
              <w:rPr>
                <w:rFonts w:ascii="Times New Roman" w:hAnsi="Times New Roman" w:cs="Times New Roman" w:eastAsia="Times New Roman" w:hint="default"/>
                <w:sz w:val="18"/>
                <w:szCs w:val="18"/>
              </w:rPr>
            </w:pPr>
            <w:hyperlink r:id="rId22">
              <w:r>
                <w:rPr>
                  <w:rFonts w:ascii="Times New Roman"/>
                  <w:spacing w:val="-1"/>
                  <w:sz w:val="18"/>
                </w:rPr>
                <w:t>http://www.cninfo.com.cn/cninfo-new/disclosure/szse_sme/bulletin_detail/true/120283215</w:t>
              </w:r>
            </w:hyperlink>
            <w:r>
              <w:rPr>
                <w:rFonts w:ascii="Times New Roman"/>
                <w:spacing w:val="15"/>
                <w:sz w:val="18"/>
              </w:rPr>
              <w:t> </w:t>
            </w:r>
            <w:r>
              <w:rPr>
                <w:rFonts w:ascii="Times New Roman"/>
                <w:spacing w:val="15"/>
                <w:sz w:val="18"/>
              </w:rPr>
            </w:r>
            <w:r>
              <w:rPr>
                <w:rFonts w:ascii="Times New Roman"/>
                <w:sz w:val="18"/>
              </w:rPr>
              <w:t>5?announceTime=2016-11-17</w:t>
            </w:r>
          </w:p>
        </w:tc>
      </w:tr>
      <w:tr>
        <w:trPr>
          <w:trHeight w:val="634" w:hRule="exact"/>
        </w:trPr>
        <w:tc>
          <w:tcPr>
            <w:tcW w:w="1070" w:type="dxa"/>
            <w:vMerge/>
            <w:tcBorders>
              <w:left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23">
              <w:r>
                <w:rPr>
                  <w:rFonts w:ascii="Times New Roman"/>
                  <w:spacing w:val="-1"/>
                  <w:sz w:val="18"/>
                </w:rPr>
                <w:t>http://www.cninfo.com.cn/cninfo-new/disclosure/szse/bulletin_detail/true/1203256964?an</w:t>
              </w:r>
            </w:hyperlink>
            <w:r>
              <w:rPr>
                <w:rFonts w:ascii="Times New Roman"/>
                <w:spacing w:val="14"/>
                <w:sz w:val="18"/>
              </w:rPr>
              <w:t> </w:t>
            </w:r>
            <w:r>
              <w:rPr>
                <w:rFonts w:ascii="Times New Roman"/>
                <w:spacing w:val="14"/>
                <w:sz w:val="18"/>
              </w:rPr>
            </w:r>
            <w:r>
              <w:rPr>
                <w:rFonts w:ascii="Times New Roman"/>
                <w:sz w:val="18"/>
              </w:rPr>
              <w:t>nounceTime=2017-04-06%2011:44</w:t>
            </w:r>
          </w:p>
        </w:tc>
      </w:tr>
      <w:tr>
        <w:trPr>
          <w:trHeight w:val="634" w:hRule="exact"/>
        </w:trPr>
        <w:tc>
          <w:tcPr>
            <w:tcW w:w="1070" w:type="dxa"/>
            <w:vMerge/>
            <w:tcBorders>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24">
              <w:r>
                <w:rPr>
                  <w:rFonts w:ascii="Times New Roman"/>
                  <w:spacing w:val="-1"/>
                  <w:sz w:val="18"/>
                </w:rPr>
                <w:t>http://www.cninfo.com.cn/cninfo-new/disclosure/szse/bulletin_detail/true/1203689902?an</w:t>
              </w:r>
            </w:hyperlink>
            <w:r>
              <w:rPr>
                <w:rFonts w:ascii="Times New Roman"/>
                <w:spacing w:val="14"/>
                <w:sz w:val="18"/>
              </w:rPr>
              <w:t> </w:t>
            </w:r>
            <w:r>
              <w:rPr>
                <w:rFonts w:ascii="Times New Roman"/>
                <w:spacing w:val="14"/>
                <w:sz w:val="18"/>
              </w:rPr>
            </w:r>
            <w:r>
              <w:rPr>
                <w:rFonts w:ascii="Times New Roman"/>
                <w:sz w:val="18"/>
              </w:rPr>
              <w:t>nounceTime=2017-07-10</w:t>
            </w:r>
          </w:p>
        </w:tc>
      </w:tr>
      <w:tr>
        <w:trPr>
          <w:trHeight w:val="635" w:hRule="exact"/>
        </w:trPr>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09" w:lineRule="auto"/>
              <w:ind w:left="103" w:right="19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 期利润分 配</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3" w:right="166"/>
              <w:jc w:val="left"/>
              <w:rPr>
                <w:rFonts w:ascii="Times New Roman" w:hAnsi="Times New Roman" w:cs="Times New Roman" w:eastAsia="Times New Roman" w:hint="default"/>
                <w:sz w:val="18"/>
                <w:szCs w:val="18"/>
              </w:rPr>
            </w:pPr>
            <w:hyperlink r:id="rId25">
              <w:r>
                <w:rPr>
                  <w:rFonts w:ascii="Times New Roman"/>
                  <w:spacing w:val="-1"/>
                  <w:sz w:val="18"/>
                </w:rPr>
                <w:t>http://www.cninfo.com.cn/cninfo-new/disclosure/szse/bulletin_detail/true/1203811333?an</w:t>
              </w:r>
            </w:hyperlink>
            <w:r>
              <w:rPr>
                <w:rFonts w:ascii="Times New Roman"/>
                <w:spacing w:val="8"/>
                <w:sz w:val="18"/>
              </w:rPr>
              <w:t> </w:t>
            </w:r>
            <w:r>
              <w:rPr>
                <w:rFonts w:ascii="Times New Roman"/>
                <w:spacing w:val="8"/>
                <w:sz w:val="18"/>
              </w:rPr>
            </w:r>
            <w:r>
              <w:rPr>
                <w:rFonts w:ascii="Times New Roman"/>
                <w:sz w:val="18"/>
              </w:rPr>
              <w:t>nounceTime=2017-08-21</w:t>
            </w:r>
          </w:p>
        </w:tc>
      </w:tr>
      <w:tr>
        <w:trPr>
          <w:trHeight w:val="634" w:hRule="exact"/>
        </w:trPr>
        <w:tc>
          <w:tcPr>
            <w:tcW w:w="1070" w:type="dxa"/>
            <w:vMerge/>
            <w:tcBorders>
              <w:left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26">
              <w:r>
                <w:rPr>
                  <w:rFonts w:ascii="Times New Roman"/>
                  <w:spacing w:val="-1"/>
                  <w:sz w:val="18"/>
                </w:rPr>
                <w:t>http://www.cninfo.com.cn/cninfo-new/disclosure/szse/bulletin_detail/true/1203937882?an</w:t>
              </w:r>
            </w:hyperlink>
            <w:r>
              <w:rPr>
                <w:rFonts w:ascii="Times New Roman"/>
                <w:spacing w:val="14"/>
                <w:sz w:val="18"/>
              </w:rPr>
              <w:t> </w:t>
            </w:r>
            <w:r>
              <w:rPr>
                <w:rFonts w:ascii="Times New Roman"/>
                <w:spacing w:val="14"/>
                <w:sz w:val="18"/>
              </w:rPr>
            </w:r>
            <w:r>
              <w:rPr>
                <w:rFonts w:ascii="Times New Roman"/>
                <w:sz w:val="18"/>
              </w:rPr>
              <w:t>nounceTime=2017-09-06</w:t>
            </w:r>
          </w:p>
        </w:tc>
      </w:tr>
      <w:tr>
        <w:trPr>
          <w:trHeight w:val="634" w:hRule="exact"/>
        </w:trPr>
        <w:tc>
          <w:tcPr>
            <w:tcW w:w="1070" w:type="dxa"/>
            <w:vMerge/>
            <w:tcBorders>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27">
              <w:r>
                <w:rPr>
                  <w:rFonts w:ascii="Times New Roman"/>
                  <w:spacing w:val="-1"/>
                  <w:sz w:val="18"/>
                </w:rPr>
                <w:t>http://www.cninfo.com.cn/cninfo-new/disclosure/szse/bulletin_detail/true/1203975724?an</w:t>
              </w:r>
            </w:hyperlink>
            <w:r>
              <w:rPr>
                <w:rFonts w:ascii="Times New Roman"/>
                <w:spacing w:val="15"/>
                <w:sz w:val="18"/>
              </w:rPr>
              <w:t> </w:t>
            </w:r>
            <w:r>
              <w:rPr>
                <w:rFonts w:ascii="Times New Roman"/>
                <w:spacing w:val="15"/>
                <w:sz w:val="18"/>
              </w:rPr>
            </w:r>
            <w:r>
              <w:rPr>
                <w:rFonts w:ascii="Times New Roman"/>
                <w:sz w:val="18"/>
              </w:rPr>
              <w:t>nounceTime=2017-09-15</w:t>
            </w:r>
          </w:p>
        </w:tc>
      </w:tr>
      <w:tr>
        <w:trPr>
          <w:trHeight w:val="1259" w:hRule="exact"/>
        </w:trPr>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9" w:lineRule="auto"/>
              <w:ind w:left="103" w:right="101"/>
              <w:jc w:val="left"/>
              <w:rPr>
                <w:rFonts w:ascii="宋体" w:hAnsi="宋体" w:cs="宋体" w:eastAsia="宋体" w:hint="default"/>
                <w:sz w:val="18"/>
                <w:szCs w:val="18"/>
              </w:rPr>
            </w:pPr>
            <w:r>
              <w:rPr>
                <w:rFonts w:ascii="宋体" w:hAnsi="宋体" w:cs="宋体" w:eastAsia="宋体" w:hint="default"/>
                <w:spacing w:val="-10"/>
                <w:sz w:val="18"/>
                <w:szCs w:val="18"/>
              </w:rPr>
              <w:t>监事、高管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人事变动</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6"/>
              <w:jc w:val="left"/>
              <w:rPr>
                <w:rFonts w:ascii="宋体" w:hAnsi="宋体" w:cs="宋体" w:eastAsia="宋体" w:hint="default"/>
                <w:sz w:val="18"/>
                <w:szCs w:val="18"/>
              </w:rPr>
            </w:pPr>
            <w:hyperlink r:id="rId28">
              <w:r>
                <w:rPr>
                  <w:rFonts w:ascii="Times New Roman" w:hAnsi="Times New Roman" w:cs="Times New Roman" w:eastAsia="Times New Roman" w:hint="default"/>
                  <w:spacing w:val="-1"/>
                  <w:sz w:val="18"/>
                  <w:szCs w:val="18"/>
                </w:rPr>
                <w:t>http://www.cninfo.com.cn/cninfo-new/disclosure/szse/bulletin_detail/true/1203811339?an</w:t>
              </w:r>
            </w:hyperlink>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Times New Roman" w:hAnsi="Times New Roman" w:cs="Times New Roman" w:eastAsia="Times New Roman" w:hint="default"/>
                <w:sz w:val="18"/>
                <w:szCs w:val="18"/>
              </w:rPr>
              <w:t>nounceTime=2017-08-21</w:t>
            </w:r>
            <w:r>
              <w:rPr>
                <w:rFonts w:ascii="宋体" w:hAnsi="宋体" w:cs="宋体" w:eastAsia="宋体" w:hint="default"/>
                <w:sz w:val="18"/>
                <w:szCs w:val="18"/>
              </w:rPr>
              <w:t>；</w:t>
            </w:r>
          </w:p>
          <w:p>
            <w:pPr>
              <w:pStyle w:val="TableParagraph"/>
              <w:spacing w:line="362" w:lineRule="auto" w:before="39"/>
              <w:ind w:left="103" w:right="166"/>
              <w:jc w:val="left"/>
              <w:rPr>
                <w:rFonts w:ascii="Times New Roman" w:hAnsi="Times New Roman" w:cs="Times New Roman" w:eastAsia="Times New Roman" w:hint="default"/>
                <w:sz w:val="18"/>
                <w:szCs w:val="18"/>
              </w:rPr>
            </w:pPr>
            <w:hyperlink r:id="rId29">
              <w:r>
                <w:rPr>
                  <w:rFonts w:ascii="Times New Roman"/>
                  <w:spacing w:val="-1"/>
                  <w:sz w:val="18"/>
                </w:rPr>
                <w:t>http://www.cninfo.com.cn/cninfo-new/disclosure/szse/bulletin_detail/true/1203811337?an</w:t>
              </w:r>
            </w:hyperlink>
            <w:r>
              <w:rPr>
                <w:rFonts w:ascii="Times New Roman"/>
                <w:spacing w:val="8"/>
                <w:sz w:val="18"/>
              </w:rPr>
              <w:t> </w:t>
            </w:r>
            <w:r>
              <w:rPr>
                <w:rFonts w:ascii="Times New Roman"/>
                <w:spacing w:val="8"/>
                <w:sz w:val="18"/>
              </w:rPr>
            </w:r>
            <w:r>
              <w:rPr>
                <w:rFonts w:ascii="Times New Roman"/>
                <w:sz w:val="18"/>
              </w:rPr>
              <w:t>nounceTime=2017-08-21</w:t>
            </w:r>
          </w:p>
        </w:tc>
      </w:tr>
      <w:tr>
        <w:trPr>
          <w:trHeight w:val="634" w:hRule="exact"/>
        </w:trPr>
        <w:tc>
          <w:tcPr>
            <w:tcW w:w="1070" w:type="dxa"/>
            <w:vMerge/>
            <w:tcBorders>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30">
              <w:r>
                <w:rPr>
                  <w:rFonts w:ascii="Times New Roman"/>
                  <w:spacing w:val="-1"/>
                  <w:sz w:val="18"/>
                </w:rPr>
                <w:t>http://www.cninfo.com.cn/cninfo-new/disclosure/szse/bulletin_detail/true/1204039393?an</w:t>
              </w:r>
            </w:hyperlink>
            <w:r>
              <w:rPr>
                <w:rFonts w:ascii="Times New Roman"/>
                <w:spacing w:val="14"/>
                <w:sz w:val="18"/>
              </w:rPr>
              <w:t> </w:t>
            </w:r>
            <w:r>
              <w:rPr>
                <w:rFonts w:ascii="Times New Roman"/>
                <w:spacing w:val="14"/>
                <w:sz w:val="18"/>
              </w:rPr>
            </w:r>
            <w:r>
              <w:rPr>
                <w:rFonts w:ascii="Times New Roman"/>
                <w:sz w:val="18"/>
              </w:rPr>
              <w:t>nounceTime=2017-10-14</w:t>
            </w:r>
          </w:p>
        </w:tc>
      </w:tr>
      <w:tr>
        <w:trPr>
          <w:trHeight w:val="634" w:hRule="exact"/>
        </w:trPr>
        <w:tc>
          <w:tcPr>
            <w:tcW w:w="10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316" w:lineRule="auto"/>
              <w:ind w:left="103" w:right="234"/>
              <w:jc w:val="both"/>
              <w:rPr>
                <w:rFonts w:ascii="宋体" w:hAnsi="宋体" w:cs="宋体" w:eastAsia="宋体" w:hint="default"/>
                <w:sz w:val="18"/>
                <w:szCs w:val="18"/>
              </w:rPr>
            </w:pPr>
            <w:r>
              <w:rPr>
                <w:rFonts w:ascii="宋体" w:hAnsi="宋体" w:cs="宋体" w:eastAsia="宋体" w:hint="default"/>
                <w:sz w:val="18"/>
                <w:szCs w:val="18"/>
              </w:rPr>
              <w:t>股份减持 及股份协 议转让</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31">
              <w:r>
                <w:rPr>
                  <w:rFonts w:ascii="Times New Roman"/>
                  <w:spacing w:val="-1"/>
                  <w:sz w:val="18"/>
                </w:rPr>
                <w:t>http://www.cninfo.com.cn/cninfo-new/disclosure/szse/bulletin_detail/true/1203894743?an</w:t>
              </w:r>
            </w:hyperlink>
            <w:r>
              <w:rPr>
                <w:rFonts w:ascii="Times New Roman"/>
                <w:spacing w:val="14"/>
                <w:sz w:val="18"/>
              </w:rPr>
              <w:t> </w:t>
            </w:r>
            <w:r>
              <w:rPr>
                <w:rFonts w:ascii="Times New Roman"/>
                <w:spacing w:val="14"/>
                <w:sz w:val="18"/>
              </w:rPr>
            </w:r>
            <w:r>
              <w:rPr>
                <w:rFonts w:ascii="Times New Roman"/>
                <w:sz w:val="18"/>
              </w:rPr>
              <w:t>nounceTime=2017-08-30</w:t>
            </w:r>
          </w:p>
        </w:tc>
      </w:tr>
      <w:tr>
        <w:trPr>
          <w:trHeight w:val="635" w:hRule="exact"/>
        </w:trPr>
        <w:tc>
          <w:tcPr>
            <w:tcW w:w="1070" w:type="dxa"/>
            <w:vMerge/>
            <w:tcBorders>
              <w:left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3" w:right="160"/>
              <w:jc w:val="left"/>
              <w:rPr>
                <w:rFonts w:ascii="Times New Roman" w:hAnsi="Times New Roman" w:cs="Times New Roman" w:eastAsia="Times New Roman" w:hint="default"/>
                <w:sz w:val="18"/>
                <w:szCs w:val="18"/>
              </w:rPr>
            </w:pPr>
            <w:hyperlink r:id="rId32">
              <w:r>
                <w:rPr>
                  <w:rFonts w:ascii="Times New Roman"/>
                  <w:spacing w:val="-1"/>
                  <w:sz w:val="18"/>
                </w:rPr>
                <w:t>http://www.cninfo.com.cn/cninfo-new/disclosure/szse/bulletin_detail/true/1203995898?an</w:t>
              </w:r>
            </w:hyperlink>
            <w:r>
              <w:rPr>
                <w:rFonts w:ascii="Times New Roman"/>
                <w:spacing w:val="14"/>
                <w:sz w:val="18"/>
              </w:rPr>
              <w:t> </w:t>
            </w:r>
            <w:r>
              <w:rPr>
                <w:rFonts w:ascii="Times New Roman"/>
                <w:spacing w:val="14"/>
                <w:sz w:val="18"/>
              </w:rPr>
            </w:r>
            <w:r>
              <w:rPr>
                <w:rFonts w:ascii="Times New Roman"/>
                <w:sz w:val="18"/>
              </w:rPr>
              <w:t>nounceTime=2017-09-23</w:t>
            </w:r>
          </w:p>
        </w:tc>
      </w:tr>
      <w:tr>
        <w:trPr>
          <w:trHeight w:val="634" w:hRule="exact"/>
        </w:trPr>
        <w:tc>
          <w:tcPr>
            <w:tcW w:w="1070" w:type="dxa"/>
            <w:vMerge/>
            <w:tcBorders>
              <w:left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60"/>
              <w:jc w:val="left"/>
              <w:rPr>
                <w:rFonts w:ascii="Times New Roman" w:hAnsi="Times New Roman" w:cs="Times New Roman" w:eastAsia="Times New Roman" w:hint="default"/>
                <w:sz w:val="18"/>
                <w:szCs w:val="18"/>
              </w:rPr>
            </w:pPr>
            <w:hyperlink r:id="rId33">
              <w:r>
                <w:rPr>
                  <w:rFonts w:ascii="Times New Roman"/>
                  <w:spacing w:val="-1"/>
                  <w:sz w:val="18"/>
                </w:rPr>
                <w:t>http://www.cninfo.com.cn/cninfo-new/disclosure/szse/bulletin_detail/true/1204007889?an</w:t>
              </w:r>
            </w:hyperlink>
            <w:r>
              <w:rPr>
                <w:rFonts w:ascii="Times New Roman"/>
                <w:spacing w:val="14"/>
                <w:sz w:val="18"/>
              </w:rPr>
              <w:t> </w:t>
            </w:r>
            <w:r>
              <w:rPr>
                <w:rFonts w:ascii="Times New Roman"/>
                <w:spacing w:val="14"/>
                <w:sz w:val="18"/>
              </w:rPr>
            </w:r>
            <w:r>
              <w:rPr>
                <w:rFonts w:ascii="Times New Roman"/>
                <w:sz w:val="18"/>
              </w:rPr>
              <w:t>nounceTime=2017-09-28</w:t>
            </w:r>
          </w:p>
        </w:tc>
      </w:tr>
      <w:tr>
        <w:trPr>
          <w:trHeight w:val="1258" w:hRule="exact"/>
        </w:trPr>
        <w:tc>
          <w:tcPr>
            <w:tcW w:w="1070" w:type="dxa"/>
            <w:vMerge/>
            <w:tcBorders>
              <w:left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103" w:right="120"/>
              <w:jc w:val="left"/>
              <w:rPr>
                <w:rFonts w:ascii="Times New Roman" w:hAnsi="Times New Roman" w:cs="Times New Roman" w:eastAsia="Times New Roman" w:hint="default"/>
                <w:sz w:val="18"/>
                <w:szCs w:val="18"/>
              </w:rPr>
            </w:pPr>
            <w:hyperlink r:id="rId34">
              <w:r>
                <w:rPr>
                  <w:rFonts w:ascii="Times New Roman"/>
                  <w:color w:val="3E3E3E"/>
                  <w:spacing w:val="-1"/>
                  <w:sz w:val="18"/>
                </w:rPr>
                <w:t>http://www.cninfo.com.cn/cninfo-new/disclosure/szse_sme/bulletin_detail/true/120419972</w:t>
              </w:r>
            </w:hyperlink>
            <w:r>
              <w:rPr>
                <w:rFonts w:ascii="Times New Roman"/>
                <w:color w:val="3E3E3E"/>
                <w:spacing w:val="14"/>
                <w:sz w:val="18"/>
              </w:rPr>
              <w:t> </w:t>
            </w:r>
            <w:r>
              <w:rPr>
                <w:rFonts w:ascii="Times New Roman"/>
                <w:color w:val="3E3E3E"/>
                <w:spacing w:val="14"/>
                <w:sz w:val="18"/>
              </w:rPr>
            </w:r>
            <w:hyperlink r:id="rId34">
              <w:r>
                <w:rPr>
                  <w:rFonts w:ascii="Times New Roman"/>
                  <w:color w:val="3E3E3E"/>
                  <w:sz w:val="18"/>
                </w:rPr>
                <w:t>7?announceTime=2017-12-08</w:t>
              </w:r>
              <w:r>
                <w:rPr>
                  <w:rFonts w:ascii="Times New Roman"/>
                  <w:sz w:val="18"/>
                </w:rPr>
              </w:r>
            </w:hyperlink>
          </w:p>
          <w:p>
            <w:pPr>
              <w:pStyle w:val="TableParagraph"/>
              <w:spacing w:line="362" w:lineRule="auto" w:before="3"/>
              <w:ind w:left="103" w:right="120"/>
              <w:jc w:val="left"/>
              <w:rPr>
                <w:rFonts w:ascii="Times New Roman" w:hAnsi="Times New Roman" w:cs="Times New Roman" w:eastAsia="Times New Roman" w:hint="default"/>
                <w:sz w:val="18"/>
                <w:szCs w:val="18"/>
              </w:rPr>
            </w:pPr>
            <w:hyperlink r:id="rId35">
              <w:r>
                <w:rPr>
                  <w:rFonts w:ascii="Times New Roman"/>
                  <w:spacing w:val="-1"/>
                  <w:sz w:val="18"/>
                </w:rPr>
                <w:t>http://www.cninfo.com.cn/cninfo-new/disclosure/szse_sme/bulletin_detail/true/120420695</w:t>
              </w:r>
            </w:hyperlink>
            <w:r>
              <w:rPr>
                <w:rFonts w:ascii="Times New Roman"/>
                <w:spacing w:val="15"/>
                <w:sz w:val="18"/>
              </w:rPr>
              <w:t> </w:t>
            </w:r>
            <w:r>
              <w:rPr>
                <w:rFonts w:ascii="Times New Roman"/>
                <w:spacing w:val="15"/>
                <w:sz w:val="18"/>
              </w:rPr>
            </w:r>
            <w:r>
              <w:rPr>
                <w:rFonts w:ascii="Times New Roman"/>
                <w:sz w:val="18"/>
              </w:rPr>
              <w:t>2?announceTime=2017-12-09</w:t>
            </w:r>
          </w:p>
        </w:tc>
      </w:tr>
      <w:tr>
        <w:trPr>
          <w:trHeight w:val="635" w:hRule="exact"/>
        </w:trPr>
        <w:tc>
          <w:tcPr>
            <w:tcW w:w="1070" w:type="dxa"/>
            <w:vMerge/>
            <w:tcBorders>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77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1"/>
              <w:ind w:left="103" w:right="119"/>
              <w:jc w:val="left"/>
              <w:rPr>
                <w:rFonts w:ascii="Times New Roman" w:hAnsi="Times New Roman" w:cs="Times New Roman" w:eastAsia="Times New Roman" w:hint="default"/>
                <w:sz w:val="18"/>
                <w:szCs w:val="18"/>
              </w:rPr>
            </w:pPr>
            <w:hyperlink r:id="rId36">
              <w:r>
                <w:rPr>
                  <w:rFonts w:ascii="Times New Roman"/>
                  <w:spacing w:val="-1"/>
                  <w:sz w:val="18"/>
                </w:rPr>
                <w:t>http://www.cninfo.com.cn/cninfo-new/disclosure/szse_sme/bulletin_detail/true/120421705</w:t>
              </w:r>
            </w:hyperlink>
            <w:r>
              <w:rPr>
                <w:rFonts w:ascii="Times New Roman"/>
                <w:spacing w:val="16"/>
                <w:sz w:val="18"/>
              </w:rPr>
              <w:t> </w:t>
            </w:r>
            <w:r>
              <w:rPr>
                <w:rFonts w:ascii="Times New Roman"/>
                <w:spacing w:val="16"/>
                <w:sz w:val="18"/>
              </w:rPr>
            </w:r>
            <w:r>
              <w:rPr>
                <w:rFonts w:ascii="Times New Roman"/>
                <w:sz w:val="18"/>
              </w:rPr>
              <w:t>8?announceTime=2017-12-13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12"/>
          <w:szCs w:val="12"/>
        </w:rPr>
      </w:pPr>
    </w:p>
    <w:p>
      <w:pPr>
        <w:spacing w:before="0"/>
        <w:ind w:left="15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新能源板块持续加大投入</w:t>
      </w:r>
      <w:r>
        <w:rPr>
          <w:rFonts w:ascii="宋体" w:hAnsi="宋体" w:cs="宋体" w:eastAsia="宋体" w:hint="default"/>
          <w:sz w:val="21"/>
          <w:szCs w:val="21"/>
        </w:rPr>
      </w:r>
    </w:p>
    <w:p>
      <w:pPr>
        <w:spacing w:before="177"/>
        <w:ind w:left="1555"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）报告期，万马新能源投资公司及其子公司先后投资设立重庆万充、无锡万充、广州万充、海南</w:t>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98" w:lineRule="auto" w:before="35"/>
        <w:ind w:left="1134" w:right="1045" w:firstLine="0"/>
        <w:jc w:val="left"/>
        <w:rPr>
          <w:rFonts w:ascii="宋体" w:hAnsi="宋体" w:cs="宋体" w:eastAsia="宋体" w:hint="default"/>
          <w:sz w:val="21"/>
          <w:szCs w:val="21"/>
        </w:rPr>
      </w:pPr>
      <w:r>
        <w:rPr>
          <w:rFonts w:ascii="宋体" w:hAnsi="宋体" w:cs="宋体" w:eastAsia="宋体" w:hint="default"/>
          <w:sz w:val="21"/>
          <w:szCs w:val="21"/>
        </w:rPr>
        <w:t>万充、四川万充、山西万马新能源、郑州万充等七家地方投资公司，其中前五家地方投资公司已取得营业 </w:t>
      </w:r>
      <w:r>
        <w:rPr>
          <w:rFonts w:ascii="宋体" w:hAnsi="宋体" w:cs="宋体" w:eastAsia="宋体" w:hint="default"/>
          <w:spacing w:val="-6"/>
          <w:w w:val="99"/>
          <w:sz w:val="21"/>
          <w:szCs w:val="21"/>
        </w:rPr>
        <w:t>执照并开始正常经营。（详见公司</w:t>
      </w:r>
      <w:r>
        <w:rPr>
          <w:rFonts w:ascii="Times New Roman" w:hAnsi="Times New Roman" w:cs="Times New Roman" w:eastAsia="Times New Roman" w:hint="default"/>
          <w:spacing w:val="-6"/>
          <w:w w:val="99"/>
          <w:sz w:val="21"/>
          <w:szCs w:val="21"/>
        </w:rPr>
        <w:t>2017</w:t>
      </w:r>
      <w:r>
        <w:rPr>
          <w:rFonts w:ascii="宋体" w:hAnsi="宋体" w:cs="宋体" w:eastAsia="宋体" w:hint="default"/>
          <w:spacing w:val="-6"/>
          <w:w w:val="99"/>
          <w:sz w:val="21"/>
          <w:szCs w:val="21"/>
        </w:rPr>
        <w:t>年</w:t>
      </w:r>
      <w:r>
        <w:rPr>
          <w:rFonts w:ascii="Times New Roman" w:hAnsi="Times New Roman" w:cs="Times New Roman" w:eastAsia="Times New Roman" w:hint="default"/>
          <w:spacing w:val="-6"/>
          <w:w w:val="99"/>
          <w:sz w:val="21"/>
          <w:szCs w:val="21"/>
        </w:rPr>
        <w:t>1</w:t>
      </w:r>
      <w:r>
        <w:rPr>
          <w:rFonts w:ascii="宋体" w:hAnsi="宋体" w:cs="宋体" w:eastAsia="宋体" w:hint="default"/>
          <w:spacing w:val="-6"/>
          <w:w w:val="99"/>
          <w:sz w:val="21"/>
          <w:szCs w:val="21"/>
        </w:rPr>
        <w:t>月</w:t>
      </w:r>
      <w:r>
        <w:rPr>
          <w:rFonts w:ascii="Times New Roman" w:hAnsi="Times New Roman" w:cs="Times New Roman" w:eastAsia="Times New Roman" w:hint="default"/>
          <w:spacing w:val="-6"/>
          <w:w w:val="99"/>
          <w:sz w:val="21"/>
          <w:szCs w:val="21"/>
        </w:rPr>
        <w:t>23</w:t>
      </w:r>
      <w:r>
        <w:rPr>
          <w:rFonts w:ascii="宋体" w:hAnsi="宋体" w:cs="宋体" w:eastAsia="宋体" w:hint="default"/>
          <w:spacing w:val="-6"/>
          <w:w w:val="99"/>
          <w:sz w:val="21"/>
          <w:szCs w:val="21"/>
        </w:rPr>
        <w:t>日、</w:t>
      </w:r>
      <w:r>
        <w:rPr>
          <w:rFonts w:ascii="Times New Roman" w:hAnsi="Times New Roman" w:cs="Times New Roman" w:eastAsia="Times New Roman" w:hint="default"/>
          <w:spacing w:val="-6"/>
          <w:w w:val="99"/>
          <w:sz w:val="21"/>
          <w:szCs w:val="21"/>
        </w:rPr>
        <w:t>8</w:t>
      </w:r>
      <w:r>
        <w:rPr>
          <w:rFonts w:ascii="宋体" w:hAnsi="宋体" w:cs="宋体" w:eastAsia="宋体" w:hint="default"/>
          <w:spacing w:val="-6"/>
          <w:w w:val="99"/>
          <w:sz w:val="21"/>
          <w:szCs w:val="21"/>
        </w:rPr>
        <w:t>月</w:t>
      </w:r>
      <w:r>
        <w:rPr>
          <w:rFonts w:ascii="Times New Roman" w:hAnsi="Times New Roman" w:cs="Times New Roman" w:eastAsia="Times New Roman" w:hint="default"/>
          <w:spacing w:val="-6"/>
          <w:w w:val="99"/>
          <w:sz w:val="21"/>
          <w:szCs w:val="21"/>
        </w:rPr>
        <w:t>1</w:t>
      </w:r>
      <w:r>
        <w:rPr>
          <w:rFonts w:ascii="宋体" w:hAnsi="宋体" w:cs="宋体" w:eastAsia="宋体" w:hint="default"/>
          <w:spacing w:val="-6"/>
          <w:w w:val="99"/>
          <w:sz w:val="21"/>
          <w:szCs w:val="21"/>
        </w:rPr>
        <w:t>日、</w:t>
      </w:r>
      <w:r>
        <w:rPr>
          <w:rFonts w:ascii="Times New Roman" w:hAnsi="Times New Roman" w:cs="Times New Roman" w:eastAsia="Times New Roman" w:hint="default"/>
          <w:spacing w:val="-6"/>
          <w:w w:val="99"/>
          <w:sz w:val="21"/>
          <w:szCs w:val="21"/>
        </w:rPr>
        <w:t>10</w:t>
      </w:r>
      <w:r>
        <w:rPr>
          <w:rFonts w:ascii="宋体" w:hAnsi="宋体" w:cs="宋体" w:eastAsia="宋体" w:hint="default"/>
          <w:spacing w:val="-6"/>
          <w:w w:val="99"/>
          <w:sz w:val="21"/>
          <w:szCs w:val="21"/>
        </w:rPr>
        <w:t>月</w:t>
      </w:r>
      <w:r>
        <w:rPr>
          <w:rFonts w:ascii="Times New Roman" w:hAnsi="Times New Roman" w:cs="Times New Roman" w:eastAsia="Times New Roman" w:hint="default"/>
          <w:spacing w:val="-6"/>
          <w:w w:val="99"/>
          <w:sz w:val="21"/>
          <w:szCs w:val="21"/>
        </w:rPr>
        <w:t>14</w:t>
      </w:r>
      <w:r>
        <w:rPr>
          <w:rFonts w:ascii="宋体" w:hAnsi="宋体" w:cs="宋体" w:eastAsia="宋体" w:hint="default"/>
          <w:spacing w:val="-6"/>
          <w:w w:val="99"/>
          <w:sz w:val="21"/>
          <w:szCs w:val="21"/>
        </w:rPr>
        <w:t>日巨潮资讯网（</w:t>
      </w:r>
      <w:hyperlink r:id="rId13">
        <w:r>
          <w:rPr>
            <w:rFonts w:ascii="Times New Roman" w:hAnsi="Times New Roman" w:cs="Times New Roman" w:eastAsia="Times New Roman" w:hint="default"/>
            <w:spacing w:val="-6"/>
            <w:w w:val="99"/>
            <w:sz w:val="21"/>
            <w:szCs w:val="21"/>
          </w:rPr>
          <w:t>http://www.cninfo.com.cn</w:t>
        </w:r>
      </w:hyperlink>
      <w:r>
        <w:rPr>
          <w:rFonts w:ascii="宋体" w:hAnsi="宋体" w:cs="宋体" w:eastAsia="宋体" w:hint="default"/>
          <w:spacing w:val="-6"/>
          <w:w w:val="99"/>
          <w:sz w:val="21"/>
          <w:szCs w:val="21"/>
        </w:rPr>
        <w:t>）</w:t>
      </w:r>
      <w:r>
        <w:rPr>
          <w:rFonts w:ascii="宋体" w:hAnsi="宋体" w:cs="宋体" w:eastAsia="宋体" w:hint="default"/>
          <w:spacing w:val="-55"/>
          <w:w w:val="99"/>
          <w:sz w:val="21"/>
          <w:szCs w:val="21"/>
        </w:rPr>
        <w:t> </w:t>
      </w:r>
      <w:r>
        <w:rPr>
          <w:rFonts w:ascii="宋体" w:hAnsi="宋体" w:cs="宋体" w:eastAsia="宋体" w:hint="default"/>
          <w:sz w:val="21"/>
          <w:szCs w:val="21"/>
        </w:rPr>
        <w:t>相关公告）</w:t>
      </w:r>
    </w:p>
    <w:p>
      <w:pPr>
        <w:spacing w:line="393" w:lineRule="auto" w:before="54"/>
        <w:ind w:left="1133" w:right="1026" w:firstLine="42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日，公司召开第四届董事会第十八次会议，审议通过《关于使用募集资金对子公 </w:t>
      </w:r>
      <w:r>
        <w:rPr>
          <w:rFonts w:ascii="宋体" w:hAnsi="宋体" w:cs="宋体" w:eastAsia="宋体" w:hint="default"/>
          <w:spacing w:val="-3"/>
          <w:sz w:val="21"/>
          <w:szCs w:val="21"/>
        </w:rPr>
        <w:t>司增资及子公司对孙公司增资的议案》，公司董事会同意公司使用募集资金</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亿元对募投项目实施主体</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万马联合新能源投资有限公司进行增资；万马新能源投资公司分别对其下属的北京万京、深圳万充、广州 万充、江苏万充四家子公司增资</w:t>
      </w:r>
      <w:r>
        <w:rPr>
          <w:rFonts w:ascii="Times New Roman" w:hAnsi="Times New Roman" w:cs="Times New Roman" w:eastAsia="Times New Roman" w:hint="default"/>
          <w:sz w:val="21"/>
          <w:szCs w:val="21"/>
        </w:rPr>
        <w:t>3,000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3,000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2,00</w:t>
      </w:r>
      <w:r>
        <w:rPr>
          <w:rFonts w:ascii="宋体" w:hAnsi="宋体" w:cs="宋体" w:eastAsia="宋体" w:hint="default"/>
          <w:sz w:val="21"/>
          <w:szCs w:val="21"/>
        </w:rPr>
        <w:t>万元，本次注入的资金将全部用</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于募投项目</w:t>
      </w:r>
      <w:r>
        <w:rPr>
          <w:rFonts w:ascii="Times New Roman" w:hAnsi="Times New Roman" w:cs="Times New Roman" w:eastAsia="Times New Roman" w:hint="default"/>
          <w:sz w:val="21"/>
          <w:szCs w:val="21"/>
        </w:rPr>
        <w:t>—“I</w:t>
      </w:r>
      <w:r>
        <w:rPr>
          <w:rFonts w:ascii="Times New Roman" w:hAnsi="Times New Roman" w:cs="Times New Roman" w:eastAsia="Times New Roman" w:hint="default"/>
          <w:sz w:val="21"/>
          <w:szCs w:val="21"/>
        </w:rPr>
        <w:t>-Charge Net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智能充电网络</w:t>
      </w:r>
      <w:r>
        <w:rPr>
          <w:rFonts w:ascii="Times New Roman" w:hAnsi="Times New Roman" w:cs="Times New Roman" w:eastAsia="Times New Roman" w:hint="default"/>
          <w:sz w:val="21"/>
          <w:szCs w:val="21"/>
        </w:rPr>
        <w:t>”</w:t>
      </w:r>
      <w:r>
        <w:rPr>
          <w:rFonts w:ascii="宋体" w:hAnsi="宋体" w:cs="宋体" w:eastAsia="宋体" w:hint="default"/>
          <w:sz w:val="21"/>
          <w:szCs w:val="21"/>
        </w:rPr>
        <w:t>项目的投资建设，此举有利于满足募集资金投资项目资金需求， 保障募投项目的顺利实施，有利于迅速推动万马新能源版块业务发展，提升公司核心竞争力和盈利能力， 符合公司的发展战略和长远规划。（详见巨潮资讯网</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日《关于使用募集资金对子公司增资及 子公司对孙公司增资的公告》）</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spacing w:before="0"/>
        <w:ind w:left="1556"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新材料板块业务结构优化</w:t>
      </w:r>
      <w:r>
        <w:rPr>
          <w:rFonts w:ascii="宋体" w:hAnsi="宋体" w:cs="宋体" w:eastAsia="宋体" w:hint="default"/>
          <w:sz w:val="21"/>
          <w:szCs w:val="21"/>
        </w:rPr>
      </w:r>
    </w:p>
    <w:p>
      <w:pPr>
        <w:spacing w:line="386" w:lineRule="auto" w:before="177"/>
        <w:ind w:left="1133" w:right="1131" w:firstLine="315"/>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）剥离</w:t>
      </w:r>
      <w:r>
        <w:rPr>
          <w:rFonts w:ascii="Times New Roman" w:hAnsi="Times New Roman" w:cs="Times New Roman" w:eastAsia="Times New Roman" w:hint="default"/>
          <w:spacing w:val="-3"/>
          <w:sz w:val="21"/>
          <w:szCs w:val="21"/>
        </w:rPr>
        <w:t>TPV</w:t>
      </w:r>
      <w:r>
        <w:rPr>
          <w:rFonts w:ascii="宋体" w:hAnsi="宋体" w:cs="宋体" w:eastAsia="宋体" w:hint="default"/>
          <w:spacing w:val="-3"/>
          <w:sz w:val="21"/>
          <w:szCs w:val="21"/>
        </w:rPr>
        <w:t>业务至上市公司体外：</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8</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17</w:t>
      </w:r>
      <w:r>
        <w:rPr>
          <w:rFonts w:ascii="宋体" w:hAnsi="宋体" w:cs="宋体" w:eastAsia="宋体" w:hint="default"/>
          <w:spacing w:val="-3"/>
          <w:sz w:val="21"/>
          <w:szCs w:val="21"/>
        </w:rPr>
        <w:t>日，公司召开第四届董事会第十三次会议，全体非关</w:t>
      </w:r>
      <w:r>
        <w:rPr>
          <w:rFonts w:ascii="宋体" w:hAnsi="宋体" w:cs="宋体" w:eastAsia="宋体" w:hint="default"/>
          <w:sz w:val="21"/>
          <w:szCs w:val="21"/>
        </w:rPr>
        <w:t> 联董事表决通过《关于剥离子公司万马高分子</w:t>
      </w:r>
      <w:r>
        <w:rPr>
          <w:rFonts w:ascii="Times New Roman" w:hAnsi="Times New Roman" w:cs="Times New Roman" w:eastAsia="Times New Roman" w:hint="default"/>
          <w:sz w:val="21"/>
          <w:szCs w:val="21"/>
        </w:rPr>
        <w:t>TPV</w:t>
      </w:r>
      <w:r>
        <w:rPr>
          <w:rFonts w:ascii="宋体" w:hAnsi="宋体" w:cs="宋体" w:eastAsia="宋体" w:hint="default"/>
          <w:sz w:val="21"/>
          <w:szCs w:val="21"/>
        </w:rPr>
        <w:t>材料业务暨关联交易的议案》，为使万马高分子以专注 的精力与资源聚焦核心业务，将与其主营业务关联度低且目前仍处于亏损状态的</w:t>
      </w:r>
      <w:r>
        <w:rPr>
          <w:rFonts w:ascii="Times New Roman" w:hAnsi="Times New Roman" w:cs="Times New Roman" w:eastAsia="Times New Roman" w:hint="default"/>
          <w:sz w:val="21"/>
          <w:szCs w:val="21"/>
        </w:rPr>
        <w:t>TPV</w:t>
      </w:r>
      <w:r>
        <w:rPr>
          <w:rFonts w:ascii="宋体" w:hAnsi="宋体" w:cs="宋体" w:eastAsia="宋体" w:hint="default"/>
          <w:sz w:val="21"/>
          <w:szCs w:val="21"/>
        </w:rPr>
        <w:t>材料业务剥离至控股 股东旗下，以第三方资产评估机构评估价值</w:t>
      </w:r>
      <w:r>
        <w:rPr>
          <w:rFonts w:ascii="Times New Roman" w:hAnsi="Times New Roman" w:cs="Times New Roman" w:eastAsia="Times New Roman" w:hint="default"/>
          <w:sz w:val="21"/>
          <w:szCs w:val="21"/>
        </w:rPr>
        <w:t>1,139.54</w:t>
      </w:r>
      <w:r>
        <w:rPr>
          <w:rFonts w:ascii="宋体" w:hAnsi="宋体" w:cs="宋体" w:eastAsia="宋体" w:hint="default"/>
          <w:sz w:val="21"/>
          <w:szCs w:val="21"/>
        </w:rPr>
        <w:t>万元转让给万马泰科。（详见巨潮资讯网《关于剥离</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子公司万马高分子</w:t>
      </w:r>
      <w:r>
        <w:rPr>
          <w:rFonts w:ascii="Times New Roman" w:hAnsi="Times New Roman" w:cs="Times New Roman" w:eastAsia="Times New Roman" w:hint="default"/>
          <w:spacing w:val="-4"/>
          <w:sz w:val="21"/>
          <w:szCs w:val="21"/>
        </w:rPr>
        <w:t>TPV</w:t>
      </w:r>
      <w:r>
        <w:rPr>
          <w:rFonts w:ascii="宋体" w:hAnsi="宋体" w:cs="宋体" w:eastAsia="宋体" w:hint="default"/>
          <w:spacing w:val="-4"/>
          <w:sz w:val="21"/>
          <w:szCs w:val="21"/>
        </w:rPr>
        <w:t>材料业务暨关联交易的公告》）</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8</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日，万马高分子收到资产转让款</w:t>
      </w:r>
      <w:r>
        <w:rPr>
          <w:rFonts w:ascii="Times New Roman" w:hAnsi="Times New Roman" w:cs="Times New Roman" w:eastAsia="Times New Roman" w:hint="default"/>
          <w:spacing w:val="-4"/>
          <w:sz w:val="21"/>
          <w:szCs w:val="21"/>
        </w:rPr>
        <w:t>1,139.54</w:t>
      </w:r>
      <w:r>
        <w:rPr>
          <w:rFonts w:ascii="Times New Roman" w:hAnsi="Times New Roman" w:cs="Times New Roman" w:eastAsia="Times New Roman" w:hint="default"/>
          <w:spacing w:val="-43"/>
          <w:sz w:val="21"/>
          <w:szCs w:val="21"/>
        </w:rPr>
        <w:t> </w:t>
      </w:r>
      <w:r>
        <w:rPr>
          <w:rFonts w:ascii="Times New Roman" w:hAnsi="Times New Roman" w:cs="Times New Roman" w:eastAsia="Times New Roman" w:hint="default"/>
          <w:spacing w:val="-43"/>
          <w:sz w:val="21"/>
          <w:szCs w:val="21"/>
        </w:rPr>
      </w:r>
      <w:r>
        <w:rPr>
          <w:rFonts w:ascii="宋体" w:hAnsi="宋体" w:cs="宋体" w:eastAsia="宋体" w:hint="default"/>
          <w:sz w:val="21"/>
          <w:szCs w:val="21"/>
        </w:rPr>
        <w:t>万元，该项资产交割完成。</w:t>
      </w:r>
    </w:p>
    <w:p>
      <w:pPr>
        <w:spacing w:line="386" w:lineRule="auto" w:before="65"/>
        <w:ind w:left="1133" w:right="1014" w:firstLine="315"/>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）设立</w:t>
      </w:r>
      <w:r>
        <w:rPr>
          <w:rFonts w:ascii="Times New Roman" w:hAnsi="Times New Roman" w:cs="Times New Roman" w:eastAsia="Times New Roman" w:hint="default"/>
          <w:sz w:val="21"/>
          <w:szCs w:val="21"/>
        </w:rPr>
        <w:t>TPE</w:t>
      </w:r>
      <w:r>
        <w:rPr>
          <w:rFonts w:ascii="宋体" w:hAnsi="宋体" w:cs="宋体" w:eastAsia="宋体" w:hint="default"/>
          <w:sz w:val="21"/>
          <w:szCs w:val="21"/>
        </w:rPr>
        <w:t>、</w:t>
      </w:r>
      <w:r>
        <w:rPr>
          <w:rFonts w:ascii="Times New Roman" w:hAnsi="Times New Roman" w:cs="Times New Roman" w:eastAsia="Times New Roman" w:hint="default"/>
          <w:sz w:val="21"/>
          <w:szCs w:val="21"/>
        </w:rPr>
        <w:t>TPU</w:t>
      </w:r>
      <w:r>
        <w:rPr>
          <w:rFonts w:ascii="宋体" w:hAnsi="宋体" w:cs="宋体" w:eastAsia="宋体" w:hint="default"/>
          <w:sz w:val="21"/>
          <w:szCs w:val="21"/>
        </w:rPr>
        <w:t>子公司：经公司第四届董事会第十四次会议审议通过，</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日，万马高分 子与公司董事高管沈伟康、自然人黄青松等</w:t>
      </w:r>
      <w:r>
        <w:rPr>
          <w:rFonts w:ascii="Times New Roman" w:hAnsi="Times New Roman" w:cs="Times New Roman" w:eastAsia="Times New Roman" w:hint="default"/>
          <w:sz w:val="21"/>
          <w:szCs w:val="21"/>
        </w:rPr>
        <w:t>6</w:t>
      </w:r>
      <w:r>
        <w:rPr>
          <w:rFonts w:ascii="宋体" w:hAnsi="宋体" w:cs="宋体" w:eastAsia="宋体" w:hint="default"/>
          <w:sz w:val="21"/>
          <w:szCs w:val="21"/>
        </w:rPr>
        <w:t>人签订《投资协议》，共同出资</w:t>
      </w:r>
      <w:r>
        <w:rPr>
          <w:rFonts w:ascii="Times New Roman" w:hAnsi="Times New Roman" w:cs="Times New Roman" w:eastAsia="Times New Roman" w:hint="default"/>
          <w:sz w:val="21"/>
          <w:szCs w:val="21"/>
        </w:rPr>
        <w:t>1,000</w:t>
      </w:r>
      <w:r>
        <w:rPr>
          <w:rFonts w:ascii="宋体" w:hAnsi="宋体" w:cs="宋体" w:eastAsia="宋体" w:hint="default"/>
          <w:sz w:val="21"/>
          <w:szCs w:val="21"/>
        </w:rPr>
        <w:t>万元设立聚力新材料。</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万马高分子出资</w:t>
      </w:r>
      <w:r>
        <w:rPr>
          <w:rFonts w:ascii="Times New Roman" w:hAnsi="Times New Roman" w:cs="Times New Roman" w:eastAsia="Times New Roman" w:hint="default"/>
          <w:sz w:val="21"/>
          <w:szCs w:val="21"/>
        </w:rPr>
        <w:t>820</w:t>
      </w:r>
      <w:r>
        <w:rPr>
          <w:rFonts w:ascii="宋体" w:hAnsi="宋体" w:cs="宋体" w:eastAsia="宋体" w:hint="default"/>
          <w:sz w:val="21"/>
          <w:szCs w:val="21"/>
        </w:rPr>
        <w:t>万元，占标的公司股权</w:t>
      </w:r>
      <w:r>
        <w:rPr>
          <w:rFonts w:ascii="Times New Roman" w:hAnsi="Times New Roman" w:cs="Times New Roman" w:eastAsia="Times New Roman" w:hint="default"/>
          <w:sz w:val="21"/>
          <w:szCs w:val="21"/>
        </w:rPr>
        <w:t>82%</w:t>
      </w:r>
      <w:r>
        <w:rPr>
          <w:rFonts w:ascii="宋体" w:hAnsi="宋体" w:cs="宋体" w:eastAsia="宋体" w:hint="default"/>
          <w:sz w:val="21"/>
          <w:szCs w:val="21"/>
        </w:rPr>
        <w:t>；沈伟康出资</w:t>
      </w:r>
      <w:r>
        <w:rPr>
          <w:rFonts w:ascii="Times New Roman" w:hAnsi="Times New Roman" w:cs="Times New Roman" w:eastAsia="Times New Roman" w:hint="default"/>
          <w:sz w:val="21"/>
          <w:szCs w:val="21"/>
        </w:rPr>
        <w:t>30</w:t>
      </w:r>
      <w:r>
        <w:rPr>
          <w:rFonts w:ascii="宋体" w:hAnsi="宋体" w:cs="宋体" w:eastAsia="宋体" w:hint="default"/>
          <w:sz w:val="21"/>
          <w:szCs w:val="21"/>
        </w:rPr>
        <w:t>万元，占标的公司股权</w:t>
      </w:r>
      <w:r>
        <w:rPr>
          <w:rFonts w:ascii="Times New Roman" w:hAnsi="Times New Roman" w:cs="Times New Roman" w:eastAsia="Times New Roman" w:hint="default"/>
          <w:sz w:val="21"/>
          <w:szCs w:val="21"/>
        </w:rPr>
        <w:t>3%</w:t>
      </w:r>
      <w:r>
        <w:rPr>
          <w:rFonts w:ascii="宋体" w:hAnsi="宋体" w:cs="宋体" w:eastAsia="宋体" w:hint="default"/>
          <w:sz w:val="21"/>
          <w:szCs w:val="21"/>
        </w:rPr>
        <w:t>。聚力新材料成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6"/>
          <w:sz w:val="21"/>
          <w:szCs w:val="21"/>
        </w:rPr>
        <w:t>立后，作为万马高分子的控股子公司，主要致力于热塑性弹性体材料的研究、生产、销售；将更专注于</w:t>
      </w:r>
      <w:r>
        <w:rPr>
          <w:rFonts w:ascii="Times New Roman" w:hAnsi="Times New Roman" w:cs="Times New Roman" w:eastAsia="Times New Roman" w:hint="default"/>
          <w:spacing w:val="-6"/>
          <w:sz w:val="21"/>
          <w:szCs w:val="21"/>
        </w:rPr>
        <w:t>TPE</w:t>
      </w:r>
      <w:r>
        <w:rPr>
          <w:rFonts w:ascii="宋体" w:hAnsi="宋体" w:cs="宋体" w:eastAsia="宋体" w:hint="default"/>
          <w:spacing w:val="-6"/>
          <w:sz w:val="21"/>
          <w:szCs w:val="21"/>
        </w:rPr>
        <w:t>、</w:t>
      </w:r>
      <w:r>
        <w:rPr>
          <w:rFonts w:ascii="宋体" w:hAnsi="宋体" w:cs="宋体" w:eastAsia="宋体" w:hint="default"/>
          <w:sz w:val="21"/>
          <w:szCs w:val="21"/>
        </w:rPr>
        <w:t> </w:t>
      </w:r>
      <w:r>
        <w:rPr>
          <w:rFonts w:ascii="Times New Roman" w:hAnsi="Times New Roman" w:cs="Times New Roman" w:eastAsia="Times New Roman" w:hint="default"/>
          <w:spacing w:val="-5"/>
          <w:w w:val="99"/>
          <w:sz w:val="21"/>
          <w:szCs w:val="21"/>
        </w:rPr>
        <w:t>TPU</w:t>
      </w:r>
      <w:r>
        <w:rPr>
          <w:rFonts w:ascii="宋体" w:hAnsi="宋体" w:cs="宋体" w:eastAsia="宋体" w:hint="default"/>
          <w:spacing w:val="-5"/>
          <w:w w:val="99"/>
          <w:sz w:val="21"/>
          <w:szCs w:val="21"/>
        </w:rPr>
        <w:t>等专用领域细分市场，以更加快捷、灵活的市场应变能力和服务理念，取得细分材料市场的突破。（详</w:t>
      </w:r>
      <w:r>
        <w:rPr>
          <w:rFonts w:ascii="宋体" w:hAnsi="宋体" w:cs="宋体" w:eastAsia="宋体" w:hint="default"/>
          <w:spacing w:val="-75"/>
          <w:w w:val="99"/>
          <w:sz w:val="21"/>
          <w:szCs w:val="21"/>
        </w:rPr>
        <w:t> </w:t>
      </w:r>
      <w:r>
        <w:rPr>
          <w:rFonts w:ascii="宋体" w:hAnsi="宋体" w:cs="宋体" w:eastAsia="宋体" w:hint="default"/>
          <w:spacing w:val="-75"/>
          <w:w w:val="99"/>
          <w:sz w:val="21"/>
          <w:szCs w:val="21"/>
        </w:rPr>
      </w:r>
      <w:r>
        <w:rPr>
          <w:rFonts w:ascii="宋体" w:hAnsi="宋体" w:cs="宋体" w:eastAsia="宋体" w:hint="default"/>
          <w:sz w:val="21"/>
          <w:szCs w:val="21"/>
        </w:rPr>
        <w:t>见巨潮资讯网《关于剥离子公司万马高分子</w:t>
      </w:r>
      <w:r>
        <w:rPr>
          <w:rFonts w:ascii="Times New Roman" w:hAnsi="Times New Roman" w:cs="Times New Roman" w:eastAsia="Times New Roman" w:hint="default"/>
          <w:sz w:val="21"/>
          <w:szCs w:val="21"/>
        </w:rPr>
        <w:t>TPV</w:t>
      </w:r>
      <w:r>
        <w:rPr>
          <w:rFonts w:ascii="宋体" w:hAnsi="宋体" w:cs="宋体" w:eastAsia="宋体" w:hint="default"/>
          <w:sz w:val="21"/>
          <w:szCs w:val="21"/>
        </w:rPr>
        <w:t>材料业务暨关联交易的公告》）</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日，该公司 已完成工商注册登记，统一社会信用代码：</w:t>
      </w:r>
      <w:r>
        <w:rPr>
          <w:rFonts w:ascii="Times New Roman" w:hAnsi="Times New Roman" w:cs="Times New Roman" w:eastAsia="Times New Roman" w:hint="default"/>
          <w:sz w:val="21"/>
          <w:szCs w:val="21"/>
        </w:rPr>
        <w:t>91330185MA2AXH7J6Y</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6"/>
          <w:szCs w:val="16"/>
        </w:rPr>
      </w:pPr>
    </w:p>
    <w:p>
      <w:pPr>
        <w:spacing w:line="386" w:lineRule="auto" w:before="0"/>
        <w:ind w:left="1555" w:right="0" w:hanging="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天屹通信参股光纤原材料企业</w:t>
      </w:r>
      <w:r>
        <w:rPr>
          <w:rFonts w:ascii="宋体" w:hAnsi="宋体" w:cs="宋体" w:eastAsia="宋体" w:hint="default"/>
          <w:b/>
          <w:bCs/>
          <w:w w:val="99"/>
          <w:sz w:val="21"/>
          <w:szCs w:val="21"/>
        </w:rPr>
        <w:t> </w:t>
      </w:r>
      <w:r>
        <w:rPr>
          <w:rFonts w:ascii="宋体" w:hAnsi="宋体" w:cs="宋体" w:eastAsia="宋体" w:hint="default"/>
          <w:spacing w:val="-1"/>
          <w:sz w:val="21"/>
          <w:szCs w:val="21"/>
        </w:rPr>
        <w:t>基于对未来光通信产品增量需求的判断，为提升公司通信产业化水平，增强市场竞争力，增进与行业</w:t>
      </w:r>
    </w:p>
    <w:p>
      <w:pPr>
        <w:spacing w:after="0" w:line="386"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98" w:lineRule="auto" w:before="35"/>
        <w:ind w:left="1133" w:right="1131" w:firstLine="0"/>
        <w:jc w:val="both"/>
        <w:rPr>
          <w:rFonts w:ascii="宋体" w:hAnsi="宋体" w:cs="宋体" w:eastAsia="宋体" w:hint="default"/>
          <w:sz w:val="21"/>
          <w:szCs w:val="21"/>
        </w:rPr>
      </w:pPr>
      <w:r>
        <w:rPr>
          <w:rFonts w:ascii="宋体" w:hAnsi="宋体" w:cs="宋体" w:eastAsia="宋体" w:hint="default"/>
          <w:spacing w:val="-1"/>
          <w:sz w:val="21"/>
          <w:szCs w:val="21"/>
        </w:rPr>
        <w:t>领先的光通信企业合作，经第四届董事会第九次会议审议通过，子公司浙江万马天屹通信线缆有限公司受</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让杭州普天乐电缆有限公司持有的浙江联飞光纤光缆有限公司</w:t>
      </w:r>
      <w:r>
        <w:rPr>
          <w:rFonts w:ascii="Times New Roman" w:hAnsi="Times New Roman" w:cs="Times New Roman" w:eastAsia="Times New Roman" w:hint="default"/>
          <w:spacing w:val="-1"/>
          <w:sz w:val="21"/>
          <w:szCs w:val="21"/>
        </w:rPr>
        <w:t>744</w:t>
      </w:r>
      <w:r>
        <w:rPr>
          <w:rFonts w:ascii="宋体" w:hAnsi="宋体" w:cs="宋体" w:eastAsia="宋体" w:hint="default"/>
          <w:spacing w:val="-1"/>
          <w:sz w:val="21"/>
          <w:szCs w:val="21"/>
        </w:rPr>
        <w:t>万股权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占联飞光纤总股本的</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，股权作</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价</w:t>
      </w:r>
      <w:r>
        <w:rPr>
          <w:rFonts w:ascii="Times New Roman" w:hAnsi="Times New Roman" w:cs="Times New Roman" w:eastAsia="Times New Roman" w:hint="default"/>
          <w:sz w:val="21"/>
          <w:szCs w:val="21"/>
        </w:rPr>
        <w:t>1,953</w:t>
      </w:r>
      <w:r>
        <w:rPr>
          <w:rFonts w:ascii="宋体" w:hAnsi="宋体" w:cs="宋体" w:eastAsia="宋体" w:hint="default"/>
          <w:sz w:val="21"/>
          <w:szCs w:val="21"/>
        </w:rPr>
        <w:t>万元。（详见</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日巨潮资讯网《关于子公司受让股权的公告》）</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line="386" w:lineRule="auto" w:before="0"/>
        <w:ind w:left="1553" w:right="0"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两家子公司获高新技术企业重新认定</w:t>
      </w:r>
      <w:r>
        <w:rPr>
          <w:rFonts w:ascii="宋体" w:hAnsi="宋体" w:cs="宋体" w:eastAsia="宋体" w:hint="default"/>
          <w:b/>
          <w:bCs/>
          <w:w w:val="99"/>
          <w:sz w:val="21"/>
          <w:szCs w:val="21"/>
        </w:rPr>
        <w:t> </w:t>
      </w:r>
      <w:r>
        <w:rPr>
          <w:rFonts w:ascii="宋体" w:hAnsi="宋体" w:cs="宋体" w:eastAsia="宋体" w:hint="default"/>
          <w:sz w:val="21"/>
          <w:szCs w:val="21"/>
        </w:rPr>
        <w:t>万马高分子、万马特缆于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月分别收到由浙江省科学技术厅、浙江省财政厅、浙江省国家税务</w:t>
      </w:r>
    </w:p>
    <w:p>
      <w:pPr>
        <w:spacing w:line="386" w:lineRule="auto" w:before="35"/>
        <w:ind w:left="1133" w:right="1128" w:firstLine="0"/>
        <w:jc w:val="both"/>
        <w:rPr>
          <w:rFonts w:ascii="宋体" w:hAnsi="宋体" w:cs="宋体" w:eastAsia="宋体" w:hint="default"/>
          <w:sz w:val="21"/>
          <w:szCs w:val="21"/>
        </w:rPr>
      </w:pPr>
      <w:r>
        <w:rPr>
          <w:rFonts w:ascii="宋体" w:hAnsi="宋体" w:cs="宋体" w:eastAsia="宋体" w:hint="default"/>
          <w:spacing w:val="10"/>
          <w:sz w:val="21"/>
          <w:szCs w:val="21"/>
        </w:rPr>
        <w:t>局、</w:t>
      </w:r>
      <w:r>
        <w:rPr>
          <w:rFonts w:ascii="宋体" w:hAnsi="宋体" w:cs="宋体" w:eastAsia="宋体" w:hint="default"/>
          <w:spacing w:val="-83"/>
          <w:sz w:val="21"/>
          <w:szCs w:val="21"/>
        </w:rPr>
        <w:t> </w:t>
      </w:r>
      <w:r>
        <w:rPr>
          <w:rFonts w:ascii="宋体" w:hAnsi="宋体" w:cs="宋体" w:eastAsia="宋体" w:hint="default"/>
          <w:spacing w:val="19"/>
          <w:sz w:val="21"/>
          <w:szCs w:val="21"/>
        </w:rPr>
        <w:t>浙江省地方税务局联合颁发的《</w:t>
      </w:r>
      <w:r>
        <w:rPr>
          <w:rFonts w:ascii="宋体" w:hAnsi="宋体" w:cs="宋体" w:eastAsia="宋体" w:hint="default"/>
          <w:spacing w:val="-83"/>
          <w:sz w:val="21"/>
          <w:szCs w:val="21"/>
        </w:rPr>
        <w:t> </w:t>
      </w:r>
      <w:r>
        <w:rPr>
          <w:rFonts w:ascii="宋体" w:hAnsi="宋体" w:cs="宋体" w:eastAsia="宋体" w:hint="default"/>
          <w:spacing w:val="18"/>
          <w:sz w:val="21"/>
          <w:szCs w:val="21"/>
        </w:rPr>
        <w:t>高新技术企业证书》（</w:t>
      </w:r>
      <w:r>
        <w:rPr>
          <w:rFonts w:ascii="宋体" w:hAnsi="宋体" w:cs="宋体" w:eastAsia="宋体" w:hint="default"/>
          <w:spacing w:val="-83"/>
          <w:sz w:val="21"/>
          <w:szCs w:val="21"/>
        </w:rPr>
        <w:t> </w:t>
      </w:r>
      <w:r>
        <w:rPr>
          <w:rFonts w:ascii="宋体" w:hAnsi="宋体" w:cs="宋体" w:eastAsia="宋体" w:hint="default"/>
          <w:spacing w:val="18"/>
          <w:sz w:val="21"/>
          <w:szCs w:val="21"/>
        </w:rPr>
        <w:t>证书编号分别为：</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GR201733000162</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 </w:t>
      </w:r>
      <w:r>
        <w:rPr>
          <w:rFonts w:ascii="Times New Roman" w:hAnsi="Times New Roman" w:cs="Times New Roman" w:eastAsia="Times New Roman" w:hint="default"/>
          <w:sz w:val="21"/>
          <w:szCs w:val="21"/>
        </w:rPr>
        <w:t>GR201733003277</w:t>
      </w:r>
      <w:r>
        <w:rPr>
          <w:rFonts w:ascii="宋体" w:hAnsi="宋体" w:cs="宋体" w:eastAsia="宋体" w:hint="default"/>
          <w:sz w:val="21"/>
          <w:szCs w:val="21"/>
        </w:rPr>
        <w:t>），发证时间均为：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日，有效期均为：三年。（详见巨潮资讯网</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宋体" w:hAnsi="宋体" w:cs="宋体" w:eastAsia="宋体" w:hint="default"/>
          <w:sz w:val="21"/>
          <w:szCs w:val="21"/>
        </w:rPr>
        <w:t>日《关于子公司通过高新技术企业重新认定的公告》）</w:t>
      </w:r>
    </w:p>
    <w:p>
      <w:pPr>
        <w:spacing w:after="0" w:line="386"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1"/>
        <w:spacing w:line="240" w:lineRule="auto" w:before="1"/>
        <w:ind w:left="3946" w:right="0"/>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33"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股份变动情况" w:id="108"/>
      <w:bookmarkEnd w:id="1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44"/>
        <w:gridCol w:w="1145"/>
        <w:gridCol w:w="887"/>
        <w:gridCol w:w="1050"/>
        <w:gridCol w:w="392"/>
        <w:gridCol w:w="439"/>
        <w:gridCol w:w="928"/>
        <w:gridCol w:w="1100"/>
        <w:gridCol w:w="1122"/>
        <w:gridCol w:w="696"/>
      </w:tblGrid>
      <w:tr>
        <w:trPr>
          <w:trHeight w:val="322" w:hRule="exact"/>
        </w:trPr>
        <w:tc>
          <w:tcPr>
            <w:tcW w:w="2044" w:type="dxa"/>
            <w:vMerge w:val="restart"/>
            <w:tcBorders>
              <w:top w:val="single" w:sz="4" w:space="0" w:color="000000"/>
              <w:left w:val="single" w:sz="4" w:space="0" w:color="000000"/>
              <w:right w:val="single" w:sz="4" w:space="0" w:color="000000"/>
            </w:tcBorders>
            <w:shd w:val="clear" w:color="auto" w:fill="D2D2D2"/>
          </w:tcPr>
          <w:p>
            <w:pPr/>
          </w:p>
        </w:tc>
        <w:tc>
          <w:tcPr>
            <w:tcW w:w="20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634" w:right="0"/>
              <w:jc w:val="left"/>
              <w:rPr>
                <w:rFonts w:ascii="宋体" w:hAnsi="宋体" w:cs="宋体" w:eastAsia="宋体" w:hint="default"/>
                <w:sz w:val="15"/>
                <w:szCs w:val="15"/>
              </w:rPr>
            </w:pPr>
            <w:r>
              <w:rPr>
                <w:rFonts w:ascii="宋体" w:hAnsi="宋体" w:cs="宋体" w:eastAsia="宋体" w:hint="default"/>
                <w:sz w:val="15"/>
                <w:szCs w:val="15"/>
              </w:rPr>
              <w:t>本次变动前</w:t>
            </w:r>
          </w:p>
        </w:tc>
        <w:tc>
          <w:tcPr>
            <w:tcW w:w="39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124" w:right="0"/>
              <w:jc w:val="left"/>
              <w:rPr>
                <w:rFonts w:ascii="宋体" w:hAnsi="宋体" w:cs="宋体" w:eastAsia="宋体" w:hint="default"/>
                <w:sz w:val="15"/>
                <w:szCs w:val="15"/>
              </w:rPr>
            </w:pPr>
            <w:r>
              <w:rPr>
                <w:rFonts w:ascii="宋体" w:hAnsi="宋体" w:cs="宋体" w:eastAsia="宋体" w:hint="default"/>
                <w:sz w:val="15"/>
                <w:szCs w:val="15"/>
              </w:rPr>
              <w:t>本次变动增减（＋，－）</w:t>
            </w:r>
          </w:p>
        </w:tc>
        <w:tc>
          <w:tcPr>
            <w:tcW w:w="1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9" w:right="0"/>
              <w:jc w:val="left"/>
              <w:rPr>
                <w:rFonts w:ascii="宋体" w:hAnsi="宋体" w:cs="宋体" w:eastAsia="宋体" w:hint="default"/>
                <w:sz w:val="15"/>
                <w:szCs w:val="15"/>
              </w:rPr>
            </w:pPr>
            <w:r>
              <w:rPr>
                <w:rFonts w:ascii="宋体" w:hAnsi="宋体" w:cs="宋体" w:eastAsia="宋体" w:hint="default"/>
                <w:sz w:val="15"/>
                <w:szCs w:val="15"/>
              </w:rPr>
              <w:t>本次变动后</w:t>
            </w:r>
          </w:p>
        </w:tc>
      </w:tr>
      <w:tr>
        <w:trPr>
          <w:trHeight w:val="1570" w:hRule="exact"/>
        </w:trPr>
        <w:tc>
          <w:tcPr>
            <w:tcW w:w="2044" w:type="dxa"/>
            <w:vMerge/>
            <w:tcBorders>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8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219" w:right="0"/>
              <w:jc w:val="left"/>
              <w:rPr>
                <w:rFonts w:ascii="宋体" w:hAnsi="宋体" w:cs="宋体" w:eastAsia="宋体" w:hint="default"/>
                <w:sz w:val="15"/>
                <w:szCs w:val="15"/>
              </w:rPr>
            </w:pPr>
            <w:r>
              <w:rPr>
                <w:rFonts w:ascii="宋体" w:hAnsi="宋体" w:cs="宋体" w:eastAsia="宋体" w:hint="default"/>
                <w:sz w:val="15"/>
                <w:szCs w:val="15"/>
              </w:rPr>
              <w:t>发行新股</w:t>
            </w:r>
          </w:p>
        </w:tc>
        <w:tc>
          <w:tcPr>
            <w:tcW w:w="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0"/>
                <w:szCs w:val="10"/>
              </w:rPr>
            </w:pPr>
          </w:p>
          <w:p>
            <w:pPr>
              <w:pStyle w:val="TableParagraph"/>
              <w:spacing w:line="381" w:lineRule="auto"/>
              <w:ind w:left="116" w:right="114"/>
              <w:jc w:val="left"/>
              <w:rPr>
                <w:rFonts w:ascii="宋体" w:hAnsi="宋体" w:cs="宋体" w:eastAsia="宋体" w:hint="default"/>
                <w:sz w:val="15"/>
                <w:szCs w:val="15"/>
              </w:rPr>
            </w:pPr>
            <w:r>
              <w:rPr>
                <w:rFonts w:ascii="宋体" w:hAnsi="宋体" w:cs="宋体" w:eastAsia="宋体" w:hint="default"/>
                <w:sz w:val="15"/>
                <w:szCs w:val="15"/>
              </w:rPr>
              <w:t>送 股</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33"/>
              <w:ind w:left="139" w:right="138"/>
              <w:jc w:val="both"/>
              <w:rPr>
                <w:rFonts w:ascii="宋体" w:hAnsi="宋体" w:cs="宋体" w:eastAsia="宋体" w:hint="default"/>
                <w:sz w:val="15"/>
                <w:szCs w:val="15"/>
              </w:rPr>
            </w:pPr>
            <w:r>
              <w:rPr>
                <w:rFonts w:ascii="宋体" w:hAnsi="宋体" w:cs="宋体" w:eastAsia="宋体" w:hint="default"/>
                <w:sz w:val="15"/>
                <w:szCs w:val="15"/>
              </w:rPr>
              <w:t>公 积 金 转 股</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right="1"/>
              <w:jc w:val="center"/>
              <w:rPr>
                <w:rFonts w:ascii="宋体" w:hAnsi="宋体" w:cs="宋体" w:eastAsia="宋体" w:hint="default"/>
                <w:sz w:val="15"/>
                <w:szCs w:val="15"/>
              </w:rPr>
            </w:pPr>
            <w:r>
              <w:rPr>
                <w:rFonts w:ascii="宋体" w:hAnsi="宋体" w:cs="宋体" w:eastAsia="宋体" w:hint="default"/>
                <w:sz w:val="15"/>
                <w:szCs w:val="15"/>
              </w:rPr>
              <w:t>数量</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8"/>
              <w:ind w:left="193"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323"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一、有限售条件股份</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2,904,250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z w:val="15"/>
              </w:rPr>
              <w:t>0.31%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2" w:right="0"/>
              <w:jc w:val="left"/>
              <w:rPr>
                <w:rFonts w:ascii="Times New Roman" w:hAnsi="Times New Roman" w:cs="Times New Roman" w:eastAsia="Times New Roman" w:hint="default"/>
                <w:sz w:val="15"/>
                <w:szCs w:val="15"/>
              </w:rPr>
            </w:pPr>
            <w:r>
              <w:rPr>
                <w:rFonts w:ascii="Times New Roman"/>
                <w:sz w:val="15"/>
              </w:rPr>
              <w:t>96,343,610</w:t>
            </w: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-794,031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95,549,579</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98,453,829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5" w:right="0"/>
              <w:jc w:val="left"/>
              <w:rPr>
                <w:rFonts w:ascii="Times New Roman" w:hAnsi="Times New Roman" w:cs="Times New Roman" w:eastAsia="Times New Roman" w:hint="default"/>
                <w:sz w:val="15"/>
                <w:szCs w:val="15"/>
              </w:rPr>
            </w:pPr>
            <w:r>
              <w:rPr>
                <w:rFonts w:ascii="Times New Roman"/>
                <w:sz w:val="15"/>
              </w:rPr>
              <w:t>9.51%</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、其他内资持股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spacing w:val="-1"/>
                <w:sz w:val="15"/>
              </w:rPr>
              <w:t>2,904,250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z w:val="15"/>
              </w:rPr>
              <w:t>0.31%</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62" w:right="0"/>
              <w:jc w:val="left"/>
              <w:rPr>
                <w:rFonts w:ascii="Times New Roman" w:hAnsi="Times New Roman" w:cs="Times New Roman" w:eastAsia="Times New Roman" w:hint="default"/>
                <w:sz w:val="15"/>
                <w:szCs w:val="15"/>
              </w:rPr>
            </w:pPr>
            <w:r>
              <w:rPr>
                <w:rFonts w:ascii="Times New Roman"/>
                <w:sz w:val="15"/>
              </w:rPr>
              <w:t>96,343,610</w:t>
            </w: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-794,031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95,549,579</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98,453,829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95" w:right="0"/>
              <w:jc w:val="left"/>
              <w:rPr>
                <w:rFonts w:ascii="Times New Roman" w:hAnsi="Times New Roman" w:cs="Times New Roman" w:eastAsia="Times New Roman" w:hint="default"/>
                <w:sz w:val="15"/>
                <w:szCs w:val="15"/>
              </w:rPr>
            </w:pPr>
            <w:r>
              <w:rPr>
                <w:rFonts w:ascii="Times New Roman"/>
                <w:sz w:val="15"/>
              </w:rPr>
              <w:t>9.51%</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3" w:right="0"/>
              <w:jc w:val="left"/>
              <w:rPr>
                <w:rFonts w:ascii="宋体" w:hAnsi="宋体" w:cs="宋体" w:eastAsia="宋体" w:hint="default"/>
                <w:sz w:val="15"/>
                <w:szCs w:val="15"/>
              </w:rPr>
            </w:pPr>
            <w:r>
              <w:rPr>
                <w:rFonts w:ascii="宋体" w:hAnsi="宋体" w:cs="宋体" w:eastAsia="宋体" w:hint="default"/>
                <w:sz w:val="15"/>
                <w:szCs w:val="15"/>
              </w:rPr>
              <w:t>其中：境内法人持股</w:t>
            </w:r>
          </w:p>
        </w:tc>
        <w:tc>
          <w:tcPr>
            <w:tcW w:w="114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62" w:right="0"/>
              <w:jc w:val="left"/>
              <w:rPr>
                <w:rFonts w:ascii="Times New Roman" w:hAnsi="Times New Roman" w:cs="Times New Roman" w:eastAsia="Times New Roman" w:hint="default"/>
                <w:sz w:val="15"/>
                <w:szCs w:val="15"/>
              </w:rPr>
            </w:pPr>
            <w:r>
              <w:rPr>
                <w:rFonts w:ascii="Times New Roman"/>
                <w:sz w:val="15"/>
              </w:rPr>
              <w:t>96,343,610</w:t>
            </w: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96,343,610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96,343,610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95" w:right="0"/>
              <w:jc w:val="left"/>
              <w:rPr>
                <w:rFonts w:ascii="Times New Roman" w:hAnsi="Times New Roman" w:cs="Times New Roman" w:eastAsia="Times New Roman" w:hint="default"/>
                <w:sz w:val="15"/>
                <w:szCs w:val="15"/>
              </w:rPr>
            </w:pPr>
            <w:r>
              <w:rPr>
                <w:rFonts w:ascii="Times New Roman"/>
                <w:sz w:val="15"/>
              </w:rPr>
              <w:t>9.30%</w:t>
            </w:r>
          </w:p>
        </w:tc>
      </w:tr>
      <w:tr>
        <w:trPr>
          <w:trHeight w:val="323"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55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2,904,250</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z w:val="15"/>
              </w:rPr>
              <w:t>0.31%</w:t>
            </w:r>
          </w:p>
        </w:tc>
        <w:tc>
          <w:tcPr>
            <w:tcW w:w="1050"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-794,031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pacing w:val="-1"/>
                <w:sz w:val="15"/>
              </w:rPr>
              <w:t>-794,031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w w:val="95"/>
                <w:sz w:val="15"/>
              </w:rPr>
              <w:t>2,110,219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95" w:right="0"/>
              <w:jc w:val="left"/>
              <w:rPr>
                <w:rFonts w:ascii="Times New Roman" w:hAnsi="Times New Roman" w:cs="Times New Roman" w:eastAsia="Times New Roman" w:hint="default"/>
                <w:sz w:val="15"/>
                <w:szCs w:val="15"/>
              </w:rPr>
            </w:pPr>
            <w:r>
              <w:rPr>
                <w:rFonts w:ascii="Times New Roman"/>
                <w:sz w:val="15"/>
              </w:rPr>
              <w:t>0.20%</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3"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936,241,238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99.69%</w:t>
            </w:r>
          </w:p>
        </w:tc>
        <w:tc>
          <w:tcPr>
            <w:tcW w:w="1050"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794,031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5"/>
                <w:szCs w:val="15"/>
              </w:rPr>
            </w:pPr>
            <w:r>
              <w:rPr>
                <w:rFonts w:ascii="Times New Roman"/>
                <w:spacing w:val="-1"/>
                <w:sz w:val="15"/>
              </w:rPr>
              <w:t>794,031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937,035,269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21" w:right="0"/>
              <w:jc w:val="left"/>
              <w:rPr>
                <w:rFonts w:ascii="Times New Roman" w:hAnsi="Times New Roman" w:cs="Times New Roman" w:eastAsia="Times New Roman" w:hint="default"/>
                <w:sz w:val="15"/>
                <w:szCs w:val="15"/>
              </w:rPr>
            </w:pPr>
            <w:r>
              <w:rPr>
                <w:rFonts w:ascii="Times New Roman"/>
                <w:sz w:val="15"/>
              </w:rPr>
              <w:t>90.49%</w:t>
            </w:r>
          </w:p>
        </w:tc>
      </w:tr>
      <w:tr>
        <w:trPr>
          <w:trHeight w:val="322"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、人民币普通股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Times New Roman" w:hAnsi="Times New Roman" w:cs="Times New Roman" w:eastAsia="Times New Roman" w:hint="default"/>
                <w:sz w:val="15"/>
                <w:szCs w:val="15"/>
              </w:rPr>
            </w:pPr>
            <w:r>
              <w:rPr>
                <w:rFonts w:ascii="Times New Roman"/>
                <w:spacing w:val="-1"/>
                <w:sz w:val="15"/>
              </w:rPr>
              <w:t>936,241,238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99.69%</w:t>
            </w:r>
          </w:p>
        </w:tc>
        <w:tc>
          <w:tcPr>
            <w:tcW w:w="1050" w:type="dxa"/>
            <w:tcBorders>
              <w:top w:val="single" w:sz="4" w:space="0" w:color="000000"/>
              <w:left w:val="single" w:sz="4" w:space="0" w:color="000000"/>
              <w:bottom w:val="single" w:sz="4" w:space="0" w:color="000000"/>
              <w:right w:val="single" w:sz="4" w:space="0" w:color="000000"/>
            </w:tcBorders>
          </w:tcPr>
          <w:p>
            <w:pP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5"/>
                <w:szCs w:val="15"/>
              </w:rPr>
            </w:pPr>
            <w:r>
              <w:rPr>
                <w:rFonts w:ascii="Times New Roman"/>
                <w:spacing w:val="-1"/>
                <w:sz w:val="15"/>
              </w:rPr>
              <w:t>794,031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5"/>
                <w:szCs w:val="15"/>
              </w:rPr>
            </w:pPr>
            <w:r>
              <w:rPr>
                <w:rFonts w:ascii="Times New Roman"/>
                <w:spacing w:val="-1"/>
                <w:sz w:val="15"/>
              </w:rPr>
              <w:t>794,031</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Times New Roman" w:hAnsi="Times New Roman" w:cs="Times New Roman" w:eastAsia="Times New Roman" w:hint="default"/>
                <w:sz w:val="15"/>
                <w:szCs w:val="15"/>
              </w:rPr>
            </w:pPr>
            <w:r>
              <w:rPr>
                <w:rFonts w:ascii="Times New Roman"/>
                <w:spacing w:val="-1"/>
                <w:sz w:val="15"/>
              </w:rPr>
              <w:t>937,035,269</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21" w:right="0"/>
              <w:jc w:val="left"/>
              <w:rPr>
                <w:rFonts w:ascii="Times New Roman" w:hAnsi="Times New Roman" w:cs="Times New Roman" w:eastAsia="Times New Roman" w:hint="default"/>
                <w:sz w:val="15"/>
                <w:szCs w:val="15"/>
              </w:rPr>
            </w:pPr>
            <w:r>
              <w:rPr>
                <w:rFonts w:ascii="Times New Roman"/>
                <w:sz w:val="15"/>
              </w:rPr>
              <w:t>90.49%</w:t>
            </w:r>
          </w:p>
        </w:tc>
      </w:tr>
      <w:tr>
        <w:trPr>
          <w:trHeight w:val="323" w:hRule="exact"/>
        </w:trPr>
        <w:tc>
          <w:tcPr>
            <w:tcW w:w="2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103" w:right="0"/>
              <w:jc w:val="left"/>
              <w:rPr>
                <w:rFonts w:ascii="宋体" w:hAnsi="宋体" w:cs="宋体" w:eastAsia="宋体" w:hint="default"/>
                <w:sz w:val="15"/>
                <w:szCs w:val="15"/>
              </w:rPr>
            </w:pPr>
            <w:r>
              <w:rPr>
                <w:rFonts w:ascii="宋体" w:hAnsi="宋体" w:cs="宋体" w:eastAsia="宋体" w:hint="default"/>
                <w:sz w:val="15"/>
                <w:szCs w:val="15"/>
              </w:rPr>
              <w:t>三、股份总数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5"/>
                <w:szCs w:val="15"/>
              </w:rPr>
            </w:pPr>
            <w:r>
              <w:rPr>
                <w:rFonts w:ascii="Times New Roman"/>
                <w:spacing w:val="-1"/>
                <w:sz w:val="15"/>
              </w:rPr>
              <w:t>939,145,488</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2" w:right="0"/>
              <w:jc w:val="left"/>
              <w:rPr>
                <w:rFonts w:ascii="Times New Roman" w:hAnsi="Times New Roman" w:cs="Times New Roman" w:eastAsia="Times New Roman" w:hint="default"/>
                <w:sz w:val="15"/>
                <w:szCs w:val="15"/>
              </w:rPr>
            </w:pPr>
            <w:r>
              <w:rPr>
                <w:rFonts w:ascii="Times New Roman"/>
                <w:sz w:val="15"/>
              </w:rPr>
              <w:t>96,343,610</w:t>
            </w:r>
          </w:p>
        </w:tc>
        <w:tc>
          <w:tcPr>
            <w:tcW w:w="392"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z w:val="15"/>
              </w:rPr>
              <w:t>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Times New Roman" w:hAnsi="Times New Roman" w:cs="Times New Roman" w:eastAsia="Times New Roman" w:hint="default"/>
                <w:sz w:val="15"/>
                <w:szCs w:val="15"/>
              </w:rPr>
            </w:pPr>
            <w:r>
              <w:rPr>
                <w:rFonts w:ascii="Times New Roman"/>
                <w:spacing w:val="-1"/>
                <w:sz w:val="15"/>
              </w:rPr>
              <w:t>96,343,610</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5"/>
                <w:szCs w:val="15"/>
              </w:rPr>
            </w:pPr>
            <w:r>
              <w:rPr>
                <w:rFonts w:ascii="Times New Roman"/>
                <w:spacing w:val="-1"/>
                <w:sz w:val="15"/>
              </w:rPr>
              <w:t>1,035,489,098</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2" w:right="0"/>
              <w:jc w:val="left"/>
              <w:rPr>
                <w:rFonts w:ascii="Times New Roman" w:hAnsi="Times New Roman" w:cs="Times New Roman" w:eastAsia="Times New Roman" w:hint="default"/>
                <w:sz w:val="15"/>
                <w:szCs w:val="15"/>
              </w:rPr>
            </w:pPr>
            <w:r>
              <w:rPr>
                <w:rFonts w:ascii="Times New Roman"/>
                <w:sz w:val="15"/>
              </w:rPr>
              <w:t>100%</w:t>
            </w:r>
          </w:p>
        </w:tc>
      </w:tr>
    </w:tbl>
    <w:p>
      <w:pPr>
        <w:spacing w:before="63"/>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股份变动的原因</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55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386" w:lineRule="auto" w:before="177"/>
        <w:ind w:left="1133" w:right="1162" w:firstLine="42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）经中国证监会证监许可〔</w:t>
      </w:r>
      <w:r>
        <w:rPr>
          <w:rFonts w:ascii="Times New Roman" w:hAnsi="Times New Roman" w:cs="Times New Roman" w:eastAsia="Times New Roman" w:hint="default"/>
          <w:sz w:val="21"/>
          <w:szCs w:val="21"/>
        </w:rPr>
        <w:t>2017</w:t>
      </w:r>
      <w:r>
        <w:rPr>
          <w:rFonts w:ascii="宋体" w:hAnsi="宋体" w:cs="宋体" w:eastAsia="宋体" w:hint="default"/>
          <w:sz w:val="21"/>
          <w:szCs w:val="21"/>
        </w:rPr>
        <w:t>〕</w:t>
      </w:r>
      <w:r>
        <w:rPr>
          <w:rFonts w:ascii="Times New Roman" w:hAnsi="Times New Roman" w:cs="Times New Roman" w:eastAsia="Times New Roman" w:hint="default"/>
          <w:sz w:val="21"/>
          <w:szCs w:val="21"/>
        </w:rPr>
        <w:t>90</w:t>
      </w:r>
      <w:r>
        <w:rPr>
          <w:rFonts w:ascii="宋体" w:hAnsi="宋体" w:cs="宋体" w:eastAsia="宋体" w:hint="default"/>
          <w:sz w:val="21"/>
          <w:szCs w:val="21"/>
        </w:rPr>
        <w:t>号文核准，</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月，公司非公开发行股票</w:t>
      </w:r>
      <w:r>
        <w:rPr>
          <w:rFonts w:ascii="Times New Roman" w:hAnsi="Times New Roman" w:cs="Times New Roman" w:eastAsia="Times New Roman" w:hint="default"/>
          <w:sz w:val="21"/>
          <w:szCs w:val="21"/>
        </w:rPr>
        <w:t>96,343,610</w:t>
      </w:r>
      <w:r>
        <w:rPr>
          <w:rFonts w:ascii="宋体" w:hAnsi="宋体" w:cs="宋体" w:eastAsia="宋体" w:hint="default"/>
          <w:sz w:val="21"/>
          <w:szCs w:val="21"/>
        </w:rPr>
        <w:t>股， 公司总股本变更为</w:t>
      </w:r>
      <w:r>
        <w:rPr>
          <w:rFonts w:ascii="Times New Roman" w:hAnsi="Times New Roman" w:cs="Times New Roman" w:eastAsia="Times New Roman" w:hint="default"/>
          <w:sz w:val="21"/>
          <w:szCs w:val="21"/>
        </w:rPr>
        <w:t>1,035,489,098</w:t>
      </w:r>
      <w:r>
        <w:rPr>
          <w:rFonts w:ascii="宋体" w:hAnsi="宋体" w:cs="宋体" w:eastAsia="宋体" w:hint="default"/>
          <w:sz w:val="21"/>
          <w:szCs w:val="21"/>
        </w:rPr>
        <w:t>股。发行对象认购的本次非公开发行股票限售期为自新增股份上市之日起 </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个月，即限售时间为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p>
      <w:pPr>
        <w:spacing w:line="386" w:lineRule="auto" w:before="35"/>
        <w:ind w:left="1134" w:right="1215" w:firstLine="421"/>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）中国证券登记结算有限责任公司深圳分公司每年初，系统会重新确认公司董监高所持股份限售 数量。董事、高管每年按比例解锁，以及董监高因离职等原因股份解锁。</w:t>
      </w:r>
    </w:p>
    <w:p>
      <w:pPr>
        <w:spacing w:before="65"/>
        <w:ind w:left="1556" w:right="0" w:firstLine="0"/>
        <w:jc w:val="left"/>
        <w:rPr>
          <w:rFonts w:ascii="宋体" w:hAnsi="宋体" w:cs="宋体" w:eastAsia="宋体" w:hint="default"/>
          <w:sz w:val="21"/>
          <w:szCs w:val="21"/>
        </w:rPr>
      </w:pPr>
      <w:r>
        <w:rPr>
          <w:rFonts w:ascii="宋体" w:hAnsi="宋体" w:cs="宋体" w:eastAsia="宋体" w:hint="default"/>
          <w:b/>
          <w:bCs/>
          <w:sz w:val="21"/>
          <w:szCs w:val="21"/>
        </w:rPr>
        <w:t>股份变动的批准情况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1555" w:right="119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 发行新股的批准情况：</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日，第三届董事会第四十一次会议审议通过了《关于公司符合非</w:t>
      </w:r>
    </w:p>
    <w:p>
      <w:pPr>
        <w:spacing w:line="386" w:lineRule="auto" w:before="36"/>
        <w:ind w:left="1133" w:right="1130" w:firstLine="0"/>
        <w:jc w:val="both"/>
        <w:rPr>
          <w:rFonts w:ascii="宋体" w:hAnsi="宋体" w:cs="宋体" w:eastAsia="宋体" w:hint="default"/>
          <w:sz w:val="21"/>
          <w:szCs w:val="21"/>
        </w:rPr>
      </w:pPr>
      <w:r>
        <w:rPr>
          <w:rFonts w:ascii="宋体" w:hAnsi="宋体" w:cs="宋体" w:eastAsia="宋体" w:hint="default"/>
          <w:spacing w:val="-1"/>
          <w:sz w:val="21"/>
          <w:szCs w:val="21"/>
        </w:rPr>
        <w:t>公开发行股票条件的议案》、《关于</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年非公开发行股票方案的议案》、《关于公司</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年非公开发行</w:t>
      </w:r>
      <w:r>
        <w:rPr>
          <w:rFonts w:ascii="宋体" w:hAnsi="宋体" w:cs="宋体" w:eastAsia="宋体" w:hint="default"/>
          <w:spacing w:val="-80"/>
          <w:sz w:val="21"/>
          <w:szCs w:val="21"/>
        </w:rPr>
        <w:t> </w:t>
      </w:r>
      <w:r>
        <w:rPr>
          <w:rFonts w:ascii="宋体" w:hAnsi="宋体" w:cs="宋体" w:eastAsia="宋体" w:hint="default"/>
          <w:spacing w:val="-1"/>
          <w:sz w:val="21"/>
          <w:szCs w:val="21"/>
        </w:rPr>
        <w:t>股票预案的议案》、《</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年非公开发行股票募集资金使用的可行性分析报告的议案》、《关于提请股东</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大会授权董事会全权办理本次非公开发行股票相关事宜的议案》等议案。</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年第二次临</w:t>
      </w:r>
    </w:p>
    <w:p>
      <w:pPr>
        <w:spacing w:after="0" w:line="386"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98" w:lineRule="auto" w:before="35"/>
        <w:ind w:left="1133" w:right="1132" w:firstLine="0"/>
        <w:jc w:val="both"/>
        <w:rPr>
          <w:rFonts w:ascii="宋体" w:hAnsi="宋体" w:cs="宋体" w:eastAsia="宋体" w:hint="default"/>
          <w:sz w:val="21"/>
          <w:szCs w:val="21"/>
        </w:rPr>
      </w:pPr>
      <w:r>
        <w:rPr>
          <w:rFonts w:ascii="宋体" w:hAnsi="宋体" w:cs="宋体" w:eastAsia="宋体" w:hint="default"/>
          <w:spacing w:val="-1"/>
          <w:sz w:val="21"/>
          <w:szCs w:val="21"/>
        </w:rPr>
        <w:t>时股东大会会议审议通过了上述董事会审议通过的与本次非公开发行股票相关的议案。万马股份本次非公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开发行股票项目于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日经中国证监会发行审核委员会审核通过，并于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日收到中国 证监会核发的《关于核准浙江万马股份有限公司非公开发行股票的批复》（证监许可〔</w:t>
      </w:r>
      <w:r>
        <w:rPr>
          <w:rFonts w:ascii="Times New Roman" w:hAnsi="Times New Roman" w:cs="Times New Roman" w:eastAsia="Times New Roman" w:hint="default"/>
          <w:sz w:val="21"/>
          <w:szCs w:val="21"/>
        </w:rPr>
        <w:t>2017</w:t>
      </w:r>
      <w:r>
        <w:rPr>
          <w:rFonts w:ascii="宋体" w:hAnsi="宋体" w:cs="宋体" w:eastAsia="宋体" w:hint="default"/>
          <w:sz w:val="21"/>
          <w:szCs w:val="21"/>
        </w:rPr>
        <w:t>〕</w:t>
      </w:r>
      <w:r>
        <w:rPr>
          <w:rFonts w:ascii="Times New Roman" w:hAnsi="Times New Roman" w:cs="Times New Roman" w:eastAsia="Times New Roman" w:hint="default"/>
          <w:sz w:val="21"/>
          <w:szCs w:val="21"/>
        </w:rPr>
        <w:t>90</w:t>
      </w:r>
      <w:r>
        <w:rPr>
          <w:rFonts w:ascii="宋体" w:hAnsi="宋体" w:cs="宋体" w:eastAsia="宋体" w:hint="default"/>
          <w:sz w:val="21"/>
          <w:szCs w:val="21"/>
        </w:rPr>
        <w:t>号）。</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1555" w:right="0" w:firstLine="0"/>
        <w:jc w:val="left"/>
        <w:rPr>
          <w:rFonts w:ascii="宋体" w:hAnsi="宋体" w:cs="宋体" w:eastAsia="宋体" w:hint="default"/>
          <w:sz w:val="21"/>
          <w:szCs w:val="21"/>
        </w:rPr>
      </w:pPr>
      <w:r>
        <w:rPr>
          <w:rFonts w:ascii="宋体" w:hAnsi="宋体" w:cs="宋体" w:eastAsia="宋体" w:hint="default"/>
          <w:b/>
          <w:bCs/>
          <w:sz w:val="21"/>
          <w:szCs w:val="21"/>
        </w:rPr>
        <w:t>股份变动的过户情况</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before="0"/>
        <w:ind w:left="155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386" w:lineRule="auto" w:before="177"/>
        <w:ind w:left="1133" w:right="1132" w:firstLine="421"/>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）公司已于</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29</w:t>
      </w:r>
      <w:r>
        <w:rPr>
          <w:rFonts w:ascii="宋体" w:hAnsi="宋体" w:cs="宋体" w:eastAsia="宋体" w:hint="default"/>
          <w:spacing w:val="-1"/>
          <w:sz w:val="21"/>
          <w:szCs w:val="21"/>
        </w:rPr>
        <w:t>日就本次增发股份向中国证券登记结算有限责任公司深圳分公司提交相关</w:t>
      </w:r>
      <w:r>
        <w:rPr>
          <w:rFonts w:ascii="宋体" w:hAnsi="宋体" w:cs="宋体" w:eastAsia="宋体" w:hint="default"/>
          <w:sz w:val="21"/>
          <w:szCs w:val="21"/>
        </w:rPr>
        <w:t> 登记材料，本次增发股份上市日为：</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w:t>
      </w:r>
    </w:p>
    <w:p>
      <w:pPr>
        <w:spacing w:line="386" w:lineRule="auto" w:before="35"/>
        <w:ind w:left="1133" w:right="1132" w:firstLine="421"/>
        <w:jc w:val="both"/>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日，公司控股股东与实际控制人双方在浙江杭州签署了《股份转让协议》，万马投</w:t>
      </w:r>
      <w:r>
        <w:rPr>
          <w:rFonts w:ascii="宋体" w:hAnsi="宋体" w:cs="宋体" w:eastAsia="宋体" w:hint="default"/>
          <w:sz w:val="21"/>
          <w:szCs w:val="21"/>
        </w:rPr>
        <w:t> 资集团以协议方式将其持有的上市公司无限售流通股</w:t>
      </w:r>
      <w:r>
        <w:rPr>
          <w:rFonts w:ascii="Times New Roman" w:hAnsi="Times New Roman" w:cs="Times New Roman" w:eastAsia="Times New Roman" w:hint="default"/>
          <w:sz w:val="21"/>
          <w:szCs w:val="21"/>
        </w:rPr>
        <w:t>51,774,500</w:t>
      </w:r>
      <w:r>
        <w:rPr>
          <w:rFonts w:ascii="宋体" w:hAnsi="宋体" w:cs="宋体" w:eastAsia="宋体" w:hint="default"/>
          <w:sz w:val="21"/>
          <w:szCs w:val="21"/>
        </w:rPr>
        <w:t>股（占公司总股本</w:t>
      </w:r>
      <w:r>
        <w:rPr>
          <w:rFonts w:ascii="Times New Roman" w:hAnsi="Times New Roman" w:cs="Times New Roman" w:eastAsia="Times New Roman" w:hint="default"/>
          <w:sz w:val="21"/>
          <w:szCs w:val="21"/>
        </w:rPr>
        <w:t>1,035,489,098</w:t>
      </w:r>
      <w:r>
        <w:rPr>
          <w:rFonts w:ascii="宋体" w:hAnsi="宋体" w:cs="宋体" w:eastAsia="宋体" w:hint="default"/>
          <w:sz w:val="21"/>
          <w:szCs w:val="21"/>
        </w:rPr>
        <w:t>股的</w:t>
      </w:r>
      <w:r>
        <w:rPr>
          <w:rFonts w:ascii="Times New Roman" w:hAnsi="Times New Roman" w:cs="Times New Roman" w:eastAsia="Times New Roman" w:hint="default"/>
          <w:sz w:val="21"/>
          <w:szCs w:val="21"/>
        </w:rPr>
        <w:t>5%</w:t>
      </w:r>
      <w:r>
        <w:rPr>
          <w:rFonts w:ascii="宋体" w:hAnsi="宋体" w:cs="宋体" w:eastAsia="宋体" w:hint="default"/>
          <w:sz w:val="21"/>
          <w:szCs w:val="21"/>
        </w:rPr>
        <w:t>） </w:t>
      </w:r>
      <w:r>
        <w:rPr>
          <w:rFonts w:ascii="宋体" w:hAnsi="宋体" w:cs="宋体" w:eastAsia="宋体" w:hint="default"/>
          <w:spacing w:val="-1"/>
          <w:sz w:val="21"/>
          <w:szCs w:val="21"/>
        </w:rPr>
        <w:t>以</w:t>
      </w:r>
      <w:r>
        <w:rPr>
          <w:rFonts w:ascii="Times New Roman" w:hAnsi="Times New Roman" w:cs="Times New Roman" w:eastAsia="Times New Roman" w:hint="default"/>
          <w:spacing w:val="-1"/>
          <w:sz w:val="21"/>
          <w:szCs w:val="21"/>
        </w:rPr>
        <w:t>8.11</w:t>
      </w:r>
      <w:r>
        <w:rPr>
          <w:rFonts w:ascii="宋体" w:hAnsi="宋体" w:cs="宋体" w:eastAsia="宋体" w:hint="default"/>
          <w:spacing w:val="-1"/>
          <w:sz w:val="21"/>
          <w:szCs w:val="21"/>
        </w:rPr>
        <w:t>元</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股的价格转让给张德生先生。</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26</w:t>
      </w:r>
      <w:r>
        <w:rPr>
          <w:rFonts w:ascii="宋体" w:hAnsi="宋体" w:cs="宋体" w:eastAsia="宋体" w:hint="default"/>
          <w:spacing w:val="-1"/>
          <w:sz w:val="21"/>
          <w:szCs w:val="21"/>
        </w:rPr>
        <w:t>日，本次协议转让的过户登记手续已全部完成。（详</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见巨潮资讯网公司</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w:t>
      </w:r>
      <w:r>
        <w:rPr>
          <w:rFonts w:ascii="Times New Roman" w:hAnsi="Times New Roman" w:cs="Times New Roman" w:eastAsia="Times New Roman" w:hint="default"/>
          <w:sz w:val="21"/>
          <w:szCs w:val="21"/>
        </w:rPr>
        <w:t>9</w:t>
      </w:r>
      <w:r>
        <w:rPr>
          <w:rFonts w:ascii="宋体" w:hAnsi="宋体" w:cs="宋体" w:eastAsia="宋体" w:hint="default"/>
          <w:sz w:val="21"/>
          <w:szCs w:val="21"/>
        </w:rPr>
        <w:t>日、</w:t>
      </w:r>
      <w:r>
        <w:rPr>
          <w:rFonts w:ascii="Times New Roman" w:hAnsi="Times New Roman" w:cs="Times New Roman" w:eastAsia="Times New Roman" w:hint="default"/>
          <w:sz w:val="21"/>
          <w:szCs w:val="21"/>
        </w:rPr>
        <w:t>27</w:t>
      </w:r>
      <w:r>
        <w:rPr>
          <w:rFonts w:ascii="宋体" w:hAnsi="宋体" w:cs="宋体" w:eastAsia="宋体" w:hint="default"/>
          <w:sz w:val="21"/>
          <w:szCs w:val="21"/>
        </w:rPr>
        <w:t>日相关公告）</w:t>
      </w:r>
    </w:p>
    <w:p>
      <w:pPr>
        <w:spacing w:line="240" w:lineRule="auto" w:before="7"/>
        <w:rPr>
          <w:rFonts w:ascii="宋体" w:hAnsi="宋体" w:cs="宋体" w:eastAsia="宋体" w:hint="default"/>
          <w:sz w:val="26"/>
          <w:szCs w:val="26"/>
        </w:rPr>
      </w:pPr>
    </w:p>
    <w:p>
      <w:pPr>
        <w:spacing w:line="408" w:lineRule="auto" w:before="0"/>
        <w:ind w:left="1134" w:right="1142" w:firstLine="360"/>
        <w:jc w:val="both"/>
        <w:rPr>
          <w:rFonts w:ascii="宋体" w:hAnsi="宋体" w:cs="宋体" w:eastAsia="宋体" w:hint="default"/>
          <w:sz w:val="21"/>
          <w:szCs w:val="21"/>
        </w:rPr>
      </w:pPr>
      <w:r>
        <w:rPr>
          <w:rFonts w:ascii="宋体" w:hAnsi="宋体" w:cs="宋体" w:eastAsia="宋体" w:hint="default"/>
          <w:b/>
          <w:bCs/>
          <w:w w:val="95"/>
          <w:sz w:val="21"/>
          <w:szCs w:val="21"/>
        </w:rPr>
        <w:t>股份变动对最近一年和最近一期基本每股收益和稀释每股收益、归属于公司普通股股东的每股净资产</w:t>
      </w:r>
      <w:r>
        <w:rPr>
          <w:rFonts w:ascii="宋体" w:hAnsi="宋体" w:cs="宋体" w:eastAsia="宋体" w:hint="default"/>
          <w:b/>
          <w:bCs/>
          <w:spacing w:val="-6"/>
          <w:w w:val="95"/>
          <w:sz w:val="21"/>
          <w:szCs w:val="21"/>
        </w:rPr>
        <w:t> </w:t>
      </w:r>
      <w:r>
        <w:rPr>
          <w:rFonts w:ascii="宋体" w:hAnsi="宋体" w:cs="宋体" w:eastAsia="宋体" w:hint="default"/>
          <w:b/>
          <w:bCs/>
          <w:spacing w:val="-6"/>
          <w:w w:val="95"/>
          <w:sz w:val="21"/>
          <w:szCs w:val="21"/>
        </w:rPr>
      </w:r>
      <w:r>
        <w:rPr>
          <w:rFonts w:ascii="宋体" w:hAnsi="宋体" w:cs="宋体" w:eastAsia="宋体" w:hint="default"/>
          <w:b/>
          <w:bCs/>
          <w:sz w:val="21"/>
          <w:szCs w:val="21"/>
        </w:rPr>
        <w:t>等财务指标的影响</w:t>
      </w:r>
      <w:r>
        <w:rPr>
          <w:rFonts w:ascii="宋体" w:hAnsi="宋体" w:cs="宋体" w:eastAsia="宋体" w:hint="default"/>
          <w:sz w:val="21"/>
          <w:szCs w:val="21"/>
        </w:rPr>
      </w:r>
    </w:p>
    <w:p>
      <w:pPr>
        <w:spacing w:line="386" w:lineRule="auto" w:before="46"/>
        <w:ind w:left="1554" w:right="261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 报告期，公司因非公开发行股份，归属于公司普通股股东的每股净资产增加</w:t>
      </w:r>
      <w:r>
        <w:rPr>
          <w:rFonts w:ascii="Times New Roman" w:hAnsi="Times New Roman" w:cs="Times New Roman" w:eastAsia="Times New Roman" w:hint="default"/>
          <w:sz w:val="21"/>
          <w:szCs w:val="21"/>
        </w:rPr>
        <w:t>0.52</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公司认为必要或证券监管机构要求披露的其他内容</w:t>
      </w:r>
    </w:p>
    <w:p>
      <w:pPr>
        <w:spacing w:before="65"/>
        <w:ind w:left="155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30"/>
          <w:szCs w:val="30"/>
        </w:rPr>
      </w:pPr>
    </w:p>
    <w:p>
      <w:pPr>
        <w:spacing w:before="0"/>
        <w:ind w:left="1134" w:right="0" w:firstLine="0"/>
        <w:jc w:val="both"/>
        <w:rPr>
          <w:rFonts w:ascii="宋体" w:hAnsi="宋体" w:cs="宋体" w:eastAsia="宋体" w:hint="default"/>
          <w:sz w:val="21"/>
          <w:szCs w:val="21"/>
        </w:rPr>
      </w:pPr>
      <w:bookmarkStart w:name="2、限售股份变动情况" w:id="109"/>
      <w:bookmarkEnd w:id="1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166"/>
        <w:gridCol w:w="941"/>
        <w:gridCol w:w="996"/>
        <w:gridCol w:w="1078"/>
        <w:gridCol w:w="1117"/>
        <w:gridCol w:w="2908"/>
        <w:gridCol w:w="1367"/>
      </w:tblGrid>
      <w:tr>
        <w:trPr>
          <w:trHeight w:val="714"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3"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33" w:right="13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3" w:right="172"/>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63" w:right="102"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2,904,250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794,031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2,110,219</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董事高管每年按比例解锁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73"/>
              <w:jc w:val="left"/>
              <w:rPr>
                <w:rFonts w:ascii="宋体" w:hAnsi="宋体" w:cs="宋体" w:eastAsia="宋体" w:hint="default"/>
                <w:sz w:val="18"/>
                <w:szCs w:val="18"/>
              </w:rPr>
            </w:pPr>
            <w:r>
              <w:rPr>
                <w:rFonts w:ascii="宋体" w:hAnsi="宋体" w:cs="宋体" w:eastAsia="宋体" w:hint="default"/>
                <w:sz w:val="18"/>
                <w:szCs w:val="18"/>
              </w:rPr>
              <w:t>每年年初或按 期解锁</w:t>
            </w:r>
          </w:p>
        </w:tc>
      </w:tr>
      <w:tr>
        <w:trPr>
          <w:trHeight w:val="1650" w:hRule="exact"/>
        </w:trPr>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3" w:right="150"/>
              <w:jc w:val="left"/>
              <w:rPr>
                <w:rFonts w:ascii="宋体" w:hAnsi="宋体" w:cs="宋体" w:eastAsia="宋体" w:hint="default"/>
                <w:sz w:val="18"/>
                <w:szCs w:val="18"/>
              </w:rPr>
            </w:pPr>
            <w:r>
              <w:rPr>
                <w:rFonts w:ascii="宋体" w:hAnsi="宋体" w:cs="宋体" w:eastAsia="宋体" w:hint="default"/>
                <w:sz w:val="18"/>
                <w:szCs w:val="18"/>
              </w:rPr>
              <w:t>非公发行限 售股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96,343,610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96,343,610</w:t>
            </w:r>
          </w:p>
        </w:tc>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93"/>
              <w:jc w:val="both"/>
              <w:rPr>
                <w:rFonts w:ascii="宋体" w:hAnsi="宋体" w:cs="宋体" w:eastAsia="宋体" w:hint="default"/>
                <w:sz w:val="18"/>
                <w:szCs w:val="18"/>
              </w:rPr>
            </w:pPr>
            <w:r>
              <w:rPr>
                <w:rFonts w:ascii="宋体" w:hAnsi="宋体" w:cs="宋体" w:eastAsia="宋体" w:hint="default"/>
                <w:sz w:val="18"/>
                <w:szCs w:val="18"/>
              </w:rPr>
              <w:t>经中国证监会核准，公司非公开发 行股票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96,343,610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股，发行对象认 购的本次非公开发行股票限售期：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p>
            <w:pPr>
              <w:pStyle w:val="TableParagraph"/>
              <w:spacing w:line="240" w:lineRule="auto" w:before="4"/>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166"/>
        <w:gridCol w:w="941"/>
        <w:gridCol w:w="996"/>
        <w:gridCol w:w="1078"/>
        <w:gridCol w:w="1117"/>
        <w:gridCol w:w="2908"/>
        <w:gridCol w:w="1367"/>
      </w:tblGrid>
      <w:tr>
        <w:trPr>
          <w:trHeight w:val="403" w:hRule="exact"/>
        </w:trPr>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8" w:right="0"/>
              <w:jc w:val="left"/>
              <w:rPr>
                <w:rFonts w:ascii="Times New Roman" w:hAnsi="Times New Roman" w:cs="Times New Roman" w:eastAsia="Times New Roman" w:hint="default"/>
                <w:sz w:val="18"/>
                <w:szCs w:val="18"/>
              </w:rPr>
            </w:pPr>
            <w:r>
              <w:rPr>
                <w:rFonts w:ascii="Times New Roman"/>
                <w:sz w:val="18"/>
              </w:rPr>
              <w:t>2,904,250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8" w:right="0"/>
              <w:jc w:val="left"/>
              <w:rPr>
                <w:rFonts w:ascii="Times New Roman" w:hAnsi="Times New Roman" w:cs="Times New Roman" w:eastAsia="Times New Roman" w:hint="default"/>
                <w:sz w:val="18"/>
                <w:szCs w:val="18"/>
              </w:rPr>
            </w:pPr>
            <w:r>
              <w:rPr>
                <w:rFonts w:ascii="Times New Roman"/>
                <w:sz w:val="18"/>
              </w:rPr>
              <w:t>794,031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 w:right="0"/>
              <w:jc w:val="left"/>
              <w:rPr>
                <w:rFonts w:ascii="Times New Roman" w:hAnsi="Times New Roman" w:cs="Times New Roman" w:eastAsia="Times New Roman" w:hint="default"/>
                <w:sz w:val="18"/>
                <w:szCs w:val="18"/>
              </w:rPr>
            </w:pPr>
            <w:r>
              <w:rPr>
                <w:rFonts w:ascii="Times New Roman"/>
                <w:sz w:val="18"/>
              </w:rPr>
              <w:t>96,343,610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4" w:right="0"/>
              <w:jc w:val="left"/>
              <w:rPr>
                <w:rFonts w:ascii="Times New Roman" w:hAnsi="Times New Roman" w:cs="Times New Roman" w:eastAsia="Times New Roman" w:hint="default"/>
                <w:sz w:val="18"/>
                <w:szCs w:val="18"/>
              </w:rPr>
            </w:pPr>
            <w:r>
              <w:rPr>
                <w:rFonts w:ascii="Times New Roman"/>
                <w:sz w:val="18"/>
              </w:rPr>
              <w:t>98,453,829</w:t>
            </w:r>
          </w:p>
        </w:tc>
        <w:tc>
          <w:tcPr>
            <w:tcW w:w="2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报告期内证券发行（不含优先股）情况" w:id="111"/>
      <w:bookmarkEnd w:id="11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2、公司股份总数及股东结构的变动、公司资产和负债结构的变动情况说明" w:id="112"/>
      <w:bookmarkEnd w:id="11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555" w:right="0" w:hanging="422"/>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spacing w:val="-1"/>
          <w:sz w:val="21"/>
          <w:szCs w:val="21"/>
        </w:rPr>
        <w:t>报告期，公司股份总数的变化情况：经公司</w:t>
      </w:r>
      <w:r>
        <w:rPr>
          <w:rFonts w:ascii="宋体" w:hAnsi="宋体" w:cs="宋体" w:eastAsia="宋体" w:hint="default"/>
          <w:spacing w:val="-1"/>
          <w:sz w:val="21"/>
          <w:szCs w:val="21"/>
        </w:rPr>
        <w:t>2016</w:t>
      </w:r>
      <w:r>
        <w:rPr>
          <w:rFonts w:ascii="宋体" w:hAnsi="宋体" w:cs="宋体" w:eastAsia="宋体" w:hint="default"/>
          <w:spacing w:val="-1"/>
          <w:sz w:val="21"/>
          <w:szCs w:val="21"/>
        </w:rPr>
        <w:t>年第二次临时股东大会审议通过并经中国证监会证监</w:t>
      </w:r>
    </w:p>
    <w:p>
      <w:pPr>
        <w:spacing w:line="408" w:lineRule="auto" w:before="46"/>
        <w:ind w:left="1134" w:right="1197" w:firstLine="0"/>
        <w:jc w:val="left"/>
        <w:rPr>
          <w:rFonts w:ascii="宋体" w:hAnsi="宋体" w:cs="宋体" w:eastAsia="宋体" w:hint="default"/>
          <w:sz w:val="21"/>
          <w:szCs w:val="21"/>
        </w:rPr>
      </w:pPr>
      <w:r>
        <w:rPr>
          <w:rFonts w:ascii="宋体" w:hAnsi="宋体" w:cs="宋体" w:eastAsia="宋体" w:hint="default"/>
          <w:sz w:val="21"/>
          <w:szCs w:val="21"/>
        </w:rPr>
        <w:t>许可〔</w:t>
      </w:r>
      <w:r>
        <w:rPr>
          <w:rFonts w:ascii="宋体" w:hAnsi="宋体" w:cs="宋体" w:eastAsia="宋体" w:hint="default"/>
          <w:sz w:val="21"/>
          <w:szCs w:val="21"/>
        </w:rPr>
        <w:t>2017</w:t>
      </w:r>
      <w:r>
        <w:rPr>
          <w:rFonts w:ascii="宋体" w:hAnsi="宋体" w:cs="宋体" w:eastAsia="宋体" w:hint="default"/>
          <w:sz w:val="21"/>
          <w:szCs w:val="21"/>
        </w:rPr>
        <w:t>〕</w:t>
      </w:r>
      <w:r>
        <w:rPr>
          <w:rFonts w:ascii="宋体" w:hAnsi="宋体" w:cs="宋体" w:eastAsia="宋体" w:hint="default"/>
          <w:sz w:val="21"/>
          <w:szCs w:val="21"/>
        </w:rPr>
        <w:t>90</w:t>
      </w:r>
      <w:r>
        <w:rPr>
          <w:rFonts w:ascii="宋体" w:hAnsi="宋体" w:cs="宋体" w:eastAsia="宋体" w:hint="default"/>
          <w:sz w:val="21"/>
          <w:szCs w:val="21"/>
        </w:rPr>
        <w:t>号文核准，公司非公开发行股票</w:t>
      </w:r>
      <w:r>
        <w:rPr>
          <w:rFonts w:ascii="宋体" w:hAnsi="宋体" w:cs="宋体" w:eastAsia="宋体" w:hint="default"/>
          <w:sz w:val="21"/>
          <w:szCs w:val="21"/>
        </w:rPr>
        <w:t>96,343,610</w:t>
      </w:r>
      <w:r>
        <w:rPr>
          <w:rFonts w:ascii="宋体" w:hAnsi="宋体" w:cs="宋体" w:eastAsia="宋体" w:hint="default"/>
          <w:sz w:val="21"/>
          <w:szCs w:val="21"/>
        </w:rPr>
        <w:t>股，公司总股本由原来的</w:t>
      </w:r>
      <w:r>
        <w:rPr>
          <w:rFonts w:ascii="宋体" w:hAnsi="宋体" w:cs="宋体" w:eastAsia="宋体" w:hint="default"/>
          <w:sz w:val="21"/>
          <w:szCs w:val="21"/>
        </w:rPr>
        <w:t>939,145,488</w:t>
      </w:r>
      <w:r>
        <w:rPr>
          <w:rFonts w:ascii="宋体" w:hAnsi="宋体" w:cs="宋体" w:eastAsia="宋体" w:hint="default"/>
          <w:sz w:val="21"/>
          <w:szCs w:val="21"/>
        </w:rPr>
        <w:t>股变更 为</w:t>
      </w:r>
      <w:r>
        <w:rPr>
          <w:rFonts w:ascii="宋体" w:hAnsi="宋体" w:cs="宋体" w:eastAsia="宋体" w:hint="default"/>
          <w:sz w:val="21"/>
          <w:szCs w:val="21"/>
        </w:rPr>
        <w:t>1,035,489,098</w:t>
      </w:r>
      <w:r>
        <w:rPr>
          <w:rFonts w:ascii="宋体" w:hAnsi="宋体" w:cs="宋体" w:eastAsia="宋体" w:hint="default"/>
          <w:sz w:val="21"/>
          <w:szCs w:val="21"/>
        </w:rPr>
        <w:t>股。（详见巨潮资讯网</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10</w:t>
      </w:r>
      <w:r>
        <w:rPr>
          <w:rFonts w:ascii="宋体" w:hAnsi="宋体" w:cs="宋体" w:eastAsia="宋体" w:hint="default"/>
          <w:sz w:val="21"/>
          <w:szCs w:val="21"/>
        </w:rPr>
        <w:t>日《新增股份变动报告及上市公告书》）</w:t>
      </w:r>
    </w:p>
    <w:p>
      <w:pPr>
        <w:spacing w:line="240" w:lineRule="auto" w:before="8"/>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3、现存的内部职工股情况" w:id="113"/>
      <w:bookmarkEnd w:id="11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公司股东数量及持股情况" w:id="115"/>
      <w:bookmarkEnd w:id="11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62"/>
        <w:gridCol w:w="930"/>
        <w:gridCol w:w="526"/>
        <w:gridCol w:w="975"/>
        <w:gridCol w:w="859"/>
        <w:gridCol w:w="1157"/>
        <w:gridCol w:w="594"/>
        <w:gridCol w:w="205"/>
        <w:gridCol w:w="474"/>
        <w:gridCol w:w="1040"/>
        <w:gridCol w:w="559"/>
        <w:gridCol w:w="348"/>
        <w:gridCol w:w="440"/>
      </w:tblGrid>
      <w:tr>
        <w:trPr>
          <w:trHeight w:val="1264"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4"/>
                <w:szCs w:val="24"/>
              </w:rPr>
            </w:pPr>
          </w:p>
          <w:p>
            <w:pPr>
              <w:pStyle w:val="TableParagraph"/>
              <w:spacing w:line="316" w:lineRule="auto"/>
              <w:ind w:left="103" w:right="26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114,417</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01" w:right="126"/>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pacing w:val="-3"/>
                <w:sz w:val="18"/>
              </w:rPr>
              <w:t>111,518</w:t>
            </w:r>
          </w:p>
        </w:tc>
        <w:tc>
          <w:tcPr>
            <w:tcW w:w="19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36" w:right="188"/>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19"/>
              <w:ind w:left="136" w:right="0"/>
              <w:jc w:val="left"/>
              <w:rPr>
                <w:rFonts w:ascii="宋体" w:hAnsi="宋体" w:cs="宋体" w:eastAsia="宋体" w:hint="default"/>
                <w:sz w:val="18"/>
                <w:szCs w:val="18"/>
              </w:rPr>
            </w:pPr>
            <w:r>
              <w:rPr>
                <w:rFonts w:ascii="宋体" w:hAnsi="宋体" w:cs="宋体" w:eastAsia="宋体" w:hint="default"/>
                <w:sz w:val="18"/>
                <w:szCs w:val="18"/>
              </w:rPr>
              <w:t>（如有）（参见注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w:t>
            </w:r>
          </w:p>
        </w:tc>
        <w:tc>
          <w:tcPr>
            <w:tcW w:w="1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98" w:right="216"/>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0</w:t>
            </w:r>
          </w:p>
        </w:tc>
      </w:tr>
      <w:tr>
        <w:trPr>
          <w:trHeight w:val="317" w:hRule="exact"/>
        </w:trPr>
        <w:tc>
          <w:tcPr>
            <w:tcW w:w="956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634" w:hRule="exact"/>
        </w:trPr>
        <w:tc>
          <w:tcPr>
            <w:tcW w:w="291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2" w:right="184"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87" w:right="1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报告 期内 增减 变动 情况</w:t>
            </w:r>
          </w:p>
        </w:tc>
        <w:tc>
          <w:tcPr>
            <w:tcW w:w="67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6"/>
              <w:ind w:left="156" w:right="151"/>
              <w:jc w:val="both"/>
              <w:rPr>
                <w:rFonts w:ascii="宋体" w:hAnsi="宋体" w:cs="宋体" w:eastAsia="宋体" w:hint="default"/>
                <w:sz w:val="18"/>
                <w:szCs w:val="18"/>
              </w:rPr>
            </w:pPr>
            <w:r>
              <w:rPr>
                <w:rFonts w:ascii="宋体" w:hAnsi="宋体" w:cs="宋体" w:eastAsia="宋体" w:hint="default"/>
                <w:sz w:val="18"/>
                <w:szCs w:val="18"/>
              </w:rPr>
              <w:t>持有 有限 售条 件的 股份 数量</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316" w:lineRule="auto"/>
              <w:ind w:left="156" w:right="151"/>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134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78" w:right="127" w:hanging="450"/>
              <w:jc w:val="left"/>
              <w:rPr>
                <w:rFonts w:ascii="宋体" w:hAnsi="宋体" w:cs="宋体" w:eastAsia="宋体" w:hint="default"/>
                <w:sz w:val="18"/>
                <w:szCs w:val="18"/>
              </w:rPr>
            </w:pPr>
            <w:r>
              <w:rPr>
                <w:rFonts w:ascii="宋体" w:hAnsi="宋体" w:cs="宋体" w:eastAsia="宋体" w:hint="default"/>
                <w:sz w:val="18"/>
                <w:szCs w:val="18"/>
              </w:rPr>
              <w:t>质押或冻结情 况</w:t>
            </w:r>
          </w:p>
        </w:tc>
      </w:tr>
      <w:tr>
        <w:trPr>
          <w:trHeight w:val="1258" w:hRule="exact"/>
        </w:trPr>
        <w:tc>
          <w:tcPr>
            <w:tcW w:w="2918" w:type="dxa"/>
            <w:gridSpan w:val="3"/>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9" w:type="dxa"/>
            <w:vMerge/>
            <w:tcBorders>
              <w:left w:val="single" w:sz="4" w:space="0" w:color="000000"/>
              <w:bottom w:val="single" w:sz="4" w:space="0" w:color="000000"/>
              <w:right w:val="single" w:sz="4" w:space="0" w:color="000000"/>
            </w:tcBorders>
            <w:shd w:val="clear" w:color="auto" w:fill="D2D2D2"/>
          </w:tcPr>
          <w:p>
            <w:pPr/>
          </w:p>
        </w:tc>
        <w:tc>
          <w:tcPr>
            <w:tcW w:w="1157" w:type="dxa"/>
            <w:vMerge/>
            <w:tcBorders>
              <w:left w:val="single" w:sz="4" w:space="0" w:color="000000"/>
              <w:bottom w:val="single" w:sz="4" w:space="0" w:color="000000"/>
              <w:right w:val="single" w:sz="4" w:space="0" w:color="000000"/>
            </w:tcBorders>
            <w:shd w:val="clear" w:color="auto" w:fill="D2D2D2"/>
          </w:tcPr>
          <w:p>
            <w:pPr/>
          </w:p>
        </w:tc>
        <w:tc>
          <w:tcPr>
            <w:tcW w:w="594" w:type="dxa"/>
            <w:vMerge/>
            <w:tcBorders>
              <w:left w:val="single" w:sz="4" w:space="0" w:color="000000"/>
              <w:bottom w:val="single" w:sz="4" w:space="0" w:color="000000"/>
              <w:right w:val="single" w:sz="4" w:space="0" w:color="000000"/>
            </w:tcBorders>
            <w:shd w:val="clear" w:color="auto" w:fill="D2D2D2"/>
          </w:tcPr>
          <w:p>
            <w:pPr/>
          </w:p>
        </w:tc>
        <w:tc>
          <w:tcPr>
            <w:tcW w:w="679" w:type="dxa"/>
            <w:gridSpan w:val="2"/>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84" w:right="182"/>
              <w:jc w:val="both"/>
              <w:rPr>
                <w:rFonts w:ascii="宋体" w:hAnsi="宋体" w:cs="宋体" w:eastAsia="宋体" w:hint="default"/>
                <w:sz w:val="18"/>
                <w:szCs w:val="18"/>
              </w:rPr>
            </w:pPr>
            <w:r>
              <w:rPr>
                <w:rFonts w:ascii="宋体" w:hAnsi="宋体" w:cs="宋体" w:eastAsia="宋体" w:hint="default"/>
                <w:sz w:val="18"/>
                <w:szCs w:val="18"/>
              </w:rPr>
              <w:t>股 份 状 态</w:t>
            </w:r>
          </w:p>
        </w:tc>
        <w:tc>
          <w:tcPr>
            <w:tcW w:w="7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634" w:hRule="exact"/>
        </w:trPr>
        <w:tc>
          <w:tcPr>
            <w:tcW w:w="2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浙江万马投资集团有限公司</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4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30.41%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314,916,312</w:t>
            </w:r>
          </w:p>
        </w:tc>
        <w:tc>
          <w:tcPr>
            <w:tcW w:w="594" w:type="dxa"/>
            <w:tcBorders>
              <w:top w:val="single" w:sz="4" w:space="0" w:color="000000"/>
              <w:left w:val="single" w:sz="4" w:space="0" w:color="000000"/>
              <w:bottom w:val="single" w:sz="4" w:space="0" w:color="000000"/>
              <w:right w:val="single" w:sz="4" w:space="0" w:color="000000"/>
            </w:tcBorders>
          </w:tcPr>
          <w:p>
            <w:pPr/>
          </w:p>
        </w:tc>
        <w:tc>
          <w:tcPr>
            <w:tcW w:w="679" w:type="dxa"/>
            <w:gridSpan w:val="2"/>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314,916,31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64"/>
              <w:jc w:val="left"/>
              <w:rPr>
                <w:rFonts w:ascii="宋体" w:hAnsi="宋体" w:cs="宋体" w:eastAsia="宋体" w:hint="default"/>
                <w:sz w:val="18"/>
                <w:szCs w:val="18"/>
              </w:rPr>
            </w:pPr>
            <w:r>
              <w:rPr>
                <w:rFonts w:ascii="宋体" w:hAnsi="宋体" w:cs="宋体" w:eastAsia="宋体" w:hint="default"/>
                <w:sz w:val="18"/>
                <w:szCs w:val="18"/>
              </w:rPr>
              <w:t>质 押</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81"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r>
      <w:tr>
        <w:trPr>
          <w:trHeight w:val="634" w:hRule="exact"/>
        </w:trPr>
        <w:tc>
          <w:tcPr>
            <w:tcW w:w="2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41"/>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6.13%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63,450,322</w:t>
            </w:r>
          </w:p>
        </w:tc>
        <w:tc>
          <w:tcPr>
            <w:tcW w:w="594" w:type="dxa"/>
            <w:tcBorders>
              <w:top w:val="single" w:sz="4" w:space="0" w:color="000000"/>
              <w:left w:val="single" w:sz="4" w:space="0" w:color="000000"/>
              <w:bottom w:val="single" w:sz="4" w:space="0" w:color="000000"/>
              <w:right w:val="single" w:sz="4" w:space="0" w:color="000000"/>
            </w:tcBorders>
          </w:tcPr>
          <w:p>
            <w:pPr/>
          </w:p>
        </w:tc>
        <w:tc>
          <w:tcPr>
            <w:tcW w:w="679" w:type="dxa"/>
            <w:gridSpan w:val="2"/>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63,450,322</w:t>
            </w: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全国社保基金五零四组合</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2.13%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22,026,431</w:t>
            </w:r>
          </w:p>
        </w:tc>
        <w:tc>
          <w:tcPr>
            <w:tcW w:w="594" w:type="dxa"/>
            <w:tcBorders>
              <w:top w:val="single" w:sz="4" w:space="0" w:color="000000"/>
              <w:left w:val="single" w:sz="4" w:space="0" w:color="000000"/>
              <w:bottom w:val="single" w:sz="4" w:space="0" w:color="000000"/>
              <w:right w:val="single" w:sz="4" w:space="0" w:color="000000"/>
            </w:tcBorders>
          </w:tcPr>
          <w:p>
            <w:pPr/>
          </w:p>
        </w:tc>
        <w:tc>
          <w:tcPr>
            <w:tcW w:w="6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Times New Roman" w:hAnsi="Times New Roman" w:cs="Times New Roman" w:eastAsia="Times New Roman" w:hint="default"/>
                <w:sz w:val="18"/>
                <w:szCs w:val="18"/>
              </w:rPr>
            </w:pPr>
            <w:r>
              <w:rPr>
                <w:rFonts w:ascii="Times New Roman"/>
                <w:sz w:val="18"/>
              </w:rPr>
              <w:t>22,02</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6,431</w:t>
            </w:r>
          </w:p>
        </w:tc>
        <w:tc>
          <w:tcPr>
            <w:tcW w:w="1040"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2918"/>
        <w:gridCol w:w="599"/>
        <w:gridCol w:w="346"/>
        <w:gridCol w:w="856"/>
        <w:gridCol w:w="1190"/>
        <w:gridCol w:w="594"/>
        <w:gridCol w:w="370"/>
        <w:gridCol w:w="314"/>
        <w:gridCol w:w="1036"/>
        <w:gridCol w:w="559"/>
        <w:gridCol w:w="788"/>
      </w:tblGrid>
      <w:tr>
        <w:trPr>
          <w:trHeight w:val="947"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both"/>
              <w:rPr>
                <w:rFonts w:ascii="宋体" w:hAnsi="宋体" w:cs="宋体" w:eastAsia="宋体" w:hint="default"/>
                <w:sz w:val="18"/>
                <w:szCs w:val="18"/>
              </w:rPr>
            </w:pPr>
            <w:r>
              <w:rPr>
                <w:rFonts w:ascii="宋体" w:hAnsi="宋体" w:cs="宋体" w:eastAsia="宋体" w:hint="default"/>
                <w:sz w:val="18"/>
                <w:szCs w:val="18"/>
              </w:rPr>
              <w:t>中国建设银行股份有限公司－银华 鑫锐定增灵活配置混合型证券投资 基金</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1.06%</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pacing w:val="-1"/>
                <w:sz w:val="18"/>
              </w:rPr>
              <w:t>11,013,215</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11,01</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3,215</w:t>
            </w:r>
          </w:p>
        </w:tc>
        <w:tc>
          <w:tcPr>
            <w:tcW w:w="103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浙江广杰投资管理有限公司</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1"/>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10,462,555</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4" w:right="0"/>
              <w:jc w:val="left"/>
              <w:rPr>
                <w:rFonts w:ascii="Times New Roman" w:hAnsi="Times New Roman" w:cs="Times New Roman" w:eastAsia="Times New Roman" w:hint="default"/>
                <w:sz w:val="18"/>
                <w:szCs w:val="18"/>
              </w:rPr>
            </w:pPr>
            <w:r>
              <w:rPr>
                <w:rFonts w:ascii="Times New Roman"/>
                <w:sz w:val="18"/>
              </w:rPr>
              <w:t>10,46</w:t>
            </w:r>
          </w:p>
          <w:p>
            <w:pPr>
              <w:pStyle w:val="TableParagraph"/>
              <w:spacing w:line="240" w:lineRule="auto" w:before="105"/>
              <w:ind w:left="164" w:right="0"/>
              <w:jc w:val="left"/>
              <w:rPr>
                <w:rFonts w:ascii="Times New Roman" w:hAnsi="Times New Roman" w:cs="Times New Roman" w:eastAsia="Times New Roman" w:hint="default"/>
                <w:sz w:val="18"/>
                <w:szCs w:val="18"/>
              </w:rPr>
            </w:pPr>
            <w:r>
              <w:rPr>
                <w:rFonts w:ascii="Times New Roman"/>
                <w:sz w:val="18"/>
              </w:rPr>
              <w:t>2,555</w:t>
            </w:r>
          </w:p>
        </w:tc>
        <w:tc>
          <w:tcPr>
            <w:tcW w:w="103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0.92%</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9,491,320</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9,491,320</w:t>
            </w: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02"/>
              <w:jc w:val="both"/>
              <w:rPr>
                <w:rFonts w:ascii="宋体" w:hAnsi="宋体" w:cs="宋体" w:eastAsia="宋体" w:hint="default"/>
                <w:sz w:val="18"/>
                <w:szCs w:val="18"/>
              </w:rPr>
            </w:pPr>
            <w:r>
              <w:rPr>
                <w:rFonts w:ascii="宋体" w:hAnsi="宋体" w:cs="宋体" w:eastAsia="宋体" w:hint="default"/>
                <w:sz w:val="18"/>
                <w:szCs w:val="18"/>
              </w:rPr>
              <w:t>财通基金－建设银行－中国人寿－ 中国人寿保险（集团）公司委托财 通基金管理有限公司定增组合</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0.53%</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00"/>
              <w:jc w:val="right"/>
              <w:rPr>
                <w:rFonts w:ascii="Times New Roman" w:hAnsi="Times New Roman" w:cs="Times New Roman" w:eastAsia="Times New Roman" w:hint="default"/>
                <w:sz w:val="18"/>
                <w:szCs w:val="18"/>
              </w:rPr>
            </w:pPr>
            <w:r>
              <w:rPr>
                <w:rFonts w:ascii="Times New Roman"/>
                <w:sz w:val="18"/>
              </w:rPr>
              <w:t>5,506,608</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5,506,</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608</w:t>
            </w:r>
          </w:p>
        </w:tc>
        <w:tc>
          <w:tcPr>
            <w:tcW w:w="103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东海基金－招商银行－东海基金－ 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0.38%</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3,964,758</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3,964,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758</w:t>
            </w:r>
          </w:p>
        </w:tc>
        <w:tc>
          <w:tcPr>
            <w:tcW w:w="103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2"/>
              <w:jc w:val="left"/>
              <w:rPr>
                <w:rFonts w:ascii="宋体" w:hAnsi="宋体" w:cs="宋体" w:eastAsia="宋体" w:hint="default"/>
                <w:sz w:val="18"/>
                <w:szCs w:val="18"/>
              </w:rPr>
            </w:pPr>
            <w:r>
              <w:rPr>
                <w:rFonts w:ascii="宋体" w:hAnsi="宋体" w:cs="宋体" w:eastAsia="宋体" w:hint="default"/>
                <w:sz w:val="18"/>
                <w:szCs w:val="18"/>
              </w:rPr>
              <w:t>东海基金－招商银行－东海基金－ 鑫龙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3,854,625</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3,854,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625</w:t>
            </w:r>
          </w:p>
        </w:tc>
        <w:tc>
          <w:tcPr>
            <w:tcW w:w="1036"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杨明启</w:t>
            </w:r>
          </w:p>
        </w:tc>
        <w:tc>
          <w:tcPr>
            <w:tcW w:w="94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11"/>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0.37%</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3,820,000</w:t>
            </w:r>
          </w:p>
        </w:tc>
        <w:tc>
          <w:tcPr>
            <w:tcW w:w="594"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tcPr>
          <w:p>
            <w:pPr/>
          </w:p>
        </w:tc>
        <w:tc>
          <w:tcPr>
            <w:tcW w:w="1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3,820,000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战略投资者或一般法人因配售新股成为前</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 股东的情况（如有）（参见注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7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264" w:hRule="exact"/>
        </w:trPr>
        <w:tc>
          <w:tcPr>
            <w:tcW w:w="3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706" w:type="dxa"/>
            <w:gridSpan w:val="8"/>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103" w:right="101"/>
              <w:jc w:val="both"/>
              <w:rPr>
                <w:rFonts w:ascii="宋体" w:hAnsi="宋体" w:cs="宋体" w:eastAsia="宋体" w:hint="default"/>
                <w:sz w:val="18"/>
                <w:szCs w:val="18"/>
              </w:rPr>
            </w:pPr>
            <w:r>
              <w:rPr>
                <w:rFonts w:ascii="宋体" w:hAnsi="宋体" w:cs="宋体" w:eastAsia="宋体" w:hint="default"/>
                <w:spacing w:val="-4"/>
                <w:sz w:val="18"/>
                <w:szCs w:val="18"/>
              </w:rPr>
              <w:t>万马投资集团、张德生（实际控制人）、张珊珊（实际控制人之女）构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成一致行动关系。除此之外，公司未知前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 </w:t>
            </w:r>
            <w:r>
              <w:rPr>
                <w:rFonts w:ascii="宋体" w:hAnsi="宋体" w:cs="宋体" w:eastAsia="宋体" w:hint="default"/>
                <w:spacing w:val="-3"/>
                <w:sz w:val="18"/>
                <w:szCs w:val="18"/>
              </w:rPr>
              <w:t>关系，也未知是否存在《上市公司收购管理办法》中规定的一致行动人</w:t>
            </w:r>
            <w:r>
              <w:rPr>
                <w:rFonts w:ascii="宋体" w:hAnsi="宋体" w:cs="宋体" w:eastAsia="宋体" w:hint="default"/>
                <w:sz w:val="18"/>
                <w:szCs w:val="18"/>
              </w:rPr>
              <w:t> 的情况。</w:t>
            </w:r>
          </w:p>
        </w:tc>
      </w:tr>
      <w:tr>
        <w:trPr>
          <w:trHeight w:val="31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2" w:hRule="exact"/>
        </w:trPr>
        <w:tc>
          <w:tcPr>
            <w:tcW w:w="3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35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516" w:type="dxa"/>
            <w:gridSpan w:val="2"/>
            <w:vMerge/>
            <w:tcBorders>
              <w:left w:val="single" w:sz="4" w:space="0" w:color="000000"/>
              <w:bottom w:val="single" w:sz="4" w:space="0" w:color="000000"/>
              <w:right w:val="single" w:sz="4" w:space="0" w:color="000000"/>
            </w:tcBorders>
            <w:shd w:val="clear" w:color="auto" w:fill="D2D2D2"/>
          </w:tcPr>
          <w:p>
            <w:pPr/>
          </w:p>
        </w:tc>
        <w:tc>
          <w:tcPr>
            <w:tcW w:w="3356" w:type="dxa"/>
            <w:gridSpan w:val="5"/>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31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3"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浙江万马投资集团有限公司</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314,916,312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4" w:right="0"/>
              <w:jc w:val="left"/>
              <w:rPr>
                <w:rFonts w:ascii="Times New Roman" w:hAnsi="Times New Roman" w:cs="Times New Roman" w:eastAsia="Times New Roman" w:hint="default"/>
                <w:sz w:val="18"/>
                <w:szCs w:val="18"/>
              </w:rPr>
            </w:pPr>
            <w:r>
              <w:rPr>
                <w:rFonts w:ascii="Times New Roman"/>
                <w:sz w:val="18"/>
              </w:rPr>
              <w:t>314,916,312</w:t>
            </w:r>
          </w:p>
        </w:tc>
      </w:tr>
      <w:tr>
        <w:trPr>
          <w:trHeight w:val="322"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63,450,322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24" w:right="0"/>
              <w:jc w:val="left"/>
              <w:rPr>
                <w:rFonts w:ascii="Times New Roman" w:hAnsi="Times New Roman" w:cs="Times New Roman" w:eastAsia="Times New Roman" w:hint="default"/>
                <w:sz w:val="18"/>
                <w:szCs w:val="18"/>
              </w:rPr>
            </w:pPr>
            <w:r>
              <w:rPr>
                <w:rFonts w:ascii="Times New Roman"/>
                <w:sz w:val="18"/>
              </w:rPr>
              <w:t>63,450,322</w:t>
            </w:r>
          </w:p>
        </w:tc>
      </w:tr>
      <w:tr>
        <w:trPr>
          <w:trHeight w:val="322"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张珊珊</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9,491,320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4" w:right="0"/>
              <w:jc w:val="left"/>
              <w:rPr>
                <w:rFonts w:ascii="Times New Roman" w:hAnsi="Times New Roman" w:cs="Times New Roman" w:eastAsia="Times New Roman" w:hint="default"/>
                <w:sz w:val="18"/>
                <w:szCs w:val="18"/>
              </w:rPr>
            </w:pPr>
            <w:r>
              <w:rPr>
                <w:rFonts w:ascii="Times New Roman"/>
                <w:sz w:val="18"/>
              </w:rPr>
              <w:t>9,491,320</w:t>
            </w:r>
          </w:p>
        </w:tc>
      </w:tr>
      <w:tr>
        <w:trPr>
          <w:trHeight w:val="323"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杨明启</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3,820,000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Times New Roman" w:hAnsi="Times New Roman" w:cs="Times New Roman" w:eastAsia="Times New Roman" w:hint="default"/>
                <w:sz w:val="18"/>
                <w:szCs w:val="18"/>
              </w:rPr>
            </w:pPr>
            <w:r>
              <w:rPr>
                <w:rFonts w:ascii="Times New Roman"/>
                <w:sz w:val="18"/>
              </w:rPr>
              <w:t>3,820,000</w:t>
            </w:r>
          </w:p>
        </w:tc>
      </w:tr>
      <w:tr>
        <w:trPr>
          <w:trHeight w:val="322"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3,580,000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4" w:right="0"/>
              <w:jc w:val="left"/>
              <w:rPr>
                <w:rFonts w:ascii="Times New Roman" w:hAnsi="Times New Roman" w:cs="Times New Roman" w:eastAsia="Times New Roman" w:hint="default"/>
                <w:sz w:val="18"/>
                <w:szCs w:val="18"/>
              </w:rPr>
            </w:pPr>
            <w:r>
              <w:rPr>
                <w:rFonts w:ascii="Times New Roman"/>
                <w:sz w:val="18"/>
              </w:rPr>
              <w:t>3,580,000</w:t>
            </w:r>
          </w:p>
        </w:tc>
      </w:tr>
      <w:tr>
        <w:trPr>
          <w:trHeight w:val="322"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于俊峰</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3,420,877</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4" w:right="0"/>
              <w:jc w:val="left"/>
              <w:rPr>
                <w:rFonts w:ascii="Times New Roman" w:hAnsi="Times New Roman" w:cs="Times New Roman" w:eastAsia="Times New Roman" w:hint="default"/>
                <w:sz w:val="18"/>
                <w:szCs w:val="18"/>
              </w:rPr>
            </w:pPr>
            <w:r>
              <w:rPr>
                <w:rFonts w:ascii="Times New Roman"/>
                <w:sz w:val="18"/>
              </w:rPr>
              <w:t>3,420,877</w:t>
            </w:r>
          </w:p>
        </w:tc>
      </w:tr>
      <w:tr>
        <w:trPr>
          <w:trHeight w:val="635"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皓熙股权投资管理（上海）有限公司－南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京高科皓熙定增私募证券投资基金</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3,400,000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3,400,000</w:t>
            </w:r>
          </w:p>
        </w:tc>
      </w:tr>
      <w:tr>
        <w:trPr>
          <w:trHeight w:val="634"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03" w:right="162"/>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 易型开放式指数证券投资基金</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2,689,742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14" w:right="0"/>
              <w:jc w:val="left"/>
              <w:rPr>
                <w:rFonts w:ascii="Times New Roman" w:hAnsi="Times New Roman" w:cs="Times New Roman" w:eastAsia="Times New Roman" w:hint="default"/>
                <w:sz w:val="18"/>
                <w:szCs w:val="18"/>
              </w:rPr>
            </w:pPr>
            <w:r>
              <w:rPr>
                <w:rFonts w:ascii="Times New Roman"/>
                <w:sz w:val="18"/>
              </w:rPr>
              <w:t>2,689,742</w:t>
            </w:r>
          </w:p>
        </w:tc>
      </w:tr>
      <w:tr>
        <w:trPr>
          <w:trHeight w:val="322"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毕志力</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1,846,500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14" w:right="0"/>
              <w:jc w:val="left"/>
              <w:rPr>
                <w:rFonts w:ascii="Times New Roman" w:hAnsi="Times New Roman" w:cs="Times New Roman" w:eastAsia="Times New Roman" w:hint="default"/>
                <w:sz w:val="18"/>
                <w:szCs w:val="18"/>
              </w:rPr>
            </w:pPr>
            <w:r>
              <w:rPr>
                <w:rFonts w:ascii="Times New Roman"/>
                <w:sz w:val="18"/>
              </w:rPr>
              <w:t>1,846,500</w:t>
            </w:r>
          </w:p>
        </w:tc>
      </w:tr>
      <w:tr>
        <w:trPr>
          <w:trHeight w:val="323" w:hRule="exact"/>
        </w:trPr>
        <w:tc>
          <w:tcPr>
            <w:tcW w:w="35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赖小兰</w:t>
            </w:r>
          </w:p>
        </w:tc>
        <w:tc>
          <w:tcPr>
            <w:tcW w:w="335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1,658,000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Times New Roman" w:hAnsi="Times New Roman" w:cs="Times New Roman" w:eastAsia="Times New Roman" w:hint="default"/>
                <w:sz w:val="18"/>
                <w:szCs w:val="18"/>
              </w:rPr>
            </w:pPr>
            <w:r>
              <w:rPr>
                <w:rFonts w:ascii="Times New Roman"/>
                <w:sz w:val="18"/>
              </w:rPr>
              <w:t>1,658,000</w:t>
            </w:r>
          </w:p>
        </w:tc>
      </w:tr>
      <w:tr>
        <w:trPr>
          <w:trHeight w:val="946" w:hRule="exact"/>
        </w:trPr>
        <w:tc>
          <w:tcPr>
            <w:tcW w:w="35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w:t>
            </w:r>
            <w:r>
              <w:rPr>
                <w:rFonts w:ascii="宋体" w:hAnsi="宋体" w:cs="宋体" w:eastAsia="宋体" w:hint="default"/>
                <w:spacing w:val="1"/>
                <w:sz w:val="18"/>
                <w:szCs w:val="18"/>
              </w:rPr>
              <w:t>售</w:t>
            </w:r>
            <w:r>
              <w:rPr>
                <w:rFonts w:ascii="宋体" w:hAnsi="宋体" w:cs="宋体" w:eastAsia="宋体" w:hint="default"/>
                <w:sz w:val="18"/>
                <w:szCs w:val="18"/>
              </w:rPr>
              <w:t>流通股股东之间</w:t>
            </w:r>
            <w:r>
              <w:rPr>
                <w:rFonts w:ascii="宋体" w:hAnsi="宋体" w:cs="宋体" w:eastAsia="宋体" w:hint="default"/>
                <w:spacing w:val="-75"/>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名股东之间关 联关系或一致行动的说明</w:t>
            </w:r>
          </w:p>
        </w:tc>
        <w:tc>
          <w:tcPr>
            <w:tcW w:w="6052" w:type="dxa"/>
            <w:gridSpan w:val="9"/>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42"/>
              <w:jc w:val="left"/>
              <w:rPr>
                <w:rFonts w:ascii="宋体" w:hAnsi="宋体" w:cs="宋体" w:eastAsia="宋体" w:hint="default"/>
                <w:sz w:val="18"/>
                <w:szCs w:val="18"/>
              </w:rPr>
            </w:pPr>
            <w:r>
              <w:rPr>
                <w:rFonts w:ascii="宋体" w:hAnsi="宋体" w:cs="宋体" w:eastAsia="宋体" w:hint="default"/>
                <w:sz w:val="18"/>
                <w:szCs w:val="18"/>
              </w:rPr>
              <w:t>万马投资集团、张德生（实际控制人）、张珊珊（实际控制人之女）构成 一致行动关系。除此之外，公司未知前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 也未知是否存在《上市公司收购管理办法》中规定的一致行动人的情况。</w:t>
            </w:r>
          </w:p>
        </w:tc>
      </w:tr>
      <w:tr>
        <w:trPr>
          <w:trHeight w:val="635" w:hRule="exact"/>
        </w:trPr>
        <w:tc>
          <w:tcPr>
            <w:tcW w:w="35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名普通股股东参与融资融券业务情况 说明（如有）（参见注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05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7"/>
        <w:rPr>
          <w:rFonts w:ascii="Times New Roman" w:hAnsi="Times New Roman" w:cs="Times New Roman" w:eastAsia="Times New Roman" w:hint="default"/>
          <w:sz w:val="19"/>
          <w:szCs w:val="19"/>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before="116"/>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spacing w:before="0"/>
        <w:ind w:left="1133" w:right="0" w:firstLine="0"/>
        <w:jc w:val="left"/>
        <w:rPr>
          <w:rFonts w:ascii="宋体" w:hAnsi="宋体" w:cs="宋体" w:eastAsia="宋体" w:hint="default"/>
          <w:sz w:val="21"/>
          <w:szCs w:val="21"/>
        </w:rPr>
      </w:pPr>
      <w:bookmarkStart w:name="2、公司控股股东情况" w:id="116"/>
      <w:bookmarkEnd w:id="1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控股股东性质：社团集体控股 控股股东类型：法人</w:t>
      </w:r>
    </w:p>
    <w:tbl>
      <w:tblPr>
        <w:tblW w:w="0" w:type="auto"/>
        <w:jc w:val="left"/>
        <w:tblInd w:w="1129" w:type="dxa"/>
        <w:tblLayout w:type="fixed"/>
        <w:tblCellMar>
          <w:top w:w="0" w:type="dxa"/>
          <w:left w:w="0" w:type="dxa"/>
          <w:bottom w:w="0" w:type="dxa"/>
          <w:right w:w="0" w:type="dxa"/>
        </w:tblCellMar>
        <w:tblLook w:val="01E0"/>
      </w:tblPr>
      <w:tblGrid>
        <w:gridCol w:w="1416"/>
        <w:gridCol w:w="1172"/>
        <w:gridCol w:w="1009"/>
        <w:gridCol w:w="1337"/>
        <w:gridCol w:w="4634"/>
      </w:tblGrid>
      <w:tr>
        <w:trPr>
          <w:trHeight w:val="714"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30" w:right="105" w:hanging="2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4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2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3" w:right="221"/>
              <w:jc w:val="left"/>
              <w:rPr>
                <w:rFonts w:ascii="宋体" w:hAnsi="宋体" w:cs="宋体" w:eastAsia="宋体" w:hint="default"/>
                <w:sz w:val="18"/>
                <w:szCs w:val="18"/>
              </w:rPr>
            </w:pPr>
            <w:r>
              <w:rPr>
                <w:rFonts w:ascii="宋体" w:hAnsi="宋体" w:cs="宋体" w:eastAsia="宋体" w:hint="default"/>
                <w:sz w:val="18"/>
                <w:szCs w:val="18"/>
              </w:rPr>
              <w:t>浙江万马投资 集团有限公司</w:t>
            </w:r>
          </w:p>
          <w:p>
            <w:pPr>
              <w:pStyle w:val="TableParagraph"/>
              <w:spacing w:line="312" w:lineRule="auto" w:before="19"/>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9"/>
                <w:sz w:val="18"/>
                <w:szCs w:val="18"/>
              </w:rPr>
              <w:t>更名为：浙江万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马智能科技集 团有限公司）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70431249-1</w:t>
            </w:r>
          </w:p>
          <w:p>
            <w:pPr>
              <w:pStyle w:val="TableParagraph"/>
              <w:spacing w:line="338" w:lineRule="auto" w:before="64"/>
              <w:ind w:left="101" w:right="143"/>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 用代码： </w:t>
            </w:r>
            <w:r>
              <w:rPr>
                <w:rFonts w:ascii="Times New Roman" w:hAnsi="Times New Roman" w:cs="Times New Roman" w:eastAsia="Times New Roman" w:hint="default"/>
                <w:sz w:val="18"/>
                <w:szCs w:val="18"/>
              </w:rPr>
              <w:t>913301857043</w:t>
            </w:r>
          </w:p>
          <w:p>
            <w:pPr>
              <w:pStyle w:val="TableParagraph"/>
              <w:spacing w:line="234"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12491N</w:t>
            </w:r>
            <w:r>
              <w:rPr>
                <w:rFonts w:ascii="宋体" w:hAnsi="宋体" w:cs="宋体" w:eastAsia="宋体" w:hint="default"/>
                <w:sz w:val="18"/>
                <w:szCs w:val="18"/>
              </w:rPr>
              <w:t>）</w:t>
            </w:r>
          </w:p>
        </w:tc>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
              <w:jc w:val="left"/>
              <w:rPr>
                <w:rFonts w:ascii="宋体" w:hAnsi="宋体" w:cs="宋体" w:eastAsia="宋体" w:hint="default"/>
                <w:sz w:val="18"/>
                <w:szCs w:val="18"/>
              </w:rPr>
            </w:pPr>
            <w:r>
              <w:rPr>
                <w:rFonts w:ascii="宋体" w:hAnsi="宋体" w:cs="宋体" w:eastAsia="宋体" w:hint="default"/>
                <w:spacing w:val="-4"/>
                <w:sz w:val="18"/>
                <w:szCs w:val="18"/>
              </w:rPr>
              <w:t>实业投资；研发、销售：电力设备、器材，橡塑制品、橡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11"/>
                <w:sz w:val="18"/>
                <w:szCs w:val="18"/>
              </w:rPr>
              <w:t>胶及制品、机械设备、金属材料及金属制品、建筑材料（除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4"/>
                <w:sz w:val="18"/>
                <w:szCs w:val="18"/>
              </w:rPr>
              <w:t>砂石）、化工产品及原料（除化学危险品及易制毒化学品）、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7"/>
                <w:sz w:val="18"/>
                <w:szCs w:val="18"/>
              </w:rPr>
              <w:t>纺织品及原料、五金、贵金属、轻纺产品、纸制品、纸浆、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初级食用农产品（不含食品、药品）、计算机及配件（除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计算机信息系统安全专用产品）、饲料、燃料油（除成品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油及危险化学品）、纺织原料、玻璃、矿产品、沥青（除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石油、危险化学品、监控化学品、易制毒化学品）、木材</w:t>
            </w:r>
          </w:p>
          <w:p>
            <w:pPr>
              <w:pStyle w:val="TableParagraph"/>
              <w:spacing w:line="319" w:lineRule="auto" w:before="19"/>
              <w:ind w:left="103" w:right="18"/>
              <w:jc w:val="left"/>
              <w:rPr>
                <w:rFonts w:ascii="宋体" w:hAnsi="宋体" w:cs="宋体" w:eastAsia="宋体" w:hint="default"/>
                <w:sz w:val="18"/>
                <w:szCs w:val="18"/>
              </w:rPr>
            </w:pPr>
            <w:r>
              <w:rPr>
                <w:rFonts w:ascii="宋体" w:hAnsi="宋体" w:cs="宋体" w:eastAsia="宋体" w:hint="default"/>
                <w:sz w:val="18"/>
                <w:szCs w:val="18"/>
              </w:rPr>
              <w:t>（除原木）、汽车配件；经济信息咨询（除商品中介）； </w:t>
            </w:r>
            <w:r>
              <w:rPr>
                <w:rFonts w:ascii="宋体" w:hAnsi="宋体" w:cs="宋体" w:eastAsia="宋体" w:hint="default"/>
                <w:spacing w:val="-4"/>
                <w:sz w:val="18"/>
                <w:szCs w:val="18"/>
              </w:rPr>
              <w:t>投资管理及投资咨询（不含金融、期货、证券信息）；货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物进出口；其他无需报经审批的一切合法项目。</w:t>
            </w:r>
          </w:p>
        </w:tc>
      </w:tr>
      <w:tr>
        <w:trPr>
          <w:trHeight w:val="1650"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21"/>
              <w:jc w:val="both"/>
              <w:rPr>
                <w:rFonts w:ascii="宋体" w:hAnsi="宋体" w:cs="宋体" w:eastAsia="宋体" w:hint="default"/>
                <w:sz w:val="18"/>
                <w:szCs w:val="18"/>
              </w:rPr>
            </w:pPr>
            <w:r>
              <w:rPr>
                <w:rFonts w:ascii="宋体" w:hAnsi="宋体" w:cs="宋体" w:eastAsia="宋体" w:hint="default"/>
                <w:sz w:val="18"/>
                <w:szCs w:val="18"/>
              </w:rPr>
              <w:t>控股股东报告 期内控股和参 股的其他境内 外上市公司的 股权情况</w:t>
            </w:r>
          </w:p>
        </w:tc>
        <w:tc>
          <w:tcPr>
            <w:tcW w:w="81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103" w:right="116"/>
              <w:jc w:val="left"/>
              <w:rPr>
                <w:rFonts w:ascii="宋体" w:hAnsi="宋体" w:cs="宋体" w:eastAsia="宋体" w:hint="default"/>
                <w:sz w:val="18"/>
                <w:szCs w:val="18"/>
              </w:rPr>
            </w:pPr>
            <w:r>
              <w:rPr>
                <w:rFonts w:ascii="宋体" w:hAnsi="宋体" w:cs="宋体" w:eastAsia="宋体" w:hint="default"/>
                <w:sz w:val="18"/>
                <w:szCs w:val="18"/>
              </w:rPr>
              <w:t>截至报告期末，万马投资集团及其一致行动人张德生（实际控制人）、张珊珊（实际控制人之女）合 计持有创业板上市公司万马科技股份有限公司（股票简称：万马科技，股票代码：</w:t>
            </w:r>
            <w:r>
              <w:rPr>
                <w:rFonts w:ascii="Times New Roman" w:hAnsi="Times New Roman" w:cs="Times New Roman" w:eastAsia="Times New Roman" w:hint="default"/>
                <w:sz w:val="18"/>
                <w:szCs w:val="18"/>
              </w:rPr>
              <w:t>300698</w:t>
            </w:r>
            <w:r>
              <w:rPr>
                <w:rFonts w:ascii="宋体" w:hAnsi="宋体" w:cs="宋体" w:eastAsia="宋体" w:hint="default"/>
                <w:sz w:val="18"/>
                <w:szCs w:val="18"/>
              </w:rPr>
              <w:t>）</w:t>
            </w:r>
            <w:r>
              <w:rPr>
                <w:rFonts w:ascii="Times New Roman" w:hAnsi="Times New Roman" w:cs="Times New Roman" w:eastAsia="Times New Roman" w:hint="default"/>
                <w:sz w:val="18"/>
                <w:szCs w:val="18"/>
              </w:rPr>
              <w:t>4,475.89 </w:t>
            </w:r>
            <w:r>
              <w:rPr>
                <w:rFonts w:ascii="宋体" w:hAnsi="宋体" w:cs="宋体" w:eastAsia="宋体" w:hint="default"/>
                <w:sz w:val="18"/>
                <w:szCs w:val="18"/>
              </w:rPr>
              <w:t>万股，占万马科技总股本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33.40%</w:t>
            </w:r>
            <w:r>
              <w:rPr>
                <w:rFonts w:ascii="宋体" w:hAnsi="宋体" w:cs="宋体" w:eastAsia="宋体" w:hint="default"/>
                <w:sz w:val="18"/>
                <w:szCs w:val="18"/>
              </w:rPr>
              <w:t>。</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17"/>
        <w:ind w:left="1134" w:right="8052"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公司报告期控股股东未发生变更。</w:t>
      </w:r>
    </w:p>
    <w:p>
      <w:pPr>
        <w:spacing w:line="240" w:lineRule="auto" w:before="13"/>
        <w:rPr>
          <w:rFonts w:ascii="宋体" w:hAnsi="宋体" w:cs="宋体" w:eastAsia="宋体" w:hint="default"/>
          <w:sz w:val="19"/>
          <w:szCs w:val="19"/>
        </w:rPr>
      </w:pPr>
    </w:p>
    <w:p>
      <w:pPr>
        <w:spacing w:before="0"/>
        <w:ind w:left="1134" w:right="0" w:firstLine="0"/>
        <w:jc w:val="left"/>
        <w:rPr>
          <w:rFonts w:ascii="宋体" w:hAnsi="宋体" w:cs="宋体" w:eastAsia="宋体" w:hint="default"/>
          <w:sz w:val="21"/>
          <w:szCs w:val="21"/>
        </w:rPr>
      </w:pPr>
      <w:bookmarkStart w:name="3、公司实际控制人情况" w:id="117"/>
      <w:bookmarkEnd w:id="1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134" w:right="8412"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1974</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年起历任临天乡农机厂副厂长、临天乡标牌厂副厂长、临天乡供销社公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司经理；</w:t>
            </w:r>
            <w:r>
              <w:rPr>
                <w:rFonts w:ascii="Times New Roman" w:hAnsi="Times New Roman" w:cs="Times New Roman" w:eastAsia="Times New Roman" w:hint="default"/>
                <w:spacing w:val="-3"/>
                <w:sz w:val="18"/>
                <w:szCs w:val="18"/>
              </w:rPr>
              <w:t>1989 </w:t>
            </w:r>
            <w:r>
              <w:rPr>
                <w:rFonts w:ascii="宋体" w:hAnsi="宋体" w:cs="宋体" w:eastAsia="宋体" w:hint="default"/>
                <w:spacing w:val="-3"/>
                <w:sz w:val="18"/>
                <w:szCs w:val="18"/>
              </w:rPr>
              <w:t>年起创业，逐步发展壮大。最近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年内一直担任万马联合控股 集团有限公司董事长。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18"/>
                <w:szCs w:val="18"/>
              </w:rPr>
            </w:pPr>
            <w:r>
              <w:rPr>
                <w:rFonts w:ascii="宋体" w:hAnsi="宋体" w:cs="宋体" w:eastAsia="宋体" w:hint="default"/>
                <w:sz w:val="18"/>
                <w:szCs w:val="18"/>
              </w:rPr>
              <w:t>张德生先生直接持有万马科技（</w:t>
            </w:r>
            <w:r>
              <w:rPr>
                <w:rFonts w:ascii="Times New Roman" w:hAnsi="Times New Roman" w:cs="Times New Roman" w:eastAsia="Times New Roman" w:hint="default"/>
                <w:sz w:val="18"/>
                <w:szCs w:val="18"/>
              </w:rPr>
              <w:t>300698</w:t>
            </w:r>
            <w:r>
              <w:rPr>
                <w:rFonts w:ascii="宋体" w:hAnsi="宋体" w:cs="宋体" w:eastAsia="宋体" w:hint="default"/>
                <w:sz w:val="18"/>
                <w:szCs w:val="18"/>
              </w:rPr>
              <w:t>）</w:t>
            </w:r>
            <w:r>
              <w:rPr>
                <w:rFonts w:ascii="Times New Roman" w:hAnsi="Times New Roman" w:cs="Times New Roman" w:eastAsia="Times New Roman" w:hint="default"/>
                <w:sz w:val="18"/>
                <w:szCs w:val="18"/>
              </w:rPr>
              <w:t>30.75%</w:t>
            </w:r>
            <w:r>
              <w:rPr>
                <w:rFonts w:ascii="宋体" w:hAnsi="宋体" w:cs="宋体" w:eastAsia="宋体" w:hint="default"/>
                <w:sz w:val="18"/>
                <w:szCs w:val="18"/>
              </w:rPr>
              <w:t>的股份，为万马科技控股股</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5"/>
        <w:rPr>
          <w:rFonts w:ascii="宋体" w:hAnsi="宋体" w:cs="宋体" w:eastAsia="宋体" w:hint="default"/>
          <w:sz w:val="19"/>
          <w:szCs w:val="19"/>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6;width:3409;height:352" coordorigin="10,16" coordsize="3409,352">
              <v:shape style="position:absolute;left:10;top:16;width:3409;height:352" coordorigin="10,16" coordsize="3409,352" path="m10,367l3418,367,3418,16,10,16,10,367xe" filled="true" fillcolor="#d2d2d2" stroked="false">
                <v:path arrowok="t"/>
                <v:fill type="solid"/>
              </v:shape>
            </v:group>
            <v:group style="position:absolute;left:10;top:10;width:3409;height:2" coordorigin="10,10" coordsize="3409,2">
              <v:shape style="position:absolute;left:10;top:10;width:3409;height:2" coordorigin="10,10" coordsize="3409,0" path="m10,10l3418,10e" filled="false" stroked="true" strokeweight=".48pt" strokecolor="#000000">
                <v:path arrowok="t"/>
              </v:shape>
            </v:group>
            <v:group style="position:absolute;left:3428;top:10;width:6142;height:2" coordorigin="3428,10" coordsize="6142,2">
              <v:shape style="position:absolute;left:3428;top:10;width:6142;height:2" coordorigin="3428,10" coordsize="6142,0" path="m342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409;height:2" coordorigin="10,372" coordsize="3409,2">
              <v:shape style="position:absolute;left:10;top:372;width:3409;height:2" coordorigin="10,372" coordsize="3409,0" path="m10,372l3418,372e" filled="false" stroked="true" strokeweight=".48pt" strokecolor="#000000">
                <v:path arrowok="t"/>
              </v:shape>
            </v:group>
            <v:group style="position:absolute;left:3423;top:5;width:2;height:372" coordorigin="3423,5" coordsize="2,372">
              <v:shape style="position:absolute;left:3423;top:5;width:2;height:372" coordorigin="3423,5" coordsize="0,372" path="m3423,5l3423,377e" filled="false" stroked="true" strokeweight=".48pt" strokecolor="#000000">
                <v:path arrowok="t"/>
              </v:shape>
            </v:group>
            <v:group style="position:absolute;left:3428;top:372;width:6142;height:2" coordorigin="3428,372" coordsize="6142,2">
              <v:shape style="position:absolute;left:3428;top:372;width:6142;height:2" coordorigin="3428,372" coordsize="6142,0" path="m342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3423;top:10;width:6151;height:363" type="#_x0000_t202" filled="false" stroked="false">
                <v:textbox inset="0,0,0,0">
                  <w:txbxContent>
                    <w:p>
                      <w:pPr>
                        <w:spacing w:before="17"/>
                        <w:ind w:left="107" w:right="0" w:firstLine="0"/>
                        <w:jc w:val="left"/>
                        <w:rPr>
                          <w:rFonts w:ascii="宋体" w:hAnsi="宋体" w:cs="宋体" w:eastAsia="宋体" w:hint="default"/>
                          <w:sz w:val="18"/>
                          <w:szCs w:val="18"/>
                        </w:rPr>
                      </w:pPr>
                      <w:r>
                        <w:rPr>
                          <w:rFonts w:ascii="宋体" w:hAnsi="宋体" w:cs="宋体" w:eastAsia="宋体" w:hint="default"/>
                          <w:sz w:val="18"/>
                          <w:szCs w:val="18"/>
                        </w:rPr>
                        <w:t>东、实际控制人。</w:t>
                      </w:r>
                    </w:p>
                  </w:txbxContent>
                </v:textbox>
                <w10:wrap type="none"/>
              </v:shape>
            </v:group>
          </v:group>
        </w:pict>
      </w:r>
      <w:r>
        <w:rPr>
          <w:rFonts w:ascii="宋体" w:hAnsi="宋体" w:cs="宋体" w:eastAsia="宋体" w:hint="default"/>
          <w:position w:val="-7"/>
          <w:sz w:val="20"/>
          <w:szCs w:val="20"/>
        </w:rPr>
      </w:r>
    </w:p>
    <w:p>
      <w:pPr>
        <w:spacing w:before="47"/>
        <w:ind w:left="1134" w:right="0" w:firstLine="0"/>
        <w:jc w:val="left"/>
        <w:rPr>
          <w:rFonts w:ascii="宋体" w:hAnsi="宋体" w:cs="宋体" w:eastAsia="宋体" w:hint="default"/>
          <w:sz w:val="18"/>
          <w:szCs w:val="18"/>
        </w:rPr>
      </w:pPr>
      <w:r>
        <w:rPr>
          <w:rFonts w:ascii="宋体" w:hAnsi="宋体" w:cs="宋体" w:eastAsia="宋体" w:hint="default"/>
          <w:b/>
          <w:bCs/>
          <w:sz w:val="18"/>
          <w:szCs w:val="18"/>
        </w:rPr>
        <w:t>实际控制人报告期内变更</w:t>
      </w:r>
      <w:r>
        <w:rPr>
          <w:rFonts w:ascii="宋体" w:hAnsi="宋体" w:cs="宋体" w:eastAsia="宋体" w:hint="default"/>
          <w:sz w:val="18"/>
          <w:szCs w:val="18"/>
        </w:rPr>
      </w:r>
    </w:p>
    <w:p>
      <w:pPr>
        <w:spacing w:line="360" w:lineRule="auto" w:before="117"/>
        <w:ind w:left="1134" w:right="6596" w:firstLine="0"/>
        <w:jc w:val="left"/>
        <w:rPr>
          <w:rFonts w:ascii="宋体" w:hAnsi="宋体" w:cs="宋体" w:eastAsia="宋体" w:hint="default"/>
          <w:sz w:val="18"/>
          <w:szCs w:val="18"/>
        </w:rPr>
      </w:pPr>
      <w:r>
        <w:rPr>
          <w:rFonts w:ascii="宋体" w:hAnsi="宋体" w:cs="宋体" w:eastAsia="宋体" w:hint="default"/>
          <w:sz w:val="18"/>
          <w:szCs w:val="18"/>
        </w:rPr>
        <w:t>□ 适用 √ 不适用 公司报告期实际控制人未发生变更。 </w:t>
      </w:r>
      <w:r>
        <w:rPr>
          <w:rFonts w:ascii="宋体" w:hAnsi="宋体" w:cs="宋体" w:eastAsia="宋体" w:hint="default"/>
          <w:b/>
          <w:bCs/>
          <w:sz w:val="18"/>
          <w:szCs w:val="18"/>
        </w:rPr>
        <w:t>公司与实际控制人之间的产权及控制关系的方框图：</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before="72"/>
        <w:ind w:left="0" w:right="1688" w:firstLine="0"/>
        <w:jc w:val="right"/>
        <w:rPr>
          <w:rFonts w:ascii="Calibri" w:hAnsi="Calibri" w:cs="Calibri" w:eastAsia="Calibri" w:hint="default"/>
          <w:sz w:val="15"/>
          <w:szCs w:val="15"/>
        </w:rPr>
      </w:pPr>
      <w:r>
        <w:rPr/>
        <w:pict>
          <v:group style="position:absolute;margin-left:84.991867pt;margin-top:-71.586838pt;width:404.3pt;height:152.85pt;mso-position-horizontal-relative:page;mso-position-vertical-relative:paragraph;z-index:-864832" coordorigin="1700,-1432" coordsize="8086,3057">
            <v:group style="position:absolute;left:1702;top:-993;width:2967;height:437" coordorigin="1702,-993" coordsize="2967,437">
              <v:shape style="position:absolute;left:1702;top:-993;width:2967;height:437" coordorigin="1702,-993" coordsize="2967,437" path="m1702,-557l4668,-557,4668,-993,1702,-993,1702,-557e" filled="false" stroked="true" strokeweight=".192405pt" strokecolor="#000000">
                <v:path arrowok="t"/>
              </v:shape>
            </v:group>
            <v:group style="position:absolute;left:6501;top:-1430;width:2967;height:437" coordorigin="6501,-1430" coordsize="2967,437">
              <v:shape style="position:absolute;left:6501;top:-1430;width:2967;height:437" coordorigin="6501,-1430" coordsize="2967,437" path="m6501,-993l9467,-993,9467,-1430,6501,-1430,6501,-993e" filled="false" stroked="true" strokeweight=".192405pt" strokecolor="#000000">
                <v:path arrowok="t"/>
              </v:shape>
            </v:group>
            <v:group style="position:absolute;left:3185;top:-1212;width:3316;height:144" coordorigin="3185,-1212" coordsize="3316,144">
              <v:shape style="position:absolute;left:3185;top:-1212;width:3316;height:144" coordorigin="3185,-1212" coordsize="3316,144" path="m6501,-1212l3185,-1212,3185,-1068e" filled="false" stroked="true" strokeweight=".192405pt" strokecolor="#404040">
                <v:path arrowok="t"/>
              </v:shape>
            </v:group>
            <v:group style="position:absolute;left:3142;top:-1079;width:86;height:86" coordorigin="3142,-1079" coordsize="86,86">
              <v:shape style="position:absolute;left:3142;top:-1079;width:86;height:86" coordorigin="3142,-1079" coordsize="86,86" path="m3228,-1079l3142,-1079,3185,-993,3228,-1079xe" filled="true" fillcolor="#404040" stroked="false">
                <v:path arrowok="t"/>
                <v:fill type="solid"/>
              </v:shape>
            </v:group>
            <v:group style="position:absolute;left:3185;top:-557;width:3241;height:232" coordorigin="3185,-557" coordsize="3241,232">
              <v:shape style="position:absolute;left:3185;top:-557;width:3241;height:232" coordorigin="3185,-557" coordsize="3241,232" path="m6426,-325l3185,-325,3185,-557e" filled="false" stroked="true" strokeweight=".192405pt" strokecolor="#404040">
                <v:path arrowok="t"/>
              </v:shape>
            </v:group>
            <v:group style="position:absolute;left:6501;top:-557;width:2967;height:437" coordorigin="6501,-557" coordsize="2967,437">
              <v:shape style="position:absolute;left:6501;top:-557;width:2967;height:437" coordorigin="6501,-557" coordsize="2967,437" path="m6501,-121l9467,-121,9467,-557,6501,-557,6501,-121e" filled="false" stroked="true" strokeweight=".192405pt" strokecolor="#000000">
                <v:path arrowok="t"/>
              </v:shape>
            </v:group>
            <v:group style="position:absolute;left:6415;top:-368;width:86;height:86" coordorigin="6415,-368" coordsize="86,86">
              <v:shape style="position:absolute;left:6415;top:-368;width:86;height:86" coordorigin="6415,-368" coordsize="86,86" path="m6415,-368l6415,-283,6501,-325,6415,-368xe" filled="true" fillcolor="#404040" stroked="false">
                <v:path arrowok="t"/>
                <v:fill type="solid"/>
              </v:shape>
            </v:group>
            <v:group style="position:absolute;left:7984;top:-121;width:2;height:362" coordorigin="7984,-121" coordsize="2,362">
              <v:shape style="position:absolute;left:7984;top:-121;width:2;height:362" coordorigin="7984,-121" coordsize="0,362" path="m7984,-121l7984,241e" filled="false" stroked="true" strokeweight=".192376pt" strokecolor="#404040">
                <v:path arrowok="t"/>
              </v:shape>
            </v:group>
            <v:group style="position:absolute;left:7941;top:230;width:86;height:86" coordorigin="7941,230" coordsize="86,86">
              <v:shape style="position:absolute;left:7941;top:230;width:86;height:86" coordorigin="7941,230" coordsize="86,86" path="m8026,230l7941,230,7984,315,8026,230xe" filled="true" fillcolor="#404040" stroked="false">
                <v:path arrowok="t"/>
                <v:fill type="solid"/>
              </v:shape>
            </v:group>
            <v:group style="position:absolute;left:7984;top:-993;width:2;height:362" coordorigin="7984,-993" coordsize="2,362">
              <v:shape style="position:absolute;left:7984;top:-993;width:2;height:362" coordorigin="7984,-993" coordsize="0,362" path="m7984,-993l7984,-632e" filled="false" stroked="true" strokeweight=".192376pt" strokecolor="#404040">
                <v:path arrowok="t"/>
              </v:shape>
            </v:group>
            <v:group style="position:absolute;left:7941;top:-642;width:86;height:86" coordorigin="7941,-642" coordsize="86,86">
              <v:shape style="position:absolute;left:7941;top:-642;width:86;height:86" coordorigin="7941,-642" coordsize="86,86" path="m8026,-642l7941,-642,7984,-557,8026,-642xe" filled="true" fillcolor="#404040" stroked="false">
                <v:path arrowok="t"/>
                <v:fill type="solid"/>
              </v:shape>
            </v:group>
            <v:group style="position:absolute;left:9467;top:-1212;width:317;height:2618" coordorigin="9467,-1212" coordsize="317,2618">
              <v:shape style="position:absolute;left:9467;top:-1212;width:317;height:2618" coordorigin="9467,-1212" coordsize="317,2618" path="m9467,-1212l9783,-1212,9783,1406,9542,1406e" filled="false" stroked="true" strokeweight=".192377pt" strokecolor="#404040">
                <v:path arrowok="t"/>
              </v:shape>
            </v:group>
            <v:group style="position:absolute;left:9467;top:1364;width:86;height:86" coordorigin="9467,1364" coordsize="86,86">
              <v:shape style="position:absolute;left:9467;top:1364;width:86;height:86" coordorigin="9467,1364" coordsize="86,86" path="m9552,1364l9467,1406,9552,1449,9552,1364xe" filled="true" fillcolor="#404040" stroked="false">
                <v:path arrowok="t"/>
                <v:fill type="solid"/>
              </v:shape>
              <v:shape style="position:absolute;left:6501;top:-557;width:2967;height:437" type="#_x0000_t202" filled="false" stroked="false">
                <v:textbox inset="0,0,0,0">
                  <w:txbxContent>
                    <w:p>
                      <w:pPr>
                        <w:spacing w:before="69"/>
                        <w:ind w:left="375" w:right="0" w:firstLine="0"/>
                        <w:jc w:val="left"/>
                        <w:rPr>
                          <w:rFonts w:ascii="宋体" w:hAnsi="宋体" w:cs="宋体" w:eastAsia="宋体" w:hint="default"/>
                          <w:sz w:val="18"/>
                          <w:szCs w:val="18"/>
                        </w:rPr>
                      </w:pPr>
                      <w:r>
                        <w:rPr>
                          <w:rFonts w:ascii="宋体" w:hAnsi="宋体" w:cs="宋体" w:eastAsia="宋体" w:hint="default"/>
                          <w:w w:val="105"/>
                          <w:sz w:val="18"/>
                          <w:szCs w:val="18"/>
                        </w:rPr>
                        <w:t>万马联合控股集团有限公司</w:t>
                      </w:r>
                      <w:r>
                        <w:rPr>
                          <w:rFonts w:ascii="宋体" w:hAnsi="宋体" w:cs="宋体" w:eastAsia="宋体" w:hint="default"/>
                          <w:sz w:val="18"/>
                          <w:szCs w:val="18"/>
                        </w:rPr>
                      </w:r>
                    </w:p>
                  </w:txbxContent>
                </v:textbox>
                <w10:wrap type="none"/>
              </v:shape>
              <v:shape style="position:absolute;left:6501;top:-1430;width:2967;height:437" type="#_x0000_t202" filled="false" stroked="false">
                <v:textbox inset="0,0,0,0">
                  <w:txbxContent>
                    <w:p>
                      <w:pPr>
                        <w:spacing w:before="69"/>
                        <w:ind w:left="0" w:right="0" w:firstLine="0"/>
                        <w:jc w:val="center"/>
                        <w:rPr>
                          <w:rFonts w:ascii="宋体" w:hAnsi="宋体" w:cs="宋体" w:eastAsia="宋体" w:hint="default"/>
                          <w:sz w:val="18"/>
                          <w:szCs w:val="18"/>
                        </w:rPr>
                      </w:pPr>
                      <w:r>
                        <w:rPr>
                          <w:rFonts w:ascii="宋体" w:hAnsi="宋体" w:cs="宋体" w:eastAsia="宋体" w:hint="default"/>
                          <w:w w:val="105"/>
                          <w:sz w:val="18"/>
                          <w:szCs w:val="18"/>
                        </w:rPr>
                        <w:t>张德生</w:t>
                      </w:r>
                      <w:r>
                        <w:rPr>
                          <w:rFonts w:ascii="宋体" w:hAnsi="宋体" w:cs="宋体" w:eastAsia="宋体" w:hint="default"/>
                          <w:sz w:val="18"/>
                          <w:szCs w:val="18"/>
                        </w:rPr>
                      </w:r>
                    </w:p>
                  </w:txbxContent>
                </v:textbox>
                <w10:wrap type="none"/>
              </v:shape>
              <v:shape style="position:absolute;left:1702;top:-993;width:2967;height:437" type="#_x0000_t202" filled="false" stroked="false">
                <v:textbox inset="0,0,0,0">
                  <w:txbxContent>
                    <w:p>
                      <w:pPr>
                        <w:spacing w:before="69"/>
                        <w:ind w:left="98" w:right="0" w:firstLine="0"/>
                        <w:jc w:val="left"/>
                        <w:rPr>
                          <w:rFonts w:ascii="宋体" w:hAnsi="宋体" w:cs="宋体" w:eastAsia="宋体" w:hint="default"/>
                          <w:sz w:val="18"/>
                          <w:szCs w:val="18"/>
                        </w:rPr>
                      </w:pPr>
                      <w:r>
                        <w:rPr>
                          <w:rFonts w:ascii="宋体" w:hAnsi="宋体" w:cs="宋体" w:eastAsia="宋体" w:hint="default"/>
                          <w:w w:val="105"/>
                          <w:sz w:val="18"/>
                          <w:szCs w:val="18"/>
                        </w:rPr>
                        <w:t>浙江天屹信息房地产开发有限公司</w:t>
                      </w:r>
                      <w:r>
                        <w:rPr>
                          <w:rFonts w:ascii="宋体" w:hAnsi="宋体" w:cs="宋体" w:eastAsia="宋体" w:hint="default"/>
                          <w:sz w:val="18"/>
                          <w:szCs w:val="18"/>
                        </w:rPr>
                      </w:r>
                    </w:p>
                  </w:txbxContent>
                </v:textbox>
                <w10:wrap type="none"/>
              </v:shape>
              <v:shape style="position:absolute;left:4547;top:-1389;width:461;height:154" type="#_x0000_t202" filled="false" stroked="false">
                <v:textbox inset="0,0,0,0">
                  <w:txbxContent>
                    <w:p>
                      <w:pPr>
                        <w:spacing w:line="154" w:lineRule="exact" w:before="0"/>
                        <w:ind w:left="0" w:right="0" w:firstLine="0"/>
                        <w:jc w:val="left"/>
                        <w:rPr>
                          <w:rFonts w:ascii="Calibri" w:hAnsi="Calibri" w:cs="Calibri" w:eastAsia="Calibri" w:hint="default"/>
                          <w:sz w:val="15"/>
                          <w:szCs w:val="15"/>
                        </w:rPr>
                      </w:pPr>
                      <w:r>
                        <w:rPr>
                          <w:rFonts w:ascii="Calibri"/>
                          <w:spacing w:val="-1"/>
                          <w:sz w:val="15"/>
                        </w:rPr>
                        <w:t>61.63%</w:t>
                      </w:r>
                    </w:p>
                  </w:txbxContent>
                </v:textbox>
                <w10:wrap type="none"/>
              </v:shape>
              <v:shape style="position:absolute;left:8081;top:-845;width:461;height:154" type="#_x0000_t202" filled="false" stroked="false">
                <v:textbox inset="0,0,0,0">
                  <w:txbxContent>
                    <w:p>
                      <w:pPr>
                        <w:spacing w:line="154" w:lineRule="exact" w:before="0"/>
                        <w:ind w:left="0" w:right="0" w:firstLine="0"/>
                        <w:jc w:val="left"/>
                        <w:rPr>
                          <w:rFonts w:ascii="Calibri" w:hAnsi="Calibri" w:cs="Calibri" w:eastAsia="Calibri" w:hint="default"/>
                          <w:sz w:val="15"/>
                          <w:szCs w:val="15"/>
                        </w:rPr>
                      </w:pPr>
                      <w:r>
                        <w:rPr>
                          <w:rFonts w:ascii="Calibri"/>
                          <w:spacing w:val="-1"/>
                          <w:sz w:val="15"/>
                        </w:rPr>
                        <w:t>66.67%</w:t>
                      </w:r>
                    </w:p>
                  </w:txbxContent>
                </v:textbox>
                <w10:wrap type="none"/>
              </v:shape>
              <v:shape style="position:absolute;left:4525;top:-213;width:461;height:154" type="#_x0000_t202" filled="false" stroked="false">
                <v:textbox inset="0,0,0,0">
                  <w:txbxContent>
                    <w:p>
                      <w:pPr>
                        <w:spacing w:line="154" w:lineRule="exact" w:before="0"/>
                        <w:ind w:left="0" w:right="0" w:firstLine="0"/>
                        <w:jc w:val="left"/>
                        <w:rPr>
                          <w:rFonts w:ascii="Calibri" w:hAnsi="Calibri" w:cs="Calibri" w:eastAsia="Calibri" w:hint="default"/>
                          <w:sz w:val="15"/>
                          <w:szCs w:val="15"/>
                        </w:rPr>
                      </w:pPr>
                      <w:r>
                        <w:rPr>
                          <w:rFonts w:ascii="Calibri"/>
                          <w:spacing w:val="-1"/>
                          <w:sz w:val="15"/>
                        </w:rPr>
                        <w:t>33.33%</w:t>
                      </w:r>
                    </w:p>
                  </w:txbxContent>
                </v:textbox>
                <w10:wrap type="none"/>
              </v:shape>
              <v:shape style="position:absolute;left:8074;top:28;width:344;height:154" type="#_x0000_t202" filled="false" stroked="false">
                <v:textbox inset="0,0,0,0">
                  <w:txbxContent>
                    <w:p>
                      <w:pPr>
                        <w:spacing w:line="154" w:lineRule="exact" w:before="0"/>
                        <w:ind w:left="0" w:right="0" w:firstLine="0"/>
                        <w:jc w:val="left"/>
                        <w:rPr>
                          <w:rFonts w:ascii="Calibri" w:hAnsi="Calibri" w:cs="Calibri" w:eastAsia="Calibri" w:hint="default"/>
                          <w:sz w:val="15"/>
                          <w:szCs w:val="15"/>
                        </w:rPr>
                      </w:pPr>
                      <w:r>
                        <w:rPr>
                          <w:rFonts w:ascii="Calibri"/>
                          <w:spacing w:val="-1"/>
                          <w:sz w:val="15"/>
                        </w:rPr>
                        <w:t>100%</w:t>
                      </w:r>
                    </w:p>
                  </w:txbxContent>
                </v:textbox>
                <w10:wrap type="none"/>
              </v:shape>
              <v:shape style="position:absolute;left:6501;top:1188;width:2967;height:437" type="#_x0000_t202" filled="false" stroked="true" strokeweight=".192405pt" strokecolor="#000000">
                <v:textbox inset="0,0,0,0">
                  <w:txbxContent>
                    <w:p>
                      <w:pPr>
                        <w:spacing w:before="67"/>
                        <w:ind w:left="557" w:right="0" w:firstLine="0"/>
                        <w:jc w:val="left"/>
                        <w:rPr>
                          <w:rFonts w:ascii="宋体" w:hAnsi="宋体" w:cs="宋体" w:eastAsia="宋体" w:hint="default"/>
                          <w:sz w:val="18"/>
                          <w:szCs w:val="18"/>
                        </w:rPr>
                      </w:pPr>
                      <w:r>
                        <w:rPr>
                          <w:rFonts w:ascii="宋体" w:hAnsi="宋体" w:cs="宋体" w:eastAsia="宋体" w:hint="default"/>
                          <w:w w:val="105"/>
                          <w:sz w:val="18"/>
                          <w:szCs w:val="18"/>
                        </w:rPr>
                        <w:t>浙江万马股份有限公司</w:t>
                      </w:r>
                      <w:r>
                        <w:rPr>
                          <w:rFonts w:ascii="宋体" w:hAnsi="宋体" w:cs="宋体" w:eastAsia="宋体" w:hint="default"/>
                          <w:sz w:val="18"/>
                          <w:szCs w:val="18"/>
                        </w:rPr>
                      </w:r>
                    </w:p>
                  </w:txbxContent>
                </v:textbox>
                <w10:wrap type="none"/>
              </v:shape>
            </v:group>
            <w10:wrap type="none"/>
          </v:group>
        </w:pict>
      </w:r>
      <w:r>
        <w:rPr/>
        <w:pict>
          <v:group style="position:absolute;margin-left:397.056915pt;margin-top:55.142151pt;width:4.3pt;height:4.3pt;mso-position-horizontal-relative:page;mso-position-vertical-relative:paragraph;z-index:-864808" coordorigin="7941,1103" coordsize="86,86">
            <v:shape style="position:absolute;left:7941;top:1103;width:86;height:86" coordorigin="7941,1103" coordsize="86,86" path="m8026,1103l7941,1103,7984,1188,8026,1103xe" filled="true" fillcolor="#000000" stroked="false">
              <v:path arrowok="t"/>
              <v:fill type="solid"/>
            </v:shape>
            <w10:wrap type="none"/>
          </v:group>
        </w:pict>
      </w:r>
      <w:r>
        <w:rPr>
          <w:rFonts w:ascii="Calibri"/>
          <w:spacing w:val="-1"/>
          <w:sz w:val="15"/>
        </w:rPr>
        <w:t>6.13%</w:t>
      </w:r>
    </w:p>
    <w:p>
      <w:pPr>
        <w:spacing w:line="240" w:lineRule="auto" w:before="10"/>
        <w:rPr>
          <w:rFonts w:ascii="Calibri" w:hAnsi="Calibri" w:cs="Calibri" w:eastAsia="Calibri" w:hint="default"/>
          <w:sz w:val="4"/>
          <w:szCs w:val="4"/>
        </w:rPr>
      </w:pPr>
    </w:p>
    <w:tbl>
      <w:tblPr>
        <w:tblW w:w="0" w:type="auto"/>
        <w:jc w:val="left"/>
        <w:tblInd w:w="6498" w:type="dxa"/>
        <w:tblLayout w:type="fixed"/>
        <w:tblCellMar>
          <w:top w:w="0" w:type="dxa"/>
          <w:left w:w="0" w:type="dxa"/>
          <w:bottom w:w="0" w:type="dxa"/>
          <w:right w:w="0" w:type="dxa"/>
        </w:tblCellMar>
        <w:tblLook w:val="01E0"/>
      </w:tblPr>
      <w:tblGrid>
        <w:gridCol w:w="1483"/>
        <w:gridCol w:w="1483"/>
      </w:tblGrid>
      <w:tr>
        <w:trPr>
          <w:trHeight w:val="436" w:hRule="exact"/>
        </w:trPr>
        <w:tc>
          <w:tcPr>
            <w:tcW w:w="2966"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67"/>
              <w:ind w:left="188" w:right="0"/>
              <w:jc w:val="left"/>
              <w:rPr>
                <w:rFonts w:ascii="宋体" w:hAnsi="宋体" w:cs="宋体" w:eastAsia="宋体" w:hint="default"/>
                <w:sz w:val="18"/>
                <w:szCs w:val="18"/>
              </w:rPr>
            </w:pPr>
            <w:r>
              <w:rPr>
                <w:rFonts w:ascii="宋体" w:hAnsi="宋体" w:cs="宋体" w:eastAsia="宋体" w:hint="default"/>
                <w:w w:val="105"/>
                <w:sz w:val="18"/>
                <w:szCs w:val="18"/>
              </w:rPr>
              <w:t>浙江万马智能科技集团有限公司</w:t>
            </w:r>
            <w:r>
              <w:rPr>
                <w:rFonts w:ascii="宋体" w:hAnsi="宋体" w:cs="宋体" w:eastAsia="宋体" w:hint="default"/>
                <w:sz w:val="18"/>
                <w:szCs w:val="18"/>
              </w:rPr>
            </w:r>
          </w:p>
        </w:tc>
      </w:tr>
      <w:tr>
        <w:trPr>
          <w:trHeight w:val="362" w:hRule="exact"/>
        </w:trPr>
        <w:tc>
          <w:tcPr>
            <w:tcW w:w="1483" w:type="dxa"/>
            <w:tcBorders>
              <w:top w:val="single" w:sz="2" w:space="0" w:color="000000"/>
              <w:left w:val="nil" w:sz="6" w:space="0" w:color="auto"/>
              <w:bottom w:val="nil" w:sz="6" w:space="0" w:color="auto"/>
              <w:right w:val="single" w:sz="2" w:space="0" w:color="000000"/>
            </w:tcBorders>
          </w:tcPr>
          <w:p>
            <w:pPr/>
          </w:p>
        </w:tc>
        <w:tc>
          <w:tcPr>
            <w:tcW w:w="1483" w:type="dxa"/>
            <w:tcBorders>
              <w:top w:val="single" w:sz="2" w:space="0" w:color="000000"/>
              <w:left w:val="single" w:sz="2" w:space="0" w:color="000000"/>
              <w:bottom w:val="nil" w:sz="6" w:space="0" w:color="auto"/>
              <w:right w:val="nil" w:sz="6" w:space="0" w:color="auto"/>
            </w:tcBorders>
          </w:tcPr>
          <w:p>
            <w:pPr>
              <w:pStyle w:val="TableParagraph"/>
              <w:spacing w:line="240" w:lineRule="auto" w:before="119"/>
              <w:ind w:left="94" w:right="0"/>
              <w:jc w:val="left"/>
              <w:rPr>
                <w:rFonts w:ascii="Calibri" w:hAnsi="Calibri" w:cs="Calibri" w:eastAsia="Calibri" w:hint="default"/>
                <w:sz w:val="15"/>
                <w:szCs w:val="15"/>
              </w:rPr>
            </w:pPr>
            <w:r>
              <w:rPr>
                <w:rFonts w:ascii="Calibri"/>
                <w:w w:val="105"/>
                <w:sz w:val="15"/>
              </w:rPr>
              <w:t>30.41%</w:t>
            </w:r>
            <w:r>
              <w:rPr>
                <w:rFonts w:ascii="Calibri"/>
                <w:sz w:val="15"/>
              </w:rPr>
            </w:r>
          </w:p>
        </w:tc>
      </w:tr>
    </w:tbl>
    <w:p>
      <w:pPr>
        <w:spacing w:line="240" w:lineRule="auto" w:before="10"/>
        <w:rPr>
          <w:rFonts w:ascii="Calibri" w:hAnsi="Calibri" w:cs="Calibri" w:eastAsia="Calibri" w:hint="default"/>
          <w:sz w:val="5"/>
          <w:szCs w:val="5"/>
        </w:rPr>
      </w:pPr>
    </w:p>
    <w:tbl>
      <w:tblPr>
        <w:tblW w:w="0" w:type="auto"/>
        <w:jc w:val="left"/>
        <w:tblInd w:w="1699" w:type="dxa"/>
        <w:tblLayout w:type="fixed"/>
        <w:tblCellMar>
          <w:top w:w="0" w:type="dxa"/>
          <w:left w:w="0" w:type="dxa"/>
          <w:bottom w:w="0" w:type="dxa"/>
          <w:right w:w="0" w:type="dxa"/>
        </w:tblCellMar>
        <w:tblLook w:val="01E0"/>
      </w:tblPr>
      <w:tblGrid>
        <w:gridCol w:w="2967"/>
        <w:gridCol w:w="1758"/>
      </w:tblGrid>
      <w:tr>
        <w:trPr>
          <w:trHeight w:val="218" w:hRule="exact"/>
        </w:trPr>
        <w:tc>
          <w:tcPr>
            <w:tcW w:w="2967" w:type="dxa"/>
            <w:vMerge w:val="restart"/>
            <w:tcBorders>
              <w:top w:val="single" w:sz="2" w:space="0" w:color="000000"/>
              <w:left w:val="single" w:sz="2" w:space="0" w:color="000000"/>
              <w:right w:val="single" w:sz="2"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w w:val="105"/>
                <w:sz w:val="18"/>
                <w:szCs w:val="18"/>
              </w:rPr>
              <w:t>张珊珊</w:t>
            </w:r>
            <w:r>
              <w:rPr>
                <w:rFonts w:ascii="宋体" w:hAnsi="宋体" w:cs="宋体" w:eastAsia="宋体" w:hint="default"/>
                <w:sz w:val="18"/>
                <w:szCs w:val="18"/>
              </w:rPr>
            </w:r>
          </w:p>
        </w:tc>
        <w:tc>
          <w:tcPr>
            <w:tcW w:w="1758" w:type="dxa"/>
            <w:tcBorders>
              <w:top w:val="nil" w:sz="6" w:space="0" w:color="auto"/>
              <w:left w:val="single" w:sz="2" w:space="0" w:color="000000"/>
              <w:bottom w:val="single" w:sz="2" w:space="0" w:color="404040"/>
              <w:right w:val="nil" w:sz="6" w:space="0" w:color="auto"/>
            </w:tcBorders>
          </w:tcPr>
          <w:p>
            <w:pPr>
              <w:pStyle w:val="TableParagraph"/>
              <w:spacing w:line="151" w:lineRule="exact"/>
              <w:ind w:left="788" w:right="0"/>
              <w:jc w:val="left"/>
              <w:rPr>
                <w:rFonts w:ascii="Calibri" w:hAnsi="Calibri" w:cs="Calibri" w:eastAsia="Calibri" w:hint="default"/>
                <w:sz w:val="15"/>
                <w:szCs w:val="15"/>
              </w:rPr>
            </w:pPr>
            <w:r>
              <w:rPr>
                <w:rFonts w:ascii="Calibri"/>
                <w:w w:val="105"/>
                <w:sz w:val="15"/>
              </w:rPr>
              <w:t>0.92%</w:t>
            </w:r>
            <w:r>
              <w:rPr>
                <w:rFonts w:ascii="Calibri"/>
                <w:sz w:val="15"/>
              </w:rPr>
            </w:r>
          </w:p>
        </w:tc>
      </w:tr>
      <w:tr>
        <w:trPr>
          <w:trHeight w:val="218" w:hRule="exact"/>
        </w:trPr>
        <w:tc>
          <w:tcPr>
            <w:tcW w:w="2967" w:type="dxa"/>
            <w:vMerge/>
            <w:tcBorders>
              <w:left w:val="single" w:sz="2" w:space="0" w:color="000000"/>
              <w:bottom w:val="single" w:sz="2" w:space="0" w:color="000000"/>
              <w:right w:val="single" w:sz="2" w:space="0" w:color="000000"/>
            </w:tcBorders>
          </w:tcPr>
          <w:p>
            <w:pPr/>
          </w:p>
        </w:tc>
        <w:tc>
          <w:tcPr>
            <w:tcW w:w="1758" w:type="dxa"/>
            <w:tcBorders>
              <w:top w:val="single" w:sz="2" w:space="0" w:color="404040"/>
              <w:left w:val="single" w:sz="2" w:space="0" w:color="000000"/>
              <w:bottom w:val="nil" w:sz="6" w:space="0" w:color="auto"/>
              <w:right w:val="nil" w:sz="6" w:space="0" w:color="auto"/>
            </w:tcBorders>
          </w:tcPr>
          <w:p>
            <w:pPr/>
          </w:p>
        </w:tc>
      </w:tr>
    </w:tbl>
    <w:p>
      <w:pPr>
        <w:spacing w:line="240" w:lineRule="auto" w:before="0"/>
        <w:rPr>
          <w:rFonts w:ascii="Calibri" w:hAnsi="Calibri" w:cs="Calibri" w:eastAsia="Calibri" w:hint="default"/>
          <w:sz w:val="20"/>
          <w:szCs w:val="20"/>
        </w:rPr>
      </w:pPr>
    </w:p>
    <w:p>
      <w:pPr>
        <w:spacing w:line="240" w:lineRule="auto" w:before="2"/>
        <w:rPr>
          <w:rFonts w:ascii="Calibri" w:hAnsi="Calibri" w:cs="Calibri" w:eastAsia="Calibri" w:hint="default"/>
          <w:sz w:val="19"/>
          <w:szCs w:val="19"/>
        </w:rPr>
      </w:pPr>
    </w:p>
    <w:p>
      <w:pPr>
        <w:spacing w:before="35"/>
        <w:ind w:left="1133" w:right="0" w:firstLine="0"/>
        <w:jc w:val="left"/>
        <w:rPr>
          <w:rFonts w:ascii="宋体" w:hAnsi="宋体" w:cs="宋体" w:eastAsia="宋体" w:hint="default"/>
          <w:sz w:val="21"/>
          <w:szCs w:val="21"/>
        </w:rPr>
      </w:pPr>
      <w:r>
        <w:rPr/>
        <w:pict>
          <v:group style="position:absolute;margin-left:320.768188pt;margin-top:-37.032833pt;width:4.3pt;height:4.3pt;mso-position-horizontal-relative:page;mso-position-vertical-relative:paragraph;z-index:-864784" coordorigin="6415,-741" coordsize="86,86">
            <v:shape style="position:absolute;left:6415;top:-741;width:86;height:86" coordorigin="6415,-741" coordsize="86,86" path="m6415,-741l6415,-655,6501,-698,6415,-741xe" filled="true" fillcolor="#404040" stroked="false">
              <v:path arrowok="t"/>
              <v:fill type="solid"/>
            </v:shape>
            <w10:wrap type="none"/>
          </v:group>
        </w:pict>
      </w:r>
      <w:r>
        <w:rPr>
          <w:rFonts w:ascii="宋体" w:hAnsi="宋体" w:cs="宋体" w:eastAsia="宋体" w:hint="default"/>
          <w:sz w:val="21"/>
          <w:szCs w:val="21"/>
        </w:rPr>
        <w:t>实际控制人通过信托或其他资产管理方式控制公司</w:t>
      </w:r>
    </w:p>
    <w:p>
      <w:pPr>
        <w:spacing w:before="10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4、其他持股在10%以上的法人股东" w:id="118"/>
      <w:bookmarkEnd w:id="11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spacing w:before="0"/>
        <w:ind w:left="1134" w:right="0" w:firstLine="0"/>
        <w:jc w:val="left"/>
        <w:rPr>
          <w:rFonts w:ascii="宋体" w:hAnsi="宋体" w:cs="宋体" w:eastAsia="宋体" w:hint="default"/>
          <w:sz w:val="21"/>
          <w:szCs w:val="21"/>
        </w:rPr>
      </w:pPr>
      <w:bookmarkStart w:name="5、控股股东、实际控制人、重组方及其他承诺主体股份限制减持情况" w:id="119"/>
      <w:bookmarkEnd w:id="11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5"/>
        <w:jc w:val="center"/>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57" w:lineRule="auto" w:before="44"/>
        <w:ind w:left="1134" w:right="8592" w:firstLine="0"/>
        <w:jc w:val="left"/>
        <w:rPr>
          <w:rFonts w:ascii="宋体" w:hAnsi="宋体" w:cs="宋体" w:eastAsia="宋体" w:hint="default"/>
          <w:sz w:val="18"/>
          <w:szCs w:val="18"/>
        </w:rPr>
      </w:pPr>
      <w:r>
        <w:rPr>
          <w:rFonts w:ascii="宋体" w:hAnsi="宋体" w:cs="宋体" w:eastAsia="宋体" w:hint="default"/>
          <w:sz w:val="18"/>
          <w:szCs w:val="18"/>
        </w:rPr>
        <w:t>□ 适用 √ 不适用 报告期公司不存在优先股。</w:t>
      </w:r>
    </w:p>
    <w:p>
      <w:pPr>
        <w:spacing w:after="0" w:line="357"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left="1133"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1000"/>
        <w:gridCol w:w="641"/>
        <w:gridCol w:w="450"/>
        <w:gridCol w:w="450"/>
        <w:gridCol w:w="1173"/>
        <w:gridCol w:w="1072"/>
        <w:gridCol w:w="974"/>
        <w:gridCol w:w="623"/>
        <w:gridCol w:w="858"/>
        <w:gridCol w:w="578"/>
        <w:gridCol w:w="956"/>
      </w:tblGrid>
      <w:tr>
        <w:trPr>
          <w:trHeight w:val="188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134" w:right="13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129" w:right="128"/>
              <w:jc w:val="left"/>
              <w:rPr>
                <w:rFonts w:ascii="宋体" w:hAnsi="宋体" w:cs="宋体" w:eastAsia="宋体" w:hint="default"/>
                <w:sz w:val="18"/>
                <w:szCs w:val="18"/>
              </w:rPr>
            </w:pPr>
            <w:r>
              <w:rPr>
                <w:rFonts w:ascii="宋体" w:hAnsi="宋体" w:cs="宋体" w:eastAsia="宋体" w:hint="default"/>
                <w:sz w:val="18"/>
                <w:szCs w:val="18"/>
              </w:rPr>
              <w:t>性 别</w:t>
            </w:r>
          </w:p>
        </w:tc>
        <w:tc>
          <w:tcPr>
            <w:tcW w:w="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129" w:right="128"/>
              <w:jc w:val="left"/>
              <w:rPr>
                <w:rFonts w:ascii="宋体" w:hAnsi="宋体" w:cs="宋体" w:eastAsia="宋体" w:hint="default"/>
                <w:sz w:val="18"/>
                <w:szCs w:val="18"/>
              </w:rPr>
            </w:pPr>
            <w:r>
              <w:rPr>
                <w:rFonts w:ascii="宋体" w:hAnsi="宋体" w:cs="宋体" w:eastAsia="宋体" w:hint="default"/>
                <w:sz w:val="18"/>
                <w:szCs w:val="18"/>
              </w:rPr>
              <w:t>年 龄</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492" w:right="12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350" w:right="16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122" w:right="120"/>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6" w:right="125"/>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126"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5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04" w:right="102"/>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19"/>
              <w:ind w:left="104"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112" w:right="11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39</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2014-04-11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100,000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Times New Roman"/>
                <w:sz w:val="18"/>
              </w:rPr>
              <w:t>46</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2007-01-28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110,000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53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2007-01-28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50,000</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王震宇</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4"/>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46</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2013-05-09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120,000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480,000</w:t>
            </w:r>
          </w:p>
        </w:tc>
      </w:tr>
      <w:tr>
        <w:trPr>
          <w:trHeight w:val="63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64"/>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53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2015-06-12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273,000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68,250</w:t>
            </w: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204,750</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何孙益</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4"/>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48</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2015-06-12</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280,000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45</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2015-05-06</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Times New Roman"/>
                <w:sz w:val="18"/>
              </w:rPr>
              <w:t>53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2013-05-09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47</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2013-05-09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44</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2017-09-05</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Times New Roman"/>
                <w:sz w:val="18"/>
              </w:rPr>
              <w:t>48</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2014-04-11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40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2007-01-28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7" w:right="0"/>
              <w:jc w:val="left"/>
              <w:rPr>
                <w:rFonts w:ascii="Times New Roman" w:hAnsi="Times New Roman" w:cs="Times New Roman" w:eastAsia="Times New Roman" w:hint="default"/>
                <w:sz w:val="18"/>
                <w:szCs w:val="18"/>
              </w:rPr>
            </w:pPr>
            <w:r>
              <w:rPr>
                <w:rFonts w:ascii="Times New Roman"/>
                <w:sz w:val="18"/>
              </w:rPr>
              <w:t>48</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2007-01-28</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637,500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637,500</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许刚</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Times New Roman"/>
                <w:sz w:val="18"/>
              </w:rPr>
              <w:t>43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2017-10-13</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赵宇恺</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4"/>
              <w:jc w:val="left"/>
              <w:rPr>
                <w:rFonts w:ascii="宋体" w:hAnsi="宋体" w:cs="宋体" w:eastAsia="宋体" w:hint="default"/>
                <w:sz w:val="18"/>
                <w:szCs w:val="18"/>
              </w:rPr>
            </w:pPr>
            <w:r>
              <w:rPr>
                <w:rFonts w:ascii="宋体" w:hAnsi="宋体" w:cs="宋体" w:eastAsia="宋体" w:hint="default"/>
                <w:sz w:val="18"/>
                <w:szCs w:val="18"/>
              </w:rPr>
              <w:t>副总经 理、董秘</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现任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36</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2017-08-21</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63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64"/>
              <w:jc w:val="left"/>
              <w:rPr>
                <w:rFonts w:ascii="宋体" w:hAnsi="宋体" w:cs="宋体" w:eastAsia="宋体" w:hint="default"/>
                <w:sz w:val="18"/>
                <w:szCs w:val="18"/>
              </w:rPr>
            </w:pPr>
            <w:r>
              <w:rPr>
                <w:rFonts w:ascii="宋体" w:hAnsi="宋体" w:cs="宋体" w:eastAsia="宋体" w:hint="default"/>
                <w:sz w:val="18"/>
                <w:szCs w:val="18"/>
              </w:rPr>
              <w:t>原财务总 监、董秘</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离任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42</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2015-02-14</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73,125</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18,281</w:t>
            </w: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54,844</w:t>
            </w:r>
          </w:p>
        </w:tc>
      </w:tr>
      <w:tr>
        <w:trPr>
          <w:trHeight w:val="323"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刘金华</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离任</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Times New Roman" w:hAnsi="Times New Roman" w:cs="Times New Roman" w:eastAsia="Times New Roman" w:hint="default"/>
                <w:sz w:val="18"/>
                <w:szCs w:val="18"/>
              </w:rPr>
            </w:pPr>
            <w:r>
              <w:rPr>
                <w:rFonts w:ascii="Times New Roman"/>
                <w:sz w:val="18"/>
              </w:rPr>
              <w:t>56</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2013-05-09</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
              <w:jc w:val="center"/>
              <w:rPr>
                <w:rFonts w:ascii="Times New Roman" w:hAnsi="Times New Roman" w:cs="Times New Roman" w:eastAsia="Times New Roman" w:hint="default"/>
                <w:sz w:val="18"/>
                <w:szCs w:val="18"/>
              </w:rPr>
            </w:pPr>
            <w:r>
              <w:rPr>
                <w:rFonts w:ascii="Times New Roman"/>
                <w:sz w:val="18"/>
              </w:rPr>
              <w:t>2019-08-25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623"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9" w:right="0"/>
              <w:jc w:val="left"/>
              <w:rPr>
                <w:rFonts w:ascii="Times New Roman" w:hAnsi="Times New Roman" w:cs="Times New Roman" w:eastAsia="Times New Roman" w:hint="default"/>
                <w:sz w:val="18"/>
                <w:szCs w:val="18"/>
              </w:rPr>
            </w:pPr>
            <w:r>
              <w:rPr>
                <w:rFonts w:ascii="Times New Roman"/>
                <w:sz w:val="18"/>
              </w:rPr>
              <w:t>--</w:t>
            </w:r>
          </w:p>
        </w:tc>
        <w:tc>
          <w:tcPr>
            <w:tcW w:w="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9" w:right="0"/>
              <w:jc w:val="left"/>
              <w:rPr>
                <w:rFonts w:ascii="Times New Roman" w:hAnsi="Times New Roman" w:cs="Times New Roman" w:eastAsia="Times New Roman" w:hint="default"/>
                <w:sz w:val="18"/>
                <w:szCs w:val="18"/>
              </w:rPr>
            </w:pPr>
            <w:r>
              <w:rPr>
                <w:rFonts w:ascii="Times New Roman"/>
                <w:sz w:val="18"/>
              </w:rPr>
              <w:t>--</w:t>
            </w:r>
          </w:p>
        </w:tc>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2,123,625</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8" w:right="0"/>
              <w:jc w:val="center"/>
              <w:rPr>
                <w:rFonts w:ascii="Times New Roman" w:hAnsi="Times New Roman" w:cs="Times New Roman" w:eastAsia="Times New Roman" w:hint="default"/>
                <w:sz w:val="18"/>
                <w:szCs w:val="18"/>
              </w:rPr>
            </w:pPr>
            <w:r>
              <w:rPr>
                <w:rFonts w:ascii="Times New Roman"/>
                <w:sz w:val="18"/>
              </w:rPr>
              <w:t>206,531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5"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1,917,094</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07"/>
        <w:gridCol w:w="2099"/>
        <w:gridCol w:w="885"/>
        <w:gridCol w:w="1694"/>
        <w:gridCol w:w="3884"/>
      </w:tblGrid>
      <w:tr>
        <w:trPr>
          <w:trHeight w:val="322" w:hRule="exact"/>
        </w:trPr>
        <w:tc>
          <w:tcPr>
            <w:tcW w:w="1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317"/>
              <w:jc w:val="right"/>
              <w:rPr>
                <w:rFonts w:ascii="宋体" w:hAnsi="宋体" w:cs="宋体" w:eastAsia="宋体" w:hint="default"/>
                <w:sz w:val="18"/>
                <w:szCs w:val="18"/>
              </w:rPr>
            </w:pPr>
            <w:r>
              <w:rPr>
                <w:rFonts w:ascii="宋体" w:hAnsi="宋体" w:cs="宋体" w:eastAsia="宋体" w:hint="default"/>
                <w:sz w:val="18"/>
                <w:szCs w:val="18"/>
              </w:rPr>
              <w:t>姓名</w:t>
            </w:r>
          </w:p>
        </w:tc>
        <w:tc>
          <w:tcPr>
            <w:tcW w:w="2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6"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22"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52"/>
              <w:jc w:val="right"/>
              <w:rPr>
                <w:rFonts w:ascii="宋体" w:hAnsi="宋体" w:cs="宋体" w:eastAsia="宋体" w:hint="default"/>
                <w:sz w:val="18"/>
                <w:szCs w:val="18"/>
              </w:rPr>
            </w:pPr>
            <w:r>
              <w:rPr>
                <w:rFonts w:ascii="宋体" w:hAnsi="宋体" w:cs="宋体" w:eastAsia="宋体" w:hint="default"/>
                <w:sz w:val="18"/>
                <w:szCs w:val="18"/>
              </w:rPr>
              <w:t>屠国良</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财务总监、董事会秘书</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个人原因，</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日离开公司</w:t>
            </w:r>
          </w:p>
        </w:tc>
      </w:tr>
      <w:tr>
        <w:trPr>
          <w:trHeight w:val="323"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52"/>
              <w:jc w:val="right"/>
              <w:rPr>
                <w:rFonts w:ascii="宋体" w:hAnsi="宋体" w:cs="宋体" w:eastAsia="宋体" w:hint="default"/>
                <w:sz w:val="18"/>
                <w:szCs w:val="18"/>
              </w:rPr>
            </w:pPr>
            <w:r>
              <w:rPr>
                <w:rFonts w:ascii="宋体" w:hAnsi="宋体" w:cs="宋体" w:eastAsia="宋体" w:hint="default"/>
                <w:sz w:val="18"/>
                <w:szCs w:val="18"/>
              </w:rPr>
              <w:t>刘金华</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因工作调整，仍在控股股东其他单位任职，</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2"/>
        <w:rPr>
          <w:rFonts w:ascii="宋体" w:hAnsi="宋体" w:cs="宋体" w:eastAsia="宋体" w:hint="default"/>
          <w:sz w:val="14"/>
          <w:szCs w:val="14"/>
        </w:rPr>
      </w:pPr>
    </w:p>
    <w:p>
      <w:pPr>
        <w:pStyle w:val="Heading2"/>
        <w:spacing w:line="240" w:lineRule="auto" w:before="26"/>
        <w:ind w:right="0"/>
        <w:jc w:val="both"/>
        <w:rPr>
          <w:b w:val="0"/>
          <w:bCs w:val="0"/>
        </w:rPr>
      </w:pPr>
      <w:bookmarkStart w:name="三、任职情况" w:id="126"/>
      <w:bookmarkEnd w:id="126"/>
      <w:r>
        <w:rPr>
          <w:b w:val="0"/>
          <w:bCs w:val="0"/>
        </w:rPr>
      </w:r>
      <w:r>
        <w:rPr/>
        <w:t>三、任职情况</w:t>
      </w:r>
      <w:r>
        <w:rPr>
          <w:b w:val="0"/>
          <w:bCs w:val="0"/>
        </w:rPr>
      </w:r>
    </w:p>
    <w:p>
      <w:pPr>
        <w:spacing w:line="240" w:lineRule="auto" w:before="6"/>
        <w:rPr>
          <w:rFonts w:ascii="宋体" w:hAnsi="宋体" w:cs="宋体" w:eastAsia="宋体" w:hint="default"/>
          <w:b/>
          <w:bCs/>
          <w:sz w:val="30"/>
          <w:szCs w:val="30"/>
        </w:rPr>
      </w:pPr>
    </w:p>
    <w:p>
      <w:pPr>
        <w:spacing w:before="0"/>
        <w:ind w:left="1555" w:right="0"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spacing w:line="408" w:lineRule="auto" w:before="0"/>
        <w:ind w:left="1539" w:right="1118" w:firstLine="14"/>
        <w:jc w:val="left"/>
        <w:rPr>
          <w:rFonts w:ascii="宋体" w:hAnsi="宋体" w:cs="宋体" w:eastAsia="宋体" w:hint="default"/>
          <w:sz w:val="21"/>
          <w:szCs w:val="21"/>
        </w:rPr>
      </w:pPr>
      <w:r>
        <w:rPr>
          <w:rFonts w:ascii="宋体" w:hAnsi="宋体" w:cs="宋体" w:eastAsia="宋体" w:hint="default"/>
          <w:b/>
          <w:bCs/>
          <w:sz w:val="21"/>
          <w:szCs w:val="21"/>
        </w:rPr>
        <w:t>（一）董事</w:t>
      </w:r>
      <w:r>
        <w:rPr>
          <w:rFonts w:ascii="宋体" w:hAnsi="宋体" w:cs="宋体" w:eastAsia="宋体" w:hint="default"/>
          <w:b/>
          <w:bCs/>
          <w:w w:val="99"/>
          <w:sz w:val="21"/>
          <w:szCs w:val="21"/>
        </w:rPr>
        <w:t> </w:t>
      </w:r>
      <w:r>
        <w:rPr>
          <w:rFonts w:ascii="宋体" w:hAnsi="宋体" w:cs="宋体" w:eastAsia="宋体" w:hint="default"/>
          <w:b/>
          <w:bCs/>
          <w:spacing w:val="-1"/>
          <w:sz w:val="21"/>
          <w:szCs w:val="21"/>
        </w:rPr>
        <w:t>何若虚先生：</w:t>
      </w:r>
      <w:r>
        <w:rPr>
          <w:rFonts w:ascii="Times New Roman" w:hAnsi="Times New Roman" w:cs="Times New Roman" w:eastAsia="Times New Roman" w:hint="default"/>
          <w:spacing w:val="-1"/>
          <w:sz w:val="21"/>
          <w:szCs w:val="21"/>
        </w:rPr>
        <w:t>1979</w:t>
      </w:r>
      <w:r>
        <w:rPr>
          <w:rFonts w:ascii="宋体" w:hAnsi="宋体" w:cs="宋体" w:eastAsia="宋体" w:hint="default"/>
          <w:spacing w:val="-1"/>
          <w:sz w:val="21"/>
          <w:szCs w:val="21"/>
        </w:rPr>
        <w:t>年出生，中国籍，硕士，经济师、工程师。历任浙江万马药业有限公司总经理、浙</w:t>
      </w:r>
    </w:p>
    <w:p>
      <w:pPr>
        <w:spacing w:line="408" w:lineRule="auto" w:before="14"/>
        <w:ind w:left="1133" w:right="1131" w:firstLine="0"/>
        <w:jc w:val="both"/>
        <w:rPr>
          <w:rFonts w:ascii="宋体" w:hAnsi="宋体" w:cs="宋体" w:eastAsia="宋体" w:hint="default"/>
          <w:sz w:val="21"/>
          <w:szCs w:val="21"/>
        </w:rPr>
      </w:pPr>
      <w:r>
        <w:rPr>
          <w:rFonts w:ascii="宋体" w:hAnsi="宋体" w:cs="宋体" w:eastAsia="宋体" w:hint="default"/>
          <w:spacing w:val="-1"/>
          <w:sz w:val="21"/>
          <w:szCs w:val="21"/>
        </w:rPr>
        <w:t>江万马房地产集团有限公司总裁。为公司实际控制人张德生先生之女婿。现任万马联合控股集团有限公司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董事兼副总裁、本公司董事长、万马联合新能源投资有限公司董事长、浙江爱充网络科技有限公司执行董</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事。</w:t>
      </w:r>
    </w:p>
    <w:p>
      <w:pPr>
        <w:spacing w:line="398" w:lineRule="auto" w:before="46"/>
        <w:ind w:left="1134" w:right="1130" w:firstLine="412"/>
        <w:jc w:val="both"/>
        <w:rPr>
          <w:rFonts w:ascii="宋体" w:hAnsi="宋体" w:cs="宋体" w:eastAsia="宋体" w:hint="default"/>
          <w:sz w:val="21"/>
          <w:szCs w:val="21"/>
        </w:rPr>
      </w:pPr>
      <w:r>
        <w:rPr>
          <w:rFonts w:ascii="宋体" w:hAnsi="宋体" w:cs="宋体" w:eastAsia="宋体" w:hint="default"/>
          <w:b/>
          <w:bCs/>
          <w:spacing w:val="-1"/>
          <w:sz w:val="21"/>
          <w:szCs w:val="21"/>
        </w:rPr>
        <w:t>姚伟国先生：</w:t>
      </w:r>
      <w:r>
        <w:rPr>
          <w:rFonts w:ascii="Times New Roman" w:hAnsi="Times New Roman" w:cs="Times New Roman" w:eastAsia="Times New Roman" w:hint="default"/>
          <w:spacing w:val="-1"/>
          <w:sz w:val="21"/>
          <w:szCs w:val="21"/>
        </w:rPr>
        <w:t>1972</w:t>
      </w:r>
      <w:r>
        <w:rPr>
          <w:rFonts w:ascii="宋体" w:hAnsi="宋体" w:cs="宋体" w:eastAsia="宋体" w:hint="default"/>
          <w:spacing w:val="-1"/>
          <w:sz w:val="21"/>
          <w:szCs w:val="21"/>
        </w:rPr>
        <w:t>年出生，中国籍，硕士研究生。历任上海无线电六厂财务科长，上海飞乐股份有限</w:t>
      </w:r>
      <w:r>
        <w:rPr>
          <w:rFonts w:ascii="宋体" w:hAnsi="宋体" w:cs="宋体" w:eastAsia="宋体" w:hint="default"/>
          <w:sz w:val="21"/>
          <w:szCs w:val="21"/>
        </w:rPr>
        <w:t> </w:t>
      </w:r>
      <w:r>
        <w:rPr>
          <w:rFonts w:ascii="宋体" w:hAnsi="宋体" w:cs="宋体" w:eastAsia="宋体" w:hint="default"/>
          <w:spacing w:val="-1"/>
          <w:sz w:val="21"/>
          <w:szCs w:val="21"/>
        </w:rPr>
        <w:t>公司财务部经理，德隆国际战略投资有限公司战略发展部经理。现任万马联合控股集团副总裁、万马科技</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董事、本公司副董事长。</w:t>
      </w:r>
    </w:p>
    <w:p>
      <w:pPr>
        <w:spacing w:line="398" w:lineRule="auto" w:before="54"/>
        <w:ind w:left="1134" w:right="1130" w:firstLine="422"/>
        <w:jc w:val="both"/>
        <w:rPr>
          <w:rFonts w:ascii="宋体" w:hAnsi="宋体" w:cs="宋体" w:eastAsia="宋体" w:hint="default"/>
          <w:sz w:val="21"/>
          <w:szCs w:val="21"/>
        </w:rPr>
      </w:pPr>
      <w:r>
        <w:rPr>
          <w:rFonts w:ascii="宋体" w:hAnsi="宋体" w:cs="宋体" w:eastAsia="宋体" w:hint="default"/>
          <w:b/>
          <w:bCs/>
          <w:spacing w:val="-2"/>
          <w:sz w:val="21"/>
          <w:szCs w:val="21"/>
        </w:rPr>
        <w:t>张丹凤女士：</w:t>
      </w:r>
      <w:r>
        <w:rPr>
          <w:rFonts w:ascii="Times New Roman" w:hAnsi="Times New Roman" w:cs="Times New Roman" w:eastAsia="Times New Roman" w:hint="default"/>
          <w:spacing w:val="-2"/>
          <w:sz w:val="21"/>
          <w:szCs w:val="21"/>
        </w:rPr>
        <w:t>1965</w:t>
      </w:r>
      <w:r>
        <w:rPr>
          <w:rFonts w:ascii="宋体" w:hAnsi="宋体" w:cs="宋体" w:eastAsia="宋体" w:hint="default"/>
          <w:spacing w:val="-2"/>
          <w:sz w:val="21"/>
          <w:szCs w:val="21"/>
        </w:rPr>
        <w:t>年出生，中国籍，浙江工业大学</w:t>
      </w:r>
      <w:r>
        <w:rPr>
          <w:rFonts w:ascii="Times New Roman" w:hAnsi="Times New Roman" w:cs="Times New Roman" w:eastAsia="Times New Roman" w:hint="default"/>
          <w:spacing w:val="-2"/>
          <w:sz w:val="21"/>
          <w:szCs w:val="21"/>
        </w:rPr>
        <w:t>MBA</w:t>
      </w:r>
      <w:r>
        <w:rPr>
          <w:rFonts w:ascii="宋体" w:hAnsi="宋体" w:cs="宋体" w:eastAsia="宋体" w:hint="default"/>
          <w:spacing w:val="-2"/>
          <w:sz w:val="21"/>
          <w:szCs w:val="21"/>
        </w:rPr>
        <w:t>。曾任浙江天屹集团有限公司副总经理、</w:t>
      </w:r>
      <w:r>
        <w:rPr>
          <w:rFonts w:ascii="Times New Roman" w:hAnsi="Times New Roman" w:cs="Times New Roman" w:eastAsia="Times New Roman" w:hint="default"/>
          <w:spacing w:val="-2"/>
          <w:sz w:val="21"/>
          <w:szCs w:val="21"/>
        </w:rPr>
        <w:t>2004</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年加入万马联合控股集团，先后担任投资总监、总裁助理、董事长助理等职，现任万马高分子董事长、万</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马科技董事、本公司董事。</w:t>
      </w:r>
    </w:p>
    <w:p>
      <w:pPr>
        <w:spacing w:line="386" w:lineRule="auto" w:before="54"/>
        <w:ind w:left="1134" w:right="1132" w:firstLine="412"/>
        <w:jc w:val="both"/>
        <w:rPr>
          <w:rFonts w:ascii="宋体" w:hAnsi="宋体" w:cs="宋体" w:eastAsia="宋体" w:hint="default"/>
          <w:sz w:val="21"/>
          <w:szCs w:val="21"/>
        </w:rPr>
      </w:pPr>
      <w:r>
        <w:rPr>
          <w:rFonts w:ascii="宋体" w:hAnsi="宋体" w:cs="宋体" w:eastAsia="宋体" w:hint="default"/>
          <w:b/>
          <w:bCs/>
          <w:spacing w:val="-1"/>
          <w:sz w:val="21"/>
          <w:szCs w:val="21"/>
        </w:rPr>
        <w:t>王震宇先生：</w:t>
      </w:r>
      <w:r>
        <w:rPr>
          <w:rFonts w:ascii="Times New Roman" w:hAnsi="Times New Roman" w:cs="Times New Roman" w:eastAsia="Times New Roman" w:hint="default"/>
          <w:spacing w:val="-1"/>
          <w:sz w:val="21"/>
          <w:szCs w:val="21"/>
        </w:rPr>
        <w:t>1972</w:t>
      </w:r>
      <w:r>
        <w:rPr>
          <w:rFonts w:ascii="宋体" w:hAnsi="宋体" w:cs="宋体" w:eastAsia="宋体" w:hint="default"/>
          <w:spacing w:val="-1"/>
          <w:sz w:val="21"/>
          <w:szCs w:val="21"/>
        </w:rPr>
        <w:t>年出生，中国籍，中共党员，本科，历任青岛半导体研究所工程师、三美电机有限</w:t>
      </w:r>
      <w:r>
        <w:rPr>
          <w:rFonts w:ascii="宋体" w:hAnsi="宋体" w:cs="宋体" w:eastAsia="宋体" w:hint="default"/>
          <w:sz w:val="21"/>
          <w:szCs w:val="21"/>
        </w:rPr>
        <w:t> 公司主任、海尔电机有限公司总经理。现任万马电缆总经理、本公司董事兼总经理。</w:t>
      </w:r>
    </w:p>
    <w:p>
      <w:pPr>
        <w:spacing w:line="386" w:lineRule="auto" w:before="65"/>
        <w:ind w:left="1133" w:right="1131" w:firstLine="412"/>
        <w:jc w:val="both"/>
        <w:rPr>
          <w:rFonts w:ascii="宋体" w:hAnsi="宋体" w:cs="宋体" w:eastAsia="宋体" w:hint="default"/>
          <w:sz w:val="21"/>
          <w:szCs w:val="21"/>
        </w:rPr>
      </w:pPr>
      <w:r>
        <w:rPr>
          <w:rFonts w:ascii="宋体" w:hAnsi="宋体" w:cs="宋体" w:eastAsia="宋体" w:hint="default"/>
          <w:b/>
          <w:bCs/>
          <w:spacing w:val="-1"/>
          <w:sz w:val="21"/>
          <w:szCs w:val="21"/>
        </w:rPr>
        <w:t>沈伟康先生：</w:t>
      </w:r>
      <w:r>
        <w:rPr>
          <w:rFonts w:ascii="Times New Roman" w:hAnsi="Times New Roman" w:cs="Times New Roman" w:eastAsia="Times New Roman" w:hint="default"/>
          <w:spacing w:val="-1"/>
          <w:sz w:val="21"/>
          <w:szCs w:val="21"/>
        </w:rPr>
        <w:t>1965</w:t>
      </w:r>
      <w:r>
        <w:rPr>
          <w:rFonts w:ascii="宋体" w:hAnsi="宋体" w:cs="宋体" w:eastAsia="宋体" w:hint="default"/>
          <w:spacing w:val="-1"/>
          <w:sz w:val="21"/>
          <w:szCs w:val="21"/>
        </w:rPr>
        <w:t>年出生，中国籍，中共党员，研究生学历，历任东方通信股份有限公司副总裁。曾</w:t>
      </w:r>
      <w:r>
        <w:rPr>
          <w:rFonts w:ascii="宋体" w:hAnsi="宋体" w:cs="宋体" w:eastAsia="宋体" w:hint="default"/>
          <w:sz w:val="21"/>
          <w:szCs w:val="21"/>
        </w:rPr>
        <w:t> </w:t>
      </w:r>
      <w:r>
        <w:rPr>
          <w:rFonts w:ascii="宋体" w:hAnsi="宋体" w:cs="宋体" w:eastAsia="宋体" w:hint="default"/>
          <w:spacing w:val="-1"/>
          <w:sz w:val="21"/>
          <w:szCs w:val="21"/>
        </w:rPr>
        <w:t>获全国劳动模范、浙江省经营管理大师等荣誉。</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年加入浙江万马高分子材料有限公司，任万马高分子</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总经理，自</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月起任本公司董事、副总经理。</w:t>
      </w:r>
    </w:p>
    <w:p>
      <w:pPr>
        <w:spacing w:line="386" w:lineRule="auto" w:before="35"/>
        <w:ind w:left="1134" w:right="1132" w:firstLine="405"/>
        <w:jc w:val="both"/>
        <w:rPr>
          <w:rFonts w:ascii="宋体" w:hAnsi="宋体" w:cs="宋体" w:eastAsia="宋体" w:hint="default"/>
          <w:sz w:val="21"/>
          <w:szCs w:val="21"/>
        </w:rPr>
      </w:pPr>
      <w:r>
        <w:rPr>
          <w:rFonts w:ascii="宋体" w:hAnsi="宋体" w:cs="宋体" w:eastAsia="宋体" w:hint="default"/>
          <w:b/>
          <w:bCs/>
          <w:spacing w:val="-1"/>
          <w:sz w:val="21"/>
          <w:szCs w:val="21"/>
        </w:rPr>
        <w:t>何孙益先生：</w:t>
      </w:r>
      <w:r>
        <w:rPr>
          <w:rFonts w:ascii="Times New Roman" w:hAnsi="Times New Roman" w:cs="Times New Roman" w:eastAsia="Times New Roman" w:hint="default"/>
          <w:spacing w:val="-1"/>
          <w:sz w:val="21"/>
          <w:szCs w:val="21"/>
        </w:rPr>
        <w:t>1970</w:t>
      </w:r>
      <w:r>
        <w:rPr>
          <w:rFonts w:ascii="宋体" w:hAnsi="宋体" w:cs="宋体" w:eastAsia="宋体" w:hint="default"/>
          <w:spacing w:val="-1"/>
          <w:sz w:val="21"/>
          <w:szCs w:val="21"/>
        </w:rPr>
        <w:t>年出生，中国国籍，中共党员，大专学历。</w:t>
      </w:r>
      <w:r>
        <w:rPr>
          <w:rFonts w:ascii="Times New Roman" w:hAnsi="Times New Roman" w:cs="Times New Roman" w:eastAsia="Times New Roman" w:hint="default"/>
          <w:spacing w:val="-1"/>
          <w:sz w:val="21"/>
          <w:szCs w:val="21"/>
        </w:rPr>
        <w:t>2000</w:t>
      </w:r>
      <w:r>
        <w:rPr>
          <w:rFonts w:ascii="宋体" w:hAnsi="宋体" w:cs="宋体" w:eastAsia="宋体" w:hint="default"/>
          <w:spacing w:val="-1"/>
          <w:sz w:val="21"/>
          <w:szCs w:val="21"/>
        </w:rPr>
        <w:t>年加入本公司，历任浙江万马天屹</w:t>
      </w:r>
      <w:r>
        <w:rPr>
          <w:rFonts w:ascii="宋体" w:hAnsi="宋体" w:cs="宋体" w:eastAsia="宋体" w:hint="default"/>
          <w:sz w:val="21"/>
          <w:szCs w:val="21"/>
        </w:rPr>
        <w:t> 通信线缆有限公司总经理、浙江万马集团特种电子电缆有限公司总经理。现任本公司董事、副总经理。</w:t>
      </w:r>
    </w:p>
    <w:p>
      <w:pPr>
        <w:spacing w:line="403" w:lineRule="auto" w:before="65"/>
        <w:ind w:left="1133" w:right="1130" w:firstLine="405"/>
        <w:jc w:val="both"/>
        <w:rPr>
          <w:rFonts w:ascii="宋体" w:hAnsi="宋体" w:cs="宋体" w:eastAsia="宋体" w:hint="default"/>
          <w:sz w:val="21"/>
          <w:szCs w:val="21"/>
        </w:rPr>
      </w:pPr>
      <w:r>
        <w:rPr>
          <w:rFonts w:ascii="宋体" w:hAnsi="宋体" w:cs="宋体" w:eastAsia="宋体" w:hint="default"/>
          <w:b/>
          <w:bCs/>
          <w:spacing w:val="-1"/>
          <w:sz w:val="21"/>
          <w:szCs w:val="21"/>
        </w:rPr>
        <w:t>杜烈康先生：</w:t>
      </w:r>
      <w:r>
        <w:rPr>
          <w:rFonts w:ascii="Times New Roman" w:hAnsi="Times New Roman" w:cs="Times New Roman" w:eastAsia="Times New Roman" w:hint="default"/>
          <w:spacing w:val="-1"/>
          <w:sz w:val="21"/>
          <w:szCs w:val="21"/>
        </w:rPr>
        <w:t>1973</w:t>
      </w:r>
      <w:r>
        <w:rPr>
          <w:rFonts w:ascii="宋体" w:hAnsi="宋体" w:cs="宋体" w:eastAsia="宋体" w:hint="default"/>
          <w:spacing w:val="-1"/>
          <w:sz w:val="21"/>
          <w:szCs w:val="21"/>
        </w:rPr>
        <w:t>年出生，中国籍，硕士学历，高级会计师、注册会计师、注册税务师。历任天健会</w:t>
      </w:r>
      <w:r>
        <w:rPr>
          <w:rFonts w:ascii="宋体" w:hAnsi="宋体" w:cs="宋体" w:eastAsia="宋体" w:hint="default"/>
          <w:sz w:val="21"/>
          <w:szCs w:val="21"/>
        </w:rPr>
        <w:t> </w:t>
      </w:r>
      <w:r>
        <w:rPr>
          <w:rFonts w:ascii="宋体" w:hAnsi="宋体" w:cs="宋体" w:eastAsia="宋体" w:hint="default"/>
          <w:spacing w:val="-1"/>
          <w:sz w:val="21"/>
          <w:szCs w:val="21"/>
        </w:rPr>
        <w:t>计师事务所审计员、项目经理、部门经理、党委委员。现任浙江核新同花顺网络信息股份有限公司财务总</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监，兼任中国上市公司协会财务总监专业委员会委员、浙江上市公司协会财务总监专业委员会副主任，中</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国注册会计师协会综合报告委员会委员，浙江中马传动股份有限公司独立董事、永杰新材料股份有限公司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独立董事、浙江万马股份有限公司独立董事、杭州沪宁电梯部件股份有限公司独立董事、浙江国祥股份有</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限公司独立董事。</w:t>
      </w:r>
    </w:p>
    <w:p>
      <w:pPr>
        <w:spacing w:line="398" w:lineRule="auto" w:before="50"/>
        <w:ind w:left="1134" w:right="0" w:firstLine="300"/>
        <w:jc w:val="left"/>
        <w:rPr>
          <w:rFonts w:ascii="宋体" w:hAnsi="宋体" w:cs="宋体" w:eastAsia="宋体" w:hint="default"/>
          <w:sz w:val="21"/>
          <w:szCs w:val="21"/>
        </w:rPr>
      </w:pPr>
      <w:r>
        <w:rPr>
          <w:rFonts w:ascii="宋体" w:hAnsi="宋体" w:cs="宋体" w:eastAsia="宋体" w:hint="default"/>
          <w:b/>
          <w:bCs/>
          <w:sz w:val="21"/>
          <w:szCs w:val="21"/>
        </w:rPr>
        <w:t>邹峻先生：</w:t>
      </w:r>
      <w:r>
        <w:rPr>
          <w:rFonts w:ascii="Times New Roman" w:hAnsi="Times New Roman" w:cs="Times New Roman" w:eastAsia="Times New Roman" w:hint="default"/>
          <w:sz w:val="21"/>
          <w:szCs w:val="21"/>
        </w:rPr>
        <w:t>1971</w:t>
      </w:r>
      <w:r>
        <w:rPr>
          <w:rFonts w:ascii="宋体" w:hAnsi="宋体" w:cs="宋体" w:eastAsia="宋体" w:hint="default"/>
          <w:sz w:val="21"/>
          <w:szCs w:val="21"/>
        </w:rPr>
        <w:t>年生，中国籍，华东政法学院国际经济法专业本科，浙江大学高级工商管理硕士，英 </w:t>
      </w:r>
      <w:r>
        <w:rPr>
          <w:rFonts w:ascii="宋体" w:hAnsi="宋体" w:cs="宋体" w:eastAsia="宋体" w:hint="default"/>
          <w:spacing w:val="-1"/>
          <w:sz w:val="21"/>
          <w:szCs w:val="21"/>
        </w:rPr>
        <w:t>国伦敦大学访问学者，一级律师。历任伦敦富肯律师事务所外国顾问律师，丹敦浩国际律师事务所香港事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务所外国顾问律师，浙江天册律师事务所合伙人，北京凯源律师事务所合伙人、浙江凯麦律师事务所合伙</w:t>
      </w:r>
    </w:p>
    <w:p>
      <w:pPr>
        <w:spacing w:after="0" w:line="398"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434" w:right="1207" w:hanging="300"/>
        <w:jc w:val="left"/>
        <w:rPr>
          <w:rFonts w:ascii="宋体" w:hAnsi="宋体" w:cs="宋体" w:eastAsia="宋体" w:hint="default"/>
          <w:sz w:val="21"/>
          <w:szCs w:val="21"/>
        </w:rPr>
      </w:pPr>
      <w:r>
        <w:rPr>
          <w:rFonts w:ascii="宋体" w:hAnsi="宋体" w:cs="宋体" w:eastAsia="宋体" w:hint="default"/>
          <w:sz w:val="21"/>
          <w:szCs w:val="21"/>
        </w:rPr>
        <w:t>人、北京观韬律师事务所合伙人。现任本公司独立董事。 </w:t>
      </w:r>
      <w:r>
        <w:rPr>
          <w:rFonts w:ascii="宋体" w:hAnsi="宋体" w:cs="宋体" w:eastAsia="宋体" w:hint="default"/>
          <w:b/>
          <w:bCs/>
          <w:sz w:val="21"/>
          <w:szCs w:val="21"/>
        </w:rPr>
        <w:t>阎孟昆先生：</w:t>
      </w:r>
      <w:r>
        <w:rPr>
          <w:rFonts w:ascii="Times New Roman" w:hAnsi="Times New Roman" w:cs="Times New Roman" w:eastAsia="Times New Roman" w:hint="default"/>
          <w:sz w:val="21"/>
          <w:szCs w:val="21"/>
        </w:rPr>
        <w:t>1965</w:t>
      </w:r>
      <w:r>
        <w:rPr>
          <w:rFonts w:ascii="宋体" w:hAnsi="宋体" w:cs="宋体" w:eastAsia="宋体" w:hint="default"/>
          <w:sz w:val="21"/>
          <w:szCs w:val="21"/>
        </w:rPr>
        <w:t>年出生，中国籍，西安交通大学电气工程系硕士毕业。中国电力科学研究院电气设</w:t>
      </w:r>
    </w:p>
    <w:p>
      <w:pPr>
        <w:spacing w:line="408" w:lineRule="auto" w:before="15"/>
        <w:ind w:left="1134" w:right="1131" w:firstLine="0"/>
        <w:jc w:val="both"/>
        <w:rPr>
          <w:rFonts w:ascii="宋体" w:hAnsi="宋体" w:cs="宋体" w:eastAsia="宋体" w:hint="default"/>
          <w:sz w:val="21"/>
          <w:szCs w:val="21"/>
        </w:rPr>
      </w:pPr>
      <w:r>
        <w:rPr>
          <w:rFonts w:ascii="宋体" w:hAnsi="宋体" w:cs="宋体" w:eastAsia="宋体" w:hint="default"/>
          <w:spacing w:val="-1"/>
          <w:sz w:val="21"/>
          <w:szCs w:val="21"/>
        </w:rPr>
        <w:t>备检测中心教授级高工；电力行业电力电缆标准化技术委员会委员；中国电力科学研究院高电压与输电线</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路技术分委会委员；全国输配电技术协作网专家组成员。现任本公司独立董事。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line="408" w:lineRule="auto" w:before="0"/>
        <w:ind w:left="1614" w:right="1118" w:firstLine="0"/>
        <w:jc w:val="left"/>
        <w:rPr>
          <w:rFonts w:ascii="宋体" w:hAnsi="宋体" w:cs="宋体" w:eastAsia="宋体" w:hint="default"/>
          <w:sz w:val="21"/>
          <w:szCs w:val="21"/>
        </w:rPr>
      </w:pPr>
      <w:r>
        <w:rPr>
          <w:rFonts w:ascii="宋体" w:hAnsi="宋体" w:cs="宋体" w:eastAsia="宋体" w:hint="default"/>
          <w:b/>
          <w:bCs/>
          <w:sz w:val="21"/>
          <w:szCs w:val="21"/>
        </w:rPr>
        <w:t>（二）监事</w:t>
      </w:r>
      <w:r>
        <w:rPr>
          <w:rFonts w:ascii="宋体" w:hAnsi="宋体" w:cs="宋体" w:eastAsia="宋体" w:hint="default"/>
          <w:b/>
          <w:bCs/>
          <w:w w:val="99"/>
          <w:sz w:val="21"/>
          <w:szCs w:val="21"/>
        </w:rPr>
        <w:t> </w:t>
      </w:r>
      <w:r>
        <w:rPr>
          <w:rFonts w:ascii="宋体" w:hAnsi="宋体" w:cs="宋体" w:eastAsia="宋体" w:hint="default"/>
          <w:b/>
          <w:bCs/>
          <w:spacing w:val="-2"/>
          <w:sz w:val="21"/>
          <w:szCs w:val="21"/>
        </w:rPr>
        <w:t>赵亚芬女士：</w:t>
      </w:r>
      <w:r>
        <w:rPr>
          <w:rFonts w:ascii="Times New Roman" w:hAnsi="Times New Roman" w:cs="Times New Roman" w:eastAsia="Times New Roman" w:hint="default"/>
          <w:spacing w:val="-2"/>
          <w:sz w:val="21"/>
          <w:szCs w:val="21"/>
        </w:rPr>
        <w:t>1974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月出生，本科学历，中国国籍，助理会计师职称。</w:t>
      </w:r>
      <w:r>
        <w:rPr>
          <w:rFonts w:ascii="Times New Roman" w:hAnsi="Times New Roman" w:cs="Times New Roman" w:eastAsia="Times New Roman" w:hint="default"/>
          <w:spacing w:val="-2"/>
          <w:sz w:val="21"/>
          <w:szCs w:val="21"/>
        </w:rPr>
        <w:t>1993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月到</w:t>
      </w:r>
      <w:r>
        <w:rPr>
          <w:rFonts w:ascii="Times New Roman" w:hAnsi="Times New Roman" w:cs="Times New Roman" w:eastAsia="Times New Roman" w:hint="default"/>
          <w:spacing w:val="-2"/>
          <w:sz w:val="21"/>
          <w:szCs w:val="21"/>
        </w:rPr>
        <w:t>1995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月任临</w:t>
      </w:r>
    </w:p>
    <w:p>
      <w:pPr>
        <w:spacing w:line="386" w:lineRule="auto" w:before="14"/>
        <w:ind w:left="1133" w:right="1132" w:firstLine="0"/>
        <w:jc w:val="both"/>
        <w:rPr>
          <w:rFonts w:ascii="宋体" w:hAnsi="宋体" w:cs="宋体" w:eastAsia="宋体" w:hint="default"/>
          <w:sz w:val="21"/>
          <w:szCs w:val="21"/>
        </w:rPr>
      </w:pPr>
      <w:r>
        <w:rPr>
          <w:rFonts w:ascii="宋体" w:hAnsi="宋体" w:cs="宋体" w:eastAsia="宋体" w:hint="default"/>
          <w:sz w:val="21"/>
          <w:szCs w:val="21"/>
        </w:rPr>
        <w:t>安万马特种电子电缆有限公司成本会计；</w:t>
      </w:r>
      <w:r>
        <w:rPr>
          <w:rFonts w:ascii="Times New Roman" w:hAnsi="Times New Roman" w:cs="Times New Roman" w:eastAsia="Times New Roman" w:hint="default"/>
          <w:sz w:val="21"/>
          <w:szCs w:val="21"/>
        </w:rPr>
        <w:t>1995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月到</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月任浙江万马集团有限公司主办会计、财</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1"/>
          <w:sz w:val="21"/>
          <w:szCs w:val="21"/>
        </w:rPr>
        <w:t>务经理；</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月到</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月任浙江万马集团有限公司资金部副总；</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月至今任万马联合控股公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司集团财务总监。现任本公司监事会主席。</w:t>
      </w:r>
    </w:p>
    <w:p>
      <w:pPr>
        <w:spacing w:line="386" w:lineRule="auto" w:before="65"/>
        <w:ind w:left="1133" w:right="1110" w:firstLine="480"/>
        <w:jc w:val="both"/>
        <w:rPr>
          <w:rFonts w:ascii="宋体" w:hAnsi="宋体" w:cs="宋体" w:eastAsia="宋体" w:hint="default"/>
          <w:sz w:val="21"/>
          <w:szCs w:val="21"/>
        </w:rPr>
      </w:pPr>
      <w:r>
        <w:rPr>
          <w:rFonts w:ascii="宋体" w:hAnsi="宋体" w:cs="宋体" w:eastAsia="宋体" w:hint="default"/>
          <w:b/>
          <w:bCs/>
          <w:spacing w:val="-2"/>
          <w:sz w:val="21"/>
          <w:szCs w:val="21"/>
        </w:rPr>
        <w:t>张亦春女士：</w:t>
      </w:r>
      <w:r>
        <w:rPr>
          <w:rFonts w:ascii="Times New Roman" w:hAnsi="Times New Roman" w:cs="Times New Roman" w:eastAsia="Times New Roman" w:hint="default"/>
          <w:spacing w:val="-2"/>
          <w:sz w:val="21"/>
          <w:szCs w:val="21"/>
        </w:rPr>
        <w:t>1970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月出生，本科，中国国籍，高级经济师、会计师。</w:t>
      </w:r>
      <w:r>
        <w:rPr>
          <w:rFonts w:ascii="Times New Roman" w:hAnsi="Times New Roman" w:cs="Times New Roman" w:eastAsia="Times New Roman" w:hint="default"/>
          <w:spacing w:val="-2"/>
          <w:sz w:val="21"/>
          <w:szCs w:val="21"/>
        </w:rPr>
        <w:t>2004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月任杭</w:t>
      </w:r>
      <w:r>
        <w:rPr>
          <w:rFonts w:ascii="宋体" w:hAnsi="宋体" w:cs="宋体" w:eastAsia="宋体" w:hint="default"/>
          <w:sz w:val="21"/>
          <w:szCs w:val="21"/>
        </w:rPr>
        <w:t> 州万马高能量电池有限公司财务经理，</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月任浙江万马高分子材料有限公司财务经理。 </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月任万马联合控股集团有限公司财务副总监。</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月至今任万马联合控股集团金</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属贸易事业部财务总监。现任本公司监事。</w:t>
      </w:r>
    </w:p>
    <w:p>
      <w:pPr>
        <w:spacing w:line="386" w:lineRule="auto" w:before="65"/>
        <w:ind w:left="1133" w:right="1132" w:firstLine="480"/>
        <w:jc w:val="both"/>
        <w:rPr>
          <w:rFonts w:ascii="宋体" w:hAnsi="宋体" w:cs="宋体" w:eastAsia="宋体" w:hint="default"/>
          <w:sz w:val="21"/>
          <w:szCs w:val="21"/>
        </w:rPr>
      </w:pPr>
      <w:r>
        <w:rPr>
          <w:rFonts w:ascii="宋体" w:hAnsi="宋体" w:cs="宋体" w:eastAsia="宋体" w:hint="default"/>
          <w:b/>
          <w:bCs/>
          <w:spacing w:val="-2"/>
          <w:sz w:val="21"/>
          <w:szCs w:val="21"/>
        </w:rPr>
        <w:t>邵淑青女士：</w:t>
      </w:r>
      <w:r>
        <w:rPr>
          <w:rFonts w:ascii="Times New Roman" w:hAnsi="Times New Roman" w:cs="Times New Roman" w:eastAsia="Times New Roman" w:hint="default"/>
          <w:spacing w:val="-2"/>
          <w:sz w:val="21"/>
          <w:szCs w:val="21"/>
        </w:rPr>
        <w:t>1978</w:t>
      </w:r>
      <w:r>
        <w:rPr>
          <w:rFonts w:ascii="宋体" w:hAnsi="宋体" w:cs="宋体" w:eastAsia="宋体" w:hint="default"/>
          <w:spacing w:val="-2"/>
          <w:sz w:val="21"/>
          <w:szCs w:val="21"/>
        </w:rPr>
        <w:t>年出生，本科，高级经济师。</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年取得深交所董事会秘书资格证书，</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年至今</w:t>
      </w:r>
      <w:r>
        <w:rPr>
          <w:rFonts w:ascii="宋体" w:hAnsi="宋体" w:cs="宋体" w:eastAsia="宋体" w:hint="default"/>
          <w:sz w:val="21"/>
          <w:szCs w:val="21"/>
        </w:rPr>
        <w:t> 担任公司证券事务代表，参与公司</w:t>
      </w:r>
      <w:r>
        <w:rPr>
          <w:rFonts w:ascii="Times New Roman" w:hAnsi="Times New Roman" w:cs="Times New Roman" w:eastAsia="Times New Roman" w:hint="default"/>
          <w:sz w:val="21"/>
          <w:szCs w:val="21"/>
        </w:rPr>
        <w:t>IPO</w:t>
      </w:r>
      <w:r>
        <w:rPr>
          <w:rFonts w:ascii="宋体" w:hAnsi="宋体" w:cs="宋体" w:eastAsia="宋体" w:hint="default"/>
          <w:sz w:val="21"/>
          <w:szCs w:val="21"/>
        </w:rPr>
        <w:t>、非公开发行、重大资产重组等项目工作。现任本公司监事。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line="408" w:lineRule="auto" w:before="0"/>
        <w:ind w:left="1539" w:right="0" w:firstLine="74"/>
        <w:jc w:val="left"/>
        <w:rPr>
          <w:rFonts w:ascii="宋体" w:hAnsi="宋体" w:cs="宋体" w:eastAsia="宋体" w:hint="default"/>
          <w:sz w:val="21"/>
          <w:szCs w:val="21"/>
        </w:rPr>
      </w:pPr>
      <w:r>
        <w:rPr>
          <w:rFonts w:ascii="宋体" w:hAnsi="宋体" w:cs="宋体" w:eastAsia="宋体" w:hint="default"/>
          <w:b/>
          <w:bCs/>
          <w:sz w:val="21"/>
          <w:szCs w:val="21"/>
        </w:rPr>
        <w:t>（三）其他高级管理人员</w:t>
      </w:r>
      <w:r>
        <w:rPr>
          <w:rFonts w:ascii="宋体" w:hAnsi="宋体" w:cs="宋体" w:eastAsia="宋体" w:hint="default"/>
          <w:b/>
          <w:bCs/>
          <w:w w:val="99"/>
          <w:sz w:val="21"/>
          <w:szCs w:val="21"/>
        </w:rPr>
        <w:t> </w:t>
      </w:r>
      <w:r>
        <w:rPr>
          <w:rFonts w:ascii="宋体" w:hAnsi="宋体" w:cs="宋体" w:eastAsia="宋体" w:hint="default"/>
          <w:b/>
          <w:bCs/>
          <w:spacing w:val="-1"/>
          <w:sz w:val="21"/>
          <w:szCs w:val="21"/>
        </w:rPr>
        <w:t>周炯先生：</w:t>
      </w:r>
      <w:r>
        <w:rPr>
          <w:rFonts w:ascii="Times New Roman" w:hAnsi="Times New Roman" w:cs="Times New Roman" w:eastAsia="Times New Roman" w:hint="default"/>
          <w:spacing w:val="-1"/>
          <w:sz w:val="21"/>
          <w:szCs w:val="21"/>
        </w:rPr>
        <w:t>1970</w:t>
      </w:r>
      <w:r>
        <w:rPr>
          <w:rFonts w:ascii="宋体" w:hAnsi="宋体" w:cs="宋体" w:eastAsia="宋体" w:hint="default"/>
          <w:spacing w:val="-1"/>
          <w:sz w:val="21"/>
          <w:szCs w:val="21"/>
        </w:rPr>
        <w:t>年出生，中国国籍，大专。历任临安区横畈镇酒厂厂长助理，杭州锦江集团公司销售</w:t>
      </w:r>
    </w:p>
    <w:p>
      <w:pPr>
        <w:spacing w:line="386" w:lineRule="auto" w:before="14"/>
        <w:ind w:left="1134" w:right="1132" w:firstLine="0"/>
        <w:jc w:val="both"/>
        <w:rPr>
          <w:rFonts w:ascii="宋体" w:hAnsi="宋体" w:cs="宋体" w:eastAsia="宋体" w:hint="default"/>
          <w:sz w:val="21"/>
          <w:szCs w:val="21"/>
        </w:rPr>
      </w:pPr>
      <w:r>
        <w:rPr>
          <w:rFonts w:ascii="宋体" w:hAnsi="宋体" w:cs="宋体" w:eastAsia="宋体" w:hint="default"/>
          <w:spacing w:val="-1"/>
          <w:sz w:val="21"/>
          <w:szCs w:val="21"/>
        </w:rPr>
        <w:t>员，浙江天目神实业有限公司销售公司副总经理，</w:t>
      </w:r>
      <w:r>
        <w:rPr>
          <w:rFonts w:ascii="Times New Roman" w:hAnsi="Times New Roman" w:cs="Times New Roman" w:eastAsia="Times New Roman" w:hint="default"/>
          <w:spacing w:val="-1"/>
          <w:sz w:val="21"/>
          <w:szCs w:val="21"/>
        </w:rPr>
        <w:t>2003</w:t>
      </w:r>
      <w:r>
        <w:rPr>
          <w:rFonts w:ascii="宋体" w:hAnsi="宋体" w:cs="宋体" w:eastAsia="宋体" w:hint="default"/>
          <w:spacing w:val="-1"/>
          <w:sz w:val="21"/>
          <w:szCs w:val="21"/>
        </w:rPr>
        <w:t>年起任万马电缆销售经理、副总经理。现任本公司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副总经理。</w:t>
      </w:r>
    </w:p>
    <w:p>
      <w:pPr>
        <w:spacing w:line="386" w:lineRule="auto" w:before="65"/>
        <w:ind w:left="1133" w:right="1130" w:firstLine="422"/>
        <w:jc w:val="both"/>
        <w:rPr>
          <w:rFonts w:ascii="宋体" w:hAnsi="宋体" w:cs="宋体" w:eastAsia="宋体" w:hint="default"/>
          <w:sz w:val="21"/>
          <w:szCs w:val="21"/>
        </w:rPr>
      </w:pPr>
      <w:r>
        <w:rPr>
          <w:rFonts w:ascii="宋体" w:hAnsi="宋体" w:cs="宋体" w:eastAsia="宋体" w:hint="default"/>
          <w:b/>
          <w:bCs/>
          <w:spacing w:val="-1"/>
          <w:sz w:val="21"/>
          <w:szCs w:val="21"/>
        </w:rPr>
        <w:t>赵宇恺女士：</w:t>
      </w:r>
      <w:r>
        <w:rPr>
          <w:rFonts w:ascii="Times New Roman" w:hAnsi="Times New Roman" w:cs="Times New Roman" w:eastAsia="Times New Roman" w:hint="default"/>
          <w:spacing w:val="-1"/>
          <w:sz w:val="21"/>
          <w:szCs w:val="21"/>
        </w:rPr>
        <w:t>1982</w:t>
      </w:r>
      <w:r>
        <w:rPr>
          <w:rFonts w:ascii="宋体" w:hAnsi="宋体" w:cs="宋体" w:eastAsia="宋体" w:hint="default"/>
          <w:spacing w:val="-1"/>
          <w:sz w:val="21"/>
          <w:szCs w:val="21"/>
        </w:rPr>
        <w:t>年出生，法学硕士。</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月任上海锦天城律师事务所杭州分所专职</w:t>
      </w:r>
      <w:r>
        <w:rPr>
          <w:rFonts w:ascii="宋体" w:hAnsi="宋体" w:cs="宋体" w:eastAsia="宋体" w:hint="default"/>
          <w:sz w:val="21"/>
          <w:szCs w:val="21"/>
        </w:rPr>
        <w:t> </w:t>
      </w:r>
      <w:r>
        <w:rPr>
          <w:rFonts w:ascii="宋体" w:hAnsi="宋体" w:cs="宋体" w:eastAsia="宋体" w:hint="default"/>
          <w:spacing w:val="-1"/>
          <w:sz w:val="21"/>
          <w:szCs w:val="21"/>
        </w:rPr>
        <w:t>律师；</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月任上海圣奥实业（集团）有限公司法务总监；</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月任浙江</w:t>
      </w:r>
      <w:r>
        <w:rPr>
          <w:rFonts w:ascii="宋体" w:hAnsi="宋体" w:cs="宋体" w:eastAsia="宋体" w:hint="default"/>
          <w:spacing w:val="-78"/>
          <w:sz w:val="21"/>
          <w:szCs w:val="21"/>
        </w:rPr>
        <w:t> </w:t>
      </w:r>
      <w:r>
        <w:rPr>
          <w:rFonts w:ascii="宋体" w:hAnsi="宋体" w:cs="宋体" w:eastAsia="宋体" w:hint="default"/>
          <w:spacing w:val="-1"/>
          <w:sz w:val="21"/>
          <w:szCs w:val="21"/>
        </w:rPr>
        <w:t>腾飞金鹰律师事务所专职律师。</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月任万马联合控股集团有限公司法务总监、副总裁助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理。自</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月至今任本公司副总经理、董事会秘书。</w:t>
      </w:r>
    </w:p>
    <w:p>
      <w:pPr>
        <w:spacing w:line="384" w:lineRule="auto" w:before="35"/>
        <w:ind w:left="1133" w:right="1024" w:firstLine="421"/>
        <w:jc w:val="left"/>
        <w:rPr>
          <w:rFonts w:ascii="宋体" w:hAnsi="宋体" w:cs="宋体" w:eastAsia="宋体" w:hint="default"/>
          <w:sz w:val="18"/>
          <w:szCs w:val="18"/>
        </w:rPr>
      </w:pPr>
      <w:r>
        <w:rPr>
          <w:rFonts w:ascii="宋体" w:hAnsi="宋体" w:cs="宋体" w:eastAsia="宋体" w:hint="default"/>
          <w:b/>
          <w:bCs/>
          <w:spacing w:val="-2"/>
          <w:sz w:val="21"/>
          <w:szCs w:val="21"/>
        </w:rPr>
        <w:t>许刚先生</w:t>
      </w:r>
      <w:r>
        <w:rPr>
          <w:rFonts w:ascii="Times New Roman" w:hAnsi="Times New Roman" w:cs="Times New Roman" w:eastAsia="Times New Roman" w:hint="default"/>
          <w:b/>
          <w:bCs/>
          <w:spacing w:val="-2"/>
          <w:sz w:val="21"/>
          <w:szCs w:val="21"/>
        </w:rPr>
        <w:t>:</w:t>
      </w:r>
      <w:r>
        <w:rPr>
          <w:rFonts w:ascii="Times New Roman" w:hAnsi="Times New Roman" w:cs="Times New Roman" w:eastAsia="Times New Roman" w:hint="default"/>
          <w:spacing w:val="-2"/>
          <w:sz w:val="21"/>
          <w:szCs w:val="21"/>
        </w:rPr>
        <w:t>1975</w:t>
      </w:r>
      <w:r>
        <w:rPr>
          <w:rFonts w:ascii="宋体" w:hAnsi="宋体" w:cs="宋体" w:eastAsia="宋体" w:hint="default"/>
          <w:spacing w:val="-2"/>
          <w:sz w:val="21"/>
          <w:szCs w:val="21"/>
        </w:rPr>
        <w:t>年出生，浙江工业大学</w:t>
      </w:r>
      <w:r>
        <w:rPr>
          <w:rFonts w:ascii="Times New Roman" w:hAnsi="Times New Roman" w:cs="Times New Roman" w:eastAsia="Times New Roman" w:hint="default"/>
          <w:spacing w:val="-2"/>
          <w:sz w:val="21"/>
          <w:szCs w:val="21"/>
        </w:rPr>
        <w:t>MBA</w:t>
      </w:r>
      <w:r>
        <w:rPr>
          <w:rFonts w:ascii="宋体" w:hAnsi="宋体" w:cs="宋体" w:eastAsia="宋体" w:hint="default"/>
          <w:spacing w:val="-2"/>
          <w:sz w:val="21"/>
          <w:szCs w:val="21"/>
        </w:rPr>
        <w:t>，中国国籍，中国注册会计师，中国注册税务师，会计师。</w:t>
      </w:r>
      <w:r>
        <w:rPr>
          <w:rFonts w:ascii="宋体" w:hAnsi="宋体" w:cs="宋体" w:eastAsia="宋体" w:hint="default"/>
          <w:sz w:val="21"/>
          <w:szCs w:val="21"/>
        </w:rPr>
        <w:t>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月任苏泊尔集团有限公司审计负责人。</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月任万马联合控股集团有 限公司审计总监。</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月任万马股份内审负责人。现任本公司财务总监。 </w:t>
      </w:r>
      <w:r>
        <w:rPr>
          <w:rFonts w:ascii="宋体" w:hAnsi="宋体" w:cs="宋体" w:eastAsia="宋体" w:hint="default"/>
          <w:sz w:val="18"/>
          <w:szCs w:val="18"/>
        </w:rPr>
        <w:t>在股东单位任职情况</w:t>
      </w:r>
    </w:p>
    <w:p>
      <w:pPr>
        <w:spacing w:after="0" w:line="384"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3"/>
        <w:rPr>
          <w:rFonts w:ascii="宋体" w:hAnsi="宋体" w:cs="宋体" w:eastAsia="宋体" w:hint="default"/>
          <w:sz w:val="17"/>
          <w:szCs w:val="17"/>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17"/>
        <w:gridCol w:w="3231"/>
        <w:gridCol w:w="1076"/>
        <w:gridCol w:w="1743"/>
        <w:gridCol w:w="817"/>
        <w:gridCol w:w="1484"/>
      </w:tblGrid>
      <w:tr>
        <w:trPr>
          <w:trHeight w:val="94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14" w:right="153"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73" w:right="170"/>
              <w:jc w:val="center"/>
              <w:rPr>
                <w:rFonts w:ascii="宋体" w:hAnsi="宋体" w:cs="宋体" w:eastAsia="宋体" w:hint="default"/>
                <w:sz w:val="18"/>
                <w:szCs w:val="18"/>
              </w:rPr>
            </w:pPr>
            <w:r>
              <w:rPr>
                <w:rFonts w:ascii="宋体" w:hAnsi="宋体" w:cs="宋体" w:eastAsia="宋体" w:hint="default"/>
                <w:sz w:val="18"/>
                <w:szCs w:val="18"/>
              </w:rPr>
              <w:t>在股东单 位担任的 职务</w:t>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3" w:right="132"/>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32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张丹凤</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浙江万马智能科技集团有限公司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17"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6"/>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234"/>
        <w:gridCol w:w="3034"/>
        <w:gridCol w:w="1334"/>
        <w:gridCol w:w="1760"/>
        <w:gridCol w:w="830"/>
        <w:gridCol w:w="1376"/>
      </w:tblGrid>
      <w:tr>
        <w:trPr>
          <w:trHeight w:val="946"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522" w:right="160" w:hanging="361"/>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97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2" w:right="120"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40" w:right="138"/>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42" w:right="143"/>
              <w:jc w:val="center"/>
              <w:rPr>
                <w:rFonts w:ascii="宋体" w:hAnsi="宋体" w:cs="宋体" w:eastAsia="宋体" w:hint="default"/>
                <w:sz w:val="18"/>
                <w:szCs w:val="18"/>
              </w:rPr>
            </w:pPr>
            <w:r>
              <w:rPr>
                <w:rFonts w:ascii="宋体" w:hAnsi="宋体" w:cs="宋体" w:eastAsia="宋体" w:hint="default"/>
                <w:sz w:val="18"/>
                <w:szCs w:val="18"/>
              </w:rPr>
              <w:t>在其他单位是 否领取报酬津 贴</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 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39"/>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39"/>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浙江万马益创电气有限公司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浙江电腾云光伏科技有限公司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宁波万爱新能源科技有限公司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北京万京新能源科技有限公司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武汉万爱新能源科技有限公司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上海万遥新能源科技有限公司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深圳万充新能源科技有限公司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苏州万充新能源科技有限公司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何若虚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福州万充新能源科技有限公司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沈伟康</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浙江万马聚力新材料科技有限公司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1234"/>
        <w:gridCol w:w="3034"/>
        <w:gridCol w:w="1334"/>
        <w:gridCol w:w="1760"/>
        <w:gridCol w:w="830"/>
        <w:gridCol w:w="1376"/>
      </w:tblGrid>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 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浙江万马奔腾新能源产业有限公司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宁波多盛万马新能源科技有限公司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宁波万爱新能源科技有限公司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董事长兼董事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北京万京新能源科技有限公司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武汉万爱新能源科技有限公司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江苏万充新能源科技有限公司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上海万遥新能源科技有限公司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深圳万充新能源科技有限公司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杭州万充电力工程有限公司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苏州万充新能源科技有限公司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姚伟国</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无锡万充新能源科技有限公司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许刚</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浙江万马益创电气有限公司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3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3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30"/>
          <w:szCs w:val="30"/>
        </w:rPr>
      </w:pPr>
    </w:p>
    <w:p>
      <w:pPr>
        <w:spacing w:before="0"/>
        <w:ind w:left="11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董事、监事、高级管理人员报酬的决策程序、确定依据、实际支付情况</w:t>
      </w:r>
      <w:r>
        <w:rPr>
          <w:rFonts w:ascii="宋体" w:hAnsi="宋体" w:cs="宋体" w:eastAsia="宋体" w:hint="default"/>
          <w:sz w:val="21"/>
          <w:szCs w:val="21"/>
        </w:rPr>
      </w:r>
    </w:p>
    <w:p>
      <w:pPr>
        <w:spacing w:line="408" w:lineRule="auto" w:before="177"/>
        <w:ind w:left="1134" w:right="1023" w:firstLine="10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）董事、监事、高级管理人员报酬确定依据：在公司任职的董事、监事和高级管理人员按其行政岗位 </w:t>
      </w:r>
      <w:r>
        <w:rPr>
          <w:rFonts w:ascii="宋体" w:hAnsi="宋体" w:cs="宋体" w:eastAsia="宋体" w:hint="default"/>
          <w:spacing w:val="-3"/>
          <w:sz w:val="21"/>
          <w:szCs w:val="21"/>
        </w:rPr>
        <w:t>及职务，根据公司现行的年度考核体系和薪酬制度领取薪酬。未在公司担任行政职务的董事、监事无津贴。</w:t>
      </w:r>
    </w:p>
    <w:p>
      <w:pPr>
        <w:spacing w:line="408" w:lineRule="auto" w:before="46"/>
        <w:ind w:left="1134" w:right="1197"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）独立董事报酬确定依据：公司独立董事的薪酬由董事会审议后提交股东大会批准决定，按月支付到 个人帐户。</w:t>
      </w:r>
    </w:p>
    <w:p>
      <w:pPr>
        <w:spacing w:before="46"/>
        <w:ind w:left="113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公司报告期内董事、监事和高级管理人员报酬情况</w:t>
      </w:r>
      <w:r>
        <w:rPr>
          <w:rFonts w:ascii="宋体" w:hAnsi="宋体" w:cs="宋体" w:eastAsia="宋体" w:hint="default"/>
          <w:sz w:val="21"/>
          <w:szCs w:val="21"/>
        </w:rPr>
      </w:r>
    </w:p>
    <w:p>
      <w:pPr>
        <w:spacing w:before="165"/>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918"/>
        <w:gridCol w:w="2420"/>
        <w:gridCol w:w="765"/>
        <w:gridCol w:w="1367"/>
        <w:gridCol w:w="1368"/>
        <w:gridCol w:w="1367"/>
        <w:gridCol w:w="1367"/>
      </w:tblGrid>
      <w:tr>
        <w:trPr>
          <w:trHeight w:val="634" w:hRule="exact"/>
        </w:trPr>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73"/>
              <w:jc w:val="right"/>
              <w:rPr>
                <w:rFonts w:ascii="宋体" w:hAnsi="宋体" w:cs="宋体" w:eastAsia="宋体" w:hint="default"/>
                <w:sz w:val="18"/>
                <w:szCs w:val="18"/>
              </w:rPr>
            </w:pPr>
            <w:r>
              <w:rPr>
                <w:rFonts w:ascii="宋体" w:hAnsi="宋体" w:cs="宋体" w:eastAsia="宋体" w:hint="default"/>
                <w:sz w:val="18"/>
                <w:szCs w:val="18"/>
              </w:rPr>
              <w:t>姓名</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36" w:right="138"/>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37" w:right="137"/>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何若虚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3"/>
              <w:jc w:val="right"/>
              <w:rPr>
                <w:rFonts w:ascii="宋体" w:hAnsi="宋体" w:cs="宋体" w:eastAsia="宋体" w:hint="default"/>
                <w:sz w:val="18"/>
                <w:szCs w:val="18"/>
              </w:rPr>
            </w:pPr>
            <w:r>
              <w:rPr>
                <w:rFonts w:ascii="宋体" w:hAnsi="宋体" w:cs="宋体" w:eastAsia="宋体" w:hint="default"/>
                <w:sz w:val="18"/>
                <w:szCs w:val="18"/>
              </w:rPr>
              <w:t>姚伟国</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张丹凤</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3"/>
              <w:jc w:val="right"/>
              <w:rPr>
                <w:rFonts w:ascii="宋体" w:hAnsi="宋体" w:cs="宋体" w:eastAsia="宋体" w:hint="default"/>
                <w:sz w:val="18"/>
                <w:szCs w:val="18"/>
              </w:rPr>
            </w:pPr>
            <w:r>
              <w:rPr>
                <w:rFonts w:ascii="宋体" w:hAnsi="宋体" w:cs="宋体" w:eastAsia="宋体" w:hint="default"/>
                <w:sz w:val="18"/>
                <w:szCs w:val="18"/>
              </w:rPr>
              <w:t>王震宇</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63"/>
              <w:jc w:val="right"/>
              <w:rPr>
                <w:rFonts w:ascii="宋体" w:hAnsi="宋体" w:cs="宋体" w:eastAsia="宋体" w:hint="default"/>
                <w:sz w:val="18"/>
                <w:szCs w:val="18"/>
              </w:rPr>
            </w:pPr>
            <w:r>
              <w:rPr>
                <w:rFonts w:ascii="宋体" w:hAnsi="宋体" w:cs="宋体" w:eastAsia="宋体" w:hint="default"/>
                <w:sz w:val="18"/>
                <w:szCs w:val="18"/>
              </w:rPr>
              <w:t>沈伟康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何孙益</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63"/>
              <w:jc w:val="right"/>
              <w:rPr>
                <w:rFonts w:ascii="宋体" w:hAnsi="宋体" w:cs="宋体" w:eastAsia="宋体" w:hint="default"/>
                <w:sz w:val="18"/>
                <w:szCs w:val="18"/>
              </w:rPr>
            </w:pPr>
            <w:r>
              <w:rPr>
                <w:rFonts w:ascii="宋体" w:hAnsi="宋体" w:cs="宋体" w:eastAsia="宋体" w:hint="default"/>
                <w:sz w:val="18"/>
                <w:szCs w:val="18"/>
              </w:rPr>
              <w:t>杜烈康</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918"/>
        <w:gridCol w:w="2420"/>
        <w:gridCol w:w="765"/>
        <w:gridCol w:w="1367"/>
        <w:gridCol w:w="1368"/>
        <w:gridCol w:w="1367"/>
        <w:gridCol w:w="1367"/>
      </w:tblGrid>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赵亚芬</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张亦春</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邵淑青</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周炯</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赵宇恺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许刚</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屠国良</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原任财务总监、董事会秘书</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刘金华</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原任监事</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2" w:hRule="exact"/>
        </w:trPr>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333.18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员工数量、专业构成及教育程度" w:id="129"/>
      <w:bookmarkEnd w:id="1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2,030</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2,802</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4,832</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4,823</w:t>
            </w:r>
          </w:p>
        </w:tc>
      </w:tr>
      <w:tr>
        <w:trPr>
          <w:trHeight w:val="32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9</w:t>
            </w:r>
          </w:p>
        </w:tc>
      </w:tr>
      <w:tr>
        <w:trPr>
          <w:trHeight w:val="31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2,772</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667</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688</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84</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418</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203</w:t>
            </w:r>
          </w:p>
        </w:tc>
      </w:tr>
      <w:tr>
        <w:trPr>
          <w:trHeight w:val="328"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4,832</w:t>
            </w:r>
          </w:p>
        </w:tc>
      </w:tr>
      <w:tr>
        <w:trPr>
          <w:trHeight w:val="31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58</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687</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918</w:t>
            </w:r>
          </w:p>
        </w:tc>
      </w:tr>
      <w:tr>
        <w:trPr>
          <w:trHeight w:val="32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3,169</w:t>
            </w:r>
          </w:p>
        </w:tc>
      </w:tr>
      <w:tr>
        <w:trPr>
          <w:trHeight w:val="32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z w:val="18"/>
              </w:rPr>
              <w:t>4,832</w:t>
            </w:r>
          </w:p>
        </w:tc>
      </w:tr>
    </w:tbl>
    <w:p>
      <w:pPr>
        <w:spacing w:before="63"/>
        <w:ind w:left="1134" w:right="0" w:firstLine="0"/>
        <w:jc w:val="left"/>
        <w:rPr>
          <w:rFonts w:ascii="宋体" w:hAnsi="宋体" w:cs="宋体" w:eastAsia="宋体" w:hint="default"/>
          <w:sz w:val="21"/>
          <w:szCs w:val="21"/>
        </w:rPr>
      </w:pPr>
      <w:bookmarkStart w:name="2、薪酬政策" w:id="130"/>
      <w:bookmarkEnd w:id="1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before="177"/>
        <w:ind w:left="1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）提升公司经营效益，改善员工工作环境，制定合理的薪资体系。</w:t>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386" w:lineRule="auto" w:before="35"/>
        <w:ind w:left="1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）企业提高综合竞争力，是吸引员工的根本。公司全体员工共同努力，各司其职，向市场、向管理要</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效益，为员工创造提薪、提升机会、实现员企双赢。</w:t>
      </w:r>
    </w:p>
    <w:p>
      <w:pPr>
        <w:spacing w:before="65"/>
        <w:ind w:left="1134" w:right="0"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）设备更新改造、改善员工工作环境、结合实际生产情况制定合理的工时定额，稳定员工。</w:t>
      </w:r>
    </w:p>
    <w:p>
      <w:pPr>
        <w:spacing w:line="386" w:lineRule="auto" w:before="177"/>
        <w:ind w:left="1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）建立科学合理的薪酬激励机制，着重体现岗位价值和个人贡献，并鼓励员工长期为企业服务，共同</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致力于企业的不断成长和可持续发展，同时共享企业发展所带来的成果。</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before="0"/>
        <w:ind w:left="1134" w:right="0" w:firstLine="0"/>
        <w:jc w:val="both"/>
        <w:rPr>
          <w:rFonts w:ascii="宋体" w:hAnsi="宋体" w:cs="宋体" w:eastAsia="宋体" w:hint="default"/>
          <w:sz w:val="21"/>
          <w:szCs w:val="21"/>
        </w:rPr>
      </w:pPr>
      <w:bookmarkStart w:name="3、培训计划" w:id="131"/>
      <w:bookmarkEnd w:id="1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386" w:lineRule="auto" w:before="177"/>
        <w:ind w:left="113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）积极组织公司中高层向对标企业学习，加强与行业领先的标杆企业交流及商务合作，对提升公司的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管理水平与创新发展起到了良好的借鉴启发作用，拓宽了发展视野，延伸了现代化管理的触角。</w:t>
      </w:r>
    </w:p>
    <w:p>
      <w:pPr>
        <w:spacing w:line="386" w:lineRule="auto" w:before="65"/>
        <w:ind w:left="1133" w:right="0"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）组织各业务线专题培训、岗位</w:t>
      </w:r>
      <w:r>
        <w:rPr>
          <w:rFonts w:ascii="Times New Roman" w:hAnsi="Times New Roman" w:cs="Times New Roman" w:eastAsia="Times New Roman" w:hint="default"/>
          <w:spacing w:val="-3"/>
          <w:sz w:val="21"/>
          <w:szCs w:val="21"/>
        </w:rPr>
        <w:t>SOP</w:t>
      </w:r>
      <w:r>
        <w:rPr>
          <w:rFonts w:ascii="宋体" w:hAnsi="宋体" w:cs="宋体" w:eastAsia="宋体" w:hint="default"/>
          <w:spacing w:val="-3"/>
          <w:sz w:val="21"/>
          <w:szCs w:val="21"/>
        </w:rPr>
        <w:t>标准视频微课开发、移动学习平台的引入、搭建、课件上传及运营</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大大提高了全员学习的氛围，灵活多便的学习方式，高效多样的学习渠道让知识得以沉淀和固化。</w:t>
      </w:r>
    </w:p>
    <w:p>
      <w:pPr>
        <w:spacing w:line="386" w:lineRule="auto" w:before="65"/>
        <w:ind w:left="11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）加入五大集团学习联盟，加强与各兄弟单位的学习和交流，进一步提高各专业线的专业化水平，共</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同发展共同进步，提高圈内影响力。</w:t>
      </w:r>
    </w:p>
    <w:p>
      <w:pPr>
        <w:spacing w:line="398" w:lineRule="auto" w:before="65"/>
        <w:ind w:left="1133" w:right="1133"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）拟订员工职业发展规划，帮助员工认识和明确自身发展方向，将个人意愿、资质与企业的发展相结</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1"/>
          <w:sz w:val="21"/>
          <w:szCs w:val="21"/>
        </w:rPr>
        <w:t>合。根据员工绩效达成结果，进行动态跟踪，并为员工提供有效的培训学习机制，推出针对校招生的青苗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计划、青干培养的现蕾计划、中层经理人的怒放计划、高级管理人的逐日计划等。</w:t>
      </w:r>
    </w:p>
    <w:p>
      <w:pPr>
        <w:spacing w:line="240" w:lineRule="auto" w:before="3"/>
        <w:rPr>
          <w:rFonts w:ascii="宋体" w:hAnsi="宋体" w:cs="宋体" w:eastAsia="宋体" w:hint="default"/>
          <w:sz w:val="21"/>
          <w:szCs w:val="21"/>
        </w:rPr>
      </w:pPr>
    </w:p>
    <w:p>
      <w:pPr>
        <w:spacing w:before="0"/>
        <w:ind w:left="1133" w:right="0" w:firstLine="0"/>
        <w:jc w:val="both"/>
        <w:rPr>
          <w:rFonts w:ascii="宋体" w:hAnsi="宋体" w:cs="宋体" w:eastAsia="宋体" w:hint="default"/>
          <w:sz w:val="21"/>
          <w:szCs w:val="21"/>
        </w:rPr>
      </w:pPr>
      <w:bookmarkStart w:name="4、劳务外包情况" w:id="132"/>
      <w:bookmarkEnd w:id="13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both"/>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5"/>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left="1133"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spacing w:line="408" w:lineRule="auto" w:before="0"/>
        <w:ind w:left="1133" w:right="1133" w:firstLine="480"/>
        <w:jc w:val="both"/>
        <w:rPr>
          <w:rFonts w:ascii="宋体" w:hAnsi="宋体" w:cs="宋体" w:eastAsia="宋体" w:hint="default"/>
          <w:sz w:val="21"/>
          <w:szCs w:val="21"/>
        </w:rPr>
      </w:pPr>
      <w:r>
        <w:rPr>
          <w:rFonts w:ascii="宋体" w:hAnsi="宋体" w:cs="宋体" w:eastAsia="宋体" w:hint="default"/>
          <w:spacing w:val="-3"/>
          <w:sz w:val="21"/>
          <w:szCs w:val="21"/>
        </w:rPr>
        <w:t>报告期内，公司严格按照《公司法》、《证券法》、《上市公司治理准则》、《深圳证券交易所股票</w:t>
      </w:r>
      <w:r>
        <w:rPr>
          <w:rFonts w:ascii="宋体" w:hAnsi="宋体" w:cs="宋体" w:eastAsia="宋体" w:hint="default"/>
          <w:sz w:val="21"/>
          <w:szCs w:val="21"/>
        </w:rPr>
        <w:t> </w:t>
      </w:r>
      <w:r>
        <w:rPr>
          <w:rFonts w:ascii="宋体" w:hAnsi="宋体" w:cs="宋体" w:eastAsia="宋体" w:hint="default"/>
          <w:spacing w:val="-1"/>
          <w:sz w:val="21"/>
          <w:szCs w:val="21"/>
        </w:rPr>
        <w:t>上市规则》、《深圳证券交易所中小企业板上市公司规范运作指引》及中国证监会有关法律法规要求，不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断完善公司法人治理结构、建立健全公司内部管理和控制制度，规范公司运作。</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133" w:right="0" w:firstLine="0"/>
        <w:jc w:val="both"/>
        <w:rPr>
          <w:rFonts w:ascii="宋体" w:hAnsi="宋体" w:cs="宋体" w:eastAsia="宋体" w:hint="default"/>
          <w:sz w:val="21"/>
          <w:szCs w:val="21"/>
        </w:rPr>
      </w:pPr>
      <w:r>
        <w:rPr>
          <w:rFonts w:ascii="宋体" w:hAnsi="宋体" w:cs="宋体" w:eastAsia="宋体" w:hint="default"/>
          <w:sz w:val="21"/>
          <w:szCs w:val="21"/>
        </w:rPr>
        <w:t>公司治理的实际状况与中国证监会发布的有关上市公司治理的规范性文件是否存在重大差异</w:t>
      </w:r>
    </w:p>
    <w:p>
      <w:pPr>
        <w:spacing w:line="240" w:lineRule="auto" w:before="10"/>
        <w:rPr>
          <w:rFonts w:ascii="宋体" w:hAnsi="宋体" w:cs="宋体" w:eastAsia="宋体" w:hint="default"/>
          <w:sz w:val="14"/>
          <w:szCs w:val="14"/>
        </w:rPr>
      </w:pPr>
    </w:p>
    <w:p>
      <w:pPr>
        <w:spacing w:line="408" w:lineRule="auto" w:before="0"/>
        <w:ind w:left="1133" w:right="2353" w:firstLine="0"/>
        <w:jc w:val="left"/>
        <w:rPr>
          <w:rFonts w:ascii="宋体" w:hAnsi="宋体" w:cs="宋体" w:eastAsia="宋体" w:hint="default"/>
          <w:sz w:val="21"/>
          <w:szCs w:val="21"/>
        </w:rPr>
      </w:pPr>
      <w:r>
        <w:rPr>
          <w:rFonts w:ascii="宋体" w:hAnsi="宋体" w:cs="宋体" w:eastAsia="宋体" w:hint="default"/>
          <w:sz w:val="21"/>
          <w:szCs w:val="21"/>
        </w:rPr>
        <w:t>□ 是 √ 否 公司治理的实际状况与中国证监会发布的有关上市公司治理的规范性文件不存在重大差异。</w:t>
      </w:r>
    </w:p>
    <w:p>
      <w:pPr>
        <w:spacing w:line="240" w:lineRule="auto" w:before="11"/>
        <w:rPr>
          <w:rFonts w:ascii="宋体" w:hAnsi="宋体" w:cs="宋体" w:eastAsia="宋体" w:hint="default"/>
          <w:sz w:val="18"/>
          <w:szCs w:val="18"/>
        </w:rPr>
      </w:pPr>
    </w:p>
    <w:p>
      <w:pPr>
        <w:pStyle w:val="Heading2"/>
        <w:spacing w:line="240" w:lineRule="auto"/>
        <w:ind w:left="1133"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0"/>
          <w:szCs w:val="30"/>
        </w:rPr>
      </w:pPr>
    </w:p>
    <w:p>
      <w:pPr>
        <w:spacing w:line="408" w:lineRule="auto" w:before="0"/>
        <w:ind w:left="1133" w:right="1130" w:firstLine="420"/>
        <w:jc w:val="both"/>
        <w:rPr>
          <w:rFonts w:ascii="宋体" w:hAnsi="宋体" w:cs="宋体" w:eastAsia="宋体" w:hint="default"/>
          <w:sz w:val="21"/>
          <w:szCs w:val="21"/>
        </w:rPr>
      </w:pPr>
      <w:r>
        <w:rPr>
          <w:rFonts w:ascii="宋体" w:hAnsi="宋体" w:cs="宋体" w:eastAsia="宋体" w:hint="default"/>
          <w:spacing w:val="-1"/>
          <w:sz w:val="21"/>
          <w:szCs w:val="21"/>
        </w:rPr>
        <w:t>公司成立以来，严格按照《公司法》、《证券法》等有关法律、法规和公司章程的要求规范运作，具</w:t>
      </w:r>
      <w:r>
        <w:rPr>
          <w:rFonts w:ascii="宋体" w:hAnsi="宋体" w:cs="宋体" w:eastAsia="宋体" w:hint="default"/>
          <w:sz w:val="21"/>
          <w:szCs w:val="21"/>
        </w:rPr>
        <w:t> </w:t>
      </w:r>
      <w:r>
        <w:rPr>
          <w:rFonts w:ascii="宋体" w:hAnsi="宋体" w:cs="宋体" w:eastAsia="宋体" w:hint="default"/>
          <w:spacing w:val="-1"/>
          <w:sz w:val="21"/>
          <w:szCs w:val="21"/>
        </w:rPr>
        <w:t>有独立完整的供应、生产、销售、研发系统，完全独立运作、独立承担责任和风险。公司与控股股东在业</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务、人员、资产、机构、财务等方面完全分开，具有独立完整的业务及自主经营能力。</w:t>
      </w:r>
    </w:p>
    <w:p>
      <w:pPr>
        <w:spacing w:line="386" w:lineRule="auto" w:before="46"/>
        <w:ind w:left="1554"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业务独立 </w:t>
      </w:r>
      <w:r>
        <w:rPr>
          <w:rFonts w:ascii="宋体" w:hAnsi="宋体" w:cs="宋体" w:eastAsia="宋体" w:hint="default"/>
          <w:spacing w:val="-1"/>
          <w:sz w:val="21"/>
          <w:szCs w:val="21"/>
        </w:rPr>
        <w:t>公司具有独立开展业务的能力，拥有独立的经营决策权和实施权，并完全独立于控股股东、实际控制</w:t>
      </w:r>
    </w:p>
    <w:p>
      <w:pPr>
        <w:spacing w:line="408" w:lineRule="auto" w:before="65"/>
        <w:ind w:left="1134" w:right="1131" w:firstLine="0"/>
        <w:jc w:val="both"/>
        <w:rPr>
          <w:rFonts w:ascii="宋体" w:hAnsi="宋体" w:cs="宋体" w:eastAsia="宋体" w:hint="default"/>
          <w:sz w:val="21"/>
          <w:szCs w:val="21"/>
        </w:rPr>
      </w:pPr>
      <w:r>
        <w:rPr>
          <w:rFonts w:ascii="宋体" w:hAnsi="宋体" w:cs="宋体" w:eastAsia="宋体" w:hint="default"/>
          <w:spacing w:val="-1"/>
          <w:sz w:val="21"/>
          <w:szCs w:val="21"/>
        </w:rPr>
        <w:t>人及其控制的其他企业。公司与控股股东、实际控制人及其控制的其他企业间不存在同业竞争或者显失公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允的关联交易。本公司拥有独立完整的业务，具备独立面向市场自主经营的能力。</w:t>
      </w:r>
    </w:p>
    <w:p>
      <w:pPr>
        <w:spacing w:line="386" w:lineRule="auto" w:before="46"/>
        <w:ind w:left="1553"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资产完整 </w:t>
      </w:r>
      <w:r>
        <w:rPr>
          <w:rFonts w:ascii="宋体" w:hAnsi="宋体" w:cs="宋体" w:eastAsia="宋体" w:hint="default"/>
          <w:spacing w:val="-1"/>
          <w:sz w:val="21"/>
          <w:szCs w:val="21"/>
        </w:rPr>
        <w:t>公司拥有独立、完整的生产经营场所，以及与生产经营有关的生产系统、辅助生产系统、配套系统和</w:t>
      </w:r>
    </w:p>
    <w:p>
      <w:pPr>
        <w:spacing w:line="408" w:lineRule="auto" w:before="65"/>
        <w:ind w:left="1133" w:right="1131" w:firstLine="0"/>
        <w:jc w:val="both"/>
        <w:rPr>
          <w:rFonts w:ascii="宋体" w:hAnsi="宋体" w:cs="宋体" w:eastAsia="宋体" w:hint="default"/>
          <w:sz w:val="21"/>
          <w:szCs w:val="21"/>
        </w:rPr>
      </w:pPr>
      <w:r>
        <w:rPr>
          <w:rFonts w:ascii="宋体" w:hAnsi="宋体" w:cs="宋体" w:eastAsia="宋体" w:hint="default"/>
          <w:spacing w:val="-1"/>
          <w:sz w:val="21"/>
          <w:szCs w:val="21"/>
        </w:rPr>
        <w:t>土地使用权、商标、专利、非专利技术的所有权或者使用权，具有独立完整的原料采购、生产、销售等配</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套设施及固定资产。公司对所有资产拥有完全的控制支配权，不存在资产、资金被各股东、实际控制人及</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其控制的其他企业违规占用而损害公司利益的情况。</w:t>
      </w:r>
    </w:p>
    <w:p>
      <w:pPr>
        <w:spacing w:line="386" w:lineRule="auto" w:before="46"/>
        <w:ind w:left="1554"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人员独立 </w:t>
      </w:r>
      <w:r>
        <w:rPr>
          <w:rFonts w:ascii="宋体" w:hAnsi="宋体" w:cs="宋体" w:eastAsia="宋体" w:hint="default"/>
          <w:spacing w:val="-1"/>
          <w:sz w:val="21"/>
          <w:szCs w:val="21"/>
        </w:rPr>
        <w:t>公司董事、监事及高级管理人员均严格按照《公司法》、《公司章程》规定的程序推选和任免，不存</w:t>
      </w:r>
    </w:p>
    <w:p>
      <w:pPr>
        <w:spacing w:line="408" w:lineRule="auto" w:before="65"/>
        <w:ind w:left="1134" w:right="1132" w:firstLine="0"/>
        <w:jc w:val="both"/>
        <w:rPr>
          <w:rFonts w:ascii="宋体" w:hAnsi="宋体" w:cs="宋体" w:eastAsia="宋体" w:hint="default"/>
          <w:sz w:val="21"/>
          <w:szCs w:val="21"/>
        </w:rPr>
      </w:pPr>
      <w:r>
        <w:rPr>
          <w:rFonts w:ascii="宋体" w:hAnsi="宋体" w:cs="宋体" w:eastAsia="宋体" w:hint="default"/>
          <w:sz w:val="21"/>
          <w:szCs w:val="21"/>
        </w:rPr>
        <w:t>在股东超越公司股东大会和董事会做出人事任免决定的情况。公司的人事及工资管理与股东单位完全分 </w:t>
      </w:r>
      <w:r>
        <w:rPr>
          <w:rFonts w:ascii="宋体" w:hAnsi="宋体" w:cs="宋体" w:eastAsia="宋体" w:hint="default"/>
          <w:spacing w:val="-1"/>
          <w:sz w:val="21"/>
          <w:szCs w:val="21"/>
        </w:rPr>
        <w:t>离，公司总经理、副总经理、财务负责人和董事会秘书等高级管理人员未在控股股东、实际控制人及其控</w:t>
      </w:r>
    </w:p>
    <w:p>
      <w:pPr>
        <w:spacing w:after="0" w:line="408" w:lineRule="auto"/>
        <w:jc w:val="both"/>
        <w:rPr>
          <w:rFonts w:ascii="宋体" w:hAnsi="宋体" w:cs="宋体" w:eastAsia="宋体" w:hint="default"/>
          <w:sz w:val="21"/>
          <w:szCs w:val="21"/>
        </w:rPr>
        <w:sectPr>
          <w:pgSz w:w="11910" w:h="16840"/>
          <w:pgMar w:header="850" w:footer="1012" w:top="1460" w:bottom="1200" w:left="0" w:right="0"/>
        </w:sectPr>
      </w:pPr>
    </w:p>
    <w:p>
      <w:pPr>
        <w:spacing w:line="240" w:lineRule="auto" w:before="11"/>
        <w:rPr>
          <w:rFonts w:ascii="宋体" w:hAnsi="宋体" w:cs="宋体" w:eastAsia="宋体" w:hint="default"/>
          <w:sz w:val="21"/>
          <w:szCs w:val="21"/>
        </w:rPr>
      </w:pPr>
    </w:p>
    <w:p>
      <w:pPr>
        <w:spacing w:line="408" w:lineRule="auto" w:before="35"/>
        <w:ind w:left="1134" w:right="1023" w:firstLine="0"/>
        <w:jc w:val="left"/>
        <w:rPr>
          <w:rFonts w:ascii="宋体" w:hAnsi="宋体" w:cs="宋体" w:eastAsia="宋体" w:hint="default"/>
          <w:sz w:val="21"/>
          <w:szCs w:val="21"/>
        </w:rPr>
      </w:pPr>
      <w:r>
        <w:rPr>
          <w:rFonts w:ascii="宋体" w:hAnsi="宋体" w:cs="宋体" w:eastAsia="宋体" w:hint="default"/>
          <w:spacing w:val="-3"/>
          <w:sz w:val="21"/>
          <w:szCs w:val="21"/>
        </w:rPr>
        <w:t>制的其他企业中担任除董事、监事以外的其他职务，未在控股股东、实际控制人及其控制的其他企业领薪；</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公司财务人员未在控股股东、实际控制人及其控制的其他企业中兼职；公司董事、高级管理人员不存在兼</w:t>
      </w:r>
      <w:r>
        <w:rPr>
          <w:rFonts w:ascii="宋体" w:hAnsi="宋体" w:cs="宋体" w:eastAsia="宋体" w:hint="default"/>
          <w:sz w:val="21"/>
          <w:szCs w:val="21"/>
        </w:rPr>
        <w:t> 任监事的情形。同时，公司建立并独立执行人力资源及薪酬管理制度。</w:t>
      </w:r>
    </w:p>
    <w:p>
      <w:pPr>
        <w:spacing w:line="386" w:lineRule="auto" w:before="46"/>
        <w:ind w:left="1553"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机构独立 </w:t>
      </w:r>
      <w:r>
        <w:rPr>
          <w:rFonts w:ascii="宋体" w:hAnsi="宋体" w:cs="宋体" w:eastAsia="宋体" w:hint="default"/>
          <w:spacing w:val="-1"/>
          <w:sz w:val="21"/>
          <w:szCs w:val="21"/>
        </w:rPr>
        <w:t>公司通过股东大会、董事会、监事会以及独立董事制度，强化了公司的分权制衡和相互监督，形成了</w:t>
      </w:r>
    </w:p>
    <w:p>
      <w:pPr>
        <w:spacing w:line="408" w:lineRule="auto" w:before="65"/>
        <w:ind w:left="1133" w:right="1024" w:firstLine="0"/>
        <w:jc w:val="left"/>
        <w:rPr>
          <w:rFonts w:ascii="宋体" w:hAnsi="宋体" w:cs="宋体" w:eastAsia="宋体" w:hint="default"/>
          <w:sz w:val="21"/>
          <w:szCs w:val="21"/>
        </w:rPr>
      </w:pPr>
      <w:r>
        <w:rPr>
          <w:rFonts w:ascii="宋体" w:hAnsi="宋体" w:cs="宋体" w:eastAsia="宋体" w:hint="default"/>
          <w:spacing w:val="-3"/>
          <w:sz w:val="21"/>
          <w:szCs w:val="21"/>
        </w:rPr>
        <w:t>有效的法人治理结构。在内部机构设置上，公司建立了适应自身发展需要的组织机构，明确了各机构职能，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定员定岗，并制定了相应的内部管理与控制制度，独立开展生产经营活动。公司与控股股东、实际控制人</w:t>
      </w:r>
      <w:r>
        <w:rPr>
          <w:rFonts w:ascii="宋体" w:hAnsi="宋体" w:cs="宋体" w:eastAsia="宋体" w:hint="default"/>
          <w:sz w:val="21"/>
          <w:szCs w:val="21"/>
        </w:rPr>
        <w:t> 及其控制的其他企业间不存在机构混同的情形。自公司设立以来，未发生股东干预本公司正常生产经营活 动的情况。</w:t>
      </w:r>
    </w:p>
    <w:p>
      <w:pPr>
        <w:spacing w:line="386" w:lineRule="auto" w:before="46"/>
        <w:ind w:left="1554" w:right="111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财务独立 </w:t>
      </w:r>
      <w:r>
        <w:rPr>
          <w:rFonts w:ascii="宋体" w:hAnsi="宋体" w:cs="宋体" w:eastAsia="宋体" w:hint="default"/>
          <w:spacing w:val="-1"/>
          <w:sz w:val="21"/>
          <w:szCs w:val="21"/>
        </w:rPr>
        <w:t>公司在财务上规范运作、独立运行，设立了独立的财务部门，配备了独立的财务人员，建立了独立的</w:t>
      </w:r>
    </w:p>
    <w:p>
      <w:pPr>
        <w:spacing w:line="408" w:lineRule="auto" w:before="65"/>
        <w:ind w:left="1134" w:right="1130" w:firstLine="0"/>
        <w:jc w:val="both"/>
        <w:rPr>
          <w:rFonts w:ascii="宋体" w:hAnsi="宋体" w:cs="宋体" w:eastAsia="宋体" w:hint="default"/>
          <w:sz w:val="21"/>
          <w:szCs w:val="21"/>
        </w:rPr>
      </w:pPr>
      <w:r>
        <w:rPr>
          <w:rFonts w:ascii="宋体" w:hAnsi="宋体" w:cs="宋体" w:eastAsia="宋体" w:hint="default"/>
          <w:spacing w:val="-1"/>
          <w:sz w:val="21"/>
          <w:szCs w:val="21"/>
        </w:rPr>
        <w:t>会计核算体系，制定了《财务管理制度》、《关联交易决策制度》、《投资决策管理制度》、《对外担保</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制度》等多项内控制度且严格执行，独立进行财务决策，享有充分独立的资金调配权，财务会计制度和财</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务管理制度符合上市公司的要求。公司开设独立的银行账户，作为独立的纳税人，依法独立进行纳税申报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和履行纳税义务。公司根据企业发展规划，自主决定投资计划和资金安排，不存在公司股东干预公司财务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决策、资金使用的情况；不存在以资产、权益或信誉为股东单位或任何个人债务提供担保，或以本公司名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义的借款、授信额度转借给前述法人或个人使用的情形。</w:t>
      </w:r>
    </w:p>
    <w:p>
      <w:pPr>
        <w:spacing w:line="240" w:lineRule="auto" w:before="11"/>
        <w:rPr>
          <w:rFonts w:ascii="宋体" w:hAnsi="宋体" w:cs="宋体" w:eastAsia="宋体" w:hint="default"/>
          <w:sz w:val="18"/>
          <w:szCs w:val="18"/>
        </w:rPr>
      </w:pPr>
    </w:p>
    <w:p>
      <w:pPr>
        <w:pStyle w:val="Heading2"/>
        <w:spacing w:line="240" w:lineRule="auto"/>
        <w:ind w:left="1133"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本报告期股东大会情况" w:id="139"/>
      <w:bookmarkEnd w:id="1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499"/>
        <w:gridCol w:w="1350"/>
        <w:gridCol w:w="1320"/>
        <w:gridCol w:w="2208"/>
      </w:tblGrid>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31"/>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13"/>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0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40.33%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已披露于巨潮资讯网</w:t>
            </w:r>
          </w:p>
          <w:p>
            <w:pPr>
              <w:pStyle w:val="TableParagraph"/>
              <w:spacing w:line="300" w:lineRule="auto" w:before="76"/>
              <w:ind w:left="103" w:right="120"/>
              <w:jc w:val="left"/>
              <w:rPr>
                <w:rFonts w:ascii="宋体" w:hAnsi="宋体" w:cs="宋体" w:eastAsia="宋体" w:hint="default"/>
                <w:sz w:val="18"/>
                <w:szCs w:val="18"/>
              </w:rPr>
            </w:pPr>
            <w:r>
              <w:rPr>
                <w:rFonts w:ascii="宋体" w:hAnsi="宋体" w:cs="宋体" w:eastAsia="宋体" w:hint="default"/>
                <w:spacing w:val="-1"/>
                <w:sz w:val="18"/>
                <w:szCs w:val="18"/>
              </w:rPr>
              <w:t>（</w:t>
            </w:r>
            <w:hyperlink r:id="rId37">
              <w:r>
                <w:rPr>
                  <w:rFonts w:ascii="Times New Roman" w:hAnsi="Times New Roman" w:cs="Times New Roman" w:eastAsia="Times New Roman" w:hint="default"/>
                  <w:spacing w:val="-1"/>
                  <w:sz w:val="18"/>
                  <w:szCs w:val="18"/>
                </w:rPr>
                <w:t>http://www.cninfo.com.c</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n/</w:t>
            </w:r>
            <w:r>
              <w:rPr>
                <w:rFonts w:ascii="宋体" w:hAnsi="宋体" w:cs="宋体" w:eastAsia="宋体" w:hint="default"/>
                <w:sz w:val="18"/>
                <w:szCs w:val="18"/>
              </w:rPr>
              <w:t>）和《证券时报》</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103"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39.96%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已披露于巨潮资讯网</w:t>
            </w:r>
          </w:p>
          <w:p>
            <w:pPr>
              <w:pStyle w:val="TableParagraph"/>
              <w:spacing w:line="300" w:lineRule="auto" w:before="77"/>
              <w:ind w:left="103" w:right="120"/>
              <w:jc w:val="left"/>
              <w:rPr>
                <w:rFonts w:ascii="宋体" w:hAnsi="宋体" w:cs="宋体" w:eastAsia="宋体" w:hint="default"/>
                <w:sz w:val="18"/>
                <w:szCs w:val="18"/>
              </w:rPr>
            </w:pPr>
            <w:r>
              <w:rPr>
                <w:rFonts w:ascii="宋体" w:hAnsi="宋体" w:cs="宋体" w:eastAsia="宋体" w:hint="default"/>
                <w:spacing w:val="-1"/>
                <w:sz w:val="18"/>
                <w:szCs w:val="18"/>
              </w:rPr>
              <w:t>（</w:t>
            </w:r>
            <w:hyperlink r:id="rId37">
              <w:r>
                <w:rPr>
                  <w:rFonts w:ascii="Times New Roman" w:hAnsi="Times New Roman" w:cs="Times New Roman" w:eastAsia="Times New Roman" w:hint="default"/>
                  <w:spacing w:val="-1"/>
                  <w:sz w:val="18"/>
                  <w:szCs w:val="18"/>
                </w:rPr>
                <w:t>http://www.cninfo.com.c</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n/</w:t>
            </w:r>
            <w:r>
              <w:rPr>
                <w:rFonts w:ascii="宋体" w:hAnsi="宋体" w:cs="宋体" w:eastAsia="宋体" w:hint="default"/>
                <w:sz w:val="18"/>
                <w:szCs w:val="18"/>
              </w:rPr>
              <w:t>）和《证券时报》</w:t>
            </w:r>
          </w:p>
        </w:tc>
      </w:tr>
      <w:tr>
        <w:trPr>
          <w:trHeight w:val="63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398"/>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37.55%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已披露于巨潮资讯网</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http://www.cninfo.com.c</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b/>
          <w:bCs/>
          <w:sz w:val="19"/>
          <w:szCs w:val="19"/>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499"/>
        <w:gridCol w:w="1350"/>
        <w:gridCol w:w="1320"/>
        <w:gridCol w:w="2208"/>
      </w:tblGrid>
      <w:tr>
        <w:trPr>
          <w:trHeight w:val="32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）和《证券时报》</w:t>
            </w:r>
          </w:p>
        </w:tc>
      </w:tr>
      <w:tr>
        <w:trPr>
          <w:trHeight w:val="94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103"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830" w:right="0"/>
              <w:jc w:val="left"/>
              <w:rPr>
                <w:rFonts w:ascii="Times New Roman" w:hAnsi="Times New Roman" w:cs="Times New Roman" w:eastAsia="Times New Roman" w:hint="default"/>
                <w:sz w:val="18"/>
                <w:szCs w:val="18"/>
              </w:rPr>
            </w:pPr>
            <w:r>
              <w:rPr>
                <w:rFonts w:ascii="Times New Roman"/>
                <w:sz w:val="18"/>
              </w:rPr>
              <w:t>36.78%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已披露于巨潮资讯网</w:t>
            </w:r>
          </w:p>
          <w:p>
            <w:pPr>
              <w:pStyle w:val="TableParagraph"/>
              <w:spacing w:line="300" w:lineRule="auto" w:before="76"/>
              <w:ind w:left="103" w:right="120"/>
              <w:jc w:val="left"/>
              <w:rPr>
                <w:rFonts w:ascii="宋体" w:hAnsi="宋体" w:cs="宋体" w:eastAsia="宋体" w:hint="default"/>
                <w:sz w:val="18"/>
                <w:szCs w:val="18"/>
              </w:rPr>
            </w:pPr>
            <w:r>
              <w:rPr>
                <w:rFonts w:ascii="宋体" w:hAnsi="宋体" w:cs="宋体" w:eastAsia="宋体" w:hint="default"/>
                <w:spacing w:val="-1"/>
                <w:sz w:val="18"/>
                <w:szCs w:val="18"/>
              </w:rPr>
              <w:t>（</w:t>
            </w:r>
            <w:hyperlink r:id="rId37">
              <w:r>
                <w:rPr>
                  <w:rFonts w:ascii="Times New Roman" w:hAnsi="Times New Roman" w:cs="Times New Roman" w:eastAsia="Times New Roman" w:hint="default"/>
                  <w:spacing w:val="-1"/>
                  <w:sz w:val="18"/>
                  <w:szCs w:val="18"/>
                </w:rPr>
                <w:t>http://www.cninfo.com.c</w:t>
              </w:r>
            </w:hyperlink>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Times New Roman" w:hAnsi="Times New Roman" w:cs="Times New Roman" w:eastAsia="Times New Roman" w:hint="default"/>
                <w:sz w:val="18"/>
                <w:szCs w:val="18"/>
              </w:rPr>
              <w:t>n/</w:t>
            </w:r>
            <w:r>
              <w:rPr>
                <w:rFonts w:ascii="宋体" w:hAnsi="宋体" w:cs="宋体" w:eastAsia="宋体" w:hint="default"/>
                <w:sz w:val="18"/>
                <w:szCs w:val="18"/>
              </w:rPr>
              <w:t>）和《证券时报》</w:t>
            </w:r>
          </w:p>
        </w:tc>
      </w:tr>
    </w:tbl>
    <w:p>
      <w:pPr>
        <w:spacing w:line="240" w:lineRule="auto" w:before="2"/>
        <w:rPr>
          <w:rFonts w:ascii="宋体" w:hAnsi="宋体" w:cs="宋体" w:eastAsia="宋体" w:hint="default"/>
          <w:b/>
          <w:bCs/>
          <w:sz w:val="19"/>
          <w:szCs w:val="19"/>
        </w:rPr>
      </w:pPr>
    </w:p>
    <w:p>
      <w:pPr>
        <w:spacing w:before="35"/>
        <w:ind w:left="1134" w:right="0" w:firstLine="0"/>
        <w:jc w:val="left"/>
        <w:rPr>
          <w:rFonts w:ascii="宋体" w:hAnsi="宋体" w:cs="宋体" w:eastAsia="宋体" w:hint="default"/>
          <w:sz w:val="21"/>
          <w:szCs w:val="21"/>
        </w:rPr>
      </w:pPr>
      <w:bookmarkStart w:name="2、表决权恢复的优先股股东请求召开临时股东大会" w:id="140"/>
      <w:bookmarkEnd w:id="1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独立董事出席董事会及股东大会的情况" w:id="142"/>
      <w:bookmarkEnd w:id="1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321"/>
        <w:gridCol w:w="1004"/>
      </w:tblGrid>
      <w:tr>
        <w:trPr>
          <w:trHeight w:val="32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94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7"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17" w:right="125" w:hanging="90"/>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25" w:right="125"/>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216" w:right="126" w:hanging="90"/>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394" w:right="126" w:hanging="270"/>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15" w:right="114"/>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316" w:lineRule="auto"/>
              <w:ind w:left="135" w:right="137"/>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杜烈康</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1</w:t>
            </w:r>
          </w:p>
        </w:tc>
      </w:tr>
      <w:tr>
        <w:trPr>
          <w:trHeight w:val="32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阎孟昆</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w:t>
            </w:r>
          </w:p>
        </w:tc>
      </w:tr>
      <w:tr>
        <w:trPr>
          <w:trHeight w:val="32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邹峻</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w:t>
            </w:r>
          </w:p>
        </w:tc>
      </w:tr>
    </w:tbl>
    <w:p>
      <w:pPr>
        <w:spacing w:line="357" w:lineRule="auto" w:before="51"/>
        <w:ind w:left="1134" w:right="8052"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1"/>
        <w:rPr>
          <w:rFonts w:ascii="宋体" w:hAnsi="宋体" w:cs="宋体" w:eastAsia="宋体" w:hint="default"/>
          <w:sz w:val="20"/>
          <w:szCs w:val="20"/>
        </w:rPr>
      </w:pPr>
    </w:p>
    <w:p>
      <w:pPr>
        <w:spacing w:before="0"/>
        <w:ind w:left="1134" w:right="0" w:firstLine="0"/>
        <w:jc w:val="left"/>
        <w:rPr>
          <w:rFonts w:ascii="宋体" w:hAnsi="宋体" w:cs="宋体" w:eastAsia="宋体" w:hint="default"/>
          <w:sz w:val="21"/>
          <w:szCs w:val="21"/>
        </w:rPr>
      </w:pPr>
      <w:bookmarkStart w:name="2、独立董事对公司有关事项提出异议的情况" w:id="143"/>
      <w:bookmarkEnd w:id="1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57" w:lineRule="auto" w:before="117"/>
        <w:ind w:left="1133" w:right="6973" w:firstLine="0"/>
        <w:jc w:val="left"/>
        <w:rPr>
          <w:rFonts w:ascii="宋体" w:hAnsi="宋体" w:cs="宋体" w:eastAsia="宋体" w:hint="default"/>
          <w:sz w:val="18"/>
          <w:szCs w:val="18"/>
        </w:rPr>
      </w:pPr>
      <w:r>
        <w:rPr>
          <w:rFonts w:ascii="宋体" w:hAnsi="宋体" w:cs="宋体" w:eastAsia="宋体" w:hint="default"/>
          <w:sz w:val="18"/>
          <w:szCs w:val="18"/>
        </w:rPr>
        <w:t>□ 是 √ 否 报告期内独立董事对公司有关事项未提出异议。</w:t>
      </w:r>
    </w:p>
    <w:p>
      <w:pPr>
        <w:spacing w:line="240" w:lineRule="auto" w:before="13"/>
        <w:rPr>
          <w:rFonts w:ascii="宋体" w:hAnsi="宋体" w:cs="宋体" w:eastAsia="宋体" w:hint="default"/>
          <w:sz w:val="19"/>
          <w:szCs w:val="19"/>
        </w:rPr>
      </w:pPr>
    </w:p>
    <w:p>
      <w:pPr>
        <w:spacing w:before="0"/>
        <w:ind w:left="1133" w:right="0" w:firstLine="0"/>
        <w:jc w:val="left"/>
        <w:rPr>
          <w:rFonts w:ascii="宋体" w:hAnsi="宋体" w:cs="宋体" w:eastAsia="宋体" w:hint="default"/>
          <w:sz w:val="21"/>
          <w:szCs w:val="21"/>
        </w:rPr>
      </w:pPr>
      <w:bookmarkStart w:name="3、独立董事履行职责的其他说明" w:id="144"/>
      <w:bookmarkEnd w:id="1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60" w:lineRule="auto" w:before="116"/>
        <w:ind w:left="1133" w:right="6793" w:firstLine="0"/>
        <w:jc w:val="left"/>
        <w:rPr>
          <w:rFonts w:ascii="宋体" w:hAnsi="宋体" w:cs="宋体" w:eastAsia="宋体" w:hint="default"/>
          <w:sz w:val="18"/>
          <w:szCs w:val="18"/>
        </w:rPr>
      </w:pPr>
      <w:r>
        <w:rPr>
          <w:rFonts w:ascii="宋体" w:hAnsi="宋体" w:cs="宋体" w:eastAsia="宋体" w:hint="default"/>
          <w:sz w:val="18"/>
          <w:szCs w:val="18"/>
        </w:rPr>
        <w:t>√ 是 □ 否 独立董事对公司有关建议被采纳或未被采纳的说明</w:t>
      </w:r>
    </w:p>
    <w:tbl>
      <w:tblPr>
        <w:tblW w:w="0" w:type="auto"/>
        <w:jc w:val="left"/>
        <w:tblInd w:w="1113" w:type="dxa"/>
        <w:tblLayout w:type="fixed"/>
        <w:tblCellMar>
          <w:top w:w="0" w:type="dxa"/>
          <w:left w:w="0" w:type="dxa"/>
          <w:bottom w:w="0" w:type="dxa"/>
          <w:right w:w="0" w:type="dxa"/>
        </w:tblCellMar>
        <w:tblLook w:val="01E0"/>
      </w:tblPr>
      <w:tblGrid>
        <w:gridCol w:w="1726"/>
        <w:gridCol w:w="5630"/>
        <w:gridCol w:w="770"/>
        <w:gridCol w:w="772"/>
        <w:gridCol w:w="772"/>
      </w:tblGrid>
      <w:tr>
        <w:trPr>
          <w:trHeight w:val="352" w:hRule="exact"/>
        </w:trPr>
        <w:tc>
          <w:tcPr>
            <w:tcW w:w="172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563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231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发表意见</w:t>
            </w:r>
          </w:p>
        </w:tc>
      </w:tr>
      <w:tr>
        <w:trPr>
          <w:trHeight w:val="413" w:hRule="exact"/>
        </w:trPr>
        <w:tc>
          <w:tcPr>
            <w:tcW w:w="1726" w:type="dxa"/>
            <w:vMerge/>
            <w:tcBorders>
              <w:left w:val="single" w:sz="4" w:space="0" w:color="000000"/>
              <w:bottom w:val="single" w:sz="4" w:space="0" w:color="000000"/>
              <w:right w:val="single" w:sz="4" w:space="0" w:color="000000"/>
            </w:tcBorders>
          </w:tcPr>
          <w:p>
            <w:pPr/>
          </w:p>
        </w:tc>
        <w:tc>
          <w:tcPr>
            <w:tcW w:w="5630" w:type="dxa"/>
            <w:vMerge/>
            <w:tcBorders>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杜烈康</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阎孟昆</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邹峻</w:t>
            </w:r>
          </w:p>
        </w:tc>
      </w:tr>
      <w:tr>
        <w:trPr>
          <w:trHeight w:val="40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 w:right="0"/>
              <w:jc w:val="left"/>
              <w:rPr>
                <w:rFonts w:ascii="宋体" w:hAnsi="宋体" w:cs="宋体" w:eastAsia="宋体" w:hint="default"/>
                <w:sz w:val="18"/>
                <w:szCs w:val="18"/>
              </w:rPr>
            </w:pPr>
            <w:r>
              <w:rPr>
                <w:rFonts w:ascii="宋体" w:hAnsi="宋体" w:cs="宋体" w:eastAsia="宋体" w:hint="default"/>
                <w:sz w:val="18"/>
                <w:szCs w:val="18"/>
              </w:rPr>
              <w:t>《独立董事事前认可意见》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387"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6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9" w:right="0"/>
              <w:jc w:val="left"/>
              <w:rPr>
                <w:rFonts w:ascii="宋体" w:hAnsi="宋体" w:cs="宋体" w:eastAsia="宋体" w:hint="default"/>
                <w:sz w:val="18"/>
                <w:szCs w:val="18"/>
              </w:rPr>
            </w:pPr>
            <w:r>
              <w:rPr>
                <w:rFonts w:ascii="宋体" w:hAnsi="宋体" w:cs="宋体" w:eastAsia="宋体" w:hint="default"/>
                <w:sz w:val="18"/>
                <w:szCs w:val="18"/>
              </w:rPr>
              <w:t>《独立董事对相关事项发表的独立意见》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596"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60"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9" w:right="0"/>
              <w:jc w:val="left"/>
              <w:rPr>
                <w:rFonts w:ascii="宋体" w:hAnsi="宋体" w:cs="宋体" w:eastAsia="宋体" w:hint="default"/>
                <w:sz w:val="18"/>
                <w:szCs w:val="18"/>
              </w:rPr>
            </w:pPr>
            <w:r>
              <w:rPr>
                <w:rFonts w:ascii="宋体" w:hAnsi="宋体" w:cs="宋体" w:eastAsia="宋体" w:hint="default"/>
                <w:sz w:val="18"/>
                <w:szCs w:val="18"/>
              </w:rPr>
              <w:t>《独立董事就第四届董事会第十一次会议相关事项发表的独立意见》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after="0" w:line="240" w:lineRule="auto"/>
        <w:jc w:val="center"/>
        <w:rPr>
          <w:rFonts w:ascii="宋体" w:hAnsi="宋体" w:cs="宋体" w:eastAsia="宋体"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13" w:type="dxa"/>
        <w:tblLayout w:type="fixed"/>
        <w:tblCellMar>
          <w:top w:w="0" w:type="dxa"/>
          <w:left w:w="0" w:type="dxa"/>
          <w:bottom w:w="0" w:type="dxa"/>
          <w:right w:w="0" w:type="dxa"/>
        </w:tblCellMar>
        <w:tblLook w:val="01E0"/>
      </w:tblPr>
      <w:tblGrid>
        <w:gridCol w:w="1726"/>
        <w:gridCol w:w="5630"/>
        <w:gridCol w:w="770"/>
        <w:gridCol w:w="772"/>
        <w:gridCol w:w="772"/>
      </w:tblGrid>
      <w:tr>
        <w:trPr>
          <w:trHeight w:val="665"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6"/>
              <w:ind w:left="9" w:right="29"/>
              <w:jc w:val="left"/>
              <w:rPr>
                <w:rFonts w:ascii="宋体" w:hAnsi="宋体" w:cs="宋体" w:eastAsia="宋体" w:hint="default"/>
                <w:sz w:val="18"/>
                <w:szCs w:val="18"/>
              </w:rPr>
            </w:pPr>
            <w:r>
              <w:rPr>
                <w:rFonts w:ascii="宋体" w:hAnsi="宋体" w:cs="宋体" w:eastAsia="宋体" w:hint="default"/>
                <w:sz w:val="18"/>
                <w:szCs w:val="18"/>
              </w:rPr>
              <w:t>《独立董事关于剥离子公司万马高分子</w:t>
            </w:r>
            <w:r>
              <w:rPr>
                <w:rFonts w:ascii="宋体" w:hAnsi="宋体" w:cs="宋体" w:eastAsia="宋体" w:hint="default"/>
                <w:spacing w:val="-46"/>
                <w:sz w:val="18"/>
                <w:szCs w:val="18"/>
              </w:rPr>
              <w:t> </w:t>
            </w:r>
            <w:r>
              <w:rPr>
                <w:rFonts w:ascii="宋体" w:hAnsi="宋体" w:cs="宋体" w:eastAsia="宋体" w:hint="default"/>
                <w:sz w:val="18"/>
                <w:szCs w:val="18"/>
              </w:rPr>
              <w:t>TPV</w:t>
            </w:r>
            <w:r>
              <w:rPr>
                <w:rFonts w:ascii="宋体" w:hAnsi="宋体" w:cs="宋体" w:eastAsia="宋体" w:hint="default"/>
                <w:spacing w:val="-46"/>
                <w:sz w:val="18"/>
                <w:szCs w:val="18"/>
              </w:rPr>
              <w:t> </w:t>
            </w:r>
            <w:r>
              <w:rPr>
                <w:rFonts w:ascii="宋体" w:hAnsi="宋体" w:cs="宋体" w:eastAsia="宋体" w:hint="default"/>
                <w:sz w:val="18"/>
                <w:szCs w:val="18"/>
              </w:rPr>
              <w:t>业务暨关联交易的议案的事 前认可意见》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638"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《独立董事关于第四届董事会第十三次会议相关事项的独立意见》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690"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9" w:right="0"/>
              <w:jc w:val="left"/>
              <w:rPr>
                <w:rFonts w:ascii="宋体" w:hAnsi="宋体" w:cs="宋体" w:eastAsia="宋体" w:hint="default"/>
                <w:sz w:val="18"/>
                <w:szCs w:val="18"/>
              </w:rPr>
            </w:pPr>
            <w:r>
              <w:rPr>
                <w:rFonts w:ascii="宋体" w:hAnsi="宋体" w:cs="宋体" w:eastAsia="宋体" w:hint="default"/>
                <w:sz w:val="18"/>
                <w:szCs w:val="18"/>
              </w:rPr>
              <w:t>《独立董事对关于投资设立孙公司浙江万马聚力新材料科技有限公司</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（筹）暨关联交易的议案之事前认可意见》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664"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z w:val="18"/>
                <w:szCs w:val="18"/>
              </w:rPr>
              <w:t>《独立董事对关于投资设立孙公司浙江万马聚力新材料科技有限公司</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（筹）暨关联交易的议案之独立意见》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510"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left"/>
              <w:rPr>
                <w:rFonts w:ascii="宋体" w:hAnsi="宋体" w:cs="宋体" w:eastAsia="宋体" w:hint="default"/>
                <w:sz w:val="18"/>
                <w:szCs w:val="18"/>
              </w:rPr>
            </w:pPr>
            <w:r>
              <w:rPr>
                <w:rFonts w:ascii="宋体" w:hAnsi="宋体" w:cs="宋体" w:eastAsia="宋体" w:hint="default"/>
                <w:sz w:val="18"/>
                <w:szCs w:val="18"/>
              </w:rPr>
              <w:t>《独立董事关于第四届董事会第十七次会议相关事项的独立意见》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00" w:right="0"/>
              <w:jc w:val="left"/>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同意</w:t>
            </w:r>
          </w:p>
        </w:tc>
      </w:tr>
      <w:tr>
        <w:trPr>
          <w:trHeight w:val="521" w:hRule="exact"/>
        </w:trPr>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 w:right="0"/>
              <w:jc w:val="left"/>
              <w:rPr>
                <w:rFonts w:ascii="宋体" w:hAnsi="宋体" w:cs="宋体" w:eastAsia="宋体" w:hint="default"/>
                <w:sz w:val="18"/>
                <w:szCs w:val="18"/>
              </w:rPr>
            </w:pPr>
            <w:r>
              <w:rPr>
                <w:rFonts w:ascii="宋体" w:hAnsi="宋体" w:cs="宋体" w:eastAsia="宋体" w:hint="default"/>
                <w:sz w:val="18"/>
                <w:szCs w:val="18"/>
              </w:rPr>
              <w:t>《独立董事关于第四届董事会第十八次会议相关事项的独立意见》</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00" w:right="0"/>
              <w:jc w:val="left"/>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宋体" w:hAnsi="宋体" w:cs="宋体" w:eastAsia="宋体" w:hint="default"/>
                <w:sz w:val="18"/>
                <w:szCs w:val="18"/>
              </w:rPr>
            </w:pPr>
            <w:r>
              <w:rPr>
                <w:rFonts w:ascii="宋体" w:hAnsi="宋体" w:cs="宋体" w:eastAsia="宋体" w:hint="default"/>
                <w:sz w:val="18"/>
                <w:szCs w:val="18"/>
              </w:rPr>
              <w:t>同意</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hAnsi="宋体" w:cs="宋体" w:eastAsia="宋体" w:hint="default"/>
                <w:sz w:val="18"/>
                <w:szCs w:val="18"/>
              </w:rPr>
              <w:t>同意</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spacing w:line="444" w:lineRule="auto" w:before="0"/>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审计委员会履职情况</w:t>
      </w:r>
      <w:r>
        <w:rPr>
          <w:rFonts w:ascii="宋体" w:hAnsi="宋体" w:cs="宋体" w:eastAsia="宋体" w:hint="default"/>
          <w:b/>
          <w:bCs/>
          <w:w w:val="99"/>
          <w:sz w:val="21"/>
          <w:szCs w:val="21"/>
        </w:rPr>
        <w:t> </w:t>
      </w:r>
      <w:r>
        <w:rPr>
          <w:rFonts w:ascii="宋体" w:hAnsi="宋体" w:cs="宋体" w:eastAsia="宋体" w:hint="default"/>
          <w:spacing w:val="-1"/>
          <w:sz w:val="21"/>
          <w:szCs w:val="21"/>
        </w:rPr>
        <w:t>审计委员会定期审核公司的财务信息，听取审计工作总结，在向董事会提交季度、中期及年度财务报</w:t>
      </w:r>
    </w:p>
    <w:p>
      <w:pPr>
        <w:spacing w:line="441" w:lineRule="auto" w:before="14"/>
        <w:ind w:left="1554" w:right="1120" w:hanging="420"/>
        <w:jc w:val="left"/>
        <w:rPr>
          <w:rFonts w:ascii="宋体" w:hAnsi="宋体" w:cs="宋体" w:eastAsia="宋体" w:hint="default"/>
          <w:sz w:val="21"/>
          <w:szCs w:val="21"/>
        </w:rPr>
      </w:pPr>
      <w:r>
        <w:rPr>
          <w:rFonts w:ascii="宋体" w:hAnsi="宋体" w:cs="宋体" w:eastAsia="宋体" w:hint="default"/>
          <w:sz w:val="21"/>
          <w:szCs w:val="21"/>
        </w:rPr>
        <w:t>表和财务报告前，审计委员会均进行了先行审阅。 报告期末，审计委员会审议与年审注册会计师讨论拟定</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年度财务审计计划，并对</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年度财务</w:t>
      </w:r>
    </w:p>
    <w:p>
      <w:pPr>
        <w:spacing w:line="274" w:lineRule="exact" w:before="0"/>
        <w:ind w:left="1133" w:right="0" w:firstLine="0"/>
        <w:jc w:val="left"/>
        <w:rPr>
          <w:rFonts w:ascii="宋体" w:hAnsi="宋体" w:cs="宋体" w:eastAsia="宋体" w:hint="default"/>
          <w:sz w:val="21"/>
          <w:szCs w:val="21"/>
        </w:rPr>
      </w:pPr>
      <w:r>
        <w:rPr>
          <w:rFonts w:ascii="宋体" w:hAnsi="宋体" w:cs="宋体" w:eastAsia="宋体" w:hint="default"/>
          <w:sz w:val="21"/>
          <w:szCs w:val="21"/>
        </w:rPr>
        <w:t>报告审计重点提出了建议，听取了公司管理层对</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年度经营情况汇报及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年公司经营思路。</w:t>
      </w:r>
    </w:p>
    <w:p>
      <w:pPr>
        <w:spacing w:line="240" w:lineRule="auto" w:before="8"/>
        <w:rPr>
          <w:rFonts w:ascii="宋体" w:hAnsi="宋体" w:cs="宋体" w:eastAsia="宋体" w:hint="default"/>
          <w:sz w:val="16"/>
          <w:szCs w:val="16"/>
        </w:rPr>
      </w:pPr>
    </w:p>
    <w:p>
      <w:pPr>
        <w:spacing w:before="0"/>
        <w:ind w:left="15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年初，审计委员会审议了公司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年度财务报告、</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年度公司内部控制自我评价报告、信永</w:t>
      </w:r>
    </w:p>
    <w:p>
      <w:pPr>
        <w:spacing w:line="386" w:lineRule="auto" w:before="177"/>
        <w:ind w:left="1134" w:right="1116" w:firstLine="0"/>
        <w:jc w:val="left"/>
        <w:rPr>
          <w:rFonts w:ascii="宋体" w:hAnsi="宋体" w:cs="宋体" w:eastAsia="宋体" w:hint="default"/>
          <w:sz w:val="21"/>
          <w:szCs w:val="21"/>
        </w:rPr>
      </w:pPr>
      <w:r>
        <w:rPr>
          <w:rFonts w:ascii="宋体" w:hAnsi="宋体" w:cs="宋体" w:eastAsia="宋体" w:hint="default"/>
          <w:sz w:val="21"/>
          <w:szCs w:val="21"/>
        </w:rPr>
        <w:t>中和会计师事务所从事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年度公司审计工作的总结、续聘会计师事务所等事项，会后向董事会做了工 作汇报。</w:t>
      </w:r>
    </w:p>
    <w:p>
      <w:pPr>
        <w:spacing w:before="104"/>
        <w:ind w:left="15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战略委员会</w:t>
      </w:r>
    </w:p>
    <w:p>
      <w:pPr>
        <w:spacing w:line="240" w:lineRule="auto" w:before="6"/>
        <w:rPr>
          <w:rFonts w:ascii="宋体" w:hAnsi="宋体" w:cs="宋体" w:eastAsia="宋体" w:hint="default"/>
          <w:sz w:val="16"/>
          <w:szCs w:val="16"/>
        </w:rPr>
      </w:pPr>
    </w:p>
    <w:p>
      <w:pPr>
        <w:spacing w:line="386" w:lineRule="auto" w:before="0"/>
        <w:ind w:left="1134" w:right="11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月，战略委员会以电话沟通方式审议《关于子公司合作投资暨进入新能源物流车运营领域的 议案》。</w:t>
      </w:r>
    </w:p>
    <w:p>
      <w:pPr>
        <w:spacing w:before="106"/>
        <w:ind w:left="15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提名委员会</w:t>
      </w:r>
    </w:p>
    <w:p>
      <w:pPr>
        <w:spacing w:line="240" w:lineRule="auto" w:before="8"/>
        <w:rPr>
          <w:rFonts w:ascii="宋体" w:hAnsi="宋体" w:cs="宋体" w:eastAsia="宋体" w:hint="default"/>
          <w:sz w:val="16"/>
          <w:szCs w:val="16"/>
        </w:rPr>
      </w:pPr>
    </w:p>
    <w:p>
      <w:pPr>
        <w:spacing w:before="0"/>
        <w:ind w:left="15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月，提名委员会对拟聘任副总经理、董事会秘书候选人资格进行了审核。</w:t>
      </w:r>
    </w:p>
    <w:p>
      <w:pPr>
        <w:spacing w:line="240" w:lineRule="auto" w:before="8"/>
        <w:rPr>
          <w:rFonts w:ascii="宋体" w:hAnsi="宋体" w:cs="宋体" w:eastAsia="宋体" w:hint="default"/>
          <w:sz w:val="16"/>
          <w:szCs w:val="16"/>
        </w:rPr>
      </w:pPr>
    </w:p>
    <w:p>
      <w:pPr>
        <w:spacing w:before="0"/>
        <w:ind w:left="15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月，提名委员会对拟聘任财务总监候选人资格进行了审核。</w:t>
      </w:r>
    </w:p>
    <w:p>
      <w:pPr>
        <w:spacing w:line="240" w:lineRule="auto" w:before="9"/>
        <w:rPr>
          <w:rFonts w:ascii="宋体" w:hAnsi="宋体" w:cs="宋体" w:eastAsia="宋体" w:hint="default"/>
          <w:sz w:val="16"/>
          <w:szCs w:val="16"/>
        </w:rPr>
      </w:pPr>
    </w:p>
    <w:p>
      <w:pPr>
        <w:spacing w:before="0"/>
        <w:ind w:left="15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薪酬与考核委员会的履职情况</w:t>
      </w:r>
    </w:p>
    <w:p>
      <w:pPr>
        <w:spacing w:line="240" w:lineRule="auto" w:before="7"/>
        <w:rPr>
          <w:rFonts w:ascii="宋体" w:hAnsi="宋体" w:cs="宋体" w:eastAsia="宋体" w:hint="default"/>
          <w:sz w:val="16"/>
          <w:szCs w:val="16"/>
        </w:rPr>
      </w:pPr>
    </w:p>
    <w:p>
      <w:pPr>
        <w:spacing w:line="386" w:lineRule="auto" w:before="0"/>
        <w:ind w:left="1134" w:right="111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年初，薪酬与考核委员会审议了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年度董事及经营层年薪方案及新一年的年度考核、薪酬方 案。</w:t>
      </w:r>
    </w:p>
    <w:p>
      <w:pPr>
        <w:spacing w:after="0" w:line="386"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2"/>
        <w:rPr>
          <w:rFonts w:ascii="宋体" w:hAnsi="宋体" w:cs="宋体" w:eastAsia="宋体" w:hint="default"/>
          <w:sz w:val="14"/>
          <w:szCs w:val="14"/>
        </w:rPr>
      </w:pPr>
    </w:p>
    <w:p>
      <w:pPr>
        <w:pStyle w:val="Heading2"/>
        <w:spacing w:line="240" w:lineRule="auto" w:before="26"/>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57" w:lineRule="auto" w:before="117"/>
        <w:ind w:left="1133" w:right="7693" w:firstLine="0"/>
        <w:jc w:val="left"/>
        <w:rPr>
          <w:rFonts w:ascii="宋体" w:hAnsi="宋体" w:cs="宋体" w:eastAsia="宋体" w:hint="default"/>
          <w:sz w:val="18"/>
          <w:szCs w:val="18"/>
        </w:rPr>
      </w:pPr>
      <w:r>
        <w:rPr>
          <w:rFonts w:ascii="宋体" w:hAnsi="宋体" w:cs="宋体" w:eastAsia="宋体" w:hint="default"/>
          <w:sz w:val="18"/>
          <w:szCs w:val="18"/>
        </w:rPr>
        <w:t>□ 是 √ 否 监事会对报告期内的监督事项无异议。</w:t>
      </w:r>
    </w:p>
    <w:p>
      <w:pPr>
        <w:spacing w:line="240" w:lineRule="auto" w:before="3"/>
        <w:rPr>
          <w:rFonts w:ascii="宋体" w:hAnsi="宋体" w:cs="宋体" w:eastAsia="宋体" w:hint="default"/>
          <w:sz w:val="18"/>
          <w:szCs w:val="18"/>
        </w:rPr>
      </w:pPr>
    </w:p>
    <w:p>
      <w:pPr>
        <w:pStyle w:val="Heading2"/>
        <w:spacing w:line="240" w:lineRule="auto"/>
        <w:ind w:left="1133"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133" w:right="1024" w:firstLine="421"/>
        <w:jc w:val="left"/>
        <w:rPr>
          <w:rFonts w:ascii="宋体" w:hAnsi="宋体" w:cs="宋体" w:eastAsia="宋体" w:hint="default"/>
          <w:sz w:val="21"/>
          <w:szCs w:val="21"/>
        </w:rPr>
      </w:pPr>
      <w:r>
        <w:rPr>
          <w:rFonts w:ascii="宋体" w:hAnsi="宋体" w:cs="宋体" w:eastAsia="宋体" w:hint="default"/>
          <w:sz w:val="21"/>
          <w:szCs w:val="21"/>
        </w:rPr>
        <w:t>为保证公司业绩持续、稳定的增长，有效激励公司高级管理人员更好地履行工作职责，明确各自权利 义务， 公司每年会根据全年经营管理目标和绩效管理制度制定各业务版块总经理、副总经理等各级管理 </w:t>
      </w:r>
      <w:r>
        <w:rPr>
          <w:rFonts w:ascii="宋体" w:hAnsi="宋体" w:cs="宋体" w:eastAsia="宋体" w:hint="default"/>
          <w:spacing w:val="-3"/>
          <w:sz w:val="21"/>
          <w:szCs w:val="21"/>
        </w:rPr>
        <w:t>人员的考核责任状，将薪酬回报与绩效目标的完成情况挂钩。在与各位高管充分沟通后落实并签订责任状，</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做到职责明确、目标明确、并利用完善的机制进行考核。同时也通过各种激励措施激发员工潜能，具体措</w:t>
      </w:r>
      <w:r>
        <w:rPr>
          <w:rFonts w:ascii="宋体" w:hAnsi="宋体" w:cs="宋体" w:eastAsia="宋体" w:hint="default"/>
          <w:sz w:val="21"/>
          <w:szCs w:val="21"/>
        </w:rPr>
        <w:t> 施如下：</w:t>
      </w:r>
    </w:p>
    <w:p>
      <w:pPr>
        <w:spacing w:line="408" w:lineRule="auto" w:before="87"/>
        <w:ind w:left="1134" w:right="1197" w:firstLine="21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）事业合伙人机制：子公司重点骨干以参股的形式参与到公司管理经营，将员工利益与企业发展捆 绑，有效调动员工工作积极性。</w:t>
      </w:r>
    </w:p>
    <w:p>
      <w:pPr>
        <w:spacing w:line="408" w:lineRule="auto" w:before="85"/>
        <w:ind w:left="1134" w:right="0" w:firstLine="21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）股权激励机制：进一步建立健全公司长效激励、约束机制，吸引和留住优秀人才，充分调动公司 </w:t>
      </w:r>
      <w:r>
        <w:rPr>
          <w:rFonts w:ascii="宋体" w:hAnsi="宋体" w:cs="宋体" w:eastAsia="宋体" w:hint="default"/>
          <w:spacing w:val="-1"/>
          <w:sz w:val="21"/>
          <w:szCs w:val="21"/>
        </w:rPr>
        <w:t>中高层管理人员及核心技术、业务人员的积极性，有效地将股东利益、公司利益和经营者个人利益结合在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一起，提高管理效率和经营管理者的积极性、创造性与责任心，提高公司可持续发展能力，公司拟推行员</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工持股计划，目前该事项正有序推进中。</w:t>
      </w:r>
    </w:p>
    <w:p>
      <w:pPr>
        <w:spacing w:line="410" w:lineRule="auto" w:before="84"/>
        <w:ind w:left="1134" w:right="1197" w:firstLine="21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）多样性的激励措施：本着风险共担，利益共享，多维度激励优秀人才的原则，公司相继出台多项 项目类奖励管理办法、购房激励管理办法等有效措施，不断激发员工的创造力，增加员工归属感。</w:t>
      </w:r>
    </w:p>
    <w:p>
      <w:pPr>
        <w:spacing w:line="410" w:lineRule="auto" w:before="82"/>
        <w:ind w:left="1134" w:right="0" w:firstLine="21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）强调干部能上能下、人才招聘采取内外结合的方式，使优秀人才在竞争中不断提升业务水平，同 </w:t>
      </w:r>
      <w:r>
        <w:rPr>
          <w:rFonts w:ascii="宋体" w:hAnsi="宋体" w:cs="宋体" w:eastAsia="宋体" w:hint="default"/>
          <w:spacing w:val="-1"/>
          <w:sz w:val="21"/>
          <w:szCs w:val="21"/>
        </w:rPr>
        <w:t>时，公司非常注重高管团队综合能力的提升，通过内训、外出考察参观、对标学习等多种方式使高管团队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经营管理水平不断提升。</w:t>
      </w:r>
    </w:p>
    <w:p>
      <w:pPr>
        <w:spacing w:line="410" w:lineRule="auto" w:before="83"/>
        <w:ind w:left="1134" w:right="1133" w:firstLine="211"/>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）创业引导：为鼓励员工围绕万马产业链进行内部创业、自主创业，以及吸引国内外优质项目、技 </w:t>
      </w:r>
      <w:r>
        <w:rPr>
          <w:rFonts w:ascii="宋体" w:hAnsi="宋体" w:cs="宋体" w:eastAsia="宋体" w:hint="default"/>
          <w:spacing w:val="-1"/>
          <w:sz w:val="21"/>
          <w:szCs w:val="21"/>
        </w:rPr>
        <w:t>术、人才向万马集聚，特设立创业引导基金，支持初创型企业进行创业投资，此项工程目前已启动并实施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中。</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0"/>
        <w:rPr>
          <w:rFonts w:ascii="宋体" w:hAnsi="宋体" w:cs="宋体" w:eastAsia="宋体" w:hint="default"/>
          <w:b/>
          <w:bCs/>
          <w:sz w:val="24"/>
          <w:szCs w:val="24"/>
        </w:rPr>
      </w:pPr>
    </w:p>
    <w:p>
      <w:pPr>
        <w:spacing w:before="0"/>
        <w:ind w:left="1133" w:right="0" w:firstLine="0"/>
        <w:jc w:val="left"/>
        <w:rPr>
          <w:rFonts w:ascii="宋体" w:hAnsi="宋体" w:cs="宋体" w:eastAsia="宋体" w:hint="default"/>
          <w:sz w:val="21"/>
          <w:szCs w:val="21"/>
        </w:rPr>
      </w:pPr>
      <w:bookmarkStart w:name="1、报告期内发现的内部控制重大缺陷的具体情况" w:id="149"/>
      <w:bookmarkEnd w:id="14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3"/>
        <w:rPr>
          <w:rFonts w:ascii="宋体" w:hAnsi="宋体" w:cs="宋体" w:eastAsia="宋体" w:hint="default"/>
          <w:sz w:val="15"/>
          <w:szCs w:val="15"/>
        </w:rPr>
      </w:pPr>
    </w:p>
    <w:p>
      <w:pPr>
        <w:spacing w:before="35"/>
        <w:ind w:left="1134" w:right="0" w:firstLine="0"/>
        <w:jc w:val="left"/>
        <w:rPr>
          <w:rFonts w:ascii="宋体" w:hAnsi="宋体" w:cs="宋体" w:eastAsia="宋体" w:hint="default"/>
          <w:sz w:val="21"/>
          <w:szCs w:val="21"/>
        </w:rPr>
      </w:pPr>
      <w:bookmarkStart w:name="2、内控自我评价报告" w:id="150"/>
      <w:bookmarkEnd w:id="15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5284"/>
        <w:gridCol w:w="2142"/>
        <w:gridCol w:w="2142"/>
      </w:tblGrid>
      <w:tr>
        <w:trPr>
          <w:trHeight w:val="403"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纳入评价范围单位资产总额占公司合并财务报表资产总额的比例</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91.30%</w:t>
            </w:r>
          </w:p>
        </w:tc>
      </w:tr>
      <w:tr>
        <w:trPr>
          <w:trHeight w:val="407"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纳入评价范围单位营业收入占公司合并财务报表营业收入的比例</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86.79%</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5" w:right="0"/>
              <w:jc w:val="left"/>
              <w:rPr>
                <w:rFonts w:ascii="宋体" w:hAnsi="宋体" w:cs="宋体" w:eastAsia="宋体" w:hint="default"/>
                <w:sz w:val="18"/>
                <w:szCs w:val="18"/>
              </w:rPr>
            </w:pPr>
            <w:r>
              <w:rPr>
                <w:rFonts w:ascii="宋体" w:hAnsi="宋体" w:cs="宋体" w:eastAsia="宋体" w:hint="default"/>
                <w:sz w:val="18"/>
                <w:szCs w:val="18"/>
              </w:rPr>
              <w:t>财务报告</w:t>
            </w:r>
          </w:p>
        </w:tc>
        <w:tc>
          <w:tcPr>
            <w:tcW w:w="2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5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4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5"/>
        <w:jc w:val="center"/>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54"/>
      <w:bookmarkEnd w:id="154"/>
      <w:r>
        <w:rPr>
          <w:b w:val="0"/>
          <w:bCs w:val="0"/>
        </w:rPr>
      </w:r>
      <w:r>
        <w:rPr/>
        <w:t>一、公司债券基本信息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29"/>
        <w:gridCol w:w="947"/>
        <w:gridCol w:w="830"/>
        <w:gridCol w:w="1106"/>
        <w:gridCol w:w="1078"/>
        <w:gridCol w:w="996"/>
        <w:gridCol w:w="723"/>
        <w:gridCol w:w="2561"/>
      </w:tblGrid>
      <w:tr>
        <w:trPr>
          <w:trHeight w:val="714"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20" w:right="138" w:hanging="180"/>
              <w:jc w:val="left"/>
              <w:rPr>
                <w:rFonts w:ascii="宋体" w:hAnsi="宋体" w:cs="宋体" w:eastAsia="宋体" w:hint="default"/>
                <w:sz w:val="18"/>
                <w:szCs w:val="18"/>
              </w:rPr>
            </w:pPr>
            <w:r>
              <w:rPr>
                <w:rFonts w:ascii="宋体" w:hAnsi="宋体" w:cs="宋体" w:eastAsia="宋体" w:hint="default"/>
                <w:sz w:val="18"/>
                <w:szCs w:val="18"/>
              </w:rPr>
              <w:t>债券代 码</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77"/>
              <w:ind w:left="1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5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9" w:lineRule="auto"/>
              <w:ind w:left="103" w:right="101"/>
              <w:jc w:val="both"/>
              <w:rPr>
                <w:rFonts w:ascii="宋体" w:hAnsi="宋体" w:cs="宋体" w:eastAsia="宋体" w:hint="default"/>
                <w:sz w:val="18"/>
                <w:szCs w:val="18"/>
              </w:rPr>
            </w:pPr>
            <w:r>
              <w:rPr>
                <w:rFonts w:ascii="宋体" w:hAnsi="宋体" w:cs="宋体" w:eastAsia="宋体" w:hint="default"/>
                <w:sz w:val="18"/>
                <w:szCs w:val="18"/>
              </w:rPr>
              <w:t>浙江万马股份 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年公司债券</w:t>
            </w:r>
          </w:p>
          <w:p>
            <w:pPr>
              <w:pStyle w:val="TableParagraph"/>
              <w:spacing w:line="240" w:lineRule="auto" w:before="25"/>
              <w:ind w:left="103"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万马</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01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112215</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47"/>
              <w:jc w:val="center"/>
              <w:rPr>
                <w:rFonts w:ascii="Times New Roman" w:hAnsi="Times New Roman" w:cs="Times New Roman" w:eastAsia="Times New Roman" w:hint="default"/>
                <w:sz w:val="18"/>
                <w:szCs w:val="18"/>
              </w:rPr>
            </w:pPr>
            <w:r>
              <w:rPr>
                <w:rFonts w:ascii="Times New Roman"/>
                <w:sz w:val="18"/>
              </w:rPr>
              <w:t>2014-07-23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2019-07-23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30,000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7.20%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本期债券采用单利按年计息， 不计复利，逾期不另计利息。 </w:t>
            </w:r>
            <w:r>
              <w:rPr>
                <w:rFonts w:ascii="宋体" w:hAnsi="宋体" w:cs="宋体" w:eastAsia="宋体" w:hint="default"/>
                <w:spacing w:val="-7"/>
                <w:sz w:val="18"/>
                <w:szCs w:val="18"/>
              </w:rPr>
              <w:t>每年付息一次，到期一次还本，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最后一期利息随本金的兑付一 起支付。</w:t>
            </w:r>
          </w:p>
        </w:tc>
      </w:tr>
      <w:tr>
        <w:trPr>
          <w:trHeight w:val="402" w:hRule="exact"/>
        </w:trPr>
        <w:tc>
          <w:tcPr>
            <w:tcW w:w="3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公司债券上市或转让的交易场所</w:t>
            </w:r>
          </w:p>
        </w:tc>
        <w:tc>
          <w:tcPr>
            <w:tcW w:w="64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64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报告期内公司债券的付息兑付情况</w:t>
            </w:r>
          </w:p>
        </w:tc>
        <w:tc>
          <w:tcPr>
            <w:tcW w:w="6463" w:type="dxa"/>
            <w:gridSpan w:val="5"/>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03" w:right="18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日期</w:t>
            </w:r>
            <w:r>
              <w:rPr>
                <w:rFonts w:ascii="宋体" w:hAnsi="宋体" w:cs="宋体" w:eastAsia="宋体" w:hint="default"/>
                <w:spacing w:val="1"/>
                <w:sz w:val="18"/>
                <w:szCs w:val="18"/>
              </w:rPr>
              <w:t> </w:t>
            </w:r>
            <w:r>
              <w:rPr>
                <w:rFonts w:ascii="宋体" w:hAnsi="宋体" w:cs="宋体" w:eastAsia="宋体" w:hint="default"/>
                <w:sz w:val="18"/>
                <w:szCs w:val="18"/>
              </w:rPr>
              <w:t>间的利息。</w:t>
            </w:r>
          </w:p>
        </w:tc>
      </w:tr>
      <w:tr>
        <w:trPr>
          <w:trHeight w:val="1026" w:hRule="exact"/>
        </w:trPr>
        <w:tc>
          <w:tcPr>
            <w:tcW w:w="310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 w:right="10"/>
              <w:jc w:val="both"/>
              <w:rPr>
                <w:rFonts w:ascii="宋体" w:hAnsi="宋体" w:cs="宋体" w:eastAsia="宋体" w:hint="default"/>
                <w:sz w:val="18"/>
                <w:szCs w:val="18"/>
              </w:rPr>
            </w:pPr>
            <w:r>
              <w:rPr>
                <w:rFonts w:ascii="宋体" w:hAnsi="宋体" w:cs="宋体" w:eastAsia="宋体" w:hint="default"/>
                <w:sz w:val="18"/>
                <w:szCs w:val="18"/>
              </w:rPr>
              <w:t>公司债券附发行人或投资者选择权条 款、可交换条款等特殊条款的，报告 </w:t>
            </w:r>
            <w:r>
              <w:rPr>
                <w:rFonts w:ascii="宋体" w:hAnsi="宋体" w:cs="宋体" w:eastAsia="宋体" w:hint="default"/>
                <w:spacing w:val="-5"/>
                <w:sz w:val="18"/>
                <w:szCs w:val="18"/>
              </w:rPr>
              <w:t>期内相关条款的执行情况（如适用）。</w:t>
            </w:r>
          </w:p>
        </w:tc>
        <w:tc>
          <w:tcPr>
            <w:tcW w:w="64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债券受托管理人和资信评级机构信息" w:id="155"/>
      <w:bookmarkEnd w:id="155"/>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03"/>
        <w:gridCol w:w="1195"/>
        <w:gridCol w:w="1196"/>
        <w:gridCol w:w="1197"/>
        <w:gridCol w:w="1195"/>
        <w:gridCol w:w="1196"/>
        <w:gridCol w:w="1196"/>
        <w:gridCol w:w="1196"/>
      </w:tblGrid>
      <w:tr>
        <w:trPr>
          <w:trHeight w:val="317"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267"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5"/>
                <w:szCs w:val="25"/>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华林证券有 限责任公司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5"/>
              <w:ind w:left="103" w:right="183"/>
              <w:jc w:val="both"/>
              <w:rPr>
                <w:rFonts w:ascii="宋体" w:hAnsi="宋体" w:cs="宋体" w:eastAsia="宋体" w:hint="default"/>
                <w:sz w:val="18"/>
                <w:szCs w:val="18"/>
              </w:rPr>
            </w:pPr>
            <w:r>
              <w:rPr>
                <w:rFonts w:ascii="宋体" w:hAnsi="宋体" w:cs="宋体" w:eastAsia="宋体" w:hint="default"/>
                <w:sz w:val="18"/>
                <w:szCs w:val="18"/>
              </w:rPr>
              <w:t>上海市银城 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太平金融大 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刘沛</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3" w:right="0"/>
              <w:jc w:val="left"/>
              <w:rPr>
                <w:rFonts w:ascii="Times New Roman" w:hAnsi="Times New Roman" w:cs="Times New Roman" w:eastAsia="Times New Roman" w:hint="default"/>
                <w:sz w:val="18"/>
                <w:szCs w:val="18"/>
              </w:rPr>
            </w:pPr>
            <w:r>
              <w:rPr>
                <w:rFonts w:ascii="Times New Roman"/>
                <w:sz w:val="18"/>
              </w:rPr>
              <w:t>021-2028110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w:t>
            </w:r>
          </w:p>
        </w:tc>
      </w:tr>
      <w:tr>
        <w:trPr>
          <w:trHeight w:val="317"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635" w:hRule="exact"/>
        </w:trPr>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Times New Roman" w:hAnsi="Times New Roman" w:cs="Times New Roman" w:eastAsia="Times New Roman" w:hint="default"/>
                <w:sz w:val="18"/>
                <w:szCs w:val="18"/>
              </w:rPr>
              <w:t>100022</w:t>
            </w:r>
            <w:r>
              <w:rPr>
                <w:rFonts w:ascii="宋体" w:hAnsi="宋体" w:cs="宋体" w:eastAsia="宋体" w:hint="default"/>
                <w:sz w:val="18"/>
                <w:szCs w:val="18"/>
              </w:rPr>
              <w:t>）</w:t>
            </w:r>
          </w:p>
        </w:tc>
      </w:tr>
      <w:tr>
        <w:trPr>
          <w:trHeight w:val="634" w:hRule="exact"/>
        </w:trPr>
        <w:tc>
          <w:tcPr>
            <w:tcW w:w="598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3" w:right="111"/>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报告期内公司聘请的债券受托管理人、资信评级机构发生变更的，变更的 原因、履行的程序、对投资者利益的影响等（如适用）</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2"/>
        <w:rPr>
          <w:rFonts w:ascii="宋体" w:hAnsi="宋体" w:cs="宋体" w:eastAsia="宋体" w:hint="default"/>
          <w:b/>
          <w:bCs/>
          <w:sz w:val="14"/>
          <w:szCs w:val="14"/>
        </w:rPr>
      </w:pPr>
    </w:p>
    <w:p>
      <w:pPr>
        <w:pStyle w:val="Heading2"/>
        <w:spacing w:line="240" w:lineRule="auto" w:before="26"/>
        <w:ind w:right="0"/>
        <w:jc w:val="left"/>
        <w:rPr>
          <w:b w:val="0"/>
          <w:bCs w:val="0"/>
        </w:rPr>
      </w:pPr>
      <w:bookmarkStart w:name="三、公司债券募集资金使用情况" w:id="156"/>
      <w:bookmarkEnd w:id="156"/>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188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316" w:lineRule="auto"/>
              <w:ind w:left="103" w:right="1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 程序</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1"/>
              <w:ind w:left="103" w:right="103"/>
              <w:jc w:val="left"/>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年第五次临时股东大会批准，本次发 行债券募集资金拟部分用于偿还银行贷款，优化公司债务结构；并拟用剩余部 分资金补充公司流动资金，改善公司资金状况。 实际本次募集资金使用情况：公司于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月发行了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亿公司债，其中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 元偿还银行贷款、</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亿元用于补充流动资金，已累计使用募集资金人民币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元。与第一期公司债券募集资金使用计划一致。</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sz w:val="18"/>
              </w:rPr>
              <w:t>30,000</w:t>
            </w:r>
          </w:p>
        </w:tc>
      </w:tr>
      <w:tr>
        <w:trPr>
          <w:trHeight w:val="32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募集资金专项账户严格按照募集说明书相关约定运作。</w:t>
            </w:r>
          </w:p>
        </w:tc>
      </w:tr>
      <w:tr>
        <w:trPr>
          <w:trHeight w:val="63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3" w:right="1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 的用途、使用计划及其他约定一致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公司债券信息评级情况" w:id="157"/>
      <w:bookmarkEnd w:id="157"/>
      <w:r>
        <w:rPr>
          <w:b w:val="0"/>
          <w:bCs w:val="0"/>
        </w:rPr>
      </w:r>
      <w:r>
        <w:rPr/>
        <w:t>四、公司债券信息评级情况</w:t>
      </w:r>
      <w:r>
        <w:rPr>
          <w:b w:val="0"/>
          <w:bCs w:val="0"/>
        </w:rPr>
      </w:r>
    </w:p>
    <w:p>
      <w:pPr>
        <w:spacing w:line="240" w:lineRule="auto" w:before="6"/>
        <w:rPr>
          <w:rFonts w:ascii="宋体" w:hAnsi="宋体" w:cs="宋体" w:eastAsia="宋体" w:hint="default"/>
          <w:b/>
          <w:bCs/>
          <w:sz w:val="30"/>
          <w:szCs w:val="30"/>
        </w:rPr>
      </w:pPr>
    </w:p>
    <w:p>
      <w:pPr>
        <w:spacing w:line="410" w:lineRule="auto" w:before="0"/>
        <w:ind w:left="1133" w:right="0" w:firstLine="360"/>
        <w:jc w:val="left"/>
        <w:rPr>
          <w:rFonts w:ascii="宋体" w:hAnsi="宋体" w:cs="宋体" w:eastAsia="宋体" w:hint="default"/>
          <w:sz w:val="21"/>
          <w:szCs w:val="21"/>
        </w:rPr>
      </w:pPr>
      <w:r>
        <w:rPr>
          <w:rFonts w:ascii="宋体" w:hAnsi="宋体" w:cs="宋体" w:eastAsia="宋体" w:hint="default"/>
          <w:sz w:val="21"/>
          <w:szCs w:val="21"/>
        </w:rPr>
        <w:t>报告期内，联合评级有限公司于</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日在巨潮资讯网公告《浙江万马股份有限公司公司债券 </w:t>
      </w:r>
      <w:r>
        <w:rPr>
          <w:rFonts w:ascii="宋体" w:hAnsi="宋体" w:cs="宋体" w:eastAsia="宋体" w:hint="default"/>
          <w:spacing w:val="-3"/>
          <w:sz w:val="21"/>
          <w:szCs w:val="21"/>
        </w:rPr>
        <w:t>2017</w:t>
      </w:r>
      <w:r>
        <w:rPr>
          <w:rFonts w:ascii="宋体" w:hAnsi="宋体" w:cs="宋体" w:eastAsia="宋体" w:hint="default"/>
          <w:spacing w:val="-3"/>
          <w:sz w:val="21"/>
          <w:szCs w:val="21"/>
        </w:rPr>
        <w:t>年跟踪评级报告》，债券信用等级维持为</w:t>
      </w:r>
      <w:r>
        <w:rPr>
          <w:rFonts w:ascii="宋体" w:hAnsi="宋体" w:cs="宋体" w:eastAsia="宋体" w:hint="default"/>
          <w:spacing w:val="-3"/>
          <w:sz w:val="21"/>
          <w:szCs w:val="21"/>
        </w:rPr>
        <w:t>AA</w:t>
      </w:r>
      <w:r>
        <w:rPr>
          <w:rFonts w:ascii="宋体" w:hAnsi="宋体" w:cs="宋体" w:eastAsia="宋体" w:hint="default"/>
          <w:spacing w:val="-3"/>
          <w:sz w:val="21"/>
          <w:szCs w:val="21"/>
        </w:rPr>
        <w:t>，发行主体长期信用等级维持为</w:t>
      </w:r>
      <w:r>
        <w:rPr>
          <w:rFonts w:ascii="宋体" w:hAnsi="宋体" w:cs="宋体" w:eastAsia="宋体" w:hint="default"/>
          <w:spacing w:val="-3"/>
          <w:sz w:val="21"/>
          <w:szCs w:val="21"/>
        </w:rPr>
        <w:t>AA</w:t>
      </w:r>
      <w:r>
        <w:rPr>
          <w:rFonts w:ascii="宋体" w:hAnsi="宋体" w:cs="宋体" w:eastAsia="宋体" w:hint="default"/>
          <w:spacing w:val="-3"/>
          <w:sz w:val="21"/>
          <w:szCs w:val="21"/>
        </w:rPr>
        <w:t>，评级展望维持为稳定。</w:t>
      </w:r>
    </w:p>
    <w:p>
      <w:pPr>
        <w:spacing w:line="410" w:lineRule="auto" w:before="82"/>
        <w:ind w:left="1133" w:right="1153" w:firstLine="360"/>
        <w:jc w:val="left"/>
        <w:rPr>
          <w:rFonts w:ascii="宋体" w:hAnsi="宋体" w:cs="宋体" w:eastAsia="宋体" w:hint="default"/>
          <w:sz w:val="21"/>
          <w:szCs w:val="21"/>
        </w:rPr>
      </w:pPr>
      <w:r>
        <w:rPr>
          <w:rFonts w:ascii="宋体" w:hAnsi="宋体" w:cs="宋体" w:eastAsia="宋体" w:hint="default"/>
          <w:sz w:val="21"/>
          <w:szCs w:val="21"/>
        </w:rPr>
        <w:t>联合评级有限公司将于公司</w:t>
      </w:r>
      <w:r>
        <w:rPr>
          <w:rFonts w:ascii="宋体" w:hAnsi="宋体" w:cs="宋体" w:eastAsia="宋体" w:hint="default"/>
          <w:sz w:val="21"/>
          <w:szCs w:val="21"/>
        </w:rPr>
        <w:t>2017</w:t>
      </w:r>
      <w:r>
        <w:rPr>
          <w:rFonts w:ascii="宋体" w:hAnsi="宋体" w:cs="宋体" w:eastAsia="宋体" w:hint="default"/>
          <w:sz w:val="21"/>
          <w:szCs w:val="21"/>
        </w:rPr>
        <w:t>年年度报告公布后两个月内完成该年度的定期跟踪评级，并在巨潮资 讯网及评级公司网站上发布定期跟踪评级结果及报告，请投资者关注。</w:t>
      </w:r>
    </w:p>
    <w:p>
      <w:pPr>
        <w:spacing w:line="240" w:lineRule="auto" w:before="8"/>
        <w:rPr>
          <w:rFonts w:ascii="宋体" w:hAnsi="宋体" w:cs="宋体" w:eastAsia="宋体" w:hint="default"/>
          <w:sz w:val="18"/>
          <w:szCs w:val="18"/>
        </w:rPr>
      </w:pPr>
    </w:p>
    <w:p>
      <w:pPr>
        <w:pStyle w:val="Heading2"/>
        <w:spacing w:line="240" w:lineRule="auto"/>
        <w:ind w:left="1133" w:right="0"/>
        <w:jc w:val="left"/>
        <w:rPr>
          <w:b w:val="0"/>
          <w:bCs w:val="0"/>
        </w:rPr>
      </w:pPr>
      <w:bookmarkStart w:name="五、 公司债券增信机制、偿债计划及其他偿债保障措施" w:id="158"/>
      <w:bookmarkEnd w:id="158"/>
      <w:r>
        <w:rPr>
          <w:b w:val="0"/>
          <w:bCs w:val="0"/>
        </w:rPr>
      </w:r>
      <w:r>
        <w:rPr/>
        <w:t>五、</w:t>
      </w:r>
      <w:r>
        <w:rPr>
          <w:spacing w:val="-22"/>
        </w:rPr>
        <w:t> </w:t>
      </w:r>
      <w:r>
        <w:rPr/>
        <w:t>公司债券增信机制、偿债计划及其他偿债保障措施</w:t>
      </w:r>
      <w:r>
        <w:rPr>
          <w:b w:val="0"/>
          <w:bCs w:val="0"/>
        </w:rPr>
      </w:r>
    </w:p>
    <w:p>
      <w:pPr>
        <w:spacing w:line="240" w:lineRule="auto" w:before="8"/>
        <w:rPr>
          <w:rFonts w:ascii="宋体" w:hAnsi="宋体" w:cs="宋体" w:eastAsia="宋体" w:hint="default"/>
          <w:b/>
          <w:bCs/>
          <w:sz w:val="30"/>
          <w:szCs w:val="30"/>
        </w:rPr>
      </w:pPr>
    </w:p>
    <w:p>
      <w:pPr>
        <w:spacing w:line="408" w:lineRule="auto" w:before="0"/>
        <w:ind w:left="1133" w:right="1118" w:firstLine="421"/>
        <w:jc w:val="left"/>
        <w:rPr>
          <w:rFonts w:ascii="宋体" w:hAnsi="宋体" w:cs="宋体" w:eastAsia="宋体" w:hint="default"/>
          <w:sz w:val="21"/>
          <w:szCs w:val="21"/>
        </w:rPr>
      </w:pPr>
      <w:r>
        <w:rPr>
          <w:rFonts w:ascii="宋体" w:hAnsi="宋体" w:cs="宋体" w:eastAsia="宋体" w:hint="default"/>
          <w:spacing w:val="-1"/>
          <w:sz w:val="21"/>
          <w:szCs w:val="21"/>
        </w:rPr>
        <w:t>报告期内，公司债券增信机制、偿债计划其他偿债保障措施未发生变更，与募集说明书的相关承诺一</w:t>
      </w:r>
      <w:r>
        <w:rPr>
          <w:rFonts w:ascii="宋体" w:hAnsi="宋体" w:cs="宋体" w:eastAsia="宋体" w:hint="default"/>
          <w:sz w:val="21"/>
          <w:szCs w:val="21"/>
        </w:rPr>
        <w:t> 致。详见公司于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21</w:t>
      </w:r>
      <w:r>
        <w:rPr>
          <w:rFonts w:ascii="宋体" w:hAnsi="宋体" w:cs="宋体" w:eastAsia="宋体" w:hint="default"/>
          <w:sz w:val="21"/>
          <w:szCs w:val="21"/>
        </w:rPr>
        <w:t>日在巨潮资讯网披露的《公开发行</w:t>
      </w:r>
      <w:r>
        <w:rPr>
          <w:rFonts w:ascii="宋体" w:hAnsi="宋体" w:cs="宋体" w:eastAsia="宋体" w:hint="default"/>
          <w:sz w:val="21"/>
          <w:szCs w:val="21"/>
        </w:rPr>
        <w:t>2014</w:t>
      </w:r>
      <w:r>
        <w:rPr>
          <w:rFonts w:ascii="宋体" w:hAnsi="宋体" w:cs="宋体" w:eastAsia="宋体" w:hint="default"/>
          <w:sz w:val="21"/>
          <w:szCs w:val="21"/>
        </w:rPr>
        <w:t>年公司债券（第一期）募集说明书》 相关章节。</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报告期内债券持有人会议的召开情况" w:id="159"/>
      <w:bookmarkEnd w:id="159"/>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4"/>
          <w:szCs w:val="24"/>
        </w:rPr>
      </w:pPr>
    </w:p>
    <w:p>
      <w:pPr>
        <w:spacing w:before="0"/>
        <w:ind w:left="1434" w:right="0" w:firstLine="0"/>
        <w:jc w:val="left"/>
        <w:rPr>
          <w:rFonts w:ascii="宋体" w:hAnsi="宋体" w:cs="宋体" w:eastAsia="宋体" w:hint="default"/>
          <w:sz w:val="21"/>
          <w:szCs w:val="21"/>
        </w:rPr>
      </w:pPr>
      <w:r>
        <w:rPr>
          <w:rFonts w:ascii="宋体" w:hAnsi="宋体" w:cs="宋体" w:eastAsia="宋体" w:hint="default"/>
          <w:sz w:val="21"/>
          <w:szCs w:val="21"/>
        </w:rPr>
        <w:t>报告期内，公司未召开债券持有人会议。</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ind w:right="0"/>
        <w:jc w:val="left"/>
        <w:rPr>
          <w:b w:val="0"/>
          <w:bCs w:val="0"/>
        </w:rPr>
      </w:pPr>
      <w:bookmarkStart w:name="七、报告期内债券受托管理人履行职责的情况" w:id="160"/>
      <w:bookmarkEnd w:id="160"/>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30"/>
          <w:szCs w:val="30"/>
        </w:rPr>
      </w:pPr>
    </w:p>
    <w:p>
      <w:pPr>
        <w:spacing w:line="408" w:lineRule="auto" w:before="0"/>
        <w:ind w:left="1133" w:right="0" w:firstLine="360"/>
        <w:jc w:val="left"/>
        <w:rPr>
          <w:rFonts w:ascii="宋体" w:hAnsi="宋体" w:cs="宋体" w:eastAsia="宋体" w:hint="default"/>
          <w:sz w:val="21"/>
          <w:szCs w:val="21"/>
        </w:rPr>
      </w:pPr>
      <w:r>
        <w:rPr>
          <w:rFonts w:ascii="宋体" w:hAnsi="宋体" w:cs="宋体" w:eastAsia="宋体" w:hint="default"/>
          <w:spacing w:val="-2"/>
          <w:sz w:val="21"/>
          <w:szCs w:val="21"/>
        </w:rPr>
        <w:t>报告期内，公司债券受托管理人华林证券股份有限公司严格按照《债券受托管理协议》认真履行职责。</w:t>
      </w:r>
      <w:r>
        <w:rPr>
          <w:rFonts w:ascii="宋体" w:hAnsi="宋体" w:cs="宋体" w:eastAsia="宋体" w:hint="default"/>
          <w:sz w:val="21"/>
          <w:szCs w:val="21"/>
        </w:rPr>
        <w:t> 公司《</w:t>
      </w:r>
      <w:r>
        <w:rPr>
          <w:rFonts w:ascii="宋体" w:hAnsi="宋体" w:cs="宋体" w:eastAsia="宋体" w:hint="default"/>
          <w:sz w:val="21"/>
          <w:szCs w:val="21"/>
        </w:rPr>
        <w:t>2017</w:t>
      </w:r>
      <w:r>
        <w:rPr>
          <w:rFonts w:ascii="宋体" w:hAnsi="宋体" w:cs="宋体" w:eastAsia="宋体" w:hint="default"/>
          <w:sz w:val="21"/>
          <w:szCs w:val="21"/>
        </w:rPr>
        <w:t>年公司债券受托管理事务报告》将于</w:t>
      </w: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日前在巨潮资讯网（</w:t>
      </w:r>
      <w:hyperlink r:id="rId13">
        <w:r>
          <w:rPr>
            <w:rFonts w:ascii="宋体" w:hAnsi="宋体" w:cs="宋体" w:eastAsia="宋体" w:hint="default"/>
            <w:sz w:val="21"/>
            <w:szCs w:val="21"/>
          </w:rPr>
          <w:t>www.cninfo.com.cn</w:t>
        </w:r>
      </w:hyperlink>
      <w:r>
        <w:rPr>
          <w:rFonts w:ascii="宋体" w:hAnsi="宋体" w:cs="宋体" w:eastAsia="宋体" w:hint="default"/>
          <w:sz w:val="21"/>
          <w:szCs w:val="21"/>
        </w:rPr>
        <w:t>）上</w:t>
      </w:r>
      <w:r>
        <w:rPr>
          <w:rFonts w:ascii="宋体" w:hAnsi="宋体" w:cs="宋体" w:eastAsia="宋体" w:hint="default"/>
          <w:spacing w:val="-5"/>
          <w:sz w:val="21"/>
          <w:szCs w:val="21"/>
        </w:rPr>
        <w:t> </w:t>
      </w:r>
      <w:r>
        <w:rPr>
          <w:rFonts w:ascii="宋体" w:hAnsi="宋体" w:cs="宋体" w:eastAsia="宋体" w:hint="default"/>
          <w:sz w:val="21"/>
          <w:szCs w:val="21"/>
        </w:rPr>
        <w:t>刊登，敬请广大投资者关注。</w:t>
      </w:r>
    </w:p>
    <w:p>
      <w:pPr>
        <w:spacing w:after="0" w:line="408" w:lineRule="auto"/>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2"/>
        <w:rPr>
          <w:rFonts w:ascii="宋体" w:hAnsi="宋体" w:cs="宋体" w:eastAsia="宋体" w:hint="default"/>
          <w:sz w:val="14"/>
          <w:szCs w:val="14"/>
        </w:rPr>
      </w:pPr>
    </w:p>
    <w:p>
      <w:pPr>
        <w:pStyle w:val="Heading2"/>
        <w:spacing w:line="240" w:lineRule="auto" w:before="26"/>
        <w:ind w:right="0"/>
        <w:jc w:val="left"/>
        <w:rPr>
          <w:b w:val="0"/>
          <w:bCs w:val="0"/>
        </w:rPr>
      </w:pPr>
      <w:bookmarkStart w:name="八、截至报告期末公司近2年的主要会计数据和财务指标" w:id="161"/>
      <w:bookmarkEnd w:id="161"/>
      <w:r>
        <w:rPr>
          <w:b w:val="0"/>
          <w:bCs w:val="0"/>
        </w:rPr>
      </w:r>
      <w:r>
        <w:rPr/>
        <w:t>八、截至报告期末公司近</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年的主要会计数据和财务指标</w:t>
      </w:r>
      <w:r>
        <w:rPr>
          <w:b w:val="0"/>
          <w:bCs w:val="0"/>
        </w:rPr>
      </w:r>
    </w:p>
    <w:p>
      <w:pPr>
        <w:spacing w:line="240" w:lineRule="auto" w:before="10"/>
        <w:rPr>
          <w:rFonts w:ascii="宋体" w:hAnsi="宋体" w:cs="宋体" w:eastAsia="宋体" w:hint="default"/>
          <w:b/>
          <w:bCs/>
          <w:sz w:val="21"/>
          <w:szCs w:val="21"/>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27,341.84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35,610.52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220.26%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-76.38%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176.86%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243.16%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-66.30%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-53.69%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-280.73%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4.78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spacing w:before="63"/>
        <w:ind w:left="1134" w:right="0" w:firstLine="0"/>
        <w:jc w:val="left"/>
        <w:rPr>
          <w:rFonts w:ascii="宋体" w:hAnsi="宋体" w:cs="宋体" w:eastAsia="宋体" w:hint="default"/>
          <w:sz w:val="21"/>
          <w:szCs w:val="21"/>
        </w:rPr>
      </w:pPr>
      <w:r>
        <w:rPr>
          <w:rFonts w:ascii="宋体" w:hAnsi="宋体" w:cs="宋体" w:eastAsia="宋体" w:hint="default"/>
          <w:sz w:val="21"/>
          <w:szCs w:val="21"/>
        </w:rPr>
        <w:t>上述会计数据和财务指标同比变动超过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的主要原因</w:t>
      </w:r>
    </w:p>
    <w:p>
      <w:pPr>
        <w:spacing w:line="386" w:lineRule="auto" w:before="177"/>
        <w:ind w:left="1133" w:right="49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不适用 </w:t>
      </w:r>
      <w:r>
        <w:rPr>
          <w:rFonts w:ascii="宋体" w:hAnsi="宋体" w:cs="宋体" w:eastAsia="宋体" w:hint="default"/>
          <w:sz w:val="21"/>
          <w:szCs w:val="21"/>
        </w:rPr>
        <w:t>1</w:t>
      </w:r>
      <w:r>
        <w:rPr>
          <w:rFonts w:ascii="宋体" w:hAnsi="宋体" w:cs="宋体" w:eastAsia="宋体" w:hint="default"/>
          <w:sz w:val="21"/>
          <w:szCs w:val="21"/>
        </w:rPr>
        <w:t>、利息保障倍数同比下降</w:t>
      </w:r>
      <w:r>
        <w:rPr>
          <w:rFonts w:ascii="宋体" w:hAnsi="宋体" w:cs="宋体" w:eastAsia="宋体" w:hint="default"/>
          <w:sz w:val="21"/>
          <w:szCs w:val="21"/>
        </w:rPr>
        <w:t>53.69%</w:t>
      </w:r>
      <w:r>
        <w:rPr>
          <w:rFonts w:ascii="宋体" w:hAnsi="宋体" w:cs="宋体" w:eastAsia="宋体" w:hint="default"/>
          <w:sz w:val="21"/>
          <w:szCs w:val="21"/>
        </w:rPr>
        <w:t>，主要系本期利润减少所致。</w:t>
      </w:r>
    </w:p>
    <w:p>
      <w:pPr>
        <w:spacing w:before="65"/>
        <w:ind w:left="113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DBITDA</w:t>
      </w:r>
      <w:r>
        <w:rPr>
          <w:rFonts w:ascii="宋体" w:hAnsi="宋体" w:cs="宋体" w:eastAsia="宋体" w:hint="default"/>
          <w:sz w:val="21"/>
          <w:szCs w:val="21"/>
        </w:rPr>
        <w:t>利息保障倍数同比下降</w:t>
      </w:r>
      <w:r>
        <w:rPr>
          <w:rFonts w:ascii="宋体" w:hAnsi="宋体" w:cs="宋体" w:eastAsia="宋体" w:hint="default"/>
          <w:sz w:val="21"/>
          <w:szCs w:val="21"/>
        </w:rPr>
        <w:t>45.31%</w:t>
      </w:r>
      <w:r>
        <w:rPr>
          <w:rFonts w:ascii="宋体" w:hAnsi="宋体" w:cs="宋体" w:eastAsia="宋体" w:hint="default"/>
          <w:sz w:val="21"/>
          <w:szCs w:val="21"/>
        </w:rPr>
        <w:t>，主要系本期利润减少所致。</w:t>
      </w:r>
    </w:p>
    <w:p>
      <w:pPr>
        <w:spacing w:line="240" w:lineRule="auto" w:before="10"/>
        <w:rPr>
          <w:rFonts w:ascii="宋体" w:hAnsi="宋体" w:cs="宋体" w:eastAsia="宋体" w:hint="default"/>
          <w:sz w:val="14"/>
          <w:szCs w:val="14"/>
        </w:rPr>
      </w:pPr>
    </w:p>
    <w:p>
      <w:pPr>
        <w:spacing w:line="408" w:lineRule="auto" w:before="0"/>
        <w:ind w:left="1133" w:right="1118" w:firstLine="0"/>
        <w:jc w:val="lef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、现金利息保障倍数同比下降</w:t>
      </w:r>
      <w:r>
        <w:rPr>
          <w:rFonts w:ascii="宋体" w:hAnsi="宋体" w:cs="宋体" w:eastAsia="宋体" w:hint="default"/>
          <w:spacing w:val="-1"/>
          <w:sz w:val="21"/>
          <w:szCs w:val="21"/>
        </w:rPr>
        <w:t>280.73%</w:t>
      </w:r>
      <w:r>
        <w:rPr>
          <w:rFonts w:ascii="宋体" w:hAnsi="宋体" w:cs="宋体" w:eastAsia="宋体" w:hint="default"/>
          <w:spacing w:val="-1"/>
          <w:sz w:val="21"/>
          <w:szCs w:val="21"/>
        </w:rPr>
        <w:t>，主要系本期经营活动产生的现金流量净额同比减少，利息支出增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加所致。</w:t>
      </w:r>
    </w:p>
    <w:p>
      <w:pPr>
        <w:spacing w:before="46"/>
        <w:ind w:left="1133"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、流动比率同比下降</w:t>
      </w:r>
      <w:r>
        <w:rPr>
          <w:rFonts w:ascii="宋体" w:hAnsi="宋体" w:cs="宋体" w:eastAsia="宋体" w:hint="default"/>
          <w:sz w:val="21"/>
          <w:szCs w:val="21"/>
        </w:rPr>
        <w:t>76.38%</w:t>
      </w:r>
      <w:r>
        <w:rPr>
          <w:rFonts w:ascii="宋体" w:hAnsi="宋体" w:cs="宋体" w:eastAsia="宋体" w:hint="default"/>
          <w:sz w:val="21"/>
          <w:szCs w:val="21"/>
        </w:rPr>
        <w:t>，主要系本期流动负债和流动资产同比增加所致。</w:t>
      </w:r>
    </w:p>
    <w:p>
      <w:pPr>
        <w:spacing w:line="240" w:lineRule="auto" w:before="10"/>
        <w:rPr>
          <w:rFonts w:ascii="宋体" w:hAnsi="宋体" w:cs="宋体" w:eastAsia="宋体" w:hint="default"/>
          <w:sz w:val="14"/>
          <w:szCs w:val="14"/>
        </w:rPr>
      </w:pPr>
    </w:p>
    <w:p>
      <w:pPr>
        <w:spacing w:before="0"/>
        <w:ind w:left="1133"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、速动比率同比下降</w:t>
      </w:r>
      <w:r>
        <w:rPr>
          <w:rFonts w:ascii="宋体" w:hAnsi="宋体" w:cs="宋体" w:eastAsia="宋体" w:hint="default"/>
          <w:sz w:val="21"/>
          <w:szCs w:val="21"/>
        </w:rPr>
        <w:t>66.30%</w:t>
      </w:r>
      <w:r>
        <w:rPr>
          <w:rFonts w:ascii="宋体" w:hAnsi="宋体" w:cs="宋体" w:eastAsia="宋体" w:hint="default"/>
          <w:sz w:val="21"/>
          <w:szCs w:val="21"/>
        </w:rPr>
        <w:t>，主要系本期流动负债和流动资产同比增加，存货同比增加所致。</w:t>
      </w:r>
    </w:p>
    <w:p>
      <w:pPr>
        <w:spacing w:line="240" w:lineRule="auto" w:before="0"/>
        <w:rPr>
          <w:rFonts w:ascii="宋体" w:hAnsi="宋体" w:cs="宋体" w:eastAsia="宋体" w:hint="default"/>
          <w:sz w:val="20"/>
          <w:szCs w:val="20"/>
        </w:rPr>
      </w:pPr>
    </w:p>
    <w:p>
      <w:pPr>
        <w:pStyle w:val="Heading2"/>
        <w:spacing w:line="240" w:lineRule="auto" w:before="131"/>
        <w:ind w:left="1133" w:right="0"/>
        <w:jc w:val="left"/>
        <w:rPr>
          <w:b w:val="0"/>
          <w:bCs w:val="0"/>
        </w:rPr>
      </w:pPr>
      <w:bookmarkStart w:name="九、报告期内对其他债券和债务融资工具的付息兑付情况" w:id="162"/>
      <w:bookmarkEnd w:id="162"/>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149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3" w:right="0"/>
        <w:jc w:val="left"/>
        <w:rPr>
          <w:b w:val="0"/>
          <w:bCs w:val="0"/>
        </w:rPr>
      </w:pPr>
      <w:bookmarkStart w:name="十、报告期内获得的银行授信情况、使用情况以及偿还银行贷款的情况" w:id="163"/>
      <w:bookmarkEnd w:id="163"/>
      <w:r>
        <w:rPr>
          <w:b w:val="0"/>
          <w:bCs w:val="0"/>
        </w:rPr>
      </w:r>
      <w:r>
        <w:rPr/>
        <w:t>十、报告期内获得的银行授信情况、使用情况以及偿还银行贷款的情况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134" w:right="0" w:firstLine="375"/>
        <w:jc w:val="left"/>
        <w:rPr>
          <w:rFonts w:ascii="宋体" w:hAnsi="宋体" w:cs="宋体" w:eastAsia="宋体" w:hint="default"/>
          <w:sz w:val="21"/>
          <w:szCs w:val="21"/>
        </w:rPr>
      </w:pPr>
      <w:r>
        <w:rPr>
          <w:rFonts w:ascii="宋体" w:hAnsi="宋体" w:cs="宋体" w:eastAsia="宋体" w:hint="default"/>
          <w:spacing w:val="-4"/>
          <w:sz w:val="21"/>
          <w:szCs w:val="21"/>
        </w:rPr>
        <w:t>截止</w:t>
      </w:r>
      <w:r>
        <w:rPr>
          <w:rFonts w:ascii="宋体" w:hAnsi="宋体" w:cs="宋体" w:eastAsia="宋体" w:hint="default"/>
          <w:spacing w:val="-4"/>
          <w:sz w:val="21"/>
          <w:szCs w:val="21"/>
        </w:rPr>
        <w:t>2017</w:t>
      </w:r>
      <w:r>
        <w:rPr>
          <w:rFonts w:ascii="宋体" w:hAnsi="宋体" w:cs="宋体" w:eastAsia="宋体" w:hint="default"/>
          <w:spacing w:val="-4"/>
          <w:sz w:val="21"/>
          <w:szCs w:val="21"/>
        </w:rPr>
        <w:t>年</w:t>
      </w:r>
      <w:r>
        <w:rPr>
          <w:rFonts w:ascii="宋体" w:hAnsi="宋体" w:cs="宋体" w:eastAsia="宋体" w:hint="default"/>
          <w:spacing w:val="-4"/>
          <w:sz w:val="21"/>
          <w:szCs w:val="21"/>
        </w:rPr>
        <w:t>12</w:t>
      </w:r>
      <w:r>
        <w:rPr>
          <w:rFonts w:ascii="宋体" w:hAnsi="宋体" w:cs="宋体" w:eastAsia="宋体" w:hint="default"/>
          <w:spacing w:val="-4"/>
          <w:sz w:val="21"/>
          <w:szCs w:val="21"/>
        </w:rPr>
        <w:t>月</w:t>
      </w:r>
      <w:r>
        <w:rPr>
          <w:rFonts w:ascii="宋体" w:hAnsi="宋体" w:cs="宋体" w:eastAsia="宋体" w:hint="default"/>
          <w:spacing w:val="-4"/>
          <w:sz w:val="21"/>
          <w:szCs w:val="21"/>
        </w:rPr>
        <w:t>31</w:t>
      </w:r>
      <w:r>
        <w:rPr>
          <w:rFonts w:ascii="宋体" w:hAnsi="宋体" w:cs="宋体" w:eastAsia="宋体" w:hint="default"/>
          <w:spacing w:val="-4"/>
          <w:sz w:val="21"/>
          <w:szCs w:val="21"/>
        </w:rPr>
        <w:t>日，公司获得银行授信</w:t>
      </w:r>
      <w:r>
        <w:rPr>
          <w:rFonts w:ascii="宋体" w:hAnsi="宋体" w:cs="宋体" w:eastAsia="宋体" w:hint="default"/>
          <w:spacing w:val="-4"/>
          <w:sz w:val="21"/>
          <w:szCs w:val="21"/>
        </w:rPr>
        <w:t>28.23</w:t>
      </w:r>
      <w:r>
        <w:rPr>
          <w:rFonts w:ascii="宋体" w:hAnsi="宋体" w:cs="宋体" w:eastAsia="宋体" w:hint="default"/>
          <w:spacing w:val="-4"/>
          <w:sz w:val="21"/>
          <w:szCs w:val="21"/>
        </w:rPr>
        <w:t>亿元，其中尚未使用的短期银行借款额度为人民币</w:t>
      </w:r>
      <w:r>
        <w:rPr>
          <w:rFonts w:ascii="宋体" w:hAnsi="宋体" w:cs="宋体" w:eastAsia="宋体" w:hint="default"/>
          <w:spacing w:val="-4"/>
          <w:sz w:val="21"/>
          <w:szCs w:val="21"/>
        </w:rPr>
        <w:t>13.39</w:t>
      </w:r>
      <w:r>
        <w:rPr>
          <w:rFonts w:ascii="宋体" w:hAnsi="宋体" w:cs="宋体" w:eastAsia="宋体" w:hint="default"/>
          <w:sz w:val="21"/>
          <w:szCs w:val="21"/>
        </w:rPr>
        <w:t> </w:t>
      </w:r>
      <w:r>
        <w:rPr>
          <w:rFonts w:ascii="宋体" w:hAnsi="宋体" w:cs="宋体" w:eastAsia="宋体" w:hint="default"/>
          <w:sz w:val="21"/>
          <w:szCs w:val="21"/>
        </w:rPr>
        <w:t>亿元，报告期内所借款项到期均已按时归还。</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一、报告期内执行公司债券募集说明书相关约定或承诺的情况" w:id="164"/>
      <w:bookmarkEnd w:id="164"/>
      <w:r>
        <w:rPr>
          <w:b w:val="0"/>
          <w:bCs w:val="0"/>
        </w:rPr>
      </w:r>
      <w:r>
        <w:rPr/>
        <w:t>十一、报告期内执行公司债券募集说明书相关约定或承诺的情况</w:t>
      </w:r>
      <w:r>
        <w:rPr>
          <w:b w:val="0"/>
          <w:bCs w:val="0"/>
        </w:rPr>
      </w:r>
    </w:p>
    <w:p>
      <w:pPr>
        <w:spacing w:line="240" w:lineRule="auto" w:before="7"/>
        <w:rPr>
          <w:rFonts w:ascii="宋体" w:hAnsi="宋体" w:cs="宋体" w:eastAsia="宋体" w:hint="default"/>
          <w:b/>
          <w:bCs/>
          <w:sz w:val="24"/>
          <w:szCs w:val="24"/>
        </w:rPr>
      </w:pPr>
    </w:p>
    <w:p>
      <w:pPr>
        <w:spacing w:before="0"/>
        <w:ind w:left="1494" w:right="0" w:firstLine="0"/>
        <w:jc w:val="left"/>
        <w:rPr>
          <w:rFonts w:ascii="宋体" w:hAnsi="宋体" w:cs="宋体" w:eastAsia="宋体" w:hint="default"/>
          <w:sz w:val="21"/>
          <w:szCs w:val="21"/>
        </w:rPr>
      </w:pPr>
      <w:r>
        <w:rPr>
          <w:rFonts w:ascii="宋体" w:hAnsi="宋体" w:cs="宋体" w:eastAsia="宋体" w:hint="default"/>
          <w:sz w:val="21"/>
          <w:szCs w:val="21"/>
        </w:rPr>
        <w:t>严格按募集说明书履行相关约定及承诺。</w:t>
      </w:r>
    </w:p>
    <w:p>
      <w:pPr>
        <w:spacing w:after="0"/>
        <w:jc w:val="left"/>
        <w:rPr>
          <w:rFonts w:ascii="宋体" w:hAnsi="宋体" w:cs="宋体" w:eastAsia="宋体" w:hint="default"/>
          <w:sz w:val="21"/>
          <w:szCs w:val="21"/>
        </w:rPr>
        <w:sectPr>
          <w:pgSz w:w="11910" w:h="16840"/>
          <w:pgMar w:header="850" w:footer="1012" w:top="1460" w:bottom="1200" w:left="0" w:right="0"/>
        </w:sectPr>
      </w:pPr>
    </w:p>
    <w:p>
      <w:pPr>
        <w:spacing w:line="240" w:lineRule="auto" w:before="12"/>
        <w:rPr>
          <w:rFonts w:ascii="宋体" w:hAnsi="宋体" w:cs="宋体" w:eastAsia="宋体" w:hint="default"/>
          <w:sz w:val="14"/>
          <w:szCs w:val="14"/>
        </w:rPr>
      </w:pPr>
    </w:p>
    <w:p>
      <w:pPr>
        <w:pStyle w:val="Heading2"/>
        <w:spacing w:line="240" w:lineRule="auto" w:before="26"/>
        <w:ind w:right="0"/>
        <w:jc w:val="left"/>
        <w:rPr>
          <w:b w:val="0"/>
          <w:bCs w:val="0"/>
        </w:rPr>
      </w:pPr>
      <w:bookmarkStart w:name="十二、报告期内发生的重大事项" w:id="165"/>
      <w:bookmarkEnd w:id="165"/>
      <w:r>
        <w:rPr>
          <w:b w:val="0"/>
          <w:bCs w:val="0"/>
        </w:rPr>
      </w:r>
      <w:r>
        <w:rPr/>
        <w:t>十二、报告期内发生的重大事项</w:t>
      </w:r>
      <w:r>
        <w:rPr>
          <w:b w:val="0"/>
          <w:bCs w:val="0"/>
        </w:rPr>
      </w:r>
    </w:p>
    <w:p>
      <w:pPr>
        <w:spacing w:line="240" w:lineRule="auto" w:before="7"/>
        <w:rPr>
          <w:rFonts w:ascii="宋体" w:hAnsi="宋体" w:cs="宋体" w:eastAsia="宋体" w:hint="default"/>
          <w:b/>
          <w:bCs/>
          <w:sz w:val="24"/>
          <w:szCs w:val="24"/>
        </w:rPr>
      </w:pPr>
    </w:p>
    <w:p>
      <w:pPr>
        <w:spacing w:before="0"/>
        <w:ind w:left="1493" w:right="0" w:firstLine="0"/>
        <w:jc w:val="left"/>
        <w:rPr>
          <w:rFonts w:ascii="宋体" w:hAnsi="宋体" w:cs="宋体" w:eastAsia="宋体" w:hint="default"/>
          <w:sz w:val="21"/>
          <w:szCs w:val="21"/>
        </w:rPr>
      </w:pPr>
      <w:r>
        <w:rPr>
          <w:rFonts w:ascii="宋体" w:hAnsi="宋体" w:cs="宋体" w:eastAsia="宋体" w:hint="default"/>
          <w:sz w:val="21"/>
          <w:szCs w:val="21"/>
        </w:rPr>
        <w:t>公司未发生《公司债券发行与交易管理办法》第四十五条列示的重大事项。</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Heading2"/>
        <w:spacing w:line="240" w:lineRule="auto"/>
        <w:ind w:left="1133" w:right="0"/>
        <w:jc w:val="left"/>
        <w:rPr>
          <w:b w:val="0"/>
          <w:bCs w:val="0"/>
        </w:rPr>
      </w:pPr>
      <w:bookmarkStart w:name="十三、公司债券是否存在保证人" w:id="166"/>
      <w:bookmarkEnd w:id="166"/>
      <w:r>
        <w:rPr>
          <w:b w:val="0"/>
          <w:bCs w:val="0"/>
        </w:rPr>
      </w:r>
      <w:r>
        <w:rPr/>
        <w:t>十三、公司债券是否存在保证人</w:t>
      </w:r>
      <w:r>
        <w:rPr>
          <w:b w:val="0"/>
          <w:bCs w:val="0"/>
        </w:rPr>
      </w:r>
    </w:p>
    <w:p>
      <w:pPr>
        <w:spacing w:line="240" w:lineRule="auto" w:before="9"/>
        <w:rPr>
          <w:rFonts w:ascii="宋体" w:hAnsi="宋体" w:cs="宋体" w:eastAsia="宋体" w:hint="default"/>
          <w:b/>
          <w:bCs/>
          <w:sz w:val="26"/>
          <w:szCs w:val="26"/>
        </w:rPr>
      </w:pPr>
    </w:p>
    <w:p>
      <w:pPr>
        <w:spacing w:before="0"/>
        <w:ind w:left="1494" w:right="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95"/>
        <w:jc w:val="center"/>
        <w:rPr>
          <w:b w:val="0"/>
          <w:bCs w:val="0"/>
        </w:rPr>
      </w:pPr>
      <w:bookmarkStart w:name="第十一节 财务报告" w:id="167"/>
      <w:bookmarkEnd w:id="167"/>
      <w:r>
        <w:rPr>
          <w:b w:val="0"/>
          <w:bCs w:val="0"/>
        </w:rPr>
      </w:r>
      <w:bookmarkStart w:name="_bookmark10" w:id="168"/>
      <w:bookmarkEnd w:id="168"/>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7"/>
          <w:szCs w:val="17"/>
        </w:rPr>
      </w:pPr>
    </w:p>
    <w:p>
      <w:pPr>
        <w:pStyle w:val="Heading2"/>
        <w:spacing w:line="240" w:lineRule="auto" w:before="26"/>
        <w:ind w:left="1133" w:right="0"/>
        <w:jc w:val="left"/>
        <w:rPr>
          <w:b w:val="0"/>
          <w:bCs w:val="0"/>
        </w:rPr>
      </w:pPr>
      <w:bookmarkStart w:name="一、审计报告" w:id="169"/>
      <w:bookmarkEnd w:id="16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XYZH/2018SHA10085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3" w:right="0"/>
              <w:jc w:val="left"/>
              <w:rPr>
                <w:rFonts w:ascii="宋体" w:hAnsi="宋体" w:cs="宋体" w:eastAsia="宋体" w:hint="default"/>
                <w:sz w:val="18"/>
                <w:szCs w:val="18"/>
              </w:rPr>
            </w:pPr>
            <w:r>
              <w:rPr>
                <w:rFonts w:ascii="宋体" w:hAnsi="宋体" w:cs="宋体" w:eastAsia="宋体" w:hint="default"/>
                <w:sz w:val="18"/>
                <w:szCs w:val="18"/>
              </w:rPr>
              <w:t>罗玉成、刘向荣</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before="13"/>
        <w:ind w:left="57" w:right="95" w:firstLine="0"/>
        <w:jc w:val="center"/>
        <w:rPr>
          <w:rFonts w:ascii="黑体" w:hAnsi="黑体" w:cs="黑体" w:eastAsia="黑体" w:hint="default"/>
          <w:sz w:val="28"/>
          <w:szCs w:val="28"/>
        </w:rPr>
      </w:pPr>
      <w:r>
        <w:rPr>
          <w:rFonts w:ascii="黑体" w:hAnsi="黑体" w:cs="黑体" w:eastAsia="黑体" w:hint="default"/>
          <w:b/>
          <w:bCs/>
          <w:sz w:val="28"/>
          <w:szCs w:val="28"/>
        </w:rPr>
        <w:t>审</w:t>
      </w:r>
      <w:r>
        <w:rPr>
          <w:rFonts w:ascii="黑体" w:hAnsi="黑体" w:cs="黑体" w:eastAsia="黑体" w:hint="default"/>
          <w:b/>
          <w:bCs/>
          <w:spacing w:val="-102"/>
          <w:sz w:val="28"/>
          <w:szCs w:val="28"/>
        </w:rPr>
        <w:t> </w:t>
      </w:r>
      <w:r>
        <w:rPr>
          <w:rFonts w:ascii="黑体" w:hAnsi="黑体" w:cs="黑体" w:eastAsia="黑体" w:hint="default"/>
          <w:b/>
          <w:bCs/>
          <w:sz w:val="28"/>
          <w:szCs w:val="28"/>
        </w:rPr>
        <w:t>计</w:t>
      </w:r>
      <w:r>
        <w:rPr>
          <w:rFonts w:ascii="黑体" w:hAnsi="黑体" w:cs="黑体" w:eastAsia="黑体" w:hint="default"/>
          <w:b/>
          <w:bCs/>
          <w:spacing w:val="-102"/>
          <w:sz w:val="28"/>
          <w:szCs w:val="28"/>
        </w:rPr>
        <w:t> </w:t>
      </w:r>
      <w:r>
        <w:rPr>
          <w:rFonts w:ascii="黑体" w:hAnsi="黑体" w:cs="黑体" w:eastAsia="黑体" w:hint="default"/>
          <w:b/>
          <w:bCs/>
          <w:sz w:val="28"/>
          <w:szCs w:val="28"/>
        </w:rPr>
        <w:t>报</w:t>
      </w:r>
      <w:r>
        <w:rPr>
          <w:rFonts w:ascii="黑体" w:hAnsi="黑体" w:cs="黑体" w:eastAsia="黑体" w:hint="default"/>
          <w:b/>
          <w:bCs/>
          <w:spacing w:val="-103"/>
          <w:sz w:val="28"/>
          <w:szCs w:val="28"/>
        </w:rPr>
        <w:t> </w:t>
      </w:r>
      <w:r>
        <w:rPr>
          <w:rFonts w:ascii="黑体" w:hAnsi="黑体" w:cs="黑体" w:eastAsia="黑体" w:hint="default"/>
          <w:b/>
          <w:bCs/>
          <w:sz w:val="28"/>
          <w:szCs w:val="28"/>
        </w:rPr>
        <w:t>告</w:t>
      </w:r>
      <w:r>
        <w:rPr>
          <w:rFonts w:ascii="黑体" w:hAnsi="黑体" w:cs="黑体" w:eastAsia="黑体" w:hint="default"/>
          <w:b/>
          <w:bCs/>
          <w:spacing w:val="-102"/>
          <w:sz w:val="28"/>
          <w:szCs w:val="28"/>
        </w:rPr>
        <w:t> </w:t>
      </w:r>
      <w:r>
        <w:rPr>
          <w:rFonts w:ascii="黑体" w:hAnsi="黑体" w:cs="黑体" w:eastAsia="黑体" w:hint="default"/>
          <w:b/>
          <w:bCs/>
          <w:sz w:val="28"/>
          <w:szCs w:val="28"/>
        </w:rPr>
        <w:t>正</w:t>
      </w:r>
      <w:r>
        <w:rPr>
          <w:rFonts w:ascii="黑体" w:hAnsi="黑体" w:cs="黑体" w:eastAsia="黑体" w:hint="default"/>
          <w:b/>
          <w:bCs/>
          <w:spacing w:val="-102"/>
          <w:sz w:val="28"/>
          <w:szCs w:val="28"/>
        </w:rPr>
        <w:t> </w:t>
      </w:r>
      <w:r>
        <w:rPr>
          <w:rFonts w:ascii="黑体" w:hAnsi="黑体" w:cs="黑体" w:eastAsia="黑体" w:hint="default"/>
          <w:b/>
          <w:bCs/>
          <w:sz w:val="28"/>
          <w:szCs w:val="28"/>
        </w:rPr>
        <w:t>文</w:t>
      </w:r>
      <w:r>
        <w:rPr>
          <w:rFonts w:ascii="黑体" w:hAnsi="黑体" w:cs="黑体" w:eastAsia="黑体" w:hint="default"/>
          <w:sz w:val="28"/>
          <w:szCs w:val="28"/>
        </w:rPr>
      </w:r>
    </w:p>
    <w:p>
      <w:pPr>
        <w:spacing w:line="240" w:lineRule="auto" w:before="2"/>
        <w:rPr>
          <w:rFonts w:ascii="黑体" w:hAnsi="黑体" w:cs="黑体" w:eastAsia="黑体" w:hint="default"/>
          <w:b/>
          <w:bCs/>
          <w:sz w:val="18"/>
          <w:szCs w:val="18"/>
        </w:rPr>
      </w:pPr>
    </w:p>
    <w:p>
      <w:pPr>
        <w:pStyle w:val="Heading4"/>
        <w:spacing w:line="240" w:lineRule="auto"/>
        <w:ind w:left="7782" w:right="0"/>
        <w:jc w:val="left"/>
        <w:rPr>
          <w:rFonts w:ascii="黑体" w:hAnsi="黑体" w:cs="黑体" w:eastAsia="黑体" w:hint="default"/>
          <w:b w:val="0"/>
          <w:bCs w:val="0"/>
        </w:rPr>
      </w:pPr>
      <w:r>
        <w:rPr>
          <w:rFonts w:ascii="黑体"/>
          <w:spacing w:val="19"/>
        </w:rPr>
        <w:t>XYZH/2018SHA10085</w:t>
      </w:r>
      <w:r>
        <w:rPr>
          <w:rFonts w:ascii="黑体"/>
          <w:spacing w:val="-90"/>
        </w:rPr>
        <w:t> </w:t>
      </w:r>
      <w:r>
        <w:rPr>
          <w:rFonts w:ascii="黑体"/>
          <w:b w:val="0"/>
        </w:rPr>
      </w:r>
    </w:p>
    <w:p>
      <w:pPr>
        <w:spacing w:line="240" w:lineRule="auto" w:before="9"/>
        <w:rPr>
          <w:rFonts w:ascii="黑体" w:hAnsi="黑体" w:cs="黑体" w:eastAsia="黑体" w:hint="default"/>
          <w:b/>
          <w:bCs/>
          <w:sz w:val="12"/>
          <w:szCs w:val="12"/>
        </w:rPr>
      </w:pPr>
    </w:p>
    <w:p>
      <w:pPr>
        <w:pStyle w:val="Heading4"/>
        <w:spacing w:line="561" w:lineRule="auto"/>
        <w:ind w:left="1466" w:right="7440" w:hanging="333"/>
        <w:jc w:val="left"/>
        <w:rPr>
          <w:b w:val="0"/>
          <w:bCs w:val="0"/>
        </w:rPr>
      </w:pPr>
      <w:r>
        <w:rPr/>
        <w:t>浙江万马股份有限公司全体股东：</w:t>
      </w:r>
      <w:r>
        <w:rPr>
          <w:w w:val="99"/>
        </w:rPr>
        <w:t> </w:t>
      </w:r>
      <w:r>
        <w:rPr/>
        <w:t>一、审计意见</w:t>
      </w:r>
      <w:r>
        <w:rPr>
          <w:b w:val="0"/>
          <w:bCs w:val="0"/>
        </w:rPr>
      </w:r>
    </w:p>
    <w:p>
      <w:pPr>
        <w:pStyle w:val="BodyText"/>
        <w:spacing w:line="300" w:lineRule="auto" w:before="88"/>
        <w:ind w:left="1134" w:right="1129" w:firstLine="440"/>
        <w:jc w:val="both"/>
      </w:pPr>
      <w:r>
        <w:rPr/>
        <w:t>我们审计了浙江万马股份有限公司（以下简称万马股份公司）财务报表，包括</w:t>
      </w:r>
      <w:r>
        <w:rPr>
          <w:spacing w:val="-30"/>
        </w:rPr>
        <w:t> </w:t>
      </w:r>
      <w:r>
        <w:rPr>
          <w:rFonts w:ascii="宋体" w:hAnsi="宋体" w:cs="宋体" w:eastAsia="宋体" w:hint="default"/>
        </w:rPr>
        <w:t>2017</w:t>
      </w:r>
      <w:r>
        <w:rPr>
          <w:rFonts w:ascii="宋体" w:hAnsi="宋体" w:cs="宋体" w:eastAsia="宋体" w:hint="default"/>
          <w:spacing w:val="-35"/>
        </w:rPr>
        <w:t> </w:t>
      </w:r>
      <w:r>
        <w:rPr/>
        <w:t>年</w:t>
      </w:r>
      <w:r>
        <w:rPr>
          <w:spacing w:val="-35"/>
        </w:rPr>
        <w:t> </w:t>
      </w:r>
      <w:r>
        <w:rPr>
          <w:rFonts w:ascii="宋体" w:hAnsi="宋体" w:cs="宋体" w:eastAsia="宋体" w:hint="default"/>
        </w:rPr>
        <w:t>12</w:t>
      </w:r>
      <w:r>
        <w:rPr>
          <w:rFonts w:ascii="宋体" w:hAnsi="宋体" w:cs="宋体" w:eastAsia="宋体" w:hint="default"/>
          <w:spacing w:val="-35"/>
        </w:rPr>
        <w:t> </w:t>
      </w:r>
      <w:r>
        <w:rPr/>
        <w:t>月</w:t>
      </w:r>
      <w:r>
        <w:rPr>
          <w:spacing w:val="-34"/>
        </w:rPr>
        <w:t> </w:t>
      </w:r>
      <w:r>
        <w:rPr>
          <w:rFonts w:ascii="宋体" w:hAnsi="宋体" w:cs="宋体" w:eastAsia="宋体" w:hint="default"/>
        </w:rPr>
        <w:t>31</w:t>
      </w:r>
      <w:r>
        <w:rPr>
          <w:rFonts w:ascii="宋体" w:hAnsi="宋体" w:cs="宋体" w:eastAsia="宋体" w:hint="default"/>
          <w:spacing w:val="-1"/>
          <w:w w:val="99"/>
        </w:rPr>
        <w:t> </w:t>
      </w:r>
      <w:r>
        <w:rPr/>
        <w:t>日的合并及母公司资产负债表，</w:t>
      </w:r>
      <w:r>
        <w:rPr>
          <w:rFonts w:ascii="宋体" w:hAnsi="宋体" w:cs="宋体" w:eastAsia="宋体" w:hint="default"/>
        </w:rPr>
        <w:t>2017</w:t>
      </w:r>
      <w:r>
        <w:rPr>
          <w:rFonts w:ascii="宋体" w:hAnsi="宋体" w:cs="宋体" w:eastAsia="宋体" w:hint="default"/>
          <w:spacing w:val="-76"/>
        </w:rPr>
        <w:t> </w:t>
      </w:r>
      <w:r>
        <w:rPr>
          <w:spacing w:val="-3"/>
        </w:rPr>
        <w:t>年度的合并及母公司利润表、合并及母公司现金流量表、合并及</w:t>
      </w:r>
      <w:r>
        <w:rPr>
          <w:w w:val="99"/>
        </w:rPr>
        <w:t> </w:t>
      </w:r>
      <w:r>
        <w:rPr/>
        <w:t>母公司股东权益变动表，以及相关财务报表附注。</w:t>
      </w:r>
    </w:p>
    <w:p>
      <w:pPr>
        <w:spacing w:line="240" w:lineRule="auto" w:before="1"/>
        <w:rPr>
          <w:rFonts w:ascii="宋体" w:hAnsi="宋体" w:cs="宋体" w:eastAsia="宋体" w:hint="default"/>
          <w:sz w:val="25"/>
          <w:szCs w:val="25"/>
        </w:rPr>
      </w:pPr>
    </w:p>
    <w:p>
      <w:pPr>
        <w:pStyle w:val="BodyText"/>
        <w:spacing w:line="300" w:lineRule="auto" w:before="0"/>
        <w:ind w:left="1134" w:right="995" w:firstLine="440"/>
        <w:jc w:val="left"/>
      </w:pPr>
      <w:r>
        <w:rPr/>
        <w:t>我们认为，后附的财务报表在所有重大方面按照企业会计准则的规定编制，公允反映了万马股份</w:t>
      </w:r>
      <w:r>
        <w:rPr>
          <w:w w:val="99"/>
        </w:rPr>
        <w:t> </w:t>
      </w:r>
      <w:r>
        <w:rPr/>
        <w:t>公司</w:t>
      </w:r>
      <w:r>
        <w:rPr>
          <w:spacing w:val="-77"/>
        </w:rPr>
        <w:t> </w:t>
      </w:r>
      <w:r>
        <w:rPr>
          <w:rFonts w:ascii="宋体" w:hAnsi="宋体" w:cs="宋体" w:eastAsia="宋体" w:hint="default"/>
        </w:rPr>
        <w:t>2017</w:t>
      </w:r>
      <w:r>
        <w:rPr>
          <w:rFonts w:ascii="宋体" w:hAnsi="宋体" w:cs="宋体" w:eastAsia="宋体" w:hint="default"/>
          <w:spacing w:val="-76"/>
        </w:rPr>
        <w:t> </w:t>
      </w:r>
      <w:r>
        <w:rPr/>
        <w:t>年</w:t>
      </w:r>
      <w:r>
        <w:rPr>
          <w:spacing w:val="-77"/>
        </w:rPr>
        <w:t> </w:t>
      </w:r>
      <w:r>
        <w:rPr>
          <w:rFonts w:ascii="宋体" w:hAnsi="宋体" w:cs="宋体" w:eastAsia="宋体" w:hint="default"/>
        </w:rPr>
        <w:t>12</w:t>
      </w:r>
      <w:r>
        <w:rPr>
          <w:rFonts w:ascii="宋体" w:hAnsi="宋体" w:cs="宋体" w:eastAsia="宋体" w:hint="default"/>
          <w:spacing w:val="-77"/>
        </w:rPr>
        <w:t> </w:t>
      </w:r>
      <w:r>
        <w:rPr/>
        <w:t>月</w:t>
      </w:r>
      <w:r>
        <w:rPr>
          <w:spacing w:val="-77"/>
        </w:rPr>
        <w:t> </w:t>
      </w:r>
      <w:r>
        <w:rPr>
          <w:rFonts w:ascii="宋体" w:hAnsi="宋体" w:cs="宋体" w:eastAsia="宋体" w:hint="default"/>
        </w:rPr>
        <w:t>31</w:t>
      </w:r>
      <w:r>
        <w:rPr>
          <w:rFonts w:ascii="宋体" w:hAnsi="宋体" w:cs="宋体" w:eastAsia="宋体" w:hint="default"/>
          <w:spacing w:val="-77"/>
        </w:rPr>
        <w:t> </w:t>
      </w:r>
      <w:r>
        <w:rPr/>
        <w:t>日的合并及母公司财务状况以及</w:t>
      </w:r>
      <w:r>
        <w:rPr>
          <w:spacing w:val="-76"/>
        </w:rPr>
        <w:t> </w:t>
      </w:r>
      <w:r>
        <w:rPr>
          <w:rFonts w:ascii="宋体" w:hAnsi="宋体" w:cs="宋体" w:eastAsia="宋体" w:hint="default"/>
        </w:rPr>
        <w:t>2017</w:t>
      </w:r>
      <w:r>
        <w:rPr>
          <w:rFonts w:ascii="宋体" w:hAnsi="宋体" w:cs="宋体" w:eastAsia="宋体" w:hint="default"/>
          <w:spacing w:val="-77"/>
        </w:rPr>
        <w:t> </w:t>
      </w:r>
      <w:r>
        <w:rPr/>
        <w:t>年度的合并及母公司经营成果和现金流量。</w:t>
      </w:r>
    </w:p>
    <w:p>
      <w:pPr>
        <w:spacing w:line="670" w:lineRule="exact" w:before="50"/>
        <w:ind w:left="1574" w:right="0" w:firstLine="1"/>
        <w:jc w:val="left"/>
        <w:rPr>
          <w:rFonts w:ascii="宋体" w:hAnsi="宋体" w:cs="宋体" w:eastAsia="宋体" w:hint="default"/>
          <w:sz w:val="22"/>
          <w:szCs w:val="22"/>
        </w:rPr>
      </w:pPr>
      <w:r>
        <w:rPr>
          <w:rFonts w:ascii="宋体" w:hAnsi="宋体" w:cs="宋体" w:eastAsia="宋体" w:hint="default"/>
          <w:b/>
          <w:bCs/>
          <w:sz w:val="22"/>
          <w:szCs w:val="22"/>
        </w:rPr>
        <w:t>二、形成审计意见的基础</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我们按照中国注册会计师审计准则的规定执行了审计工作。审计报告的“注册会计师对财务报表</w:t>
      </w:r>
    </w:p>
    <w:p>
      <w:pPr>
        <w:pStyle w:val="BodyText"/>
        <w:spacing w:line="258" w:lineRule="exact" w:before="0"/>
        <w:ind w:left="1134" w:right="0"/>
        <w:jc w:val="left"/>
      </w:pPr>
      <w:r>
        <w:rPr/>
        <w:t>审计的责任”部分进一步阐述了我们在这些准则下的责任。按照中国注册会计师职业道德守则，我们</w:t>
      </w:r>
    </w:p>
    <w:p>
      <w:pPr>
        <w:pStyle w:val="BodyText"/>
        <w:spacing w:line="300" w:lineRule="auto" w:before="72"/>
        <w:ind w:left="1134" w:right="0"/>
        <w:jc w:val="left"/>
      </w:pPr>
      <w:r>
        <w:rPr>
          <w:w w:val="95"/>
        </w:rPr>
        <w:t>独立于万马股份公司，并履行了职业道德方面的其他责任。我们相信，我们获取的审计证据是充分、</w:t>
      </w:r>
      <w:r>
        <w:rPr>
          <w:spacing w:val="47"/>
          <w:w w:val="95"/>
        </w:rPr>
        <w:t> </w:t>
      </w:r>
      <w:r>
        <w:rPr>
          <w:spacing w:val="47"/>
          <w:w w:val="95"/>
        </w:rPr>
      </w:r>
      <w:r>
        <w:rPr/>
        <w:t>适当的，为发表审计意见提供了基础。</w:t>
      </w:r>
    </w:p>
    <w:p>
      <w:pPr>
        <w:pStyle w:val="BodyText"/>
        <w:spacing w:line="670" w:lineRule="exact" w:before="50"/>
        <w:ind w:left="1574" w:right="0" w:firstLine="1"/>
        <w:jc w:val="left"/>
      </w:pPr>
      <w:r>
        <w:rPr>
          <w:rFonts w:ascii="宋体" w:hAnsi="宋体" w:cs="宋体" w:eastAsia="宋体" w:hint="default"/>
          <w:b/>
          <w:bCs/>
        </w:rPr>
        <w:t>三、关键审计事项</w:t>
      </w:r>
      <w:r>
        <w:rPr>
          <w:rFonts w:ascii="宋体" w:hAnsi="宋体" w:cs="宋体" w:eastAsia="宋体" w:hint="default"/>
          <w:b/>
          <w:bCs/>
          <w:spacing w:val="1"/>
          <w:w w:val="99"/>
        </w:rPr>
        <w:t> </w:t>
      </w:r>
      <w:r>
        <w:rPr>
          <w:spacing w:val="-2"/>
        </w:rPr>
        <w:t>关键审计事项是我们根据职业判断，认为对本期财务报表审计最为重要的事项。这些事项的应对</w:t>
      </w:r>
    </w:p>
    <w:p>
      <w:pPr>
        <w:pStyle w:val="BodyText"/>
        <w:spacing w:line="258" w:lineRule="exact" w:before="0"/>
        <w:ind w:left="1134" w:right="0"/>
        <w:jc w:val="left"/>
      </w:pPr>
      <w:r>
        <w:rPr/>
        <w:t>以对财务报表整体进行审计并形成审计意见为背景，我们不对这些事项单独发表意见。</w:t>
      </w:r>
    </w:p>
    <w:p>
      <w:pPr>
        <w:spacing w:after="0" w:line="258" w:lineRule="exact"/>
        <w:jc w:val="left"/>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186"/>
        <w:gridCol w:w="4380"/>
      </w:tblGrid>
      <w:tr>
        <w:trPr>
          <w:trHeight w:val="450"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pacing w:val="-52"/>
                <w:sz w:val="22"/>
                <w:szCs w:val="22"/>
              </w:rPr>
              <w:t> </w:t>
            </w:r>
            <w:r>
              <w:rPr>
                <w:rFonts w:ascii="宋体" w:hAnsi="宋体" w:cs="宋体" w:eastAsia="宋体" w:hint="default"/>
                <w:b/>
                <w:bCs/>
                <w:sz w:val="22"/>
                <w:szCs w:val="22"/>
              </w:rPr>
              <w:t>应收账款坏账准备的计提</w:t>
            </w:r>
            <w:r>
              <w:rPr>
                <w:rFonts w:ascii="宋体" w:hAnsi="宋体" w:cs="宋体" w:eastAsia="宋体" w:hint="default"/>
                <w:sz w:val="22"/>
                <w:szCs w:val="22"/>
              </w:rPr>
            </w:r>
          </w:p>
        </w:tc>
      </w:tr>
      <w:tr>
        <w:trPr>
          <w:trHeight w:val="450" w:hRule="exact"/>
        </w:trPr>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3851" w:hRule="exact"/>
        </w:trPr>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545" w:right="0"/>
              <w:jc w:val="left"/>
              <w:rPr>
                <w:rFonts w:ascii="宋体" w:hAnsi="宋体" w:cs="宋体" w:eastAsia="宋体" w:hint="default"/>
                <w:sz w:val="22"/>
                <w:szCs w:val="22"/>
              </w:rPr>
            </w:pPr>
            <w:r>
              <w:rPr>
                <w:rFonts w:ascii="宋体" w:hAnsi="宋体" w:cs="宋体" w:eastAsia="宋体" w:hint="default"/>
                <w:sz w:val="22"/>
                <w:szCs w:val="22"/>
              </w:rPr>
              <w:t>截至</w:t>
            </w:r>
            <w:r>
              <w:rPr>
                <w:rFonts w:ascii="宋体" w:hAnsi="宋体" w:cs="宋体" w:eastAsia="宋体" w:hint="default"/>
                <w:spacing w:val="-55"/>
                <w:sz w:val="22"/>
                <w:szCs w:val="22"/>
              </w:rPr>
              <w:t> </w:t>
            </w:r>
            <w:r>
              <w:rPr>
                <w:rFonts w:ascii="宋体" w:hAnsi="宋体" w:cs="宋体" w:eastAsia="宋体" w:hint="default"/>
                <w:sz w:val="22"/>
                <w:szCs w:val="22"/>
              </w:rPr>
              <w:t>2017</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4"/>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4"/>
                <w:sz w:val="22"/>
                <w:szCs w:val="22"/>
              </w:rPr>
              <w:t> </w:t>
            </w:r>
            <w:r>
              <w:rPr>
                <w:rFonts w:ascii="宋体" w:hAnsi="宋体" w:cs="宋体" w:eastAsia="宋体" w:hint="default"/>
                <w:sz w:val="22"/>
                <w:szCs w:val="22"/>
              </w:rPr>
              <w:t>日，万马股份公司的应收</w:t>
            </w:r>
          </w:p>
          <w:p>
            <w:pPr>
              <w:pStyle w:val="TableParagraph"/>
              <w:spacing w:line="240" w:lineRule="auto" w:before="72"/>
              <w:ind w:left="103" w:right="0"/>
              <w:jc w:val="both"/>
              <w:rPr>
                <w:rFonts w:ascii="宋体" w:hAnsi="宋体" w:cs="宋体" w:eastAsia="宋体" w:hint="default"/>
                <w:sz w:val="22"/>
                <w:szCs w:val="22"/>
              </w:rPr>
            </w:pPr>
            <w:r>
              <w:rPr>
                <w:rFonts w:ascii="宋体" w:hAnsi="宋体" w:cs="宋体" w:eastAsia="宋体" w:hint="default"/>
                <w:sz w:val="22"/>
                <w:szCs w:val="22"/>
              </w:rPr>
              <w:t>账款余额为</w:t>
            </w:r>
            <w:r>
              <w:rPr>
                <w:rFonts w:ascii="宋体" w:hAnsi="宋体" w:cs="宋体" w:eastAsia="宋体" w:hint="default"/>
                <w:spacing w:val="-49"/>
                <w:sz w:val="22"/>
                <w:szCs w:val="22"/>
              </w:rPr>
              <w:t> </w:t>
            </w:r>
            <w:r>
              <w:rPr>
                <w:rFonts w:ascii="宋体" w:hAnsi="宋体" w:cs="宋体" w:eastAsia="宋体" w:hint="default"/>
                <w:sz w:val="22"/>
                <w:szCs w:val="22"/>
              </w:rPr>
              <w:t>2,677,480,718.11</w:t>
            </w:r>
            <w:r>
              <w:rPr>
                <w:rFonts w:ascii="宋体" w:hAnsi="宋体" w:cs="宋体" w:eastAsia="宋体" w:hint="default"/>
                <w:spacing w:val="-50"/>
                <w:sz w:val="22"/>
                <w:szCs w:val="22"/>
              </w:rPr>
              <w:t> </w:t>
            </w:r>
            <w:r>
              <w:rPr>
                <w:rFonts w:ascii="宋体" w:hAnsi="宋体" w:cs="宋体" w:eastAsia="宋体" w:hint="default"/>
                <w:sz w:val="22"/>
                <w:szCs w:val="22"/>
              </w:rPr>
              <w:t>元，坏账准备余额为</w:t>
            </w:r>
          </w:p>
          <w:p>
            <w:pPr>
              <w:pStyle w:val="TableParagraph"/>
              <w:spacing w:line="300" w:lineRule="auto" w:before="72"/>
              <w:ind w:left="103" w:right="104"/>
              <w:jc w:val="both"/>
              <w:rPr>
                <w:rFonts w:ascii="宋体" w:hAnsi="宋体" w:cs="宋体" w:eastAsia="宋体" w:hint="default"/>
                <w:sz w:val="22"/>
                <w:szCs w:val="22"/>
              </w:rPr>
            </w:pPr>
            <w:r>
              <w:rPr>
                <w:rFonts w:ascii="宋体" w:hAnsi="宋体" w:cs="宋体" w:eastAsia="宋体" w:hint="default"/>
                <w:sz w:val="22"/>
                <w:szCs w:val="22"/>
              </w:rPr>
              <w:t>101,698,889.81</w:t>
            </w:r>
            <w:r>
              <w:rPr>
                <w:rFonts w:ascii="宋体" w:hAnsi="宋体" w:cs="宋体" w:eastAsia="宋体" w:hint="default"/>
                <w:spacing w:val="2"/>
                <w:sz w:val="22"/>
                <w:szCs w:val="22"/>
              </w:rPr>
              <w:t> </w:t>
            </w:r>
            <w:r>
              <w:rPr>
                <w:rFonts w:ascii="宋体" w:hAnsi="宋体" w:cs="宋体" w:eastAsia="宋体" w:hint="default"/>
                <w:sz w:val="22"/>
                <w:szCs w:val="22"/>
              </w:rPr>
              <w:t>元，账面价值较高。若应收账款不</w:t>
            </w:r>
            <w:r>
              <w:rPr>
                <w:rFonts w:ascii="宋体" w:hAnsi="宋体" w:cs="宋体" w:eastAsia="宋体" w:hint="default"/>
                <w:w w:val="99"/>
                <w:sz w:val="22"/>
                <w:szCs w:val="22"/>
              </w:rPr>
              <w:t> </w:t>
            </w:r>
            <w:r>
              <w:rPr>
                <w:rFonts w:ascii="宋体" w:hAnsi="宋体" w:cs="宋体" w:eastAsia="宋体" w:hint="default"/>
                <w:spacing w:val="-4"/>
                <w:w w:val="99"/>
                <w:sz w:val="22"/>
                <w:szCs w:val="22"/>
              </w:rPr>
              <w:t>能按期收回或无法收回而发生坏账，对财务报表影响</w:t>
            </w:r>
            <w:r>
              <w:rPr>
                <w:rFonts w:ascii="宋体" w:hAnsi="宋体" w:cs="宋体" w:eastAsia="宋体" w:hint="default"/>
                <w:w w:val="99"/>
                <w:sz w:val="22"/>
                <w:szCs w:val="22"/>
              </w:rPr>
              <w:t> </w:t>
            </w:r>
            <w:r>
              <w:rPr>
                <w:rFonts w:ascii="宋体" w:hAnsi="宋体" w:cs="宋体" w:eastAsia="宋体" w:hint="default"/>
                <w:spacing w:val="-4"/>
                <w:w w:val="99"/>
                <w:sz w:val="22"/>
                <w:szCs w:val="22"/>
              </w:rPr>
              <w:t>较为重大，且坏账准备的计提涉及管理层的判断和估</w:t>
            </w:r>
            <w:r>
              <w:rPr>
                <w:rFonts w:ascii="宋体" w:hAnsi="宋体" w:cs="宋体" w:eastAsia="宋体" w:hint="default"/>
                <w:w w:val="99"/>
                <w:sz w:val="22"/>
                <w:szCs w:val="22"/>
              </w:rPr>
              <w:t> </w:t>
            </w:r>
            <w:r>
              <w:rPr>
                <w:rFonts w:ascii="宋体" w:hAnsi="宋体" w:cs="宋体" w:eastAsia="宋体" w:hint="default"/>
                <w:sz w:val="22"/>
                <w:szCs w:val="22"/>
              </w:rPr>
              <w:t>计，故列为关键审计事项。</w:t>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22" w:right="0"/>
              <w:jc w:val="left"/>
              <w:rPr>
                <w:rFonts w:ascii="宋体" w:hAnsi="宋体" w:cs="宋体" w:eastAsia="宋体" w:hint="default"/>
                <w:sz w:val="22"/>
                <w:szCs w:val="22"/>
              </w:rPr>
            </w:pPr>
            <w:r>
              <w:rPr>
                <w:rFonts w:ascii="宋体" w:hAnsi="宋体" w:cs="宋体" w:eastAsia="宋体" w:hint="default"/>
                <w:sz w:val="22"/>
                <w:szCs w:val="22"/>
              </w:rPr>
              <w:t>我们执行的主要审计程序如下：</w:t>
            </w:r>
          </w:p>
          <w:p>
            <w:pPr>
              <w:pStyle w:val="TableParagraph"/>
              <w:spacing w:line="300" w:lineRule="auto" w:before="111"/>
              <w:ind w:left="103" w:right="87"/>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我们审阅万马股份公司应收账款计提的</w:t>
            </w:r>
            <w:r>
              <w:rPr>
                <w:rFonts w:ascii="宋体" w:hAnsi="宋体" w:cs="宋体" w:eastAsia="宋体" w:hint="default"/>
                <w:w w:val="99"/>
                <w:sz w:val="22"/>
                <w:szCs w:val="22"/>
              </w:rPr>
              <w:t> </w:t>
            </w:r>
            <w:r>
              <w:rPr>
                <w:rFonts w:ascii="宋体" w:hAnsi="宋体" w:cs="宋体" w:eastAsia="宋体" w:hint="default"/>
                <w:sz w:val="22"/>
                <w:szCs w:val="22"/>
              </w:rPr>
              <w:t>内控流程，评估关键假设及数据的合理性。</w:t>
            </w:r>
          </w:p>
          <w:p>
            <w:pPr>
              <w:pStyle w:val="TableParagraph"/>
              <w:spacing w:line="300" w:lineRule="auto" w:before="58"/>
              <w:ind w:left="103" w:right="104"/>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我们审阅万马股份公司应收账款的坏账</w:t>
            </w:r>
            <w:r>
              <w:rPr>
                <w:rFonts w:ascii="宋体" w:hAnsi="宋体" w:cs="宋体" w:eastAsia="宋体" w:hint="default"/>
                <w:w w:val="99"/>
                <w:sz w:val="22"/>
                <w:szCs w:val="22"/>
              </w:rPr>
              <w:t> </w:t>
            </w:r>
            <w:r>
              <w:rPr>
                <w:rFonts w:ascii="宋体" w:hAnsi="宋体" w:cs="宋体" w:eastAsia="宋体" w:hint="default"/>
                <w:spacing w:val="-1"/>
                <w:sz w:val="22"/>
                <w:szCs w:val="22"/>
              </w:rPr>
              <w:t>准备计提过程，评估所采用坏账准备计提会</w:t>
            </w:r>
            <w:r>
              <w:rPr>
                <w:rFonts w:ascii="宋体" w:hAnsi="宋体" w:cs="宋体" w:eastAsia="宋体" w:hint="default"/>
                <w:w w:val="99"/>
                <w:sz w:val="22"/>
                <w:szCs w:val="22"/>
              </w:rPr>
              <w:t> </w:t>
            </w:r>
            <w:r>
              <w:rPr>
                <w:rFonts w:ascii="宋体" w:hAnsi="宋体" w:cs="宋体" w:eastAsia="宋体" w:hint="default"/>
                <w:sz w:val="22"/>
                <w:szCs w:val="22"/>
              </w:rPr>
              <w:t>计政策的合理性。</w:t>
            </w:r>
          </w:p>
          <w:p>
            <w:pPr>
              <w:pStyle w:val="TableParagraph"/>
              <w:spacing w:line="300" w:lineRule="auto" w:before="56"/>
              <w:ind w:left="103" w:right="87"/>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我们分析及比较万马股份公司本年度及</w:t>
            </w:r>
            <w:r>
              <w:rPr>
                <w:rFonts w:ascii="宋体" w:hAnsi="宋体" w:cs="宋体" w:eastAsia="宋体" w:hint="default"/>
                <w:w w:val="99"/>
                <w:sz w:val="22"/>
                <w:szCs w:val="22"/>
              </w:rPr>
              <w:t> </w:t>
            </w:r>
            <w:r>
              <w:rPr>
                <w:rFonts w:ascii="宋体" w:hAnsi="宋体" w:cs="宋体" w:eastAsia="宋体" w:hint="default"/>
                <w:sz w:val="22"/>
                <w:szCs w:val="22"/>
              </w:rPr>
              <w:t>过去应收账款的坏账准备的合理及一致性。</w:t>
            </w:r>
          </w:p>
          <w:p>
            <w:pPr>
              <w:pStyle w:val="TableParagraph"/>
              <w:spacing w:line="300" w:lineRule="auto" w:before="56"/>
              <w:ind w:left="103" w:right="104"/>
              <w:jc w:val="left"/>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我们与管理层讨论应收账款回收情况及</w:t>
            </w:r>
            <w:r>
              <w:rPr>
                <w:rFonts w:ascii="宋体" w:hAnsi="宋体" w:cs="宋体" w:eastAsia="宋体" w:hint="default"/>
                <w:w w:val="99"/>
                <w:sz w:val="22"/>
                <w:szCs w:val="22"/>
              </w:rPr>
              <w:t> </w:t>
            </w:r>
            <w:r>
              <w:rPr>
                <w:rFonts w:ascii="宋体" w:hAnsi="宋体" w:cs="宋体" w:eastAsia="宋体" w:hint="default"/>
                <w:sz w:val="22"/>
                <w:szCs w:val="22"/>
              </w:rPr>
              <w:t>可能存在的回收风险。</w:t>
            </w:r>
          </w:p>
        </w:tc>
      </w:tr>
      <w:tr>
        <w:trPr>
          <w:trHeight w:val="450"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pacing w:val="-52"/>
                <w:sz w:val="22"/>
                <w:szCs w:val="22"/>
              </w:rPr>
              <w:t> </w:t>
            </w:r>
            <w:r>
              <w:rPr>
                <w:rFonts w:ascii="宋体" w:hAnsi="宋体" w:cs="宋体" w:eastAsia="宋体" w:hint="default"/>
                <w:b/>
                <w:bCs/>
                <w:sz w:val="22"/>
                <w:szCs w:val="22"/>
              </w:rPr>
              <w:t>存货跌价准备的计提</w:t>
            </w:r>
            <w:r>
              <w:rPr>
                <w:rFonts w:ascii="宋体" w:hAnsi="宋体" w:cs="宋体" w:eastAsia="宋体" w:hint="default"/>
                <w:sz w:val="22"/>
                <w:szCs w:val="22"/>
              </w:rPr>
            </w:r>
          </w:p>
        </w:tc>
      </w:tr>
      <w:tr>
        <w:trPr>
          <w:trHeight w:val="450" w:hRule="exact"/>
        </w:trPr>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4610" w:hRule="exact"/>
        </w:trPr>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44" w:right="0"/>
              <w:jc w:val="left"/>
              <w:rPr>
                <w:rFonts w:ascii="宋体" w:hAnsi="宋体" w:cs="宋体" w:eastAsia="宋体" w:hint="default"/>
                <w:sz w:val="22"/>
                <w:szCs w:val="22"/>
              </w:rPr>
            </w:pPr>
            <w:r>
              <w:rPr>
                <w:rFonts w:ascii="宋体" w:hAnsi="宋体" w:cs="宋体" w:eastAsia="宋体" w:hint="default"/>
                <w:sz w:val="22"/>
                <w:szCs w:val="22"/>
              </w:rPr>
              <w:t>截至 </w:t>
            </w:r>
            <w:r>
              <w:rPr>
                <w:rFonts w:ascii="宋体" w:hAnsi="宋体" w:cs="宋体" w:eastAsia="宋体" w:hint="default"/>
                <w:sz w:val="22"/>
                <w:szCs w:val="22"/>
              </w:rPr>
              <w:t>2017 </w:t>
            </w:r>
            <w:r>
              <w:rPr>
                <w:rFonts w:ascii="宋体" w:hAnsi="宋体" w:cs="宋体" w:eastAsia="宋体" w:hint="default"/>
                <w:sz w:val="22"/>
                <w:szCs w:val="22"/>
              </w:rPr>
              <w:t>年 </w:t>
            </w:r>
            <w:r>
              <w:rPr>
                <w:rFonts w:ascii="宋体" w:hAnsi="宋体" w:cs="宋体" w:eastAsia="宋体" w:hint="default"/>
                <w:sz w:val="22"/>
                <w:szCs w:val="22"/>
              </w:rPr>
              <w:t>12 </w:t>
            </w:r>
            <w:r>
              <w:rPr>
                <w:rFonts w:ascii="宋体" w:hAnsi="宋体" w:cs="宋体" w:eastAsia="宋体" w:hint="default"/>
                <w:sz w:val="22"/>
                <w:szCs w:val="22"/>
              </w:rPr>
              <w:t>月 </w:t>
            </w:r>
            <w:r>
              <w:rPr>
                <w:rFonts w:ascii="宋体" w:hAnsi="宋体" w:cs="宋体" w:eastAsia="宋体" w:hint="default"/>
                <w:sz w:val="22"/>
                <w:szCs w:val="22"/>
              </w:rPr>
              <w:t>31</w:t>
            </w:r>
            <w:r>
              <w:rPr>
                <w:rFonts w:ascii="宋体" w:hAnsi="宋体" w:cs="宋体" w:eastAsia="宋体" w:hint="default"/>
                <w:spacing w:val="-61"/>
                <w:sz w:val="22"/>
                <w:szCs w:val="22"/>
              </w:rPr>
              <w:t> </w:t>
            </w:r>
            <w:r>
              <w:rPr>
                <w:rFonts w:ascii="宋体" w:hAnsi="宋体" w:cs="宋体" w:eastAsia="宋体" w:hint="default"/>
                <w:spacing w:val="-4"/>
                <w:sz w:val="22"/>
                <w:szCs w:val="22"/>
              </w:rPr>
              <w:t>日，万马股份公司存货</w:t>
            </w:r>
          </w:p>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sz w:val="22"/>
                <w:szCs w:val="22"/>
              </w:rPr>
              <w:t>余额</w:t>
            </w:r>
            <w:r>
              <w:rPr>
                <w:rFonts w:ascii="宋体" w:hAnsi="宋体" w:cs="宋体" w:eastAsia="宋体" w:hint="default"/>
                <w:spacing w:val="-61"/>
                <w:sz w:val="22"/>
                <w:szCs w:val="22"/>
              </w:rPr>
              <w:t> </w:t>
            </w:r>
            <w:r>
              <w:rPr>
                <w:rFonts w:ascii="宋体" w:hAnsi="宋体" w:cs="宋体" w:eastAsia="宋体" w:hint="default"/>
                <w:sz w:val="22"/>
                <w:szCs w:val="22"/>
              </w:rPr>
              <w:t>846,459,088.98</w:t>
            </w:r>
            <w:r>
              <w:rPr>
                <w:rFonts w:ascii="宋体" w:hAnsi="宋体" w:cs="宋体" w:eastAsia="宋体" w:hint="default"/>
                <w:spacing w:val="-60"/>
                <w:sz w:val="22"/>
                <w:szCs w:val="22"/>
              </w:rPr>
              <w:t> </w:t>
            </w:r>
            <w:r>
              <w:rPr>
                <w:rFonts w:ascii="宋体" w:hAnsi="宋体" w:cs="宋体" w:eastAsia="宋体" w:hint="default"/>
                <w:sz w:val="22"/>
                <w:szCs w:val="22"/>
              </w:rPr>
              <w:t>元，存货跌价准备金额</w:t>
            </w:r>
          </w:p>
          <w:p>
            <w:pPr>
              <w:pStyle w:val="TableParagraph"/>
              <w:spacing w:line="300" w:lineRule="auto" w:before="72"/>
              <w:ind w:left="103" w:right="103"/>
              <w:jc w:val="left"/>
              <w:rPr>
                <w:rFonts w:ascii="宋体" w:hAnsi="宋体" w:cs="宋体" w:eastAsia="宋体" w:hint="default"/>
                <w:sz w:val="22"/>
                <w:szCs w:val="22"/>
              </w:rPr>
            </w:pPr>
            <w:r>
              <w:rPr>
                <w:rFonts w:ascii="宋体" w:hAnsi="宋体" w:cs="宋体" w:eastAsia="宋体" w:hint="default"/>
                <w:sz w:val="22"/>
                <w:szCs w:val="22"/>
              </w:rPr>
              <w:t>11,640,417.44</w:t>
            </w:r>
            <w:r>
              <w:rPr>
                <w:rFonts w:ascii="宋体" w:hAnsi="宋体" w:cs="宋体" w:eastAsia="宋体" w:hint="default"/>
                <w:spacing w:val="-51"/>
                <w:sz w:val="22"/>
                <w:szCs w:val="22"/>
              </w:rPr>
              <w:t> </w:t>
            </w:r>
            <w:r>
              <w:rPr>
                <w:rFonts w:ascii="宋体" w:hAnsi="宋体" w:cs="宋体" w:eastAsia="宋体" w:hint="default"/>
                <w:spacing w:val="-3"/>
                <w:sz w:val="22"/>
                <w:szCs w:val="22"/>
              </w:rPr>
              <w:t>元，账面价值较高；存货跌价准备计</w:t>
            </w:r>
            <w:r>
              <w:rPr>
                <w:rFonts w:ascii="宋体" w:hAnsi="宋体" w:cs="宋体" w:eastAsia="宋体" w:hint="default"/>
                <w:w w:val="99"/>
                <w:sz w:val="22"/>
                <w:szCs w:val="22"/>
              </w:rPr>
              <w:t> </w:t>
            </w:r>
            <w:r>
              <w:rPr>
                <w:rFonts w:ascii="宋体" w:hAnsi="宋体" w:cs="宋体" w:eastAsia="宋体" w:hint="default"/>
                <w:sz w:val="22"/>
                <w:szCs w:val="22"/>
              </w:rPr>
              <w:t>提的充分性对财务报表影响较为重大</w:t>
            </w:r>
            <w:r>
              <w:rPr>
                <w:rFonts w:ascii="宋体" w:hAnsi="宋体" w:cs="宋体" w:eastAsia="宋体" w:hint="default"/>
                <w:sz w:val="22"/>
                <w:szCs w:val="22"/>
              </w:rPr>
              <w:t>,</w:t>
            </w:r>
            <w:r>
              <w:rPr>
                <w:rFonts w:ascii="宋体" w:hAnsi="宋体" w:cs="宋体" w:eastAsia="宋体" w:hint="default"/>
                <w:spacing w:val="-2"/>
                <w:sz w:val="22"/>
                <w:szCs w:val="22"/>
              </w:rPr>
              <w:t> </w:t>
            </w:r>
            <w:r>
              <w:rPr>
                <w:rFonts w:ascii="宋体" w:hAnsi="宋体" w:cs="宋体" w:eastAsia="宋体" w:hint="default"/>
                <w:sz w:val="22"/>
                <w:szCs w:val="22"/>
              </w:rPr>
              <w:t>且存货跌价</w:t>
            </w:r>
            <w:r>
              <w:rPr>
                <w:rFonts w:ascii="宋体" w:hAnsi="宋体" w:cs="宋体" w:eastAsia="宋体" w:hint="default"/>
                <w:w w:val="99"/>
                <w:sz w:val="22"/>
                <w:szCs w:val="22"/>
              </w:rPr>
              <w:t> </w:t>
            </w:r>
            <w:r>
              <w:rPr>
                <w:rFonts w:ascii="宋体" w:hAnsi="宋体" w:cs="宋体" w:eastAsia="宋体" w:hint="default"/>
                <w:spacing w:val="-4"/>
                <w:w w:val="99"/>
                <w:sz w:val="22"/>
                <w:szCs w:val="22"/>
              </w:rPr>
              <w:t>准备的计提涉及管理层的判断和估计，故列为关键审</w:t>
            </w:r>
            <w:r>
              <w:rPr>
                <w:rFonts w:ascii="宋体" w:hAnsi="宋体" w:cs="宋体" w:eastAsia="宋体" w:hint="default"/>
                <w:w w:val="99"/>
                <w:sz w:val="22"/>
                <w:szCs w:val="22"/>
              </w:rPr>
              <w:t> </w:t>
            </w:r>
            <w:r>
              <w:rPr>
                <w:rFonts w:ascii="宋体" w:hAnsi="宋体" w:cs="宋体" w:eastAsia="宋体" w:hint="default"/>
                <w:sz w:val="22"/>
                <w:szCs w:val="22"/>
              </w:rPr>
              <w:t>计事项。</w:t>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22" w:right="0"/>
              <w:jc w:val="left"/>
              <w:rPr>
                <w:rFonts w:ascii="宋体" w:hAnsi="宋体" w:cs="宋体" w:eastAsia="宋体" w:hint="default"/>
                <w:sz w:val="22"/>
                <w:szCs w:val="22"/>
              </w:rPr>
            </w:pPr>
            <w:r>
              <w:rPr>
                <w:rFonts w:ascii="宋体" w:hAnsi="宋体" w:cs="宋体" w:eastAsia="宋体" w:hint="default"/>
                <w:sz w:val="22"/>
                <w:szCs w:val="22"/>
              </w:rPr>
              <w:t>我们执行的主要审计程序如下：</w:t>
            </w:r>
          </w:p>
          <w:p>
            <w:pPr>
              <w:pStyle w:val="TableParagraph"/>
              <w:spacing w:line="300" w:lineRule="auto" w:before="113"/>
              <w:ind w:left="103" w:right="103"/>
              <w:jc w:val="both"/>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我们评估万马股份公司存货跌价准备计</w:t>
            </w:r>
            <w:r>
              <w:rPr>
                <w:rFonts w:ascii="宋体" w:hAnsi="宋体" w:cs="宋体" w:eastAsia="宋体" w:hint="default"/>
                <w:w w:val="99"/>
                <w:sz w:val="22"/>
                <w:szCs w:val="22"/>
              </w:rPr>
              <w:t> </w:t>
            </w:r>
            <w:r>
              <w:rPr>
                <w:rFonts w:ascii="宋体" w:hAnsi="宋体" w:cs="宋体" w:eastAsia="宋体" w:hint="default"/>
                <w:spacing w:val="-1"/>
                <w:sz w:val="22"/>
                <w:szCs w:val="22"/>
              </w:rPr>
              <w:t>提的内控流程，评估关键假设及数据的合理</w:t>
            </w:r>
            <w:r>
              <w:rPr>
                <w:rFonts w:ascii="宋体" w:hAnsi="宋体" w:cs="宋体" w:eastAsia="宋体" w:hint="default"/>
                <w:w w:val="99"/>
                <w:sz w:val="22"/>
                <w:szCs w:val="22"/>
              </w:rPr>
              <w:t> </w:t>
            </w:r>
            <w:r>
              <w:rPr>
                <w:rFonts w:ascii="宋体" w:hAnsi="宋体" w:cs="宋体" w:eastAsia="宋体" w:hint="default"/>
                <w:sz w:val="22"/>
                <w:szCs w:val="22"/>
              </w:rPr>
              <w:t>性。</w:t>
            </w:r>
          </w:p>
          <w:p>
            <w:pPr>
              <w:pStyle w:val="TableParagraph"/>
              <w:spacing w:line="300" w:lineRule="auto" w:before="56"/>
              <w:ind w:left="103" w:right="104"/>
              <w:jc w:val="both"/>
              <w:rPr>
                <w:rFonts w:ascii="宋体" w:hAnsi="宋体" w:cs="宋体" w:eastAsia="宋体" w:hint="default"/>
                <w:sz w:val="22"/>
                <w:szCs w:val="22"/>
              </w:rPr>
            </w:pPr>
            <w:r>
              <w:rPr>
                <w:rFonts w:ascii="宋体" w:hAnsi="宋体" w:cs="宋体" w:eastAsia="宋体" w:hint="default"/>
                <w:spacing w:val="-1"/>
                <w:sz w:val="22"/>
                <w:szCs w:val="22"/>
              </w:rPr>
              <w:t>--</w:t>
            </w:r>
            <w:r>
              <w:rPr>
                <w:rFonts w:ascii="宋体" w:hAnsi="宋体" w:cs="宋体" w:eastAsia="宋体" w:hint="default"/>
                <w:spacing w:val="-1"/>
                <w:sz w:val="22"/>
                <w:szCs w:val="22"/>
              </w:rPr>
              <w:t>我们执行存货的监盘程序，检查存货的数</w:t>
            </w:r>
            <w:r>
              <w:rPr>
                <w:rFonts w:ascii="宋体" w:hAnsi="宋体" w:cs="宋体" w:eastAsia="宋体" w:hint="default"/>
                <w:w w:val="99"/>
                <w:sz w:val="22"/>
                <w:szCs w:val="22"/>
              </w:rPr>
              <w:t> </w:t>
            </w:r>
            <w:r>
              <w:rPr>
                <w:rFonts w:ascii="宋体" w:hAnsi="宋体" w:cs="宋体" w:eastAsia="宋体" w:hint="default"/>
                <w:sz w:val="22"/>
                <w:szCs w:val="22"/>
              </w:rPr>
              <w:t>量及状况等。</w:t>
            </w:r>
          </w:p>
          <w:p>
            <w:pPr>
              <w:pStyle w:val="TableParagraph"/>
              <w:spacing w:line="300" w:lineRule="auto" w:before="56"/>
              <w:ind w:left="103" w:right="102"/>
              <w:jc w:val="both"/>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我们审阅万马股份公司存货跌价准备的</w:t>
            </w:r>
            <w:r>
              <w:rPr>
                <w:rFonts w:ascii="宋体" w:hAnsi="宋体" w:cs="宋体" w:eastAsia="宋体" w:hint="default"/>
                <w:w w:val="99"/>
                <w:sz w:val="22"/>
                <w:szCs w:val="22"/>
              </w:rPr>
              <w:t> </w:t>
            </w:r>
            <w:r>
              <w:rPr>
                <w:rFonts w:ascii="宋体" w:hAnsi="宋体" w:cs="宋体" w:eastAsia="宋体" w:hint="default"/>
                <w:spacing w:val="-1"/>
                <w:sz w:val="22"/>
                <w:szCs w:val="22"/>
              </w:rPr>
              <w:t>计提过程，评估所采用跌价准备计提会计政</w:t>
            </w:r>
            <w:r>
              <w:rPr>
                <w:rFonts w:ascii="宋体" w:hAnsi="宋体" w:cs="宋体" w:eastAsia="宋体" w:hint="default"/>
                <w:w w:val="99"/>
                <w:sz w:val="22"/>
                <w:szCs w:val="22"/>
              </w:rPr>
              <w:t> </w:t>
            </w:r>
            <w:r>
              <w:rPr>
                <w:rFonts w:ascii="宋体" w:hAnsi="宋体" w:cs="宋体" w:eastAsia="宋体" w:hint="default"/>
                <w:sz w:val="22"/>
                <w:szCs w:val="22"/>
              </w:rPr>
              <w:t>策的合理性。</w:t>
            </w:r>
          </w:p>
          <w:p>
            <w:pPr>
              <w:pStyle w:val="TableParagraph"/>
              <w:spacing w:line="300" w:lineRule="auto" w:before="58"/>
              <w:ind w:left="103" w:right="101"/>
              <w:jc w:val="both"/>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我们分析及比较万马股份公司本年度及</w:t>
            </w:r>
            <w:r>
              <w:rPr>
                <w:rFonts w:ascii="宋体" w:hAnsi="宋体" w:cs="宋体" w:eastAsia="宋体" w:hint="default"/>
                <w:w w:val="99"/>
                <w:sz w:val="22"/>
                <w:szCs w:val="22"/>
              </w:rPr>
              <w:t> </w:t>
            </w:r>
            <w:r>
              <w:rPr>
                <w:rFonts w:ascii="宋体" w:hAnsi="宋体" w:cs="宋体" w:eastAsia="宋体" w:hint="default"/>
                <w:sz w:val="22"/>
                <w:szCs w:val="22"/>
              </w:rPr>
              <w:t>过去存货跌价准备的合理及一致性。</w:t>
            </w:r>
          </w:p>
          <w:p>
            <w:pPr>
              <w:pStyle w:val="TableParagraph"/>
              <w:spacing w:line="240" w:lineRule="auto" w:before="56"/>
              <w:ind w:left="103" w:right="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我们与管理层讨论可能存在的库存风险。</w:t>
            </w:r>
          </w:p>
        </w:tc>
      </w:tr>
      <w:tr>
        <w:trPr>
          <w:trHeight w:val="450"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、套期会计事项</w:t>
            </w:r>
            <w:r>
              <w:rPr>
                <w:rFonts w:ascii="宋体" w:hAnsi="宋体" w:cs="宋体" w:eastAsia="宋体" w:hint="default"/>
                <w:sz w:val="22"/>
                <w:szCs w:val="22"/>
              </w:rPr>
            </w:r>
          </w:p>
        </w:tc>
      </w:tr>
      <w:tr>
        <w:trPr>
          <w:trHeight w:val="450" w:hRule="exact"/>
        </w:trPr>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2331" w:hRule="exact"/>
        </w:trPr>
        <w:tc>
          <w:tcPr>
            <w:tcW w:w="5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2"/>
              <w:ind w:left="103" w:right="101" w:firstLine="440"/>
              <w:jc w:val="both"/>
              <w:rPr>
                <w:rFonts w:ascii="宋体" w:hAnsi="宋体" w:cs="宋体" w:eastAsia="宋体" w:hint="default"/>
                <w:sz w:val="22"/>
                <w:szCs w:val="22"/>
              </w:rPr>
            </w:pPr>
            <w:r>
              <w:rPr>
                <w:rFonts w:ascii="宋体" w:hAnsi="宋体" w:cs="宋体" w:eastAsia="宋体" w:hint="default"/>
                <w:spacing w:val="-5"/>
                <w:w w:val="99"/>
                <w:sz w:val="22"/>
                <w:szCs w:val="22"/>
              </w:rPr>
              <w:t>万马股份公司本年开展套期保值业务，公司将期</w:t>
            </w:r>
            <w:r>
              <w:rPr>
                <w:rFonts w:ascii="宋体" w:hAnsi="宋体" w:cs="宋体" w:eastAsia="宋体" w:hint="default"/>
                <w:w w:val="99"/>
                <w:sz w:val="22"/>
                <w:szCs w:val="22"/>
              </w:rPr>
              <w:t> </w:t>
            </w:r>
            <w:r>
              <w:rPr>
                <w:rFonts w:ascii="宋体" w:hAnsi="宋体" w:cs="宋体" w:eastAsia="宋体" w:hint="default"/>
                <w:spacing w:val="-4"/>
                <w:sz w:val="22"/>
                <w:szCs w:val="22"/>
              </w:rPr>
              <w:t>铜合约作为套期工具，将很可能发生的预期交易（铜</w:t>
            </w:r>
            <w:r>
              <w:rPr>
                <w:rFonts w:ascii="宋体" w:hAnsi="宋体" w:cs="宋体" w:eastAsia="宋体" w:hint="default"/>
                <w:w w:val="99"/>
                <w:sz w:val="22"/>
                <w:szCs w:val="22"/>
              </w:rPr>
              <w:t> </w:t>
            </w:r>
            <w:r>
              <w:rPr>
                <w:rFonts w:ascii="宋体" w:hAnsi="宋体" w:cs="宋体" w:eastAsia="宋体" w:hint="default"/>
                <w:spacing w:val="-3"/>
                <w:sz w:val="22"/>
                <w:szCs w:val="22"/>
              </w:rPr>
              <w:t>的采购）作为被套期项目。会计核算采用</w:t>
            </w:r>
            <w:r>
              <w:rPr>
                <w:rFonts w:ascii="宋体" w:hAnsi="宋体" w:cs="宋体" w:eastAsia="宋体" w:hint="default"/>
                <w:spacing w:val="-50"/>
                <w:sz w:val="22"/>
                <w:szCs w:val="22"/>
              </w:rPr>
              <w:t> </w:t>
            </w:r>
            <w:r>
              <w:rPr>
                <w:rFonts w:ascii="宋体" w:hAnsi="宋体" w:cs="宋体" w:eastAsia="宋体" w:hint="default"/>
                <w:sz w:val="22"/>
                <w:szCs w:val="22"/>
              </w:rPr>
              <w:t>2015</w:t>
            </w:r>
            <w:r>
              <w:rPr>
                <w:rFonts w:ascii="宋体" w:hAnsi="宋体" w:cs="宋体" w:eastAsia="宋体" w:hint="default"/>
                <w:spacing w:val="-54"/>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w w:val="99"/>
                <w:sz w:val="22"/>
                <w:szCs w:val="22"/>
              </w:rPr>
              <w:t> </w:t>
            </w:r>
            <w:r>
              <w:rPr>
                <w:rFonts w:ascii="宋体" w:hAnsi="宋体" w:cs="宋体" w:eastAsia="宋体" w:hint="default"/>
                <w:spacing w:val="-4"/>
                <w:w w:val="99"/>
                <w:sz w:val="22"/>
                <w:szCs w:val="22"/>
              </w:rPr>
              <w:t>月财政部印发的《商品期货套期业务会计处理暂行规</w:t>
            </w:r>
            <w:r>
              <w:rPr>
                <w:rFonts w:ascii="宋体" w:hAnsi="宋体" w:cs="宋体" w:eastAsia="宋体" w:hint="default"/>
                <w:w w:val="99"/>
                <w:sz w:val="22"/>
                <w:szCs w:val="22"/>
              </w:rPr>
              <w:t> </w:t>
            </w:r>
            <w:r>
              <w:rPr>
                <w:rFonts w:ascii="宋体" w:hAnsi="宋体" w:cs="宋体" w:eastAsia="宋体" w:hint="default"/>
                <w:spacing w:val="-5"/>
                <w:sz w:val="22"/>
                <w:szCs w:val="22"/>
              </w:rPr>
              <w:t>定》。因套期会计处理较为复杂，故列为关键审计事</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项。</w:t>
            </w:r>
          </w:p>
        </w:tc>
        <w:tc>
          <w:tcPr>
            <w:tcW w:w="4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22" w:right="0"/>
              <w:jc w:val="left"/>
              <w:rPr>
                <w:rFonts w:ascii="宋体" w:hAnsi="宋体" w:cs="宋体" w:eastAsia="宋体" w:hint="default"/>
                <w:sz w:val="22"/>
                <w:szCs w:val="22"/>
              </w:rPr>
            </w:pPr>
            <w:r>
              <w:rPr>
                <w:rFonts w:ascii="宋体" w:hAnsi="宋体" w:cs="宋体" w:eastAsia="宋体" w:hint="default"/>
                <w:sz w:val="22"/>
                <w:szCs w:val="22"/>
              </w:rPr>
              <w:t>我们执行的主要审计程序如下：</w:t>
            </w:r>
          </w:p>
          <w:p>
            <w:pPr>
              <w:pStyle w:val="TableParagraph"/>
              <w:spacing w:line="300" w:lineRule="auto" w:before="111"/>
              <w:ind w:left="103" w:right="104"/>
              <w:jc w:val="left"/>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我们审阅万马股份公司套期会计相关的</w:t>
            </w:r>
            <w:r>
              <w:rPr>
                <w:rFonts w:ascii="宋体" w:hAnsi="宋体" w:cs="宋体" w:eastAsia="宋体" w:hint="default"/>
                <w:w w:val="99"/>
                <w:sz w:val="22"/>
                <w:szCs w:val="22"/>
              </w:rPr>
              <w:t> </w:t>
            </w:r>
            <w:r>
              <w:rPr>
                <w:rFonts w:ascii="宋体" w:hAnsi="宋体" w:cs="宋体" w:eastAsia="宋体" w:hint="default"/>
                <w:sz w:val="22"/>
                <w:szCs w:val="22"/>
              </w:rPr>
              <w:t>内部控制的设计与执行情况。</w:t>
            </w:r>
          </w:p>
          <w:p>
            <w:pPr>
              <w:pStyle w:val="TableParagraph"/>
              <w:spacing w:line="300" w:lineRule="auto" w:before="58"/>
              <w:ind w:left="103" w:right="87"/>
              <w:jc w:val="left"/>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我们审阅万马股份公司套期会计的核算</w:t>
            </w:r>
            <w:r>
              <w:rPr>
                <w:rFonts w:ascii="宋体" w:hAnsi="宋体" w:cs="宋体" w:eastAsia="宋体" w:hint="default"/>
                <w:w w:val="99"/>
                <w:sz w:val="22"/>
                <w:szCs w:val="22"/>
              </w:rPr>
              <w:t> </w:t>
            </w:r>
            <w:r>
              <w:rPr>
                <w:rFonts w:ascii="宋体" w:hAnsi="宋体" w:cs="宋体" w:eastAsia="宋体" w:hint="default"/>
                <w:sz w:val="22"/>
                <w:szCs w:val="22"/>
              </w:rPr>
              <w:t>程序，评估所采用套期会计政策的合理性。</w:t>
            </w:r>
          </w:p>
          <w:p>
            <w:pPr>
              <w:pStyle w:val="TableParagraph"/>
              <w:spacing w:line="240" w:lineRule="auto" w:before="56"/>
              <w:ind w:left="103" w:right="0"/>
              <w:jc w:val="left"/>
              <w:rPr>
                <w:rFonts w:ascii="宋体" w:hAnsi="宋体" w:cs="宋体" w:eastAsia="宋体" w:hint="default"/>
                <w:sz w:val="22"/>
                <w:szCs w:val="22"/>
              </w:rPr>
            </w:pPr>
            <w:r>
              <w:rPr>
                <w:rFonts w:ascii="宋体" w:hAnsi="宋体" w:cs="宋体" w:eastAsia="宋体" w:hint="default"/>
                <w:spacing w:val="10"/>
                <w:sz w:val="22"/>
                <w:szCs w:val="22"/>
              </w:rPr>
              <w:t>--</w:t>
            </w:r>
            <w:r>
              <w:rPr>
                <w:rFonts w:ascii="宋体" w:hAnsi="宋体" w:cs="宋体" w:eastAsia="宋体" w:hint="default"/>
                <w:spacing w:val="10"/>
                <w:sz w:val="22"/>
                <w:szCs w:val="22"/>
              </w:rPr>
              <w:t>我们取得万马股份公司套期会计业务台</w:t>
            </w:r>
          </w:p>
        </w:tc>
      </w:tr>
    </w:tbl>
    <w:p>
      <w:pPr>
        <w:spacing w:after="0" w:line="240" w:lineRule="auto"/>
        <w:jc w:val="left"/>
        <w:rPr>
          <w:rFonts w:ascii="宋体" w:hAnsi="宋体" w:cs="宋体" w:eastAsia="宋体" w:hint="default"/>
          <w:sz w:val="22"/>
          <w:szCs w:val="22"/>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186"/>
        <w:gridCol w:w="4380"/>
      </w:tblGrid>
      <w:tr>
        <w:trPr>
          <w:trHeight w:val="395" w:hRule="exact"/>
        </w:trPr>
        <w:tc>
          <w:tcPr>
            <w:tcW w:w="5186" w:type="dxa"/>
            <w:vMerge w:val="restart"/>
            <w:tcBorders>
              <w:top w:val="single" w:sz="4" w:space="0" w:color="000000"/>
              <w:left w:val="single" w:sz="4" w:space="0" w:color="000000"/>
              <w:right w:val="single" w:sz="4" w:space="0" w:color="000000"/>
            </w:tcBorders>
          </w:tcPr>
          <w:p>
            <w:pPr/>
          </w:p>
        </w:tc>
        <w:tc>
          <w:tcPr>
            <w:tcW w:w="43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103" w:right="0"/>
              <w:jc w:val="left"/>
              <w:rPr>
                <w:rFonts w:ascii="宋体" w:hAnsi="宋体" w:cs="宋体" w:eastAsia="宋体" w:hint="default"/>
                <w:sz w:val="22"/>
                <w:szCs w:val="22"/>
              </w:rPr>
            </w:pPr>
            <w:r>
              <w:rPr>
                <w:rFonts w:ascii="宋体" w:hAnsi="宋体" w:cs="宋体" w:eastAsia="宋体" w:hint="default"/>
                <w:sz w:val="22"/>
                <w:szCs w:val="22"/>
              </w:rPr>
              <w:t>账核对至期铜保证金账户对账单，检查分析</w:t>
            </w:r>
          </w:p>
        </w:tc>
      </w:tr>
      <w:tr>
        <w:trPr>
          <w:trHeight w:val="380" w:hRule="exact"/>
        </w:trPr>
        <w:tc>
          <w:tcPr>
            <w:tcW w:w="5186" w:type="dxa"/>
            <w:vMerge/>
            <w:tcBorders>
              <w:left w:val="single" w:sz="4" w:space="0" w:color="000000"/>
              <w:right w:val="single" w:sz="4" w:space="0" w:color="000000"/>
            </w:tcBorders>
          </w:tcPr>
          <w:p>
            <w:pPr/>
          </w:p>
        </w:tc>
        <w:tc>
          <w:tcPr>
            <w:tcW w:w="4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套期损益的合理性。</w:t>
            </w:r>
          </w:p>
        </w:tc>
      </w:tr>
      <w:tr>
        <w:trPr>
          <w:trHeight w:val="380" w:hRule="exact"/>
        </w:trPr>
        <w:tc>
          <w:tcPr>
            <w:tcW w:w="5186" w:type="dxa"/>
            <w:vMerge/>
            <w:tcBorders>
              <w:left w:val="single" w:sz="4" w:space="0" w:color="000000"/>
              <w:right w:val="single" w:sz="4" w:space="0" w:color="000000"/>
            </w:tcBorders>
          </w:tcPr>
          <w:p>
            <w:pPr/>
          </w:p>
        </w:tc>
        <w:tc>
          <w:tcPr>
            <w:tcW w:w="4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我们采用抽样方式，对被套期项目铜的采</w:t>
            </w:r>
          </w:p>
        </w:tc>
      </w:tr>
      <w:tr>
        <w:trPr>
          <w:trHeight w:val="360" w:hRule="exact"/>
        </w:trPr>
        <w:tc>
          <w:tcPr>
            <w:tcW w:w="5186" w:type="dxa"/>
            <w:vMerge/>
            <w:tcBorders>
              <w:left w:val="single" w:sz="4" w:space="0" w:color="000000"/>
              <w:right w:val="single" w:sz="4" w:space="0" w:color="000000"/>
            </w:tcBorders>
          </w:tcPr>
          <w:p>
            <w:pPr/>
          </w:p>
        </w:tc>
        <w:tc>
          <w:tcPr>
            <w:tcW w:w="4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购核对至采购合同等支持性文件；通过与管</w:t>
            </w:r>
          </w:p>
        </w:tc>
      </w:tr>
      <w:tr>
        <w:trPr>
          <w:trHeight w:val="360" w:hRule="exact"/>
        </w:trPr>
        <w:tc>
          <w:tcPr>
            <w:tcW w:w="5186" w:type="dxa"/>
            <w:vMerge/>
            <w:tcBorders>
              <w:left w:val="single" w:sz="4" w:space="0" w:color="000000"/>
              <w:right w:val="single" w:sz="4" w:space="0" w:color="000000"/>
            </w:tcBorders>
          </w:tcPr>
          <w:p>
            <w:pPr/>
          </w:p>
        </w:tc>
        <w:tc>
          <w:tcPr>
            <w:tcW w:w="4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理层讨论及审阅相关支持性文件，评估套期</w:t>
            </w:r>
          </w:p>
        </w:tc>
      </w:tr>
      <w:tr>
        <w:trPr>
          <w:trHeight w:val="380" w:hRule="exact"/>
        </w:trPr>
        <w:tc>
          <w:tcPr>
            <w:tcW w:w="5186" w:type="dxa"/>
            <w:vMerge/>
            <w:tcBorders>
              <w:left w:val="single" w:sz="4" w:space="0" w:color="000000"/>
              <w:right w:val="single" w:sz="4" w:space="0" w:color="000000"/>
            </w:tcBorders>
          </w:tcPr>
          <w:p>
            <w:pPr/>
          </w:p>
        </w:tc>
        <w:tc>
          <w:tcPr>
            <w:tcW w:w="4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有效性的合理性。</w:t>
            </w:r>
          </w:p>
        </w:tc>
      </w:tr>
      <w:tr>
        <w:trPr>
          <w:trHeight w:val="380" w:hRule="exact"/>
        </w:trPr>
        <w:tc>
          <w:tcPr>
            <w:tcW w:w="5186" w:type="dxa"/>
            <w:vMerge/>
            <w:tcBorders>
              <w:left w:val="single" w:sz="4" w:space="0" w:color="000000"/>
              <w:right w:val="single" w:sz="4" w:space="0" w:color="000000"/>
            </w:tcBorders>
          </w:tcPr>
          <w:p>
            <w:pPr/>
          </w:p>
        </w:tc>
        <w:tc>
          <w:tcPr>
            <w:tcW w:w="438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我们执行期铜保证金账户的函证程序，检</w:t>
            </w:r>
          </w:p>
        </w:tc>
      </w:tr>
      <w:tr>
        <w:trPr>
          <w:trHeight w:val="377" w:hRule="exact"/>
        </w:trPr>
        <w:tc>
          <w:tcPr>
            <w:tcW w:w="5186" w:type="dxa"/>
            <w:vMerge/>
            <w:tcBorders>
              <w:left w:val="single" w:sz="4" w:space="0" w:color="000000"/>
              <w:bottom w:val="single" w:sz="4" w:space="0" w:color="000000"/>
              <w:right w:val="single" w:sz="4" w:space="0" w:color="000000"/>
            </w:tcBorders>
          </w:tcPr>
          <w:p>
            <w:pPr/>
          </w:p>
        </w:tc>
        <w:tc>
          <w:tcPr>
            <w:tcW w:w="43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2"/>
                <w:szCs w:val="22"/>
              </w:rPr>
            </w:pPr>
            <w:r>
              <w:rPr>
                <w:rFonts w:ascii="宋体" w:hAnsi="宋体" w:cs="宋体" w:eastAsia="宋体" w:hint="default"/>
                <w:sz w:val="22"/>
                <w:szCs w:val="22"/>
              </w:rPr>
              <w:t>查套期会计相关科目期末余额的准确性。</w:t>
            </w:r>
          </w:p>
        </w:tc>
      </w:tr>
    </w:tbl>
    <w:p>
      <w:pPr>
        <w:spacing w:line="240" w:lineRule="auto" w:before="1"/>
        <w:rPr>
          <w:rFonts w:ascii="Times New Roman" w:hAnsi="Times New Roman" w:cs="Times New Roman" w:eastAsia="Times New Roman" w:hint="default"/>
          <w:sz w:val="27"/>
          <w:szCs w:val="27"/>
        </w:rPr>
      </w:pPr>
    </w:p>
    <w:p>
      <w:pPr>
        <w:pStyle w:val="Heading4"/>
        <w:spacing w:line="240" w:lineRule="auto"/>
        <w:ind w:left="1575" w:right="0"/>
        <w:jc w:val="left"/>
        <w:rPr>
          <w:b w:val="0"/>
          <w:bCs w:val="0"/>
        </w:rPr>
      </w:pPr>
      <w:r>
        <w:rPr/>
        <w:t>四、其他信息</w:t>
      </w:r>
      <w:r>
        <w:rPr>
          <w:b w:val="0"/>
          <w:bCs w:val="0"/>
        </w:rPr>
      </w:r>
    </w:p>
    <w:p>
      <w:pPr>
        <w:spacing w:line="240" w:lineRule="auto" w:before="3"/>
        <w:rPr>
          <w:rFonts w:ascii="宋体" w:hAnsi="宋体" w:cs="宋体" w:eastAsia="宋体" w:hint="default"/>
          <w:b/>
          <w:bCs/>
          <w:sz w:val="29"/>
          <w:szCs w:val="29"/>
        </w:rPr>
      </w:pPr>
    </w:p>
    <w:p>
      <w:pPr>
        <w:pStyle w:val="BodyText"/>
        <w:spacing w:line="300" w:lineRule="auto" w:before="0"/>
        <w:ind w:left="1133" w:right="1193" w:firstLine="440"/>
        <w:jc w:val="left"/>
      </w:pPr>
      <w:r>
        <w:rPr/>
        <w:t>万马股份公司管理层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对其他信息负责。其他信息包括万马股份公司</w:t>
      </w:r>
      <w:r>
        <w:rPr>
          <w:spacing w:val="-59"/>
        </w:rPr>
        <w:t> </w:t>
      </w:r>
      <w:r>
        <w:rPr>
          <w:rFonts w:ascii="宋体" w:hAnsi="宋体" w:cs="宋体" w:eastAsia="宋体" w:hint="default"/>
        </w:rPr>
        <w:t>2017</w:t>
      </w:r>
      <w:r>
        <w:rPr>
          <w:rFonts w:ascii="宋体" w:hAnsi="宋体" w:cs="宋体" w:eastAsia="宋体" w:hint="default"/>
          <w:spacing w:val="-61"/>
        </w:rPr>
        <w:t> </w:t>
      </w:r>
      <w:r>
        <w:rPr/>
        <w:t>年年</w:t>
      </w:r>
      <w:r>
        <w:rPr>
          <w:w w:val="99"/>
        </w:rPr>
        <w:t> </w:t>
      </w:r>
      <w:r>
        <w:rPr/>
        <w:t>度报告中涵盖的信息，但不包括财务报表和我们的审计报告。</w:t>
      </w:r>
    </w:p>
    <w:p>
      <w:pPr>
        <w:spacing w:line="240" w:lineRule="auto" w:before="8"/>
        <w:rPr>
          <w:rFonts w:ascii="宋体" w:hAnsi="宋体" w:cs="宋体" w:eastAsia="宋体" w:hint="default"/>
          <w:sz w:val="22"/>
          <w:szCs w:val="22"/>
        </w:rPr>
      </w:pPr>
    </w:p>
    <w:p>
      <w:pPr>
        <w:pStyle w:val="BodyText"/>
        <w:spacing w:line="240" w:lineRule="auto"/>
        <w:ind w:left="1574" w:right="0"/>
        <w:jc w:val="left"/>
      </w:pPr>
      <w:r>
        <w:rPr/>
        <w:t>我们对财务报表发表的审计意见不涵盖其他信息，我们也不对其他信息发表任何形式的鉴证结</w:t>
      </w:r>
    </w:p>
    <w:p>
      <w:pPr>
        <w:pStyle w:val="BodyText"/>
        <w:spacing w:line="240" w:lineRule="auto" w:before="73"/>
        <w:ind w:left="1133" w:right="0"/>
        <w:jc w:val="left"/>
      </w:pPr>
      <w:r>
        <w:rPr/>
        <w:t>论。</w:t>
      </w:r>
    </w:p>
    <w:p>
      <w:pPr>
        <w:spacing w:line="240" w:lineRule="auto" w:before="11"/>
        <w:rPr>
          <w:rFonts w:ascii="宋体" w:hAnsi="宋体" w:cs="宋体" w:eastAsia="宋体" w:hint="default"/>
          <w:sz w:val="26"/>
          <w:szCs w:val="26"/>
        </w:rPr>
      </w:pPr>
    </w:p>
    <w:p>
      <w:pPr>
        <w:pStyle w:val="BodyText"/>
        <w:spacing w:line="302" w:lineRule="auto"/>
        <w:ind w:left="1133" w:right="1136" w:firstLine="440"/>
        <w:jc w:val="both"/>
      </w:pPr>
      <w:r>
        <w:rPr>
          <w:spacing w:val="-2"/>
        </w:rPr>
        <w:t>结合我们对财务报表的审计，我们的责任是阅读其他信息，在此过程中，考虑其他信息是否与财</w:t>
      </w:r>
      <w:r>
        <w:rPr>
          <w:w w:val="99"/>
        </w:rPr>
        <w:t> </w:t>
      </w:r>
      <w:r>
        <w:rPr/>
        <w:t>务报表或我们在审计过程中了解到的情况存在重大不一致或者似乎存在重大错报。</w:t>
      </w:r>
    </w:p>
    <w:p>
      <w:pPr>
        <w:spacing w:line="240" w:lineRule="auto" w:before="12"/>
        <w:rPr>
          <w:rFonts w:ascii="宋体" w:hAnsi="宋体" w:cs="宋体" w:eastAsia="宋体" w:hint="default"/>
          <w:sz w:val="24"/>
          <w:szCs w:val="24"/>
        </w:rPr>
      </w:pPr>
    </w:p>
    <w:p>
      <w:pPr>
        <w:pStyle w:val="BodyText"/>
        <w:spacing w:line="300" w:lineRule="auto" w:before="0"/>
        <w:ind w:left="1133" w:right="1025" w:firstLine="440"/>
        <w:jc w:val="left"/>
      </w:pPr>
      <w:r>
        <w:rPr>
          <w:spacing w:val="-4"/>
        </w:rPr>
        <w:t>基于我们已执行的工作，如果我们确定其他信息存在重大错报，我们应当报告该事实。在这方面，</w:t>
      </w:r>
      <w:r>
        <w:rPr>
          <w:w w:val="99"/>
        </w:rPr>
        <w:t> </w:t>
      </w:r>
      <w:r>
        <w:rPr/>
        <w:t>我们无任何事项需要报告。</w:t>
      </w:r>
    </w:p>
    <w:p>
      <w:pPr>
        <w:spacing w:line="670" w:lineRule="exact" w:before="50"/>
        <w:ind w:left="1574" w:right="0" w:firstLine="1"/>
        <w:jc w:val="left"/>
        <w:rPr>
          <w:rFonts w:ascii="宋体" w:hAnsi="宋体" w:cs="宋体" w:eastAsia="宋体" w:hint="default"/>
          <w:sz w:val="22"/>
          <w:szCs w:val="22"/>
        </w:rPr>
      </w:pPr>
      <w:r>
        <w:rPr>
          <w:rFonts w:ascii="宋体" w:hAnsi="宋体" w:cs="宋体" w:eastAsia="宋体" w:hint="default"/>
          <w:b/>
          <w:bCs/>
          <w:sz w:val="22"/>
          <w:szCs w:val="22"/>
        </w:rPr>
        <w:t>五、管理层和治理层对财务报表的责任</w:t>
      </w:r>
      <w:r>
        <w:rPr>
          <w:rFonts w:ascii="宋体" w:hAnsi="宋体" w:cs="宋体" w:eastAsia="宋体" w:hint="default"/>
          <w:b/>
          <w:bCs/>
          <w:spacing w:val="1"/>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pStyle w:val="BodyText"/>
        <w:spacing w:line="258" w:lineRule="exact" w:before="0"/>
        <w:ind w:left="1133" w:right="0"/>
        <w:jc w:val="left"/>
      </w:pPr>
      <w:r>
        <w:rPr/>
        <w:t>要的内部控制，以使财务报表不存在由于舞弊或错误导致的重大错报。</w:t>
      </w:r>
    </w:p>
    <w:p>
      <w:pPr>
        <w:spacing w:line="240" w:lineRule="auto" w:before="3"/>
        <w:rPr>
          <w:rFonts w:ascii="宋体" w:hAnsi="宋体" w:cs="宋体" w:eastAsia="宋体" w:hint="default"/>
          <w:sz w:val="29"/>
          <w:szCs w:val="29"/>
        </w:rPr>
      </w:pPr>
    </w:p>
    <w:p>
      <w:pPr>
        <w:pStyle w:val="BodyText"/>
        <w:spacing w:line="240" w:lineRule="auto" w:before="0"/>
        <w:ind w:left="1574" w:right="0"/>
        <w:jc w:val="left"/>
      </w:pPr>
      <w:r>
        <w:rPr/>
        <w:t>在编制财务报表时，管理层负责评估万马股份公司的持续经营能力，披露与持续经营相关的事项</w:t>
      </w:r>
    </w:p>
    <w:p>
      <w:pPr>
        <w:pStyle w:val="BodyText"/>
        <w:spacing w:line="300" w:lineRule="auto" w:before="73"/>
        <w:ind w:left="1133" w:right="1117"/>
        <w:jc w:val="left"/>
      </w:pPr>
      <w:r>
        <w:rPr>
          <w:spacing w:val="-1"/>
        </w:rPr>
        <w:t>（如适用），并运用持续经营假设，除非管理层计划清算万马股份公司、终止运营或别无其他现实的</w:t>
      </w:r>
      <w:r>
        <w:rPr>
          <w:w w:val="99"/>
        </w:rPr>
        <w:t> </w:t>
      </w:r>
      <w:r>
        <w:rPr/>
        <w:t>选择。</w:t>
      </w:r>
    </w:p>
    <w:p>
      <w:pPr>
        <w:spacing w:line="240" w:lineRule="auto" w:before="2"/>
        <w:rPr>
          <w:rFonts w:ascii="宋体" w:hAnsi="宋体" w:cs="宋体" w:eastAsia="宋体" w:hint="default"/>
          <w:sz w:val="25"/>
          <w:szCs w:val="25"/>
        </w:rPr>
      </w:pPr>
    </w:p>
    <w:p>
      <w:pPr>
        <w:spacing w:line="559" w:lineRule="auto" w:before="0"/>
        <w:ind w:left="1575" w:right="5693" w:hanging="2"/>
        <w:jc w:val="left"/>
        <w:rPr>
          <w:rFonts w:ascii="宋体" w:hAnsi="宋体" w:cs="宋体" w:eastAsia="宋体" w:hint="default"/>
          <w:sz w:val="22"/>
          <w:szCs w:val="22"/>
        </w:rPr>
      </w:pPr>
      <w:r>
        <w:rPr>
          <w:rFonts w:ascii="宋体" w:hAnsi="宋体" w:cs="宋体" w:eastAsia="宋体" w:hint="default"/>
          <w:sz w:val="22"/>
          <w:szCs w:val="22"/>
        </w:rPr>
        <w:t>治理层负责监督万马股份公司的财务报告过程。</w:t>
      </w:r>
      <w:r>
        <w:rPr>
          <w:rFonts w:ascii="宋体" w:hAnsi="宋体" w:cs="宋体" w:eastAsia="宋体" w:hint="default"/>
          <w:w w:val="99"/>
          <w:sz w:val="22"/>
          <w:szCs w:val="22"/>
        </w:rPr>
        <w:t> </w:t>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BodyText"/>
        <w:spacing w:line="300" w:lineRule="auto" w:before="90"/>
        <w:ind w:left="1133" w:right="1136" w:firstLine="440"/>
        <w:jc w:val="both"/>
      </w:pPr>
      <w:r>
        <w:rPr>
          <w:spacing w:val="-2"/>
        </w:rPr>
        <w:t>我们的目标是对财务报表整体是否不存在由于舞弊或错误导致的重大错报获取合理保证，并出具</w:t>
      </w:r>
      <w:r>
        <w:rPr>
          <w:w w:val="99"/>
        </w:rPr>
        <w:t> </w:t>
      </w:r>
      <w:r>
        <w:rPr>
          <w:spacing w:val="-1"/>
          <w:w w:val="95"/>
        </w:rPr>
        <w:t>包含审计意见的审计报告。合理保证是高水平的保证，但并不能保证按照审计准则执行的审计在某一</w:t>
      </w:r>
      <w:r>
        <w:rPr>
          <w:spacing w:val="48"/>
          <w:w w:val="95"/>
        </w:rPr>
        <w:t> </w:t>
      </w:r>
      <w:r>
        <w:rPr>
          <w:spacing w:val="48"/>
          <w:w w:val="95"/>
        </w:rPr>
      </w:r>
      <w:r>
        <w:rPr>
          <w:spacing w:val="-1"/>
          <w:w w:val="95"/>
        </w:rPr>
        <w:t>重大错报存在时总能发现。错报可能由于舞弊或错误导致，如果合理预期错报单独或汇总起来可能影</w:t>
      </w:r>
      <w:r>
        <w:rPr>
          <w:spacing w:val="-1"/>
        </w:rPr>
      </w:r>
    </w:p>
    <w:p>
      <w:pPr>
        <w:spacing w:after="0" w:line="300" w:lineRule="auto"/>
        <w:jc w:val="both"/>
        <w:sectPr>
          <w:pgSz w:w="11910" w:h="16840"/>
          <w:pgMar w:header="850" w:footer="1012" w:top="1460" w:bottom="1200" w:left="0" w:right="0"/>
        </w:sectPr>
      </w:pPr>
    </w:p>
    <w:p>
      <w:pPr>
        <w:spacing w:line="240" w:lineRule="auto" w:before="9"/>
        <w:rPr>
          <w:rFonts w:ascii="宋体" w:hAnsi="宋体" w:cs="宋体" w:eastAsia="宋体" w:hint="default"/>
          <w:sz w:val="19"/>
          <w:szCs w:val="19"/>
        </w:rPr>
      </w:pPr>
    </w:p>
    <w:p>
      <w:pPr>
        <w:pStyle w:val="BodyText"/>
        <w:spacing w:line="240" w:lineRule="auto"/>
        <w:ind w:left="1134" w:right="0"/>
        <w:jc w:val="left"/>
      </w:pPr>
      <w:r>
        <w:rPr/>
        <w:t>响财务报表使用者依据财务报表作出的经济决策，则通常认为错报是重大的。</w:t>
      </w:r>
    </w:p>
    <w:p>
      <w:pPr>
        <w:spacing w:line="240" w:lineRule="auto" w:before="5"/>
        <w:rPr>
          <w:rFonts w:ascii="宋体" w:hAnsi="宋体" w:cs="宋体" w:eastAsia="宋体" w:hint="default"/>
          <w:sz w:val="29"/>
          <w:szCs w:val="29"/>
        </w:rPr>
      </w:pPr>
    </w:p>
    <w:p>
      <w:pPr>
        <w:pStyle w:val="BodyText"/>
        <w:spacing w:line="300" w:lineRule="auto" w:before="0"/>
        <w:ind w:left="1134" w:right="1136" w:firstLine="440"/>
        <w:jc w:val="both"/>
      </w:pPr>
      <w:r>
        <w:rPr>
          <w:spacing w:val="-2"/>
        </w:rPr>
        <w:t>在按照审计准则执行审计工作的过程中，我们运用职业判断，并保持职业怀疑。同时，我们也执</w:t>
      </w:r>
      <w:r>
        <w:rPr>
          <w:w w:val="99"/>
        </w:rPr>
        <w:t> </w:t>
      </w:r>
      <w:r>
        <w:rPr/>
        <w:t>行以下工作：</w:t>
      </w:r>
    </w:p>
    <w:p>
      <w:pPr>
        <w:spacing w:line="240" w:lineRule="auto" w:before="2"/>
        <w:rPr>
          <w:rFonts w:ascii="宋体" w:hAnsi="宋体" w:cs="宋体" w:eastAsia="宋体" w:hint="default"/>
          <w:sz w:val="25"/>
          <w:szCs w:val="25"/>
        </w:rPr>
      </w:pPr>
    </w:p>
    <w:p>
      <w:pPr>
        <w:pStyle w:val="BodyText"/>
        <w:spacing w:line="300" w:lineRule="auto" w:before="0"/>
        <w:ind w:left="1134" w:right="1095" w:firstLine="440"/>
        <w:jc w:val="both"/>
      </w:pPr>
      <w:r>
        <w:rPr/>
        <w:t>（</w:t>
      </w:r>
      <w:r>
        <w:rPr>
          <w:rFonts w:ascii="宋体" w:hAnsi="宋体" w:cs="宋体" w:eastAsia="宋体" w:hint="default"/>
        </w:rPr>
        <w:t>1</w:t>
      </w:r>
      <w:r>
        <w:rPr/>
        <w:t>）识别和评估由于舞弊或错误导致的财务报表重大错报风险，设计和实施审计程序以应对这</w:t>
      </w:r>
      <w:r>
        <w:rPr>
          <w:w w:val="99"/>
        </w:rPr>
        <w:t> </w:t>
      </w:r>
      <w:r>
        <w:rPr>
          <w:w w:val="95"/>
        </w:rPr>
        <w:t>些风险，并获取充分、适当的审计证据，作为发表审计意见的基础。由于舞弊可能涉及串通、伪造、</w:t>
      </w:r>
      <w:r>
        <w:rPr>
          <w:spacing w:val="46"/>
          <w:w w:val="95"/>
        </w:rPr>
        <w:t> </w:t>
      </w:r>
      <w:r>
        <w:rPr>
          <w:spacing w:val="46"/>
          <w:w w:val="95"/>
        </w:rPr>
      </w:r>
      <w:r>
        <w:rPr>
          <w:spacing w:val="-1"/>
        </w:rPr>
        <w:t>故意遗漏、虚假陈述或凌驾于内部控制之上，未能发现由于舞弊导致的重大错报的风险高于未能发现</w:t>
      </w:r>
      <w:r>
        <w:rPr>
          <w:w w:val="99"/>
        </w:rPr>
        <w:t> </w:t>
      </w:r>
      <w:r>
        <w:rPr/>
        <w:t>由于错误导致的重大错报的风险。</w:t>
      </w:r>
    </w:p>
    <w:p>
      <w:pPr>
        <w:spacing w:line="240" w:lineRule="auto" w:before="2"/>
        <w:rPr>
          <w:rFonts w:ascii="宋体" w:hAnsi="宋体" w:cs="宋体" w:eastAsia="宋体" w:hint="default"/>
          <w:sz w:val="25"/>
          <w:szCs w:val="25"/>
        </w:rPr>
      </w:pPr>
    </w:p>
    <w:p>
      <w:pPr>
        <w:pStyle w:val="BodyText"/>
        <w:spacing w:line="300" w:lineRule="auto" w:before="0"/>
        <w:ind w:left="1134" w:right="1139" w:firstLine="440"/>
        <w:jc w:val="both"/>
      </w:pPr>
      <w:r>
        <w:rPr/>
        <w:t>（</w:t>
      </w:r>
      <w:r>
        <w:rPr>
          <w:rFonts w:ascii="宋体" w:hAnsi="宋体" w:cs="宋体" w:eastAsia="宋体" w:hint="default"/>
        </w:rPr>
        <w:t>2</w:t>
      </w:r>
      <w:r>
        <w:rPr/>
        <w:t>）了解与审计相关的内部控制，以设计恰当的审计程序，但目的并非对内部控制的有效性发</w:t>
      </w:r>
      <w:r>
        <w:rPr>
          <w:w w:val="99"/>
        </w:rPr>
        <w:t> </w:t>
      </w:r>
      <w:r>
        <w:rPr/>
        <w:t>表意见。</w:t>
      </w:r>
    </w:p>
    <w:p>
      <w:pPr>
        <w:spacing w:line="240" w:lineRule="auto" w:before="3"/>
        <w:rPr>
          <w:rFonts w:ascii="宋体" w:hAnsi="宋体" w:cs="宋体" w:eastAsia="宋体" w:hint="default"/>
          <w:sz w:val="25"/>
          <w:szCs w:val="25"/>
        </w:rPr>
      </w:pPr>
    </w:p>
    <w:p>
      <w:pPr>
        <w:pStyle w:val="BodyText"/>
        <w:spacing w:line="240" w:lineRule="auto" w:before="0"/>
        <w:ind w:left="1574" w:right="0"/>
        <w:jc w:val="left"/>
      </w:pPr>
      <w:r>
        <w:rPr/>
        <w:t>（</w:t>
      </w:r>
      <w:r>
        <w:rPr>
          <w:rFonts w:ascii="宋体" w:hAnsi="宋体" w:cs="宋体" w:eastAsia="宋体" w:hint="default"/>
        </w:rPr>
        <w:t>3</w:t>
      </w:r>
      <w:r>
        <w:rPr/>
        <w:t>）评价管理层选用会计政策的恰当性和作出会计估计及相关披露的合理性。</w:t>
      </w:r>
    </w:p>
    <w:p>
      <w:pPr>
        <w:spacing w:line="240" w:lineRule="auto" w:before="3"/>
        <w:rPr>
          <w:rFonts w:ascii="宋体" w:hAnsi="宋体" w:cs="宋体" w:eastAsia="宋体" w:hint="default"/>
          <w:sz w:val="29"/>
          <w:szCs w:val="29"/>
        </w:rPr>
      </w:pPr>
    </w:p>
    <w:p>
      <w:pPr>
        <w:pStyle w:val="BodyText"/>
        <w:spacing w:line="300" w:lineRule="auto" w:before="0"/>
        <w:ind w:left="1134" w:right="1131" w:firstLine="440"/>
        <w:jc w:val="both"/>
      </w:pPr>
      <w:r>
        <w:rPr/>
        <w:t>（</w:t>
      </w:r>
      <w:r>
        <w:rPr>
          <w:rFonts w:ascii="宋体" w:hAnsi="宋体" w:cs="宋体" w:eastAsia="宋体" w:hint="default"/>
        </w:rPr>
        <w:t>4</w:t>
      </w:r>
      <w:r>
        <w:rPr/>
        <w:t>）对管理层使用持续经营假设的恰当性得出结论。同时，根据获取的审计证据，就可能导致</w:t>
      </w:r>
      <w:r>
        <w:rPr>
          <w:w w:val="99"/>
        </w:rPr>
        <w:t> </w:t>
      </w:r>
      <w:r>
        <w:rPr>
          <w:spacing w:val="-1"/>
        </w:rPr>
        <w:t>对万马股份公司持续经营能力产生重大疑虑的事项或情况是否存在重大不确定性得出结论。如果我们</w:t>
      </w:r>
      <w:r>
        <w:rPr>
          <w:w w:val="99"/>
        </w:rPr>
        <w:t> </w:t>
      </w:r>
      <w:r>
        <w:rPr>
          <w:spacing w:val="-1"/>
        </w:rPr>
        <w:t>得出结论认为存在重大不确定性，审计准则要求我们在审计报告中提请报表使用者注意财务报表中的</w:t>
      </w:r>
      <w:r>
        <w:rPr>
          <w:w w:val="99"/>
        </w:rPr>
        <w:t> </w:t>
      </w:r>
      <w:r>
        <w:rPr>
          <w:spacing w:val="-1"/>
        </w:rPr>
        <w:t>相关披露；如果披露不充分，我们应当发表非无保留意见。我们的结论基于截至审计报告日可获得的</w:t>
      </w:r>
      <w:r>
        <w:rPr>
          <w:w w:val="99"/>
        </w:rPr>
        <w:t> </w:t>
      </w:r>
      <w:r>
        <w:rPr/>
        <w:t>信息。然而，未来的事项或情况可能导致万马股份公司不能持续经营。</w:t>
      </w:r>
    </w:p>
    <w:p>
      <w:pPr>
        <w:spacing w:line="240" w:lineRule="auto" w:before="2"/>
        <w:rPr>
          <w:rFonts w:ascii="宋体" w:hAnsi="宋体" w:cs="宋体" w:eastAsia="宋体" w:hint="default"/>
          <w:sz w:val="25"/>
          <w:szCs w:val="25"/>
        </w:rPr>
      </w:pPr>
    </w:p>
    <w:p>
      <w:pPr>
        <w:pStyle w:val="BodyText"/>
        <w:spacing w:line="300" w:lineRule="auto" w:before="0"/>
        <w:ind w:left="1133" w:right="1139" w:firstLine="440"/>
        <w:jc w:val="both"/>
      </w:pPr>
      <w:r>
        <w:rPr/>
        <w:t>（</w:t>
      </w:r>
      <w:r>
        <w:rPr>
          <w:rFonts w:ascii="宋体" w:hAnsi="宋体" w:cs="宋体" w:eastAsia="宋体" w:hint="default"/>
        </w:rPr>
        <w:t>5</w:t>
      </w:r>
      <w:r>
        <w:rPr/>
        <w:t>）评价财务报表的总体列报、结构和内容（包括披露），并评价财务报表是否公允反映相关</w:t>
      </w:r>
      <w:r>
        <w:rPr>
          <w:w w:val="99"/>
        </w:rPr>
        <w:t> </w:t>
      </w:r>
      <w:r>
        <w:rPr/>
        <w:t>交易和事项。</w:t>
      </w:r>
    </w:p>
    <w:p>
      <w:pPr>
        <w:spacing w:line="240" w:lineRule="auto" w:before="2"/>
        <w:rPr>
          <w:rFonts w:ascii="宋体" w:hAnsi="宋体" w:cs="宋体" w:eastAsia="宋体" w:hint="default"/>
          <w:sz w:val="25"/>
          <w:szCs w:val="25"/>
        </w:rPr>
      </w:pPr>
    </w:p>
    <w:p>
      <w:pPr>
        <w:pStyle w:val="BodyText"/>
        <w:spacing w:line="300" w:lineRule="auto" w:before="0"/>
        <w:ind w:left="1133" w:right="1130" w:firstLine="440"/>
        <w:jc w:val="both"/>
      </w:pPr>
      <w:r>
        <w:rPr/>
        <w:t>（</w:t>
      </w:r>
      <w:r>
        <w:rPr>
          <w:rFonts w:ascii="宋体" w:hAnsi="宋体" w:cs="宋体" w:eastAsia="宋体" w:hint="default"/>
        </w:rPr>
        <w:t>6</w:t>
      </w:r>
      <w:r>
        <w:rPr/>
        <w:t>）就万马股份公司中实体或业务活动的财务信息获取充分、适当的审计证据，以对财务报表</w:t>
      </w:r>
      <w:r>
        <w:rPr>
          <w:w w:val="99"/>
        </w:rPr>
        <w:t> </w:t>
      </w:r>
      <w:r>
        <w:rPr/>
        <w:t>发表审计意见。我们负责指导、监督和执行集团审计，并对审计意见承担全部责任。</w:t>
      </w:r>
    </w:p>
    <w:p>
      <w:pPr>
        <w:spacing w:line="240" w:lineRule="auto" w:before="2"/>
        <w:rPr>
          <w:rFonts w:ascii="宋体" w:hAnsi="宋体" w:cs="宋体" w:eastAsia="宋体" w:hint="default"/>
          <w:sz w:val="25"/>
          <w:szCs w:val="25"/>
        </w:rPr>
      </w:pPr>
    </w:p>
    <w:p>
      <w:pPr>
        <w:pStyle w:val="BodyText"/>
        <w:spacing w:line="300" w:lineRule="auto" w:before="0"/>
        <w:ind w:left="1134" w:right="1136" w:firstLine="440"/>
        <w:jc w:val="both"/>
      </w:pPr>
      <w:r>
        <w:rPr>
          <w:spacing w:val="-2"/>
        </w:rPr>
        <w:t>我们与治理层就计划的审计范围、时间安排和重大审计发现等事项进行沟通，包括沟通我们在审</w:t>
      </w:r>
      <w:r>
        <w:rPr>
          <w:w w:val="99"/>
        </w:rPr>
        <w:t> </w:t>
      </w:r>
      <w:r>
        <w:rPr/>
        <w:t>计中识别出的值得关注的内部控制缺陷。</w:t>
      </w:r>
    </w:p>
    <w:p>
      <w:pPr>
        <w:spacing w:line="240" w:lineRule="auto" w:before="2"/>
        <w:rPr>
          <w:rFonts w:ascii="宋体" w:hAnsi="宋体" w:cs="宋体" w:eastAsia="宋体" w:hint="default"/>
          <w:sz w:val="25"/>
          <w:szCs w:val="25"/>
        </w:rPr>
      </w:pPr>
    </w:p>
    <w:p>
      <w:pPr>
        <w:pStyle w:val="BodyText"/>
        <w:spacing w:line="300" w:lineRule="auto" w:before="0"/>
        <w:ind w:left="1134" w:right="1136" w:firstLine="440"/>
        <w:jc w:val="both"/>
      </w:pPr>
      <w:r>
        <w:rPr>
          <w:spacing w:val="-2"/>
        </w:rPr>
        <w:t>我们还就已遵守与独立性相关的职业道德要求向治理层提供声明，并与治理层沟通可能被合理认</w:t>
      </w:r>
      <w:r>
        <w:rPr>
          <w:w w:val="99"/>
        </w:rPr>
        <w:t> </w:t>
      </w:r>
      <w:r>
        <w:rPr/>
        <w:t>为影响我们独立性的所有关系和其他事项，以及相关的防范措施（如适用）。</w:t>
      </w:r>
    </w:p>
    <w:p>
      <w:pPr>
        <w:spacing w:line="240" w:lineRule="auto" w:before="2"/>
        <w:rPr>
          <w:rFonts w:ascii="宋体" w:hAnsi="宋体" w:cs="宋体" w:eastAsia="宋体" w:hint="default"/>
          <w:sz w:val="25"/>
          <w:szCs w:val="25"/>
        </w:rPr>
      </w:pPr>
    </w:p>
    <w:p>
      <w:pPr>
        <w:pStyle w:val="BodyText"/>
        <w:spacing w:line="300" w:lineRule="auto" w:before="0"/>
        <w:ind w:left="1134" w:right="0" w:firstLine="440"/>
        <w:jc w:val="left"/>
      </w:pPr>
      <w:r>
        <w:rPr/>
        <w:t>从与治理层沟通过的事项中，我们确定哪些事项对本期财务报表审计最为重要，因而构成关键审</w:t>
      </w:r>
      <w:r>
        <w:rPr>
          <w:w w:val="99"/>
        </w:rPr>
        <w:t> </w:t>
      </w:r>
      <w:r>
        <w:rPr>
          <w:spacing w:val="-4"/>
        </w:rPr>
        <w:t>计事项。我们在审计报告中描述这些事项，除非法律法规禁止公开披露这些事项，或在极少数情形下，</w:t>
      </w:r>
      <w:r>
        <w:rPr>
          <w:spacing w:val="-98"/>
        </w:rPr>
        <w:t> </w:t>
      </w:r>
      <w:r>
        <w:rPr>
          <w:spacing w:val="-98"/>
        </w:rPr>
      </w:r>
      <w:r>
        <w:rPr/>
        <w:t>如果合理预期在审计报告中沟通某事项造成的负面后果超过在公众利益方面产生的益处，我们确定不</w:t>
      </w:r>
      <w:r>
        <w:rPr>
          <w:w w:val="99"/>
        </w:rPr>
        <w:t> </w:t>
      </w:r>
      <w:r>
        <w:rPr/>
        <w:t>应在审计报告中沟通该事项。</w:t>
      </w:r>
    </w:p>
    <w:p>
      <w:pPr>
        <w:spacing w:after="0" w:line="300" w:lineRule="auto"/>
        <w:jc w:val="left"/>
        <w:sectPr>
          <w:pgSz w:w="11910" w:h="16840"/>
          <w:pgMar w:header="850" w:footer="1012" w:top="1460" w:bottom="120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tbl>
      <w:tblPr>
        <w:tblW w:w="0" w:type="auto"/>
        <w:jc w:val="left"/>
        <w:tblInd w:w="934" w:type="dxa"/>
        <w:tblLayout w:type="fixed"/>
        <w:tblCellMar>
          <w:top w:w="0" w:type="dxa"/>
          <w:left w:w="0" w:type="dxa"/>
          <w:bottom w:w="0" w:type="dxa"/>
          <w:right w:w="0" w:type="dxa"/>
        </w:tblCellMar>
        <w:tblLook w:val="01E0"/>
      </w:tblPr>
      <w:tblGrid>
        <w:gridCol w:w="4801"/>
        <w:gridCol w:w="3260"/>
      </w:tblGrid>
      <w:tr>
        <w:trPr>
          <w:trHeight w:val="1478" w:hRule="exact"/>
        </w:trPr>
        <w:tc>
          <w:tcPr>
            <w:tcW w:w="4801" w:type="dxa"/>
            <w:tcBorders>
              <w:top w:val="nil" w:sz="6" w:space="0" w:color="auto"/>
              <w:left w:val="nil" w:sz="6" w:space="0" w:color="auto"/>
              <w:bottom w:val="nil" w:sz="6" w:space="0" w:color="auto"/>
              <w:right w:val="nil" w:sz="6" w:space="0" w:color="auto"/>
            </w:tcBorders>
          </w:tcPr>
          <w:p>
            <w:pPr>
              <w:pStyle w:val="TableParagraph"/>
              <w:spacing w:line="220" w:lineRule="exact"/>
              <w:ind w:right="658"/>
              <w:jc w:val="center"/>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w:t>
            </w:r>
            <w:r>
              <w:rPr>
                <w:rFonts w:ascii="宋体" w:hAnsi="宋体" w:cs="宋体" w:eastAsia="宋体" w:hint="default"/>
                <w:sz w:val="22"/>
                <w:szCs w:val="22"/>
              </w:rPr>
              <w:t>特殊普通合伙</w:t>
            </w:r>
            <w:r>
              <w:rPr>
                <w:rFonts w:ascii="宋体" w:hAnsi="宋体" w:cs="宋体" w:eastAsia="宋体" w:hint="default"/>
                <w:sz w:val="22"/>
                <w:szCs w:val="22"/>
              </w:rPr>
              <w:t>)</w:t>
            </w:r>
          </w:p>
        </w:tc>
        <w:tc>
          <w:tcPr>
            <w:tcW w:w="3260" w:type="dxa"/>
            <w:tcBorders>
              <w:top w:val="nil" w:sz="6" w:space="0" w:color="auto"/>
              <w:left w:val="nil" w:sz="6" w:space="0" w:color="auto"/>
              <w:bottom w:val="nil" w:sz="6" w:space="0" w:color="auto"/>
              <w:right w:val="nil" w:sz="6" w:space="0" w:color="auto"/>
            </w:tcBorders>
          </w:tcPr>
          <w:p>
            <w:pPr>
              <w:pStyle w:val="TableParagraph"/>
              <w:spacing w:line="220" w:lineRule="exact"/>
              <w:ind w:left="660" w:right="0"/>
              <w:jc w:val="center"/>
              <w:rPr>
                <w:rFonts w:ascii="宋体" w:hAnsi="宋体" w:cs="宋体" w:eastAsia="宋体" w:hint="default"/>
                <w:sz w:val="22"/>
                <w:szCs w:val="22"/>
              </w:rPr>
            </w:pPr>
            <w:r>
              <w:rPr>
                <w:rFonts w:ascii="宋体" w:hAnsi="宋体" w:cs="宋体" w:eastAsia="宋体" w:hint="default"/>
                <w:sz w:val="22"/>
                <w:szCs w:val="22"/>
              </w:rPr>
              <w:t>中国注册会计师：</w:t>
            </w:r>
          </w:p>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left="661" w:right="0"/>
              <w:jc w:val="center"/>
              <w:rPr>
                <w:rFonts w:ascii="宋体" w:hAnsi="宋体" w:cs="宋体" w:eastAsia="宋体" w:hint="default"/>
                <w:sz w:val="22"/>
                <w:szCs w:val="22"/>
              </w:rPr>
            </w:pPr>
            <w:r>
              <w:rPr>
                <w:rFonts w:ascii="宋体" w:hAnsi="宋体" w:cs="宋体" w:eastAsia="宋体" w:hint="default"/>
                <w:sz w:val="22"/>
                <w:szCs w:val="22"/>
              </w:rPr>
              <w:t>罗玉成</w:t>
            </w:r>
          </w:p>
        </w:tc>
      </w:tr>
      <w:tr>
        <w:trPr>
          <w:trHeight w:val="1891" w:hRule="exact"/>
        </w:trPr>
        <w:tc>
          <w:tcPr>
            <w:tcW w:w="4801" w:type="dxa"/>
            <w:tcBorders>
              <w:top w:val="nil" w:sz="6" w:space="0" w:color="auto"/>
              <w:left w:val="nil" w:sz="6" w:space="0" w:color="auto"/>
              <w:bottom w:val="nil" w:sz="6" w:space="0" w:color="auto"/>
              <w:right w:val="nil" w:sz="6" w:space="0" w:color="auto"/>
            </w:tcBorders>
          </w:tcPr>
          <w:p>
            <w:pPr/>
          </w:p>
        </w:tc>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80" w:right="0"/>
              <w:jc w:val="left"/>
              <w:rPr>
                <w:rFonts w:ascii="宋体" w:hAnsi="宋体" w:cs="宋体" w:eastAsia="宋体" w:hint="default"/>
                <w:sz w:val="22"/>
                <w:szCs w:val="22"/>
              </w:rPr>
            </w:pPr>
            <w:r>
              <w:rPr>
                <w:rFonts w:ascii="宋体" w:hAnsi="宋体" w:cs="宋体" w:eastAsia="宋体" w:hint="default"/>
                <w:sz w:val="22"/>
                <w:szCs w:val="22"/>
              </w:rPr>
              <w:t>中国注册会计师：</w:t>
            </w:r>
          </w:p>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40" w:lineRule="auto"/>
              <w:ind w:left="1740" w:right="0"/>
              <w:jc w:val="left"/>
              <w:rPr>
                <w:rFonts w:ascii="宋体" w:hAnsi="宋体" w:cs="宋体" w:eastAsia="宋体" w:hint="default"/>
                <w:sz w:val="22"/>
                <w:szCs w:val="22"/>
              </w:rPr>
            </w:pPr>
            <w:r>
              <w:rPr>
                <w:rFonts w:ascii="宋体" w:hAnsi="宋体" w:cs="宋体" w:eastAsia="宋体" w:hint="default"/>
                <w:sz w:val="22"/>
                <w:szCs w:val="22"/>
              </w:rPr>
              <w:t>刘向荣</w:t>
            </w:r>
          </w:p>
        </w:tc>
      </w:tr>
      <w:tr>
        <w:trPr>
          <w:trHeight w:val="632" w:hRule="exact"/>
        </w:trPr>
        <w:tc>
          <w:tcPr>
            <w:tcW w:w="48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tabs>
                <w:tab w:pos="839" w:val="left" w:leader="none"/>
              </w:tabs>
              <w:spacing w:line="240" w:lineRule="auto"/>
              <w:ind w:right="539"/>
              <w:jc w:val="center"/>
              <w:rPr>
                <w:rFonts w:ascii="宋体" w:hAnsi="宋体" w:cs="宋体" w:eastAsia="宋体" w:hint="default"/>
                <w:sz w:val="22"/>
                <w:szCs w:val="22"/>
              </w:rPr>
            </w:pPr>
            <w:r>
              <w:rPr>
                <w:rFonts w:ascii="宋体" w:hAnsi="宋体" w:cs="宋体" w:eastAsia="宋体" w:hint="default"/>
                <w:w w:val="95"/>
                <w:sz w:val="22"/>
                <w:szCs w:val="22"/>
              </w:rPr>
              <w:t>中国</w:t>
              <w:tab/>
            </w:r>
            <w:r>
              <w:rPr>
                <w:rFonts w:ascii="宋体" w:hAnsi="宋体" w:cs="宋体" w:eastAsia="宋体" w:hint="default"/>
                <w:sz w:val="22"/>
                <w:szCs w:val="22"/>
              </w:rPr>
              <w:t>北京</w:t>
            </w:r>
          </w:p>
        </w:tc>
        <w:tc>
          <w:tcPr>
            <w:tcW w:w="32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40" w:lineRule="auto"/>
              <w:ind w:left="860" w:right="0"/>
              <w:jc w:val="left"/>
              <w:rPr>
                <w:rFonts w:ascii="宋体" w:hAnsi="宋体" w:cs="宋体" w:eastAsia="宋体" w:hint="default"/>
                <w:sz w:val="22"/>
                <w:szCs w:val="22"/>
              </w:rPr>
            </w:pPr>
            <w:r>
              <w:rPr>
                <w:rFonts w:ascii="宋体" w:hAnsi="宋体" w:cs="宋体" w:eastAsia="宋体" w:hint="default"/>
                <w:sz w:val="22"/>
                <w:szCs w:val="22"/>
              </w:rPr>
              <w:t>二○一八年四月十九日</w:t>
            </w:r>
          </w:p>
        </w:tc>
      </w:tr>
    </w:tbl>
    <w:p>
      <w:pPr>
        <w:spacing w:after="0" w:line="240" w:lineRule="auto"/>
        <w:jc w:val="left"/>
        <w:rPr>
          <w:rFonts w:ascii="宋体" w:hAnsi="宋体" w:cs="宋体" w:eastAsia="宋体" w:hint="default"/>
          <w:sz w:val="22"/>
          <w:szCs w:val="22"/>
        </w:rPr>
        <w:sectPr>
          <w:pgSz w:w="11910" w:h="16840"/>
          <w:pgMar w:header="850" w:footer="1012" w:top="1460" w:bottom="1200" w:left="0" w:right="0"/>
        </w:sectPr>
      </w:pPr>
    </w:p>
    <w:p>
      <w:pPr>
        <w:spacing w:line="240" w:lineRule="auto" w:before="11"/>
        <w:rPr>
          <w:rFonts w:ascii="Times New Roman" w:hAnsi="Times New Roman" w:cs="Times New Roman" w:eastAsia="Times New Roman" w:hint="default"/>
          <w:sz w:val="16"/>
          <w:szCs w:val="16"/>
        </w:rPr>
      </w:pPr>
    </w:p>
    <w:p>
      <w:pPr>
        <w:pStyle w:val="Heading2"/>
        <w:spacing w:line="240" w:lineRule="auto" w:before="26"/>
        <w:ind w:right="0"/>
        <w:jc w:val="left"/>
        <w:rPr>
          <w:b w:val="0"/>
          <w:bCs w:val="0"/>
        </w:rPr>
      </w:pPr>
      <w:bookmarkStart w:name="二、财务报表" w:id="170"/>
      <w:bookmarkEnd w:id="170"/>
      <w:r>
        <w:rPr>
          <w:b w:val="0"/>
          <w:bCs w:val="0"/>
        </w:rPr>
      </w:r>
      <w:r>
        <w:rPr/>
        <w:t>二、财务报表</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95" w:right="95"/>
        <w:jc w:val="center"/>
        <w:rPr>
          <w:b w:val="0"/>
          <w:bCs w:val="0"/>
        </w:rPr>
      </w:pPr>
      <w:bookmarkStart w:name="合并资产负债表" w:id="171"/>
      <w:bookmarkEnd w:id="171"/>
      <w:r>
        <w:rPr>
          <w:b w:val="0"/>
          <w:bCs w:val="0"/>
        </w:rPr>
      </w:r>
      <w:r>
        <w:rPr/>
        <w:t>合并资产负债表</w:t>
      </w:r>
      <w:r>
        <w:rPr>
          <w:b w:val="0"/>
          <w:bCs w:val="0"/>
        </w:rPr>
      </w:r>
    </w:p>
    <w:p>
      <w:pPr>
        <w:spacing w:before="49"/>
        <w:ind w:left="95" w:right="95" w:firstLine="0"/>
        <w:jc w:val="center"/>
        <w:rPr>
          <w:rFonts w:ascii="宋体" w:hAnsi="宋体" w:cs="宋体" w:eastAsia="宋体" w:hint="default"/>
          <w:sz w:val="18"/>
          <w:szCs w:val="18"/>
        </w:rPr>
      </w:pPr>
      <w:bookmarkStart w:name="（2017年12月31日）" w:id="172"/>
      <w:bookmarkEnd w:id="172"/>
      <w:r>
        <w:rPr/>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tabs>
          <w:tab w:pos="9685" w:val="left" w:leader="none"/>
        </w:tabs>
        <w:spacing w:before="103"/>
        <w:ind w:left="1134"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53"/>
        <w:gridCol w:w="2564"/>
        <w:gridCol w:w="2305"/>
      </w:tblGrid>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961,549,476.45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592,851,261.19</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69,276,454.50</w:t>
            </w: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626,149,328.98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334,717,957.77</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2,575,781,828.30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2,035,943,305.38</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98,260,433.35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45,706,224.83</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157,986,915.31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95,403,009.71</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834,818,671.54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514,280,695.49</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266,710,495.36</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168,507,221.88</w:t>
            </w:r>
          </w:p>
        </w:tc>
      </w:tr>
      <w:tr>
        <w:trPr>
          <w:trHeight w:val="40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5,590,533,603.79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3,787,409,676.25</w:t>
            </w:r>
          </w:p>
        </w:tc>
      </w:tr>
      <w:tr>
        <w:trPr>
          <w:trHeight w:val="39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26,539,765.00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24,750,493.69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23,652,888.29</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753,786,257.05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627,843,042.87</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4753"/>
        <w:gridCol w:w="2564"/>
        <w:gridCol w:w="2305"/>
      </w:tblGrid>
      <w:tr>
        <w:trPr>
          <w:trHeight w:val="403"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55,644,909.89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43,956,505.60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74,658,644.66</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47,377,182.69</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169,178,157.87</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162,689,505.17</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8,336,575.64</w:t>
            </w: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295,460,125.84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295,460,125.84</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16,027,115.51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11,973,421.72</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28,308,508.64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24,606,609.77</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1,452,690,553.79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1,244,559,281.95</w:t>
            </w:r>
          </w:p>
        </w:tc>
      </w:tr>
      <w:tr>
        <w:trPr>
          <w:trHeight w:val="40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7,043,224,157.58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5,031,968,958.20</w:t>
            </w:r>
          </w:p>
        </w:tc>
      </w:tr>
      <w:tr>
        <w:trPr>
          <w:trHeight w:val="39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1,254,528,828.04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146,000,000.00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281,368,884.64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365,389,222.79</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585,486,113.01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403,242,871.36</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168,296,604.18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134,323,604.25</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68,132,428.90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64,136,470.76</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31,328,598.11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43,860,688.01</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9,586,849.36</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9,716,404.89</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113,447,215.15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85,671,665.11</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4753"/>
        <w:gridCol w:w="2564"/>
        <w:gridCol w:w="2305"/>
      </w:tblGrid>
      <w:tr>
        <w:trPr>
          <w:trHeight w:val="403"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25,932,117.42</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24,424,197.12</w:t>
            </w:r>
          </w:p>
        </w:tc>
      </w:tr>
      <w:tr>
        <w:trPr>
          <w:trHeight w:val="40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2,538,107,638.81</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1,276,765,124.29</w:t>
            </w:r>
          </w:p>
        </w:tc>
      </w:tr>
      <w:tr>
        <w:trPr>
          <w:trHeight w:val="39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299,502,699.82</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299,206,255.66</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200,000,000.00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10,714,050.65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9,936,046.35</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8,092,841.67</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1,936,569.17</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518,309,592.14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671,078,871.18</w:t>
            </w:r>
          </w:p>
        </w:tc>
      </w:tr>
      <w:tr>
        <w:trPr>
          <w:trHeight w:val="40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3,056,417,230.95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1,947,843,995.47</w:t>
            </w:r>
          </w:p>
        </w:tc>
      </w:tr>
      <w:tr>
        <w:trPr>
          <w:trHeight w:val="397"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1,035,489,098.00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939,145,488.00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1,554,415,357.19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791,060,179.18</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35,616,950.40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15,556.40</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200,447,160.55</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181,273,926.83</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6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1,148,281,471.50</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1,156,051,900.95</w:t>
            </w:r>
          </w:p>
        </w:tc>
      </w:tr>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3,974,250,037.64</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3,067,547,051.36</w:t>
            </w:r>
          </w:p>
        </w:tc>
      </w:tr>
      <w:tr>
        <w:trPr>
          <w:trHeight w:val="403"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12,556,888.99</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16,577,911.37</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4753"/>
        <w:gridCol w:w="2564"/>
        <w:gridCol w:w="2305"/>
      </w:tblGrid>
      <w:tr>
        <w:trPr>
          <w:trHeight w:val="402"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3,986,806,926.63</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3,084,124,962.73</w:t>
            </w:r>
          </w:p>
        </w:tc>
      </w:tr>
      <w:tr>
        <w:trPr>
          <w:trHeight w:val="403" w:hRule="exact"/>
        </w:trPr>
        <w:tc>
          <w:tcPr>
            <w:tcW w:w="4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7,043,224,157.58</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5,031,968,958.20</w:t>
            </w:r>
          </w:p>
        </w:tc>
      </w:tr>
    </w:tbl>
    <w:p>
      <w:pPr>
        <w:spacing w:line="240" w:lineRule="auto" w:before="3"/>
        <w:rPr>
          <w:rFonts w:ascii="Times New Roman" w:hAnsi="Times New Roman" w:cs="Times New Roman" w:eastAsia="Times New Roman" w:hint="default"/>
          <w:sz w:val="23"/>
          <w:szCs w:val="23"/>
        </w:rPr>
      </w:pPr>
    </w:p>
    <w:p>
      <w:pPr>
        <w:tabs>
          <w:tab w:pos="4644" w:val="left" w:leader="none"/>
          <w:tab w:pos="8695" w:val="left" w:leader="none"/>
        </w:tabs>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0"/>
        <w:rPr>
          <w:rFonts w:ascii="宋体" w:hAnsi="宋体" w:cs="宋体" w:eastAsia="宋体" w:hint="default"/>
          <w:sz w:val="20"/>
          <w:szCs w:val="20"/>
        </w:rPr>
      </w:pPr>
    </w:p>
    <w:p>
      <w:pPr>
        <w:pStyle w:val="Heading2"/>
        <w:spacing w:line="240" w:lineRule="auto" w:before="26"/>
        <w:ind w:left="95" w:right="95"/>
        <w:jc w:val="center"/>
        <w:rPr>
          <w:b w:val="0"/>
          <w:bCs w:val="0"/>
        </w:rPr>
      </w:pPr>
      <w:bookmarkStart w:name="母公司资产负债表" w:id="173"/>
      <w:bookmarkEnd w:id="173"/>
      <w:r>
        <w:rPr>
          <w:b w:val="0"/>
          <w:bCs w:val="0"/>
        </w:rPr>
      </w:r>
      <w:r>
        <w:rPr/>
        <w:t>母公司资产负债表</w:t>
      </w:r>
      <w:r>
        <w:rPr>
          <w:b w:val="0"/>
          <w:bCs w:val="0"/>
        </w:rPr>
      </w:r>
    </w:p>
    <w:p>
      <w:pPr>
        <w:spacing w:before="202"/>
        <w:ind w:left="95" w:right="95" w:firstLine="0"/>
        <w:jc w:val="center"/>
        <w:rPr>
          <w:rFonts w:ascii="宋体" w:hAnsi="宋体" w:cs="宋体" w:eastAsia="宋体" w:hint="default"/>
          <w:sz w:val="18"/>
          <w:szCs w:val="18"/>
        </w:rPr>
      </w:pPr>
      <w:bookmarkStart w:name="（2017年12月31日）" w:id="174"/>
      <w:bookmarkEnd w:id="174"/>
      <w:r>
        <w:rPr/>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12"/>
        <w:rPr>
          <w:rFonts w:ascii="宋体" w:hAnsi="宋体" w:cs="宋体" w:eastAsia="宋体" w:hint="default"/>
          <w:sz w:val="13"/>
          <w:szCs w:val="13"/>
        </w:rPr>
      </w:pPr>
    </w:p>
    <w:p>
      <w:pPr>
        <w:tabs>
          <w:tab w:pos="9775" w:val="left" w:leader="none"/>
        </w:tabs>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206"/>
        <w:gridCol w:w="2356"/>
        <w:gridCol w:w="2006"/>
      </w:tblGrid>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285,441,342.22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103,278,945.48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69,276,454.50</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227,663,551.42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85,327,036.18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1,660,707,300.39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1,273,352,293.49</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45,630,207.01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7,549,097.24</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809,161,217.66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102,816,911.10</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626,863,971.20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346,561,662.68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127,411,661.45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140,562.60</w:t>
            </w:r>
          </w:p>
        </w:tc>
      </w:tr>
      <w:tr>
        <w:trPr>
          <w:trHeight w:val="40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3,852,155,705.85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1,919,026,508.77</w:t>
            </w:r>
          </w:p>
        </w:tc>
      </w:tr>
      <w:tr>
        <w:trPr>
          <w:trHeight w:val="39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1,197,383,637.91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1,320,085,416.78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312,417,285.55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340,956,682.93</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26,462,379.63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134,802.40</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76,106,679.78</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68,548,218.08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206"/>
        <w:gridCol w:w="2356"/>
        <w:gridCol w:w="2006"/>
      </w:tblGrid>
      <w:tr>
        <w:trPr>
          <w:trHeight w:val="403"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5,179,636.42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3,677,679.68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16,895,884.87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15,998,559.24</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1,634,445,504.16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1,749,401,359.11</w:t>
            </w:r>
          </w:p>
        </w:tc>
      </w:tr>
      <w:tr>
        <w:trPr>
          <w:trHeight w:val="40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5,486,601,210.01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3,668,427,867.88</w:t>
            </w:r>
          </w:p>
        </w:tc>
      </w:tr>
      <w:tr>
        <w:trPr>
          <w:trHeight w:val="39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1,144,528,828.04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101,000,000.00</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105,664,325.35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127,199,040.86</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212,979,435.52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166,235,081.66</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134,758,494.60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109,036,721.10</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17,284,451.39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24,504,270.37</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6,384,072.41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16,654,245.57</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9,586,849.36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9,716,404.89</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50,390,728.20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51,464,697.26</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16,910,095.86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15,311,801.84</w:t>
            </w:r>
          </w:p>
        </w:tc>
      </w:tr>
      <w:tr>
        <w:trPr>
          <w:trHeight w:val="40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1,698,487,280.73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621,122,263.55</w:t>
            </w:r>
          </w:p>
        </w:tc>
      </w:tr>
      <w:tr>
        <w:trPr>
          <w:trHeight w:val="39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299,502,699.82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299,206,255.66</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1,770,000.00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4,308,192.00</w:t>
            </w:r>
          </w:p>
        </w:tc>
      </w:tr>
      <w:tr>
        <w:trPr>
          <w:trHeight w:val="403"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6,295,955.51</w:t>
            </w:r>
          </w:p>
        </w:tc>
        <w:tc>
          <w:tcPr>
            <w:tcW w:w="20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206"/>
        <w:gridCol w:w="2356"/>
        <w:gridCol w:w="2006"/>
      </w:tblGrid>
      <w:tr>
        <w:trPr>
          <w:trHeight w:val="403"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307,568,655.33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463,514,447.66</w:t>
            </w:r>
          </w:p>
        </w:tc>
      </w:tr>
      <w:tr>
        <w:trPr>
          <w:trHeight w:val="408"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18"/>
                <w:szCs w:val="18"/>
              </w:rPr>
            </w:pPr>
            <w:r>
              <w:rPr>
                <w:rFonts w:ascii="Times New Roman"/>
                <w:spacing w:val="-1"/>
                <w:sz w:val="18"/>
              </w:rPr>
              <w:t>2,006,055,936.06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1,084,636,711.21</w:t>
            </w:r>
          </w:p>
        </w:tc>
      </w:tr>
      <w:tr>
        <w:trPr>
          <w:trHeight w:val="397"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3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1,035,489,098.00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939,145,488.00</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1,716,942,158.29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953,586,980.28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35,677,081.23</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56"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112,263,276.76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101,770,560.98</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580,173,659.67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589,288,127.41</w:t>
            </w:r>
          </w:p>
        </w:tc>
      </w:tr>
      <w:tr>
        <w:trPr>
          <w:trHeight w:val="402"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3,480,545,273.95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2,583,791,156.67</w:t>
            </w:r>
          </w:p>
        </w:tc>
      </w:tr>
      <w:tr>
        <w:trPr>
          <w:trHeight w:val="403" w:hRule="exact"/>
        </w:trPr>
        <w:tc>
          <w:tcPr>
            <w:tcW w:w="5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5,486,601,210.01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3,668,427,867.88</w:t>
            </w:r>
          </w:p>
        </w:tc>
      </w:tr>
    </w:tbl>
    <w:p>
      <w:pPr>
        <w:spacing w:line="240" w:lineRule="auto" w:before="3"/>
        <w:rPr>
          <w:rFonts w:ascii="Times New Roman" w:hAnsi="Times New Roman" w:cs="Times New Roman" w:eastAsia="Times New Roman" w:hint="default"/>
          <w:sz w:val="23"/>
          <w:szCs w:val="23"/>
        </w:rPr>
      </w:pPr>
    </w:p>
    <w:p>
      <w:pPr>
        <w:tabs>
          <w:tab w:pos="4644" w:val="left" w:leader="none"/>
          <w:tab w:pos="8695" w:val="left" w:leader="none"/>
        </w:tabs>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0"/>
        <w:rPr>
          <w:rFonts w:ascii="宋体" w:hAnsi="宋体" w:cs="宋体" w:eastAsia="宋体" w:hint="default"/>
          <w:sz w:val="20"/>
          <w:szCs w:val="20"/>
        </w:rPr>
      </w:pPr>
    </w:p>
    <w:p>
      <w:pPr>
        <w:pStyle w:val="Heading2"/>
        <w:spacing w:line="240" w:lineRule="auto" w:before="26"/>
        <w:ind w:left="97" w:right="95"/>
        <w:jc w:val="center"/>
        <w:rPr>
          <w:b w:val="0"/>
          <w:bCs w:val="0"/>
        </w:rPr>
      </w:pPr>
      <w:bookmarkStart w:name="合并利润表" w:id="175"/>
      <w:bookmarkEnd w:id="175"/>
      <w:r>
        <w:rPr>
          <w:b w:val="0"/>
          <w:bCs w:val="0"/>
        </w:rPr>
      </w:r>
      <w:r>
        <w:rPr/>
        <w:t>合并利润表</w:t>
      </w:r>
      <w:r>
        <w:rPr>
          <w:b w:val="0"/>
          <w:bCs w:val="0"/>
        </w:rPr>
      </w:r>
    </w:p>
    <w:p>
      <w:pPr>
        <w:spacing w:before="125"/>
        <w:ind w:left="95" w:right="95" w:firstLine="0"/>
        <w:jc w:val="center"/>
        <w:rPr>
          <w:rFonts w:ascii="宋体" w:hAnsi="宋体" w:cs="宋体" w:eastAsia="宋体" w:hint="default"/>
          <w:sz w:val="18"/>
          <w:szCs w:val="18"/>
        </w:rPr>
      </w:pPr>
      <w:bookmarkStart w:name="（2017年度）" w:id="176"/>
      <w:bookmarkEnd w:id="176"/>
      <w:r>
        <w:rPr/>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685" w:val="left" w:leader="none"/>
        </w:tabs>
        <w:spacing w:before="63"/>
        <w:ind w:left="1133" w:right="0" w:firstLine="0"/>
        <w:jc w:val="left"/>
        <w:rPr>
          <w:rFonts w:ascii="宋体" w:hAnsi="宋体" w:cs="宋体" w:eastAsia="宋体" w:hint="default"/>
          <w:sz w:val="18"/>
          <w:szCs w:val="18"/>
        </w:rPr>
      </w:pPr>
      <w:bookmarkStart w:name="编制单位：浙江万马股份有限公司                         " w:id="177"/>
      <w:bookmarkEnd w:id="177"/>
      <w:r>
        <w:rPr/>
      </w: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5192"/>
        <w:gridCol w:w="2385"/>
        <w:gridCol w:w="1992"/>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7,408,734,019.51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6,379,646,046.28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7,408,734,019.51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6,379,646,046.28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7,391,600,409.90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6,218,763,728.68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6,390,098,494.31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5,374,520,500.07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27,790,585.78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31,471,768.84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441,499,509.24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390,017,364.40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445,020,069.78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363,342,214.45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62,942,437.37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33,666,610.26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24,249,313.42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25,745,270.66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4,710,516.06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50,150.00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3,966,703.49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3,511,930.42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-3,828,805.39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-4,708,817.43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-227,841.42</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w w:val="95"/>
                <w:sz w:val="18"/>
              </w:rPr>
              <w:t>-187,839.55</w:t>
            </w:r>
            <w:r>
              <w:rPr>
                <w:rFonts w:ascii="Times New Roman"/>
                <w:sz w:val="18"/>
              </w:rPr>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68,665,152.41</w:t>
            </w: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94,248,140.15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164,256,558.47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24,284,256.27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65,166,125.72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3,610,085.38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5,271,337.10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114,922,311.04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224,151,347.09</w:t>
            </w:r>
          </w:p>
        </w:tc>
      </w:tr>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5,703,454.35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15,248,633.46</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5192"/>
        <w:gridCol w:w="2385"/>
        <w:gridCol w:w="1992"/>
      </w:tblGrid>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109,218,856.69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208,902,713.63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109,218,856.69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208,902,713.63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114,951,714.07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215,218,216.65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-5,732,857.38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-6,315,503.02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35,601,394.00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15,556.40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35,601,394.00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15,556.40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35,601,394.00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15,556.40</w:t>
            </w:r>
          </w:p>
        </w:tc>
      </w:tr>
      <w:tr>
        <w:trPr>
          <w:trHeight w:val="714"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35,677,081.23</w:t>
            </w: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-75,687.23</w:t>
            </w:r>
            <w:r>
              <w:rPr>
                <w:rFonts w:ascii="Times New Roman"/>
                <w:sz w:val="18"/>
              </w:rPr>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15,556.40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85"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144,820,250.69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208,918,270.03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150,553,108.07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215,233,773.05</w:t>
            </w:r>
          </w:p>
        </w:tc>
      </w:tr>
      <w:tr>
        <w:trPr>
          <w:trHeight w:val="407"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-5,732,857.38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-6,315,503.02</w:t>
            </w:r>
          </w:p>
        </w:tc>
      </w:tr>
      <w:tr>
        <w:trPr>
          <w:trHeight w:val="397"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0.23</w:t>
            </w:r>
          </w:p>
        </w:tc>
      </w:tr>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6"/>
        <w:rPr>
          <w:rFonts w:ascii="宋体" w:hAnsi="宋体" w:cs="宋体" w:eastAsia="宋体" w:hint="default"/>
          <w:sz w:val="20"/>
          <w:szCs w:val="20"/>
        </w:rPr>
      </w:pPr>
    </w:p>
    <w:p>
      <w:pPr>
        <w:tabs>
          <w:tab w:pos="3510" w:val="left" w:leader="none"/>
          <w:tab w:pos="7561" w:val="left" w:leader="none"/>
        </w:tabs>
        <w:spacing w:before="44"/>
        <w:ind w:left="0" w:right="95" w:firstLine="0"/>
        <w:jc w:val="center"/>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Heading2"/>
        <w:spacing w:line="240" w:lineRule="auto"/>
        <w:ind w:left="94" w:right="95"/>
        <w:jc w:val="center"/>
        <w:rPr>
          <w:b w:val="0"/>
          <w:bCs w:val="0"/>
        </w:rPr>
      </w:pPr>
      <w:bookmarkStart w:name="母公司利润表" w:id="178"/>
      <w:bookmarkEnd w:id="178"/>
      <w:r>
        <w:rPr>
          <w:b w:val="0"/>
          <w:bCs w:val="0"/>
        </w:rPr>
      </w:r>
      <w:r>
        <w:rPr/>
        <w:t>母公司利润表</w:t>
      </w:r>
      <w:r>
        <w:rPr>
          <w:b w:val="0"/>
          <w:bCs w:val="0"/>
        </w:rPr>
      </w:r>
    </w:p>
    <w:p>
      <w:pPr>
        <w:spacing w:before="126"/>
        <w:ind w:left="95" w:right="95" w:firstLine="0"/>
        <w:jc w:val="center"/>
        <w:rPr>
          <w:rFonts w:ascii="宋体" w:hAnsi="宋体" w:cs="宋体" w:eastAsia="宋体" w:hint="default"/>
          <w:sz w:val="18"/>
          <w:szCs w:val="18"/>
        </w:rPr>
      </w:pPr>
      <w:bookmarkStart w:name="（2017年度）" w:id="179"/>
      <w:bookmarkEnd w:id="179"/>
      <w:r>
        <w:rPr/>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685" w:val="left" w:leader="none"/>
        </w:tabs>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192"/>
        <w:gridCol w:w="2370"/>
        <w:gridCol w:w="2006"/>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192"/>
        <w:gridCol w:w="2370"/>
        <w:gridCol w:w="2006"/>
      </w:tblGrid>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4,243,110,626.38</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3,248,067,095.77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3,705,469,020.50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2,700,908,696.05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11,950,261.96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17,554,386.95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210,370,934.12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211,986,790.26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211,646,575.65</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178,046,966.31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50,388,760.39</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32,432,064.23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10,682,782.17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13,990,045.84</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4,710,516.06</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4,563,832.71</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2,847,448.85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4,789,745.13</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-4,702,269.61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-31,634.74</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w w:val="95"/>
                <w:sz w:val="18"/>
              </w:rPr>
              <w:t>-250,691.40</w:t>
            </w:r>
            <w:r>
              <w:rPr>
                <w:rFonts w:ascii="Times New Roman"/>
                <w:sz w:val="18"/>
              </w:rPr>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35,383,048.10</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87,228,053.72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95,744,903.58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17,932,486.44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33,793,971.25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926,327.00</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4,328,525.86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104,234,213.16</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125,210,348.97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-692,944.68</w:t>
            </w:r>
            <w:r>
              <w:rPr>
                <w:rFonts w:ascii="Times New Roman"/>
                <w:sz w:val="18"/>
              </w:rPr>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-1,830,689.91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104,927,157.84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127,041,038.88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104,927,157.84</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127,041,038.88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35,677,081.23</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 综合收益中享有的份额</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35,677,081.23</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3" w:right="26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 他综合收益中享有的份额</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35,677,081.23</w:t>
            </w: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140,604,239.07</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127,041,038.88</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6"/>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192"/>
        <w:gridCol w:w="2370"/>
        <w:gridCol w:w="2006"/>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097"/>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097"/>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95" w:firstLine="0"/>
        <w:jc w:val="center"/>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2"/>
        <w:spacing w:line="240" w:lineRule="auto"/>
        <w:ind w:left="95" w:right="95"/>
        <w:jc w:val="center"/>
        <w:rPr>
          <w:b w:val="0"/>
          <w:bCs w:val="0"/>
        </w:rPr>
      </w:pPr>
      <w:bookmarkStart w:name="合并现金流量表" w:id="180"/>
      <w:bookmarkEnd w:id="180"/>
      <w:r>
        <w:rPr>
          <w:b w:val="0"/>
          <w:bCs w:val="0"/>
        </w:rPr>
      </w:r>
      <w:r>
        <w:rPr/>
        <w:t>合并现金流量表</w:t>
      </w:r>
      <w:r>
        <w:rPr>
          <w:b w:val="0"/>
          <w:bCs w:val="0"/>
        </w:rPr>
      </w:r>
    </w:p>
    <w:p>
      <w:pPr>
        <w:spacing w:before="46"/>
        <w:ind w:left="95" w:right="95"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415" w:val="left" w:leader="none"/>
        </w:tabs>
        <w:spacing w:before="63"/>
        <w:ind w:left="1133"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5192"/>
        <w:gridCol w:w="2355"/>
        <w:gridCol w:w="2022"/>
      </w:tblGrid>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5,965,940,062.29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Times New Roman" w:hAnsi="Times New Roman" w:cs="Times New Roman" w:eastAsia="Times New Roman" w:hint="default"/>
                <w:sz w:val="18"/>
                <w:szCs w:val="18"/>
              </w:rPr>
            </w:pPr>
            <w:r>
              <w:rPr>
                <w:rFonts w:ascii="Times New Roman"/>
                <w:spacing w:val="-1"/>
                <w:sz w:val="18"/>
              </w:rPr>
              <w:t>5,579,317,639.88</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7"/>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7"/>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17"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122,077,355.17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85,914,878.05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51,993,008.26</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39,512,345.09</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6,140,010,425.72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5,704,744,863.02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6,031,700,760.67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4,553,973,148.47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7"/>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7"/>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354,053,784.05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305,673,794.30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199,750,183.25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190,302,090.97</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192"/>
        <w:gridCol w:w="2355"/>
        <w:gridCol w:w="2022"/>
      </w:tblGrid>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494,909,973.10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374,588,898.40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7,080,414,701.07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5,424,537,932.14</w:t>
            </w:r>
          </w:p>
        </w:tc>
      </w:tr>
      <w:tr>
        <w:trPr>
          <w:trHeight w:val="408"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-940,404,275.35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280,206,930.88</w:t>
            </w:r>
          </w:p>
        </w:tc>
      </w:tr>
      <w:tr>
        <w:trPr>
          <w:trHeight w:val="397"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3,319,242.00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11,010,945.11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8,163,339.85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9,461,445.40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200,213.66</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1,653,182,586.57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827,075,000.00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1,673,654,977.08</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838,757,795.51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248,604,568.69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170,469,538.11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24,618,785.00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18,765,938.00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1,739,890,924.50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717,200,000.00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2,013,114,278.19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906,435,476.11</w:t>
            </w:r>
          </w:p>
        </w:tc>
      </w:tr>
      <w:tr>
        <w:trPr>
          <w:trHeight w:val="408"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-339,459,301.11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-67,677,680.60</w:t>
            </w:r>
          </w:p>
        </w:tc>
      </w:tr>
      <w:tr>
        <w:trPr>
          <w:trHeight w:val="397"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862,778,357.46</w:t>
            </w: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1,800,000.00</w:t>
            </w: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1,803,011,577.79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414,333,106.05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2,885,438.85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21,875,354.97</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2,668,675,374.10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436,208,461.02</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851,356,768.97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637,333,106.05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163,077,591.20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139,256,666.61</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355"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790,050.00</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37,269,283.01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888,062.89</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1,051,703,643.18</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777,477,835.55</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1,616,971,730.92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-341,269,374.53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-1,994,504.67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4,878,014.63</w:t>
            </w:r>
          </w:p>
        </w:tc>
      </w:tr>
      <w:tr>
        <w:trPr>
          <w:trHeight w:val="402"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335,113,649.79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-123,862,109.62</w:t>
            </w:r>
          </w:p>
        </w:tc>
      </w:tr>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562,838,129.32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686,700,238.94</w:t>
            </w:r>
          </w:p>
        </w:tc>
      </w:tr>
    </w:tbl>
    <w:p>
      <w:pPr>
        <w:spacing w:after="0" w:line="240" w:lineRule="auto"/>
        <w:jc w:val="right"/>
        <w:rPr>
          <w:rFonts w:ascii="Times New Roman" w:hAnsi="Times New Roman" w:cs="Times New Roman" w:eastAsia="Times New Roman" w:hint="default"/>
          <w:sz w:val="18"/>
          <w:szCs w:val="18"/>
        </w:rPr>
        <w:sectPr>
          <w:pgSz w:w="11910" w:h="16840"/>
          <w:pgMar w:header="850" w:footer="1012" w:top="1460" w:bottom="1200" w:left="0" w:right="0"/>
        </w:sectPr>
      </w:pPr>
    </w:p>
    <w:p>
      <w:pPr>
        <w:spacing w:line="240" w:lineRule="auto" w:before="5"/>
        <w:rPr>
          <w:rFonts w:ascii="Times New Roman" w:hAnsi="Times New Roman" w:cs="Times New Roman" w:eastAsia="Times New Roman" w:hint="default"/>
          <w:sz w:val="22"/>
          <w:szCs w:val="22"/>
        </w:rPr>
      </w:pPr>
    </w:p>
    <w:tbl>
      <w:tblPr>
        <w:tblW w:w="0" w:type="auto"/>
        <w:jc w:val="left"/>
        <w:tblInd w:w="1129" w:type="dxa"/>
        <w:tblLayout w:type="fixed"/>
        <w:tblCellMar>
          <w:top w:w="0" w:type="dxa"/>
          <w:left w:w="0" w:type="dxa"/>
          <w:bottom w:w="0" w:type="dxa"/>
          <w:right w:w="0" w:type="dxa"/>
        </w:tblCellMar>
        <w:tblLook w:val="01E0"/>
      </w:tblPr>
      <w:tblGrid>
        <w:gridCol w:w="5192"/>
        <w:gridCol w:w="2355"/>
        <w:gridCol w:w="2022"/>
      </w:tblGrid>
      <w:tr>
        <w:trPr>
          <w:trHeight w:val="403" w:hRule="exact"/>
        </w:trPr>
        <w:tc>
          <w:tcPr>
            <w:tcW w:w="5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3" w:right="0"/>
              <w:jc w:val="left"/>
              <w:rPr>
                <w:rFonts w:ascii="Times New Roman" w:hAnsi="Times New Roman" w:cs="Times New Roman" w:eastAsia="Times New Roman" w:hint="default"/>
                <w:sz w:val="18"/>
                <w:szCs w:val="18"/>
              </w:rPr>
            </w:pPr>
            <w:r>
              <w:rPr>
                <w:rFonts w:ascii="Times New Roman"/>
                <w:sz w:val="18"/>
              </w:rPr>
              <w:t>897,951,779.11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84" w:right="0"/>
              <w:jc w:val="left"/>
              <w:rPr>
                <w:rFonts w:ascii="Times New Roman" w:hAnsi="Times New Roman" w:cs="Times New Roman" w:eastAsia="Times New Roman" w:hint="default"/>
                <w:sz w:val="18"/>
                <w:szCs w:val="18"/>
              </w:rPr>
            </w:pPr>
            <w:r>
              <w:rPr>
                <w:rFonts w:ascii="Times New Roman"/>
                <w:sz w:val="18"/>
              </w:rPr>
              <w:t>562,838,129.32</w:t>
            </w:r>
          </w:p>
        </w:tc>
      </w:tr>
    </w:tbl>
    <w:p>
      <w:pPr>
        <w:spacing w:line="240" w:lineRule="auto" w:before="3"/>
        <w:rPr>
          <w:rFonts w:ascii="Times New Roman" w:hAnsi="Times New Roman" w:cs="Times New Roman" w:eastAsia="Times New Roman" w:hint="default"/>
          <w:sz w:val="23"/>
          <w:szCs w:val="23"/>
        </w:rPr>
      </w:pPr>
    </w:p>
    <w:p>
      <w:pPr>
        <w:tabs>
          <w:tab w:pos="4644" w:val="left" w:leader="none"/>
          <w:tab w:pos="8695" w:val="left" w:leader="none"/>
        </w:tabs>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8"/>
          <w:szCs w:val="18"/>
        </w:rPr>
      </w:pPr>
    </w:p>
    <w:p>
      <w:pPr>
        <w:spacing w:before="0"/>
        <w:ind w:left="157" w:right="95" w:firstLine="0"/>
        <w:jc w:val="center"/>
        <w:rPr>
          <w:rFonts w:ascii="宋体" w:hAnsi="宋体" w:cs="宋体" w:eastAsia="宋体" w:hint="default"/>
          <w:sz w:val="21"/>
          <w:szCs w:val="21"/>
        </w:rPr>
      </w:pPr>
      <w:bookmarkStart w:name="母公司现金流量表" w:id="181"/>
      <w:bookmarkEnd w:id="181"/>
      <w:r>
        <w:rPr/>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before="62"/>
        <w:ind w:left="95" w:right="95"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9775" w:val="left" w:leader="none"/>
        </w:tabs>
        <w:spacing w:before="63"/>
        <w:ind w:left="1133" w:right="0" w:firstLine="0"/>
        <w:jc w:val="left"/>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1"/>
        <w:rPr>
          <w:rFonts w:ascii="宋体" w:hAnsi="宋体" w:cs="宋体" w:eastAsia="宋体" w:hint="default"/>
          <w:sz w:val="5"/>
          <w:szCs w:val="5"/>
        </w:rPr>
      </w:pPr>
    </w:p>
    <w:tbl>
      <w:tblPr>
        <w:tblW w:w="0" w:type="auto"/>
        <w:jc w:val="left"/>
        <w:tblInd w:w="1129" w:type="dxa"/>
        <w:tblLayout w:type="fixed"/>
        <w:tblCellMar>
          <w:top w:w="0" w:type="dxa"/>
          <w:left w:w="0" w:type="dxa"/>
          <w:bottom w:w="0" w:type="dxa"/>
          <w:right w:w="0" w:type="dxa"/>
        </w:tblCellMar>
        <w:tblLook w:val="01E0"/>
      </w:tblPr>
      <w:tblGrid>
        <w:gridCol w:w="5176"/>
        <w:gridCol w:w="2370"/>
        <w:gridCol w:w="2022"/>
      </w:tblGrid>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2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3,818,277,332.53</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3,372,416,552.47</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64,668,044.48</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26,250,943.02</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9,822,428.21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19,735,558.25</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3,892,767,805.22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3,418,403,053.74</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4,114,751,870.83</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2,726,405,705.25</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126,495,981.87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119,026,940.88</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102,891,212.79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110,611,289.78</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230,107,646.34</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208,876,826.72</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4,574,246,711.83</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3,164,920,762.63</w:t>
            </w:r>
          </w:p>
        </w:tc>
      </w:tr>
      <w:tr>
        <w:trPr>
          <w:trHeight w:val="407"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-681,478,906.61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253,482,291.11</w:t>
            </w:r>
          </w:p>
        </w:tc>
      </w:tr>
      <w:tr>
        <w:trPr>
          <w:trHeight w:val="397"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46,500,000.00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1,977,408.00</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2,989,523.81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7,492,310.46</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205,673.57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84,286.29</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489,468,678.71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250,685,337.83</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539,163,876.09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260,239,342.58</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30,495,440.89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10,125,064.45</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19,318,695.00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78,113,950.00</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1,213,612,938.35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243,000,000.00</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1,263,427,074.24</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331,239,014.45</w:t>
            </w:r>
          </w:p>
        </w:tc>
      </w:tr>
      <w:tr>
        <w:trPr>
          <w:trHeight w:val="408"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-724,263,198.15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-70,999,671.87</w:t>
            </w:r>
          </w:p>
        </w:tc>
      </w:tr>
      <w:tr>
        <w:trPr>
          <w:trHeight w:val="397"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860,978,357.46</w:t>
            </w:r>
          </w:p>
        </w:tc>
        <w:tc>
          <w:tcPr>
            <w:tcW w:w="20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0" w:footer="1012" w:top="1460" w:bottom="1200" w:left="0" w:right="0"/>
        </w:sectPr>
      </w:pPr>
    </w:p>
    <w:p>
      <w:pPr>
        <w:spacing w:line="240" w:lineRule="auto" w:before="9"/>
        <w:rPr>
          <w:rFonts w:ascii="宋体" w:hAnsi="宋体" w:cs="宋体" w:eastAsia="宋体" w:hint="default"/>
          <w:sz w:val="19"/>
          <w:szCs w:val="19"/>
        </w:rPr>
      </w:pPr>
    </w:p>
    <w:tbl>
      <w:tblPr>
        <w:tblW w:w="0" w:type="auto"/>
        <w:jc w:val="left"/>
        <w:tblInd w:w="1129" w:type="dxa"/>
        <w:tblLayout w:type="fixed"/>
        <w:tblCellMar>
          <w:top w:w="0" w:type="dxa"/>
          <w:left w:w="0" w:type="dxa"/>
          <w:bottom w:w="0" w:type="dxa"/>
          <w:right w:w="0" w:type="dxa"/>
        </w:tblCellMar>
        <w:tblLook w:val="01E0"/>
      </w:tblPr>
      <w:tblGrid>
        <w:gridCol w:w="5176"/>
        <w:gridCol w:w="2370"/>
        <w:gridCol w:w="2022"/>
      </w:tblGrid>
      <w:tr>
        <w:trPr>
          <w:trHeight w:val="403"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370" w:type="dxa"/>
            <w:tcBorders>
              <w:top w:val="single" w:sz="4" w:space="0" w:color="000000"/>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1,627,011,577.79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171,000,000.00</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176,600,543.45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308,299,731.85</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2,664,590,478.70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479,299,731.85</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740,356,768.97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451,000,000.00</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157,488,861.61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134,405,582.15</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202,157,258.33</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305,460,902.72</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1,100,002,888.91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890,866,484.87</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1,564,587,589.79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-411,566,753.02</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-72,375.87</w:t>
            </w:r>
            <w:r>
              <w:rPr>
                <w:rFonts w:ascii="Times New Roman"/>
                <w:sz w:val="18"/>
              </w:rPr>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104,464.12</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158,773,109.16</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-228,979,669.66</w:t>
            </w:r>
          </w:p>
        </w:tc>
      </w:tr>
      <w:tr>
        <w:trPr>
          <w:trHeight w:val="402"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79,033,126.84</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308,012,796.50</w:t>
            </w:r>
          </w:p>
        </w:tc>
      </w:tr>
      <w:tr>
        <w:trPr>
          <w:trHeight w:val="403" w:hRule="exact"/>
        </w:trPr>
        <w:tc>
          <w:tcPr>
            <w:tcW w:w="5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237,806,236.00</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79,033,126.84</w:t>
            </w:r>
          </w:p>
        </w:tc>
      </w:tr>
    </w:tbl>
    <w:p>
      <w:pPr>
        <w:spacing w:line="240" w:lineRule="auto" w:before="6"/>
        <w:rPr>
          <w:rFonts w:ascii="宋体" w:hAnsi="宋体" w:cs="宋体" w:eastAsia="宋体" w:hint="default"/>
          <w:sz w:val="20"/>
          <w:szCs w:val="20"/>
        </w:rPr>
      </w:pPr>
    </w:p>
    <w:p>
      <w:pPr>
        <w:tabs>
          <w:tab w:pos="4644" w:val="left" w:leader="none"/>
          <w:tab w:pos="8695" w:val="left" w:leader="none"/>
        </w:tabs>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pgSz w:w="11910" w:h="16840"/>
          <w:pgMar w:header="850" w:footer="1012" w:top="1460" w:bottom="1200" w:left="0" w:right="0"/>
        </w:sectPr>
      </w:pPr>
    </w:p>
    <w:p>
      <w:pPr>
        <w:spacing w:line="240" w:lineRule="auto" w:before="10"/>
        <w:rPr>
          <w:rFonts w:ascii="宋体" w:hAnsi="宋体" w:cs="宋体" w:eastAsia="宋体" w:hint="default"/>
          <w:sz w:val="14"/>
          <w:szCs w:val="14"/>
        </w:rPr>
      </w:pPr>
    </w:p>
    <w:p>
      <w:pPr>
        <w:pStyle w:val="Heading2"/>
        <w:spacing w:line="240" w:lineRule="auto" w:before="26"/>
        <w:ind w:left="0" w:right="639"/>
        <w:jc w:val="center"/>
        <w:rPr>
          <w:b w:val="0"/>
          <w:bCs w:val="0"/>
        </w:rPr>
      </w:pPr>
      <w:r>
        <w:rPr/>
        <w:t>合并所有者权益变动表</w:t>
      </w:r>
      <w:r>
        <w:rPr>
          <w:b w:val="0"/>
          <w:bCs w:val="0"/>
        </w:rPr>
      </w:r>
    </w:p>
    <w:p>
      <w:pPr>
        <w:spacing w:before="47"/>
        <w:ind w:left="0" w:right="639"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3231" w:val="left" w:leader="none"/>
        </w:tabs>
        <w:spacing w:before="63"/>
        <w:ind w:left="0" w:right="645"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881"/>
        <w:gridCol w:w="1342"/>
        <w:gridCol w:w="1343"/>
        <w:gridCol w:w="781"/>
        <w:gridCol w:w="1216"/>
        <w:gridCol w:w="1364"/>
        <w:gridCol w:w="1529"/>
        <w:gridCol w:w="738"/>
        <w:gridCol w:w="1434"/>
        <w:gridCol w:w="1479"/>
      </w:tblGrid>
      <w:tr>
        <w:trPr>
          <w:trHeight w:val="330" w:hRule="exact"/>
        </w:trPr>
        <w:tc>
          <w:tcPr>
            <w:tcW w:w="3881"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226" w:type="dxa"/>
            <w:gridSpan w:val="9"/>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29"/>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30" w:hRule="exact"/>
        </w:trPr>
        <w:tc>
          <w:tcPr>
            <w:tcW w:w="3881" w:type="dxa"/>
            <w:vMerge/>
            <w:tcBorders>
              <w:left w:val="single" w:sz="12" w:space="0" w:color="000000"/>
              <w:right w:val="single" w:sz="4" w:space="0" w:color="000000"/>
            </w:tcBorders>
            <w:shd w:val="clear" w:color="auto" w:fill="D2D2D2"/>
          </w:tcPr>
          <w:p>
            <w:pPr/>
          </w:p>
        </w:tc>
        <w:tc>
          <w:tcPr>
            <w:tcW w:w="831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620" w:hRule="exact"/>
        </w:trPr>
        <w:tc>
          <w:tcPr>
            <w:tcW w:w="3881" w:type="dxa"/>
            <w:vMerge/>
            <w:tcBorders>
              <w:left w:val="single" w:sz="12"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40"/>
              <w:ind w:left="396" w:right="125"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40"/>
              <w:ind w:left="206" w:right="113"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40"/>
              <w:ind w:left="512" w:right="153" w:hanging="361"/>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30"/>
              <w:ind w:left="1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79" w:type="dxa"/>
            <w:tcBorders>
              <w:top w:val="nil" w:sz="6" w:space="0" w:color="auto"/>
              <w:left w:val="single" w:sz="4" w:space="0" w:color="000000"/>
              <w:bottom w:val="single" w:sz="4" w:space="0" w:color="000000"/>
              <w:right w:val="single" w:sz="12" w:space="0" w:color="000000"/>
            </w:tcBorders>
            <w:shd w:val="clear" w:color="auto" w:fill="D2D2D2"/>
          </w:tcPr>
          <w:p>
            <w:pPr>
              <w:pStyle w:val="TableParagraph"/>
              <w:spacing w:line="240" w:lineRule="auto" w:before="30"/>
              <w:ind w:right="92"/>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11"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5" w:right="0"/>
              <w:jc w:val="center"/>
              <w:rPr>
                <w:rFonts w:ascii="宋体" w:hAnsi="宋体" w:cs="宋体" w:eastAsia="宋体" w:hint="default"/>
                <w:sz w:val="15"/>
                <w:szCs w:val="15"/>
              </w:rPr>
            </w:pPr>
            <w:r>
              <w:rPr>
                <w:rFonts w:ascii="宋体"/>
                <w:sz w:val="15"/>
              </w:rPr>
              <w:t>939,145,488.00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73" w:right="0"/>
              <w:jc w:val="center"/>
              <w:rPr>
                <w:rFonts w:ascii="宋体" w:hAnsi="宋体" w:cs="宋体" w:eastAsia="宋体" w:hint="default"/>
                <w:sz w:val="15"/>
                <w:szCs w:val="15"/>
              </w:rPr>
            </w:pPr>
            <w:r>
              <w:rPr>
                <w:rFonts w:ascii="宋体"/>
                <w:sz w:val="15"/>
              </w:rPr>
              <w:t>791,060,179.18</w:t>
            </w: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15"/>
                <w:szCs w:val="15"/>
              </w:rPr>
            </w:pPr>
            <w:r>
              <w:rPr>
                <w:rFonts w:ascii="宋体"/>
                <w:spacing w:val="-1"/>
                <w:sz w:val="15"/>
              </w:rPr>
              <w:t>15,556.40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5"/>
                <w:szCs w:val="15"/>
              </w:rPr>
            </w:pPr>
            <w:r>
              <w:rPr>
                <w:rFonts w:ascii="宋体"/>
                <w:spacing w:val="-1"/>
                <w:sz w:val="15"/>
              </w:rPr>
              <w:t>181,273,926.83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4"/>
              <w:jc w:val="right"/>
              <w:rPr>
                <w:rFonts w:ascii="宋体" w:hAnsi="宋体" w:cs="宋体" w:eastAsia="宋体" w:hint="default"/>
                <w:sz w:val="15"/>
                <w:szCs w:val="15"/>
              </w:rPr>
            </w:pPr>
            <w:r>
              <w:rPr>
                <w:rFonts w:ascii="宋体"/>
                <w:spacing w:val="-1"/>
                <w:sz w:val="15"/>
              </w:rPr>
              <w:t>1,156,051,900.95</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5"/>
                <w:szCs w:val="15"/>
              </w:rPr>
            </w:pPr>
            <w:r>
              <w:rPr>
                <w:rFonts w:ascii="宋体"/>
                <w:spacing w:val="-1"/>
                <w:sz w:val="15"/>
              </w:rPr>
              <w:t>16,577,911.37</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2"/>
              <w:jc w:val="right"/>
              <w:rPr>
                <w:rFonts w:ascii="宋体" w:hAnsi="宋体" w:cs="宋体" w:eastAsia="宋体" w:hint="default"/>
                <w:sz w:val="15"/>
                <w:szCs w:val="15"/>
              </w:rPr>
            </w:pPr>
            <w:r>
              <w:rPr>
                <w:rFonts w:ascii="宋体"/>
                <w:spacing w:val="-1"/>
                <w:sz w:val="15"/>
              </w:rPr>
              <w:t>3,084,124,962.73</w:t>
            </w: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5" w:right="0"/>
              <w:jc w:val="center"/>
              <w:rPr>
                <w:rFonts w:ascii="宋体" w:hAnsi="宋体" w:cs="宋体" w:eastAsia="宋体" w:hint="default"/>
                <w:sz w:val="15"/>
                <w:szCs w:val="15"/>
              </w:rPr>
            </w:pPr>
            <w:r>
              <w:rPr>
                <w:rFonts w:ascii="宋体"/>
                <w:sz w:val="15"/>
              </w:rPr>
              <w:t>939,145,488.00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3" w:right="0"/>
              <w:jc w:val="center"/>
              <w:rPr>
                <w:rFonts w:ascii="宋体" w:hAnsi="宋体" w:cs="宋体" w:eastAsia="宋体" w:hint="default"/>
                <w:sz w:val="15"/>
                <w:szCs w:val="15"/>
              </w:rPr>
            </w:pPr>
            <w:r>
              <w:rPr>
                <w:rFonts w:ascii="宋体"/>
                <w:sz w:val="15"/>
              </w:rPr>
              <w:t>791,060,179.18</w:t>
            </w: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5"/>
                <w:szCs w:val="15"/>
              </w:rPr>
            </w:pPr>
            <w:r>
              <w:rPr>
                <w:rFonts w:ascii="宋体"/>
                <w:spacing w:val="-1"/>
                <w:sz w:val="15"/>
              </w:rPr>
              <w:t>15,556.40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181,273,926.83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4"/>
              <w:jc w:val="right"/>
              <w:rPr>
                <w:rFonts w:ascii="宋体" w:hAnsi="宋体" w:cs="宋体" w:eastAsia="宋体" w:hint="default"/>
                <w:sz w:val="15"/>
                <w:szCs w:val="15"/>
              </w:rPr>
            </w:pPr>
            <w:r>
              <w:rPr>
                <w:rFonts w:ascii="宋体"/>
                <w:spacing w:val="-1"/>
                <w:sz w:val="15"/>
              </w:rPr>
              <w:t>1,156,051,900.95</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16,577,911.37</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2"/>
              <w:jc w:val="right"/>
              <w:rPr>
                <w:rFonts w:ascii="宋体" w:hAnsi="宋体" w:cs="宋体" w:eastAsia="宋体" w:hint="default"/>
                <w:sz w:val="15"/>
                <w:szCs w:val="15"/>
              </w:rPr>
            </w:pPr>
            <w:r>
              <w:rPr>
                <w:rFonts w:ascii="宋体"/>
                <w:spacing w:val="-1"/>
                <w:sz w:val="15"/>
              </w:rPr>
              <w:t>3,084,124,962.73</w:t>
            </w: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50" w:right="0"/>
              <w:jc w:val="center"/>
              <w:rPr>
                <w:rFonts w:ascii="宋体" w:hAnsi="宋体" w:cs="宋体" w:eastAsia="宋体" w:hint="default"/>
                <w:sz w:val="15"/>
                <w:szCs w:val="15"/>
              </w:rPr>
            </w:pPr>
            <w:r>
              <w:rPr>
                <w:rFonts w:ascii="宋体"/>
                <w:sz w:val="15"/>
              </w:rPr>
              <w:t>96,343,610.00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3" w:right="0"/>
              <w:jc w:val="center"/>
              <w:rPr>
                <w:rFonts w:ascii="宋体" w:hAnsi="宋体" w:cs="宋体" w:eastAsia="宋体" w:hint="default"/>
                <w:sz w:val="15"/>
                <w:szCs w:val="15"/>
              </w:rPr>
            </w:pPr>
            <w:r>
              <w:rPr>
                <w:rFonts w:ascii="宋体"/>
                <w:sz w:val="15"/>
              </w:rPr>
              <w:t>763,355,178.01</w:t>
            </w: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宋体" w:hAnsi="宋体" w:cs="宋体" w:eastAsia="宋体" w:hint="default"/>
                <w:sz w:val="15"/>
                <w:szCs w:val="15"/>
              </w:rPr>
            </w:pPr>
            <w:r>
              <w:rPr>
                <w:rFonts w:ascii="宋体"/>
                <w:spacing w:val="-1"/>
                <w:sz w:val="15"/>
              </w:rPr>
              <w:t>35,601,394.00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19,173,233.72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5"/>
                <w:szCs w:val="15"/>
              </w:rPr>
            </w:pPr>
            <w:r>
              <w:rPr>
                <w:rFonts w:ascii="宋体"/>
                <w:spacing w:val="-1"/>
                <w:sz w:val="15"/>
              </w:rPr>
              <w:t>-7,770,429.45</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-4,021,022.38</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0"/>
              <w:jc w:val="right"/>
              <w:rPr>
                <w:rFonts w:ascii="宋体" w:hAnsi="宋体" w:cs="宋体" w:eastAsia="宋体" w:hint="default"/>
                <w:sz w:val="15"/>
                <w:szCs w:val="15"/>
              </w:rPr>
            </w:pPr>
            <w:r>
              <w:rPr>
                <w:rFonts w:ascii="宋体"/>
                <w:spacing w:val="-1"/>
                <w:sz w:val="15"/>
              </w:rPr>
              <w:t>902,681,963.90</w:t>
            </w:r>
          </w:p>
        </w:tc>
      </w:tr>
      <w:tr>
        <w:trPr>
          <w:trHeight w:val="311"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宋体" w:hAnsi="宋体" w:cs="宋体" w:eastAsia="宋体" w:hint="default"/>
                <w:sz w:val="15"/>
                <w:szCs w:val="15"/>
              </w:rPr>
            </w:pPr>
            <w:r>
              <w:rPr>
                <w:rFonts w:ascii="宋体"/>
                <w:spacing w:val="-1"/>
                <w:sz w:val="15"/>
              </w:rPr>
              <w:t>35,601,394.00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5"/>
                <w:szCs w:val="15"/>
              </w:rPr>
            </w:pPr>
            <w:r>
              <w:rPr>
                <w:rFonts w:ascii="宋体"/>
                <w:spacing w:val="-1"/>
                <w:sz w:val="15"/>
              </w:rPr>
              <w:t>114,951,714.07</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宋体" w:hAnsi="宋体" w:cs="宋体" w:eastAsia="宋体" w:hint="default"/>
                <w:sz w:val="15"/>
                <w:szCs w:val="15"/>
              </w:rPr>
            </w:pPr>
            <w:r>
              <w:rPr>
                <w:rFonts w:ascii="宋体"/>
                <w:spacing w:val="-1"/>
                <w:sz w:val="15"/>
              </w:rPr>
              <w:t>-5,732,857.38</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0"/>
              <w:jc w:val="right"/>
              <w:rPr>
                <w:rFonts w:ascii="宋体" w:hAnsi="宋体" w:cs="宋体" w:eastAsia="宋体" w:hint="default"/>
                <w:sz w:val="15"/>
                <w:szCs w:val="15"/>
              </w:rPr>
            </w:pPr>
            <w:r>
              <w:rPr>
                <w:rFonts w:ascii="宋体"/>
                <w:spacing w:val="-1"/>
                <w:sz w:val="15"/>
              </w:rPr>
              <w:t>144,820,250.69</w:t>
            </w: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50" w:right="0"/>
              <w:jc w:val="center"/>
              <w:rPr>
                <w:rFonts w:ascii="宋体" w:hAnsi="宋体" w:cs="宋体" w:eastAsia="宋体" w:hint="default"/>
                <w:sz w:val="15"/>
                <w:szCs w:val="15"/>
              </w:rPr>
            </w:pPr>
            <w:r>
              <w:rPr>
                <w:rFonts w:ascii="宋体"/>
                <w:sz w:val="15"/>
              </w:rPr>
              <w:t>96,343,610.00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3" w:right="0"/>
              <w:jc w:val="center"/>
              <w:rPr>
                <w:rFonts w:ascii="宋体" w:hAnsi="宋体" w:cs="宋体" w:eastAsia="宋体" w:hint="default"/>
                <w:sz w:val="15"/>
                <w:szCs w:val="15"/>
              </w:rPr>
            </w:pPr>
            <w:r>
              <w:rPr>
                <w:rFonts w:ascii="宋体"/>
                <w:sz w:val="15"/>
              </w:rPr>
              <w:t>763,355,178.01</w:t>
            </w: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1,711,835.00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0"/>
              <w:jc w:val="right"/>
              <w:rPr>
                <w:rFonts w:ascii="宋体" w:hAnsi="宋体" w:cs="宋体" w:eastAsia="宋体" w:hint="default"/>
                <w:sz w:val="15"/>
                <w:szCs w:val="15"/>
              </w:rPr>
            </w:pPr>
            <w:r>
              <w:rPr>
                <w:rFonts w:ascii="宋体"/>
                <w:spacing w:val="-1"/>
                <w:sz w:val="15"/>
              </w:rPr>
              <w:t>861,410,623.01</w:t>
            </w:r>
          </w:p>
        </w:tc>
      </w:tr>
      <w:tr>
        <w:trPr>
          <w:trHeight w:val="317"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3"/>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50" w:right="0"/>
              <w:jc w:val="center"/>
              <w:rPr>
                <w:rFonts w:ascii="宋体" w:hAnsi="宋体" w:cs="宋体" w:eastAsia="宋体" w:hint="default"/>
                <w:sz w:val="15"/>
                <w:szCs w:val="15"/>
              </w:rPr>
            </w:pPr>
            <w:r>
              <w:rPr>
                <w:rFonts w:ascii="宋体"/>
                <w:sz w:val="15"/>
              </w:rPr>
              <w:t>96,343,610.00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3" w:right="0"/>
              <w:jc w:val="center"/>
              <w:rPr>
                <w:rFonts w:ascii="宋体" w:hAnsi="宋体" w:cs="宋体" w:eastAsia="宋体" w:hint="default"/>
                <w:sz w:val="15"/>
                <w:szCs w:val="15"/>
              </w:rPr>
            </w:pPr>
            <w:r>
              <w:rPr>
                <w:rFonts w:ascii="宋体"/>
                <w:sz w:val="15"/>
              </w:rPr>
              <w:t>763,355,178.01</w:t>
            </w: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宋体" w:hAnsi="宋体" w:cs="宋体" w:eastAsia="宋体" w:hint="default"/>
                <w:sz w:val="15"/>
                <w:szCs w:val="15"/>
              </w:rPr>
            </w:pPr>
            <w:r>
              <w:rPr>
                <w:rFonts w:ascii="宋体"/>
                <w:spacing w:val="-1"/>
                <w:sz w:val="15"/>
              </w:rPr>
              <w:t>1,711,835.00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8"/>
              <w:ind w:right="90"/>
              <w:jc w:val="right"/>
              <w:rPr>
                <w:rFonts w:ascii="宋体" w:hAnsi="宋体" w:cs="宋体" w:eastAsia="宋体" w:hint="default"/>
                <w:sz w:val="15"/>
                <w:szCs w:val="15"/>
              </w:rPr>
            </w:pPr>
            <w:r>
              <w:rPr>
                <w:rFonts w:ascii="宋体"/>
                <w:spacing w:val="-1"/>
                <w:sz w:val="15"/>
              </w:rPr>
              <w:t>861,410,623.01</w:t>
            </w:r>
          </w:p>
        </w:tc>
      </w:tr>
      <w:tr>
        <w:trPr>
          <w:trHeight w:val="311"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19,173,233.72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5"/>
                <w:szCs w:val="15"/>
              </w:rPr>
            </w:pPr>
            <w:r>
              <w:rPr>
                <w:rFonts w:ascii="宋体"/>
                <w:spacing w:val="-1"/>
                <w:sz w:val="15"/>
              </w:rPr>
              <w:t>-122,722,143.52</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0"/>
              <w:jc w:val="right"/>
              <w:rPr>
                <w:rFonts w:ascii="宋体" w:hAnsi="宋体" w:cs="宋体" w:eastAsia="宋体" w:hint="default"/>
                <w:sz w:val="15"/>
                <w:szCs w:val="15"/>
              </w:rPr>
            </w:pPr>
            <w:r>
              <w:rPr>
                <w:rFonts w:ascii="宋体"/>
                <w:spacing w:val="-1"/>
                <w:sz w:val="15"/>
              </w:rPr>
              <w:t>-103,548,909.80</w:t>
            </w:r>
            <w:r>
              <w:rPr>
                <w:rFonts w:ascii="宋体"/>
                <w:sz w:val="15"/>
              </w:rPr>
            </w: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宋体" w:hAnsi="宋体" w:cs="宋体" w:eastAsia="宋体" w:hint="default"/>
                <w:sz w:val="15"/>
                <w:szCs w:val="15"/>
              </w:rPr>
            </w:pPr>
            <w:r>
              <w:rPr>
                <w:rFonts w:ascii="宋体"/>
                <w:spacing w:val="-1"/>
                <w:sz w:val="15"/>
              </w:rPr>
              <w:t>19,173,233.72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2"/>
              <w:jc w:val="right"/>
              <w:rPr>
                <w:rFonts w:ascii="宋体" w:hAnsi="宋体" w:cs="宋体" w:eastAsia="宋体" w:hint="default"/>
                <w:sz w:val="15"/>
                <w:szCs w:val="15"/>
              </w:rPr>
            </w:pPr>
            <w:r>
              <w:rPr>
                <w:rFonts w:ascii="宋体"/>
                <w:spacing w:val="-1"/>
                <w:sz w:val="15"/>
              </w:rPr>
              <w:t>-19,173,233.72</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宋体" w:hAnsi="宋体" w:cs="宋体" w:eastAsia="宋体" w:hint="default"/>
                <w:sz w:val="15"/>
                <w:szCs w:val="15"/>
              </w:rPr>
            </w:pPr>
            <w:r>
              <w:rPr>
                <w:rFonts w:ascii="宋体"/>
                <w:spacing w:val="-1"/>
                <w:sz w:val="15"/>
              </w:rPr>
              <w:t>-103,548,909.80</w:t>
            </w: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0"/>
              <w:jc w:val="right"/>
              <w:rPr>
                <w:rFonts w:ascii="宋体" w:hAnsi="宋体" w:cs="宋体" w:eastAsia="宋体" w:hint="default"/>
                <w:sz w:val="15"/>
                <w:szCs w:val="15"/>
              </w:rPr>
            </w:pPr>
            <w:r>
              <w:rPr>
                <w:rFonts w:ascii="宋体"/>
                <w:spacing w:val="-1"/>
                <w:sz w:val="15"/>
              </w:rPr>
              <w:t>-103,548,909.80</w:t>
            </w: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29"/>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11" w:hRule="exact"/>
        </w:trPr>
        <w:tc>
          <w:tcPr>
            <w:tcW w:w="3881"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31"/>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3"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620" w:hRule="exact"/>
        </w:trPr>
        <w:tc>
          <w:tcPr>
            <w:tcW w:w="3881"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0"/>
              <w:jc w:val="right"/>
              <w:rPr>
                <w:rFonts w:ascii="宋体" w:hAnsi="宋体" w:cs="宋体" w:eastAsia="宋体" w:hint="default"/>
                <w:sz w:val="15"/>
                <w:szCs w:val="15"/>
              </w:rPr>
            </w:pPr>
            <w:r>
              <w:rPr>
                <w:rFonts w:ascii="宋体"/>
                <w:spacing w:val="-1"/>
                <w:sz w:val="15"/>
              </w:rPr>
              <w:t>1,035,489,098.0</w:t>
            </w:r>
          </w:p>
          <w:p>
            <w:pPr>
              <w:pStyle w:val="TableParagraph"/>
              <w:spacing w:line="240" w:lineRule="auto" w:before="103"/>
              <w:ind w:right="100"/>
              <w:jc w:val="right"/>
              <w:rPr>
                <w:rFonts w:ascii="宋体" w:hAnsi="宋体" w:cs="宋体" w:eastAsia="宋体" w:hint="default"/>
                <w:sz w:val="15"/>
                <w:szCs w:val="15"/>
              </w:rPr>
            </w:pPr>
            <w:r>
              <w:rPr>
                <w:rFonts w:ascii="宋体"/>
                <w:sz w:val="15"/>
              </w:rPr>
              <w:t>0</w:t>
            </w:r>
          </w:p>
        </w:tc>
        <w:tc>
          <w:tcPr>
            <w:tcW w:w="13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5"/>
              <w:ind w:right="102"/>
              <w:jc w:val="right"/>
              <w:rPr>
                <w:rFonts w:ascii="宋体" w:hAnsi="宋体" w:cs="宋体" w:eastAsia="宋体" w:hint="default"/>
                <w:sz w:val="15"/>
                <w:szCs w:val="15"/>
              </w:rPr>
            </w:pPr>
            <w:r>
              <w:rPr>
                <w:rFonts w:ascii="宋体"/>
                <w:spacing w:val="-1"/>
                <w:sz w:val="15"/>
              </w:rPr>
              <w:t>1,554,415,357.1</w:t>
            </w:r>
          </w:p>
          <w:p>
            <w:pPr>
              <w:pStyle w:val="TableParagraph"/>
              <w:spacing w:line="240" w:lineRule="auto" w:before="103"/>
              <w:ind w:right="101"/>
              <w:jc w:val="right"/>
              <w:rPr>
                <w:rFonts w:ascii="宋体" w:hAnsi="宋体" w:cs="宋体" w:eastAsia="宋体" w:hint="default"/>
                <w:sz w:val="15"/>
                <w:szCs w:val="15"/>
              </w:rPr>
            </w:pPr>
            <w:r>
              <w:rPr>
                <w:rFonts w:ascii="宋体"/>
                <w:sz w:val="15"/>
              </w:rPr>
              <w:t>9</w:t>
            </w:r>
          </w:p>
        </w:tc>
        <w:tc>
          <w:tcPr>
            <w:tcW w:w="781" w:type="dxa"/>
            <w:tcBorders>
              <w:top w:val="single" w:sz="4" w:space="0" w:color="000000"/>
              <w:left w:val="single" w:sz="4" w:space="0" w:color="000000"/>
              <w:bottom w:val="single" w:sz="12" w:space="0" w:color="000000"/>
              <w:right w:val="single" w:sz="4" w:space="0" w:color="000000"/>
            </w:tcBorders>
          </w:tcPr>
          <w:p>
            <w:pPr/>
          </w:p>
        </w:tc>
        <w:tc>
          <w:tcPr>
            <w:tcW w:w="12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15"/>
                <w:szCs w:val="15"/>
              </w:rPr>
            </w:pPr>
            <w:r>
              <w:rPr>
                <w:rFonts w:ascii="宋体"/>
                <w:spacing w:val="-1"/>
                <w:sz w:val="15"/>
              </w:rPr>
              <w:t>35,616,950.40</w:t>
            </w:r>
          </w:p>
        </w:tc>
        <w:tc>
          <w:tcPr>
            <w:tcW w:w="13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200,447,160.55</w:t>
            </w:r>
          </w:p>
        </w:tc>
        <w:tc>
          <w:tcPr>
            <w:tcW w:w="15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4"/>
              <w:jc w:val="right"/>
              <w:rPr>
                <w:rFonts w:ascii="宋体" w:hAnsi="宋体" w:cs="宋体" w:eastAsia="宋体" w:hint="default"/>
                <w:sz w:val="15"/>
                <w:szCs w:val="15"/>
              </w:rPr>
            </w:pPr>
            <w:r>
              <w:rPr>
                <w:rFonts w:ascii="宋体"/>
                <w:spacing w:val="-1"/>
                <w:sz w:val="15"/>
              </w:rPr>
              <w:t>1,148,281,471.50</w:t>
            </w:r>
          </w:p>
        </w:tc>
        <w:tc>
          <w:tcPr>
            <w:tcW w:w="738" w:type="dxa"/>
            <w:tcBorders>
              <w:top w:val="single" w:sz="4" w:space="0" w:color="000000"/>
              <w:left w:val="single" w:sz="4" w:space="0" w:color="000000"/>
              <w:bottom w:val="single" w:sz="12" w:space="0" w:color="000000"/>
              <w:right w:val="single" w:sz="4" w:space="0" w:color="000000"/>
            </w:tcBorders>
          </w:tcPr>
          <w:p>
            <w:pPr/>
          </w:p>
        </w:tc>
        <w:tc>
          <w:tcPr>
            <w:tcW w:w="1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12,556,888.99</w:t>
            </w:r>
          </w:p>
        </w:tc>
        <w:tc>
          <w:tcPr>
            <w:tcW w:w="14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2"/>
              <w:jc w:val="right"/>
              <w:rPr>
                <w:rFonts w:ascii="宋体" w:hAnsi="宋体" w:cs="宋体" w:eastAsia="宋体" w:hint="default"/>
                <w:sz w:val="15"/>
                <w:szCs w:val="15"/>
              </w:rPr>
            </w:pPr>
            <w:r>
              <w:rPr>
                <w:rFonts w:ascii="宋体"/>
                <w:spacing w:val="-1"/>
                <w:sz w:val="15"/>
              </w:rPr>
              <w:t>3,986,806,926.63</w:t>
            </w:r>
          </w:p>
        </w:tc>
      </w:tr>
    </w:tbl>
    <w:p>
      <w:pPr>
        <w:spacing w:line="240" w:lineRule="auto" w:before="6"/>
        <w:rPr>
          <w:rFonts w:ascii="宋体" w:hAnsi="宋体" w:cs="宋体" w:eastAsia="宋体" w:hint="default"/>
          <w:sz w:val="20"/>
          <w:szCs w:val="20"/>
        </w:rPr>
      </w:pPr>
    </w:p>
    <w:p>
      <w:pPr>
        <w:tabs>
          <w:tab w:pos="6290" w:val="left" w:leader="none"/>
          <w:tab w:pos="11960" w:val="left" w:leader="none"/>
        </w:tabs>
        <w:spacing w:before="44"/>
        <w:ind w:left="1700"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headerReference w:type="default" r:id="rId38"/>
          <w:footerReference w:type="default" r:id="rId39"/>
          <w:pgSz w:w="16840" w:h="11910" w:orient="landscape"/>
          <w:pgMar w:header="850" w:footer="1012" w:top="1460" w:bottom="1200" w:left="640" w:right="0"/>
          <w:pgNumType w:start="98"/>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26"/>
        <w:ind w:left="0" w:right="639"/>
        <w:jc w:val="center"/>
        <w:rPr>
          <w:b w:val="0"/>
          <w:bCs w:val="0"/>
        </w:rPr>
      </w:pPr>
      <w:r>
        <w:rPr/>
        <w:t>合并所有者权益变动表（续）</w:t>
      </w:r>
      <w:r>
        <w:rPr>
          <w:b w:val="0"/>
          <w:bCs w:val="0"/>
        </w:rPr>
      </w:r>
    </w:p>
    <w:p>
      <w:pPr>
        <w:spacing w:before="47"/>
        <w:ind w:left="0" w:right="639"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tabs>
          <w:tab w:pos="13231" w:val="left" w:leader="none"/>
        </w:tabs>
        <w:spacing w:before="63"/>
        <w:ind w:left="0" w:right="645"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3878"/>
        <w:gridCol w:w="1342"/>
        <w:gridCol w:w="1340"/>
        <w:gridCol w:w="1058"/>
        <w:gridCol w:w="940"/>
        <w:gridCol w:w="864"/>
        <w:gridCol w:w="1320"/>
        <w:gridCol w:w="1446"/>
        <w:gridCol w:w="1434"/>
        <w:gridCol w:w="1479"/>
      </w:tblGrid>
      <w:tr>
        <w:trPr>
          <w:trHeight w:val="342" w:hRule="exact"/>
        </w:trPr>
        <w:tc>
          <w:tcPr>
            <w:tcW w:w="3878"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224" w:type="dxa"/>
            <w:gridSpan w:val="9"/>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42" w:hRule="exact"/>
        </w:trPr>
        <w:tc>
          <w:tcPr>
            <w:tcW w:w="3878" w:type="dxa"/>
            <w:vMerge/>
            <w:tcBorders>
              <w:left w:val="single" w:sz="12" w:space="0" w:color="000000"/>
              <w:right w:val="single" w:sz="4" w:space="0" w:color="000000"/>
            </w:tcBorders>
            <w:shd w:val="clear" w:color="auto" w:fill="D2D2D2"/>
          </w:tcPr>
          <w:p>
            <w:pPr/>
          </w:p>
        </w:tc>
        <w:tc>
          <w:tcPr>
            <w:tcW w:w="831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9" w:type="dxa"/>
            <w:tcBorders>
              <w:top w:val="single" w:sz="4" w:space="0" w:color="000000"/>
              <w:left w:val="single" w:sz="4" w:space="0" w:color="000000"/>
              <w:bottom w:val="nil" w:sz="6" w:space="0" w:color="auto"/>
              <w:right w:val="single" w:sz="12" w:space="0" w:color="000000"/>
            </w:tcBorders>
            <w:shd w:val="clear" w:color="auto" w:fill="D2D2D2"/>
          </w:tcPr>
          <w:p>
            <w:pPr/>
          </w:p>
        </w:tc>
      </w:tr>
      <w:tr>
        <w:trPr>
          <w:trHeight w:val="644" w:hRule="exact"/>
        </w:trPr>
        <w:tc>
          <w:tcPr>
            <w:tcW w:w="3878" w:type="dxa"/>
            <w:vMerge/>
            <w:tcBorders>
              <w:left w:val="single" w:sz="12"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0"/>
              <w:ind w:left="395" w:right="125" w:hanging="270"/>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0"/>
              <w:ind w:left="284" w:right="10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20"/>
              <w:ind w:left="336" w:right="1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3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72"/>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1479" w:type="dxa"/>
            <w:tcBorders>
              <w:top w:val="nil" w:sz="6" w:space="0" w:color="auto"/>
              <w:left w:val="single" w:sz="4" w:space="0" w:color="000000"/>
              <w:bottom w:val="single" w:sz="4" w:space="0" w:color="000000"/>
              <w:right w:val="single" w:sz="12" w:space="0" w:color="000000"/>
            </w:tcBorders>
            <w:shd w:val="clear" w:color="auto" w:fill="D2D2D2"/>
          </w:tcPr>
          <w:p>
            <w:pPr>
              <w:pStyle w:val="TableParagraph"/>
              <w:spacing w:line="240" w:lineRule="auto" w:before="10"/>
              <w:ind w:right="95"/>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939,325,488.00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5"/>
                <w:szCs w:val="15"/>
              </w:rPr>
            </w:pPr>
            <w:r>
              <w:rPr>
                <w:rFonts w:ascii="宋体"/>
                <w:spacing w:val="-1"/>
                <w:sz w:val="15"/>
              </w:rPr>
              <w:t>789,956,879.18</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1" w:right="0"/>
              <w:jc w:val="center"/>
              <w:rPr>
                <w:rFonts w:ascii="宋体" w:hAnsi="宋体" w:cs="宋体" w:eastAsia="宋体" w:hint="default"/>
                <w:sz w:val="15"/>
                <w:szCs w:val="15"/>
              </w:rPr>
            </w:pPr>
            <w:r>
              <w:rPr>
                <w:rFonts w:ascii="宋体"/>
                <w:sz w:val="15"/>
              </w:rPr>
              <w:t>158,068,366.76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1,057,971,793.17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121,763,464.39</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宋体" w:hAnsi="宋体" w:cs="宋体" w:eastAsia="宋体" w:hint="default"/>
                <w:sz w:val="15"/>
                <w:szCs w:val="15"/>
              </w:rPr>
            </w:pPr>
            <w:r>
              <w:rPr>
                <w:rFonts w:ascii="宋体"/>
                <w:spacing w:val="-1"/>
                <w:sz w:val="15"/>
              </w:rPr>
              <w:t>3,067,085,991.50</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939,325,488.00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5"/>
                <w:szCs w:val="15"/>
              </w:rPr>
            </w:pPr>
            <w:r>
              <w:rPr>
                <w:rFonts w:ascii="宋体"/>
                <w:spacing w:val="-1"/>
                <w:sz w:val="15"/>
              </w:rPr>
              <w:t>789,956,879.18</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1" w:right="0"/>
              <w:jc w:val="center"/>
              <w:rPr>
                <w:rFonts w:ascii="宋体" w:hAnsi="宋体" w:cs="宋体" w:eastAsia="宋体" w:hint="default"/>
                <w:sz w:val="15"/>
                <w:szCs w:val="15"/>
              </w:rPr>
            </w:pPr>
            <w:r>
              <w:rPr>
                <w:rFonts w:ascii="宋体"/>
                <w:sz w:val="15"/>
              </w:rPr>
              <w:t>158,068,366.76</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4"/>
              <w:jc w:val="right"/>
              <w:rPr>
                <w:rFonts w:ascii="宋体" w:hAnsi="宋体" w:cs="宋体" w:eastAsia="宋体" w:hint="default"/>
                <w:sz w:val="15"/>
                <w:szCs w:val="15"/>
              </w:rPr>
            </w:pPr>
            <w:r>
              <w:rPr>
                <w:rFonts w:ascii="宋体"/>
                <w:spacing w:val="-1"/>
                <w:sz w:val="15"/>
              </w:rPr>
              <w:t>1,057,971,793.17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宋体" w:hAnsi="宋体" w:cs="宋体" w:eastAsia="宋体" w:hint="default"/>
                <w:sz w:val="15"/>
                <w:szCs w:val="15"/>
              </w:rPr>
            </w:pPr>
            <w:r>
              <w:rPr>
                <w:rFonts w:ascii="宋体"/>
                <w:spacing w:val="-1"/>
                <w:sz w:val="15"/>
              </w:rPr>
              <w:t>121,763,464.39</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2"/>
              <w:jc w:val="right"/>
              <w:rPr>
                <w:rFonts w:ascii="宋体" w:hAnsi="宋体" w:cs="宋体" w:eastAsia="宋体" w:hint="default"/>
                <w:sz w:val="15"/>
                <w:szCs w:val="15"/>
              </w:rPr>
            </w:pPr>
            <w:r>
              <w:rPr>
                <w:rFonts w:ascii="宋体"/>
                <w:spacing w:val="-1"/>
                <w:sz w:val="15"/>
              </w:rPr>
              <w:t>3,067,085,991.50</w:t>
            </w:r>
          </w:p>
        </w:tc>
      </w:tr>
      <w:tr>
        <w:trPr>
          <w:trHeight w:val="323"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三、本期增减变动金额（减少以“－”号填列）</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-180,000.00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宋体" w:hAnsi="宋体" w:cs="宋体" w:eastAsia="宋体" w:hint="default"/>
                <w:sz w:val="15"/>
                <w:szCs w:val="15"/>
              </w:rPr>
            </w:pPr>
            <w:r>
              <w:rPr>
                <w:rFonts w:ascii="宋体"/>
                <w:spacing w:val="-1"/>
                <w:sz w:val="15"/>
              </w:rPr>
              <w:t>1,103,300.00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7" w:right="0"/>
              <w:jc w:val="center"/>
              <w:rPr>
                <w:rFonts w:ascii="宋体" w:hAnsi="宋体" w:cs="宋体" w:eastAsia="宋体" w:hint="default"/>
                <w:sz w:val="15"/>
                <w:szCs w:val="15"/>
              </w:rPr>
            </w:pPr>
            <w:r>
              <w:rPr>
                <w:rFonts w:ascii="宋体"/>
                <w:sz w:val="15"/>
              </w:rPr>
              <w:t>15,556.40</w:t>
            </w: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6" w:right="0"/>
              <w:jc w:val="center"/>
              <w:rPr>
                <w:rFonts w:ascii="宋体" w:hAnsi="宋体" w:cs="宋体" w:eastAsia="宋体" w:hint="default"/>
                <w:sz w:val="15"/>
                <w:szCs w:val="15"/>
              </w:rPr>
            </w:pPr>
            <w:r>
              <w:rPr>
                <w:rFonts w:ascii="宋体"/>
                <w:sz w:val="15"/>
              </w:rPr>
              <w:t>23,205,560.07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98,080,107.78</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-105,185,553.02</w:t>
            </w:r>
            <w:r>
              <w:rPr>
                <w:rFonts w:ascii="宋体"/>
                <w:sz w:val="15"/>
              </w:rPr>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宋体" w:hAnsi="宋体" w:cs="宋体" w:eastAsia="宋体" w:hint="default"/>
                <w:sz w:val="15"/>
                <w:szCs w:val="15"/>
              </w:rPr>
            </w:pPr>
            <w:r>
              <w:rPr>
                <w:rFonts w:ascii="宋体"/>
                <w:spacing w:val="-1"/>
                <w:sz w:val="15"/>
              </w:rPr>
              <w:t>17,038,971.23</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 w:right="0"/>
              <w:jc w:val="center"/>
              <w:rPr>
                <w:rFonts w:ascii="宋体" w:hAnsi="宋体" w:cs="宋体" w:eastAsia="宋体" w:hint="default"/>
                <w:sz w:val="15"/>
                <w:szCs w:val="15"/>
              </w:rPr>
            </w:pPr>
            <w:r>
              <w:rPr>
                <w:rFonts w:ascii="宋体"/>
                <w:sz w:val="15"/>
              </w:rPr>
              <w:t>15,556.40</w:t>
            </w: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215,218,216.65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-6,315,503.02</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2"/>
              <w:jc w:val="right"/>
              <w:rPr>
                <w:rFonts w:ascii="宋体" w:hAnsi="宋体" w:cs="宋体" w:eastAsia="宋体" w:hint="default"/>
                <w:sz w:val="15"/>
                <w:szCs w:val="15"/>
              </w:rPr>
            </w:pPr>
            <w:r>
              <w:rPr>
                <w:rFonts w:ascii="宋体"/>
                <w:spacing w:val="-1"/>
                <w:sz w:val="15"/>
              </w:rPr>
              <w:t>208,918,270.03</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（二）股东投入和减少资本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-180,000.00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-368,000.00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-98,080,000.00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宋体" w:hAnsi="宋体" w:cs="宋体" w:eastAsia="宋体" w:hint="default"/>
                <w:sz w:val="15"/>
                <w:szCs w:val="15"/>
              </w:rPr>
            </w:pPr>
            <w:r>
              <w:rPr>
                <w:rFonts w:ascii="宋体"/>
                <w:spacing w:val="-1"/>
                <w:sz w:val="15"/>
              </w:rPr>
              <w:t>-98,628,000.00</w:t>
            </w:r>
          </w:p>
        </w:tc>
      </w:tr>
      <w:tr>
        <w:trPr>
          <w:trHeight w:val="323"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宋体" w:hAnsi="宋体" w:cs="宋体" w:eastAsia="宋体" w:hint="default"/>
                <w:sz w:val="15"/>
                <w:szCs w:val="15"/>
              </w:rPr>
            </w:pPr>
            <w:r>
              <w:rPr>
                <w:rFonts w:ascii="宋体"/>
                <w:spacing w:val="-1"/>
                <w:sz w:val="15"/>
              </w:rPr>
              <w:t>1,920,000.00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宋体" w:hAnsi="宋体" w:cs="宋体" w:eastAsia="宋体" w:hint="default"/>
                <w:sz w:val="15"/>
                <w:szCs w:val="15"/>
              </w:rPr>
            </w:pPr>
            <w:r>
              <w:rPr>
                <w:rFonts w:ascii="宋体"/>
                <w:spacing w:val="-1"/>
                <w:sz w:val="15"/>
              </w:rPr>
              <w:t>1,920,000.00</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-180,000.00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-368,000.00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-100,000,000.00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宋体" w:hAnsi="宋体" w:cs="宋体" w:eastAsia="宋体" w:hint="default"/>
                <w:sz w:val="15"/>
                <w:szCs w:val="15"/>
              </w:rPr>
            </w:pPr>
            <w:r>
              <w:rPr>
                <w:rFonts w:ascii="宋体"/>
                <w:spacing w:val="-1"/>
                <w:sz w:val="15"/>
              </w:rPr>
              <w:t>-100,548,000.00</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6" w:right="0"/>
              <w:jc w:val="center"/>
              <w:rPr>
                <w:rFonts w:ascii="宋体" w:hAnsi="宋体" w:cs="宋体" w:eastAsia="宋体" w:hint="default"/>
                <w:sz w:val="15"/>
                <w:szCs w:val="15"/>
              </w:rPr>
            </w:pPr>
            <w:r>
              <w:rPr>
                <w:rFonts w:ascii="宋体"/>
                <w:sz w:val="15"/>
              </w:rPr>
              <w:t>23,205,560.07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-117,138,108.87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-790,050.00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宋体" w:hAnsi="宋体" w:cs="宋体" w:eastAsia="宋体" w:hint="default"/>
                <w:sz w:val="15"/>
                <w:szCs w:val="15"/>
              </w:rPr>
            </w:pPr>
            <w:r>
              <w:rPr>
                <w:rFonts w:ascii="宋体"/>
                <w:spacing w:val="-1"/>
                <w:sz w:val="15"/>
              </w:rPr>
              <w:t>-94,722,598.80</w:t>
            </w:r>
          </w:p>
        </w:tc>
      </w:tr>
      <w:tr>
        <w:trPr>
          <w:trHeight w:val="323"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6" w:right="0"/>
              <w:jc w:val="center"/>
              <w:rPr>
                <w:rFonts w:ascii="宋体" w:hAnsi="宋体" w:cs="宋体" w:eastAsia="宋体" w:hint="default"/>
                <w:sz w:val="15"/>
                <w:szCs w:val="15"/>
              </w:rPr>
            </w:pPr>
            <w:r>
              <w:rPr>
                <w:rFonts w:ascii="宋体"/>
                <w:sz w:val="15"/>
              </w:rPr>
              <w:t>23,205,560.07</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2"/>
              <w:jc w:val="right"/>
              <w:rPr>
                <w:rFonts w:ascii="宋体" w:hAnsi="宋体" w:cs="宋体" w:eastAsia="宋体" w:hint="default"/>
                <w:sz w:val="15"/>
                <w:szCs w:val="15"/>
              </w:rPr>
            </w:pPr>
            <w:r>
              <w:rPr>
                <w:rFonts w:ascii="宋体"/>
                <w:spacing w:val="-1"/>
                <w:sz w:val="15"/>
              </w:rPr>
              <w:t>-23,205,560.07</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-93,932,548.80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2"/>
              <w:jc w:val="right"/>
              <w:rPr>
                <w:rFonts w:ascii="宋体" w:hAnsi="宋体" w:cs="宋体" w:eastAsia="宋体" w:hint="default"/>
                <w:sz w:val="15"/>
                <w:szCs w:val="15"/>
              </w:rPr>
            </w:pPr>
            <w:r>
              <w:rPr>
                <w:rFonts w:ascii="宋体"/>
                <w:spacing w:val="-1"/>
                <w:sz w:val="15"/>
              </w:rPr>
              <w:t>-790,050.00</w:t>
            </w: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宋体" w:hAnsi="宋体" w:cs="宋体" w:eastAsia="宋体" w:hint="default"/>
                <w:sz w:val="15"/>
                <w:szCs w:val="15"/>
              </w:rPr>
            </w:pPr>
            <w:r>
              <w:rPr>
                <w:rFonts w:ascii="宋体"/>
                <w:spacing w:val="-1"/>
                <w:sz w:val="15"/>
              </w:rPr>
              <w:t>-94,722,598.80</w:t>
            </w: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2"/>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3878"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宋体" w:hAnsi="宋体" w:cs="宋体" w:eastAsia="宋体" w:hint="default"/>
                <w:sz w:val="15"/>
                <w:szCs w:val="15"/>
              </w:rPr>
            </w:pPr>
            <w:r>
              <w:rPr>
                <w:rFonts w:ascii="宋体"/>
                <w:spacing w:val="-1"/>
                <w:sz w:val="15"/>
              </w:rPr>
              <w:t>1,471,300.00</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3"/>
              <w:ind w:right="91"/>
              <w:jc w:val="right"/>
              <w:rPr>
                <w:rFonts w:ascii="宋体" w:hAnsi="宋体" w:cs="宋体" w:eastAsia="宋体" w:hint="default"/>
                <w:sz w:val="15"/>
                <w:szCs w:val="15"/>
              </w:rPr>
            </w:pPr>
            <w:r>
              <w:rPr>
                <w:rFonts w:ascii="宋体"/>
                <w:spacing w:val="-1"/>
                <w:sz w:val="15"/>
              </w:rPr>
              <w:t>1,471,300.00</w:t>
            </w:r>
          </w:p>
        </w:tc>
      </w:tr>
      <w:tr>
        <w:trPr>
          <w:trHeight w:val="332" w:hRule="exact"/>
        </w:trPr>
        <w:tc>
          <w:tcPr>
            <w:tcW w:w="3878"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1"/>
              <w:jc w:val="right"/>
              <w:rPr>
                <w:rFonts w:ascii="宋体" w:hAnsi="宋体" w:cs="宋体" w:eastAsia="宋体" w:hint="default"/>
                <w:sz w:val="15"/>
                <w:szCs w:val="15"/>
              </w:rPr>
            </w:pPr>
            <w:r>
              <w:rPr>
                <w:rFonts w:ascii="宋体"/>
                <w:spacing w:val="-1"/>
                <w:sz w:val="15"/>
              </w:rPr>
              <w:t>939,145,488.00</w:t>
            </w:r>
          </w:p>
        </w:tc>
        <w:tc>
          <w:tcPr>
            <w:tcW w:w="13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1"/>
              <w:ind w:right="100"/>
              <w:jc w:val="right"/>
              <w:rPr>
                <w:rFonts w:ascii="宋体" w:hAnsi="宋体" w:cs="宋体" w:eastAsia="宋体" w:hint="default"/>
                <w:sz w:val="15"/>
                <w:szCs w:val="15"/>
              </w:rPr>
            </w:pPr>
            <w:r>
              <w:rPr>
                <w:rFonts w:ascii="宋体"/>
                <w:spacing w:val="-1"/>
                <w:sz w:val="15"/>
              </w:rPr>
              <w:t>791,060,179.18</w:t>
            </w:r>
          </w:p>
        </w:tc>
        <w:tc>
          <w:tcPr>
            <w:tcW w:w="1058" w:type="dxa"/>
            <w:tcBorders>
              <w:top w:val="single" w:sz="4" w:space="0" w:color="000000"/>
              <w:left w:val="single" w:sz="4" w:space="0" w:color="000000"/>
              <w:bottom w:val="single" w:sz="12" w:space="0" w:color="000000"/>
              <w:right w:val="single" w:sz="4" w:space="0" w:color="000000"/>
            </w:tcBorders>
          </w:tcPr>
          <w:p>
            <w:pPr/>
          </w:p>
        </w:tc>
        <w:tc>
          <w:tcPr>
            <w:tcW w:w="94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47" w:right="0"/>
              <w:jc w:val="center"/>
              <w:rPr>
                <w:rFonts w:ascii="宋体" w:hAnsi="宋体" w:cs="宋体" w:eastAsia="宋体" w:hint="default"/>
                <w:sz w:val="15"/>
                <w:szCs w:val="15"/>
              </w:rPr>
            </w:pPr>
            <w:r>
              <w:rPr>
                <w:rFonts w:ascii="宋体"/>
                <w:sz w:val="15"/>
              </w:rPr>
              <w:t>15,556.40</w:t>
            </w:r>
          </w:p>
        </w:tc>
        <w:tc>
          <w:tcPr>
            <w:tcW w:w="864" w:type="dxa"/>
            <w:tcBorders>
              <w:top w:val="single" w:sz="4" w:space="0" w:color="000000"/>
              <w:left w:val="single" w:sz="4" w:space="0" w:color="000000"/>
              <w:bottom w:val="single" w:sz="12" w:space="0" w:color="000000"/>
              <w:right w:val="single" w:sz="4" w:space="0" w:color="000000"/>
            </w:tcBorders>
          </w:tcPr>
          <w:p>
            <w:pPr/>
          </w:p>
        </w:tc>
        <w:tc>
          <w:tcPr>
            <w:tcW w:w="1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left="51" w:right="0"/>
              <w:jc w:val="center"/>
              <w:rPr>
                <w:rFonts w:ascii="宋体" w:hAnsi="宋体" w:cs="宋体" w:eastAsia="宋体" w:hint="default"/>
                <w:sz w:val="15"/>
                <w:szCs w:val="15"/>
              </w:rPr>
            </w:pPr>
            <w:r>
              <w:rPr>
                <w:rFonts w:ascii="宋体"/>
                <w:sz w:val="15"/>
              </w:rPr>
              <w:t>181,273,926.83</w:t>
            </w:r>
          </w:p>
        </w:tc>
        <w:tc>
          <w:tcPr>
            <w:tcW w:w="14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4"/>
              <w:jc w:val="right"/>
              <w:rPr>
                <w:rFonts w:ascii="宋体" w:hAnsi="宋体" w:cs="宋体" w:eastAsia="宋体" w:hint="default"/>
                <w:sz w:val="15"/>
                <w:szCs w:val="15"/>
              </w:rPr>
            </w:pPr>
            <w:r>
              <w:rPr>
                <w:rFonts w:ascii="宋体"/>
                <w:spacing w:val="-1"/>
                <w:sz w:val="15"/>
              </w:rPr>
              <w:t>1,156,051,900.95</w:t>
            </w:r>
          </w:p>
        </w:tc>
        <w:tc>
          <w:tcPr>
            <w:tcW w:w="14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3"/>
              <w:ind w:right="103"/>
              <w:jc w:val="right"/>
              <w:rPr>
                <w:rFonts w:ascii="宋体" w:hAnsi="宋体" w:cs="宋体" w:eastAsia="宋体" w:hint="default"/>
                <w:sz w:val="15"/>
                <w:szCs w:val="15"/>
              </w:rPr>
            </w:pPr>
            <w:r>
              <w:rPr>
                <w:rFonts w:ascii="宋体"/>
                <w:spacing w:val="-1"/>
                <w:sz w:val="15"/>
              </w:rPr>
              <w:t>16,577,911.37</w:t>
            </w:r>
          </w:p>
        </w:tc>
        <w:tc>
          <w:tcPr>
            <w:tcW w:w="1479"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3"/>
              <w:ind w:right="92"/>
              <w:jc w:val="right"/>
              <w:rPr>
                <w:rFonts w:ascii="宋体" w:hAnsi="宋体" w:cs="宋体" w:eastAsia="宋体" w:hint="default"/>
                <w:sz w:val="15"/>
                <w:szCs w:val="15"/>
              </w:rPr>
            </w:pPr>
            <w:r>
              <w:rPr>
                <w:rFonts w:ascii="宋体"/>
                <w:spacing w:val="-1"/>
                <w:sz w:val="15"/>
              </w:rPr>
              <w:t>3,084,124,962.73</w:t>
            </w:r>
          </w:p>
        </w:tc>
      </w:tr>
    </w:tbl>
    <w:p>
      <w:pPr>
        <w:spacing w:line="240" w:lineRule="auto" w:before="6"/>
        <w:rPr>
          <w:rFonts w:ascii="宋体" w:hAnsi="宋体" w:cs="宋体" w:eastAsia="宋体" w:hint="default"/>
          <w:sz w:val="20"/>
          <w:szCs w:val="20"/>
        </w:rPr>
      </w:pPr>
    </w:p>
    <w:p>
      <w:pPr>
        <w:tabs>
          <w:tab w:pos="6650" w:val="left" w:leader="none"/>
          <w:tab w:pos="11960" w:val="left" w:leader="none"/>
        </w:tabs>
        <w:spacing w:before="44"/>
        <w:ind w:left="1880"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pgSz w:w="16840" w:h="11910" w:orient="landscape"/>
          <w:pgMar w:header="850" w:footer="1012" w:top="1460" w:bottom="1200" w:left="640" w:right="0"/>
        </w:sectPr>
      </w:pPr>
    </w:p>
    <w:p>
      <w:pPr>
        <w:spacing w:line="240" w:lineRule="auto" w:before="0"/>
        <w:rPr>
          <w:rFonts w:ascii="宋体" w:hAnsi="宋体" w:cs="宋体" w:eastAsia="宋体" w:hint="default"/>
          <w:sz w:val="16"/>
          <w:szCs w:val="16"/>
        </w:rPr>
      </w:pPr>
    </w:p>
    <w:p>
      <w:pPr>
        <w:spacing w:before="35"/>
        <w:ind w:left="0" w:right="559" w:firstLine="0"/>
        <w:jc w:val="center"/>
        <w:rPr>
          <w:rFonts w:ascii="宋体" w:hAnsi="宋体" w:cs="宋体" w:eastAsia="宋体" w:hint="default"/>
          <w:sz w:val="21"/>
          <w:szCs w:val="21"/>
        </w:rPr>
      </w:pPr>
      <w:bookmarkStart w:name="母公司所有者权益变动表" w:id="182"/>
      <w:bookmarkEnd w:id="182"/>
      <w:r>
        <w:rPr/>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0"/>
        <w:ind w:left="0" w:right="559"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6"/>
          <w:szCs w:val="16"/>
        </w:rPr>
      </w:pPr>
    </w:p>
    <w:p>
      <w:pPr>
        <w:tabs>
          <w:tab w:pos="13141" w:val="left" w:leader="none"/>
        </w:tabs>
        <w:spacing w:before="0"/>
        <w:ind w:left="0" w:right="655"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150"/>
        <w:gridCol w:w="1536"/>
        <w:gridCol w:w="1517"/>
        <w:gridCol w:w="1945"/>
        <w:gridCol w:w="2100"/>
        <w:gridCol w:w="2111"/>
        <w:gridCol w:w="2100"/>
        <w:gridCol w:w="1748"/>
      </w:tblGrid>
      <w:tr>
        <w:trPr>
          <w:trHeight w:val="342" w:hRule="exact"/>
        </w:trPr>
        <w:tc>
          <w:tcPr>
            <w:tcW w:w="2150" w:type="dxa"/>
            <w:tcBorders>
              <w:top w:val="single" w:sz="12" w:space="0" w:color="000000"/>
              <w:left w:val="single" w:sz="12" w:space="0" w:color="000000"/>
              <w:bottom w:val="single" w:sz="12" w:space="0" w:color="FFFFFF"/>
              <w:right w:val="single" w:sz="4" w:space="0" w:color="000000"/>
            </w:tcBorders>
            <w:shd w:val="clear" w:color="auto" w:fill="D2D2D2"/>
          </w:tcPr>
          <w:p>
            <w:pPr/>
          </w:p>
        </w:tc>
        <w:tc>
          <w:tcPr>
            <w:tcW w:w="13057" w:type="dxa"/>
            <w:gridSpan w:val="7"/>
            <w:tcBorders>
              <w:top w:val="single" w:sz="12" w:space="0" w:color="000000"/>
              <w:left w:val="single" w:sz="4" w:space="0" w:color="000000"/>
              <w:bottom w:val="single" w:sz="12" w:space="0" w:color="FFFFFF"/>
              <w:right w:val="single" w:sz="12"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644" w:hRule="exact"/>
        </w:trPr>
        <w:tc>
          <w:tcPr>
            <w:tcW w:w="2150" w:type="dxa"/>
            <w:tcBorders>
              <w:top w:val="single" w:sz="12" w:space="0" w:color="FFFFFF"/>
              <w:left w:val="single" w:sz="12" w:space="0" w:color="000000"/>
              <w:bottom w:val="single" w:sz="4" w:space="0" w:color="000000"/>
              <w:right w:val="single" w:sz="4" w:space="0" w:color="000000"/>
            </w:tcBorders>
            <w:shd w:val="clear" w:color="auto" w:fill="D2D2D2"/>
          </w:tcPr>
          <w:p>
            <w:pPr>
              <w:pStyle w:val="TableParagraph"/>
              <w:spacing w:line="232" w:lineRule="exact"/>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36" w:type="dxa"/>
            <w:tcBorders>
              <w:top w:val="single" w:sz="12" w:space="0" w:color="FFFFFF"/>
              <w:left w:val="single" w:sz="4" w:space="0" w:color="000000"/>
              <w:bottom w:val="single" w:sz="4" w:space="0" w:color="000000"/>
              <w:right w:val="single" w:sz="4" w:space="0" w:color="000000"/>
            </w:tcBorders>
            <w:shd w:val="clear" w:color="auto" w:fill="D2D2D2"/>
          </w:tcPr>
          <w:p>
            <w:pPr>
              <w:pStyle w:val="TableParagraph"/>
              <w:spacing w:line="316" w:lineRule="auto" w:before="10"/>
              <w:ind w:left="583" w:right="131"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517" w:type="dxa"/>
            <w:tcBorders>
              <w:top w:val="single" w:sz="1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45" w:type="dxa"/>
            <w:tcBorders>
              <w:top w:val="single" w:sz="1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00" w:type="dxa"/>
            <w:tcBorders>
              <w:top w:val="single" w:sz="1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11" w:type="dxa"/>
            <w:tcBorders>
              <w:top w:val="single" w:sz="1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00" w:type="dxa"/>
            <w:tcBorders>
              <w:top w:val="single" w:sz="12"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8" w:type="dxa"/>
            <w:tcBorders>
              <w:top w:val="single" w:sz="12" w:space="0" w:color="FFFFFF"/>
              <w:left w:val="single" w:sz="4" w:space="0" w:color="000000"/>
              <w:bottom w:val="single" w:sz="4" w:space="0" w:color="000000"/>
              <w:right w:val="single" w:sz="12"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3"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939,145,488.00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953,586,980.28</w:t>
            </w: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101,770,560.98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589,288,127.41</w:t>
            </w: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right="92"/>
              <w:jc w:val="right"/>
              <w:rPr>
                <w:rFonts w:ascii="宋体" w:hAnsi="宋体" w:cs="宋体" w:eastAsia="宋体" w:hint="default"/>
                <w:sz w:val="15"/>
                <w:szCs w:val="15"/>
              </w:rPr>
            </w:pPr>
            <w:r>
              <w:rPr>
                <w:rFonts w:ascii="宋体"/>
                <w:spacing w:val="-1"/>
                <w:sz w:val="15"/>
              </w:rPr>
              <w:t>2,583,791,156.67</w:t>
            </w:r>
          </w:p>
        </w:tc>
      </w:tr>
      <w:tr>
        <w:trPr>
          <w:trHeight w:val="32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939,145,488.00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953,586,980.28</w:t>
            </w: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101,770,560.98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5"/>
                <w:szCs w:val="15"/>
              </w:rPr>
            </w:pPr>
            <w:r>
              <w:rPr>
                <w:rFonts w:ascii="宋体"/>
                <w:spacing w:val="-1"/>
                <w:sz w:val="15"/>
              </w:rPr>
              <w:t>589,288,127.41</w:t>
            </w: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宋体" w:hAnsi="宋体" w:cs="宋体" w:eastAsia="宋体" w:hint="default"/>
                <w:sz w:val="15"/>
                <w:szCs w:val="15"/>
              </w:rPr>
            </w:pPr>
            <w:r>
              <w:rPr>
                <w:rFonts w:ascii="宋体"/>
                <w:spacing w:val="-1"/>
                <w:sz w:val="15"/>
              </w:rPr>
              <w:t>2,583,791,156.67</w:t>
            </w:r>
          </w:p>
        </w:tc>
      </w:tr>
      <w:tr>
        <w:trPr>
          <w:trHeight w:val="634"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96,343,610.00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763,355,178.01</w:t>
            </w: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15"/>
                <w:szCs w:val="15"/>
              </w:rPr>
            </w:pPr>
            <w:r>
              <w:rPr>
                <w:rFonts w:ascii="宋体"/>
                <w:spacing w:val="-1"/>
                <w:sz w:val="15"/>
              </w:rPr>
              <w:t>35,677,081.23</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10,492,715.78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-9,114,467.74</w:t>
            </w: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15"/>
                <w:szCs w:val="15"/>
              </w:rPr>
            </w:pPr>
            <w:r>
              <w:rPr>
                <w:rFonts w:ascii="宋体"/>
                <w:spacing w:val="-1"/>
                <w:sz w:val="15"/>
              </w:rPr>
              <w:t>896,754,117.28</w:t>
            </w:r>
          </w:p>
        </w:tc>
      </w:tr>
      <w:tr>
        <w:trPr>
          <w:trHeight w:val="40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35,677,081.23</w:t>
            </w: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104,927,157.84</w:t>
            </w: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right="90"/>
              <w:jc w:val="right"/>
              <w:rPr>
                <w:rFonts w:ascii="宋体" w:hAnsi="宋体" w:cs="宋体" w:eastAsia="宋体" w:hint="default"/>
                <w:sz w:val="15"/>
                <w:szCs w:val="15"/>
              </w:rPr>
            </w:pPr>
            <w:r>
              <w:rPr>
                <w:rFonts w:ascii="宋体"/>
                <w:spacing w:val="-1"/>
                <w:sz w:val="15"/>
              </w:rPr>
              <w:t>140,604,239.07</w:t>
            </w:r>
          </w:p>
        </w:tc>
      </w:tr>
      <w:tr>
        <w:trPr>
          <w:trHeight w:val="635"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11"/>
              <w:ind w:left="93" w:right="101"/>
              <w:jc w:val="left"/>
              <w:rPr>
                <w:rFonts w:ascii="宋体" w:hAnsi="宋体" w:cs="宋体" w:eastAsia="宋体" w:hint="default"/>
                <w:sz w:val="18"/>
                <w:szCs w:val="18"/>
              </w:rPr>
            </w:pPr>
            <w:r>
              <w:rPr>
                <w:rFonts w:ascii="宋体" w:hAnsi="宋体" w:cs="宋体" w:eastAsia="宋体" w:hint="default"/>
                <w:spacing w:val="-5"/>
                <w:sz w:val="18"/>
                <w:szCs w:val="18"/>
              </w:rPr>
              <w:t>（二）所有者投入和减少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96,343,610.00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763,355,178.01</w:t>
            </w: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15"/>
                <w:szCs w:val="15"/>
              </w:rPr>
            </w:pPr>
            <w:r>
              <w:rPr>
                <w:rFonts w:ascii="宋体"/>
                <w:spacing w:val="-1"/>
                <w:sz w:val="15"/>
              </w:rPr>
              <w:t>859,698,788.01</w:t>
            </w:r>
          </w:p>
        </w:tc>
      </w:tr>
      <w:tr>
        <w:trPr>
          <w:trHeight w:val="32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96,343,610.00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763,355,178.01</w:t>
            </w: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0"/>
              <w:jc w:val="right"/>
              <w:rPr>
                <w:rFonts w:ascii="宋体" w:hAnsi="宋体" w:cs="宋体" w:eastAsia="宋体" w:hint="default"/>
                <w:sz w:val="15"/>
                <w:szCs w:val="15"/>
              </w:rPr>
            </w:pPr>
            <w:r>
              <w:rPr>
                <w:rFonts w:ascii="宋体"/>
                <w:spacing w:val="-1"/>
                <w:sz w:val="15"/>
              </w:rPr>
              <w:t>859,698,788.01</w:t>
            </w:r>
          </w:p>
        </w:tc>
      </w:tr>
      <w:tr>
        <w:trPr>
          <w:trHeight w:val="32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12" w:space="0" w:color="000000"/>
            </w:tcBorders>
          </w:tcPr>
          <w:p>
            <w:pPr/>
          </w:p>
        </w:tc>
      </w:tr>
      <w:tr>
        <w:trPr>
          <w:trHeight w:val="323"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10,492,715.78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-114,041,625.58</w:t>
            </w: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right="90"/>
              <w:jc w:val="right"/>
              <w:rPr>
                <w:rFonts w:ascii="宋体" w:hAnsi="宋体" w:cs="宋体" w:eastAsia="宋体" w:hint="default"/>
                <w:sz w:val="15"/>
                <w:szCs w:val="15"/>
              </w:rPr>
            </w:pPr>
            <w:r>
              <w:rPr>
                <w:rFonts w:ascii="宋体"/>
                <w:spacing w:val="-1"/>
                <w:sz w:val="15"/>
              </w:rPr>
              <w:t>-103,548,909.80</w:t>
            </w:r>
          </w:p>
        </w:tc>
      </w:tr>
      <w:tr>
        <w:trPr>
          <w:trHeight w:val="32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10,492,715.78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-10,492,715.78</w:t>
            </w:r>
          </w:p>
        </w:tc>
        <w:tc>
          <w:tcPr>
            <w:tcW w:w="1748" w:type="dxa"/>
            <w:tcBorders>
              <w:top w:val="single" w:sz="4" w:space="0" w:color="000000"/>
              <w:left w:val="single" w:sz="4" w:space="0" w:color="000000"/>
              <w:bottom w:val="single" w:sz="4" w:space="0" w:color="000000"/>
              <w:right w:val="single" w:sz="12" w:space="0" w:color="000000"/>
            </w:tcBorders>
          </w:tcPr>
          <w:p>
            <w:pPr/>
          </w:p>
        </w:tc>
      </w:tr>
      <w:tr>
        <w:trPr>
          <w:trHeight w:val="634"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00" w:lineRule="auto" w:before="10"/>
              <w:ind w:left="93"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宋体" w:hAnsi="宋体" w:cs="宋体" w:eastAsia="宋体" w:hint="default"/>
                <w:sz w:val="15"/>
                <w:szCs w:val="15"/>
              </w:rPr>
            </w:pPr>
            <w:r>
              <w:rPr>
                <w:rFonts w:ascii="宋体"/>
                <w:spacing w:val="-1"/>
                <w:sz w:val="15"/>
              </w:rPr>
              <w:t>-103,548,909.80</w:t>
            </w:r>
          </w:p>
        </w:tc>
        <w:tc>
          <w:tcPr>
            <w:tcW w:w="174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0"/>
              <w:jc w:val="right"/>
              <w:rPr>
                <w:rFonts w:ascii="宋体" w:hAnsi="宋体" w:cs="宋体" w:eastAsia="宋体" w:hint="default"/>
                <w:sz w:val="15"/>
                <w:szCs w:val="15"/>
              </w:rPr>
            </w:pPr>
            <w:r>
              <w:rPr>
                <w:rFonts w:ascii="宋体"/>
                <w:spacing w:val="-1"/>
                <w:sz w:val="15"/>
              </w:rPr>
              <w:t>-103,548,909.80</w:t>
            </w:r>
          </w:p>
        </w:tc>
      </w:tr>
      <w:tr>
        <w:trPr>
          <w:trHeight w:val="635"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316" w:lineRule="auto" w:before="11"/>
              <w:ind w:left="93" w:right="101"/>
              <w:jc w:val="left"/>
              <w:rPr>
                <w:rFonts w:ascii="宋体" w:hAnsi="宋体" w:cs="宋体" w:eastAsia="宋体" w:hint="default"/>
                <w:sz w:val="18"/>
                <w:szCs w:val="18"/>
              </w:rPr>
            </w:pPr>
            <w:r>
              <w:rPr>
                <w:rFonts w:ascii="宋体" w:hAnsi="宋体" w:cs="宋体" w:eastAsia="宋体" w:hint="default"/>
                <w:spacing w:val="-5"/>
                <w:sz w:val="18"/>
                <w:szCs w:val="18"/>
              </w:rPr>
              <w:t>（四）所有者权益内部结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2150"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36"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11"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12" w:space="0" w:color="000000"/>
            </w:tcBorders>
          </w:tcPr>
          <w:p>
            <w:pPr/>
          </w:p>
        </w:tc>
      </w:tr>
      <w:tr>
        <w:trPr>
          <w:trHeight w:val="333" w:hRule="exact"/>
        </w:trPr>
        <w:tc>
          <w:tcPr>
            <w:tcW w:w="2150"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3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1,035,489,098.00</w:t>
            </w:r>
          </w:p>
        </w:tc>
        <w:tc>
          <w:tcPr>
            <w:tcW w:w="15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1,716,942,158.29</w:t>
            </w:r>
          </w:p>
        </w:tc>
        <w:tc>
          <w:tcPr>
            <w:tcW w:w="1945" w:type="dxa"/>
            <w:tcBorders>
              <w:top w:val="single" w:sz="4" w:space="0" w:color="000000"/>
              <w:left w:val="single" w:sz="4" w:space="0" w:color="000000"/>
              <w:bottom w:val="single" w:sz="12" w:space="0" w:color="000000"/>
              <w:right w:val="single" w:sz="4" w:space="0" w:color="000000"/>
            </w:tcBorders>
          </w:tcPr>
          <w:p>
            <w:pP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35,677,081.23</w:t>
            </w:r>
          </w:p>
        </w:tc>
        <w:tc>
          <w:tcPr>
            <w:tcW w:w="21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112,263,276.76</w:t>
            </w:r>
          </w:p>
        </w:tc>
        <w:tc>
          <w:tcPr>
            <w:tcW w:w="21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580,173,659.67</w:t>
            </w:r>
          </w:p>
        </w:tc>
        <w:tc>
          <w:tcPr>
            <w:tcW w:w="1748"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2"/>
              <w:ind w:right="92"/>
              <w:jc w:val="right"/>
              <w:rPr>
                <w:rFonts w:ascii="宋体" w:hAnsi="宋体" w:cs="宋体" w:eastAsia="宋体" w:hint="default"/>
                <w:sz w:val="15"/>
                <w:szCs w:val="15"/>
              </w:rPr>
            </w:pPr>
            <w:r>
              <w:rPr>
                <w:rFonts w:ascii="宋体"/>
                <w:spacing w:val="-1"/>
                <w:sz w:val="15"/>
              </w:rPr>
              <w:t>3,480,545,273.95</w:t>
            </w:r>
          </w:p>
        </w:tc>
      </w:tr>
    </w:tbl>
    <w:p>
      <w:pPr>
        <w:spacing w:line="240" w:lineRule="auto" w:before="6"/>
        <w:rPr>
          <w:rFonts w:ascii="宋体" w:hAnsi="宋体" w:cs="宋体" w:eastAsia="宋体" w:hint="default"/>
          <w:sz w:val="20"/>
          <w:szCs w:val="20"/>
        </w:rPr>
      </w:pPr>
    </w:p>
    <w:p>
      <w:pPr>
        <w:tabs>
          <w:tab w:pos="6190" w:val="left" w:leader="none"/>
          <w:tab w:pos="12310" w:val="left" w:leader="none"/>
        </w:tabs>
        <w:spacing w:before="44"/>
        <w:ind w:left="1240"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footerReference w:type="default" r:id="rId40"/>
          <w:pgSz w:w="16840" w:h="11910" w:orient="landscape"/>
          <w:pgMar w:footer="1012" w:header="850" w:top="1460" w:bottom="1200" w:left="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0"/>
        <w:ind w:left="0" w:right="559" w:firstLine="0"/>
        <w:jc w:val="center"/>
        <w:rPr>
          <w:rFonts w:ascii="宋体" w:hAnsi="宋体" w:cs="宋体" w:eastAsia="宋体" w:hint="default"/>
          <w:sz w:val="21"/>
          <w:szCs w:val="21"/>
        </w:rPr>
      </w:pPr>
      <w:bookmarkStart w:name="母公司所有者权益变动表（续）" w:id="183"/>
      <w:bookmarkEnd w:id="183"/>
      <w:r>
        <w:rPr/>
      </w:r>
      <w:r>
        <w:rPr>
          <w:rFonts w:ascii="宋体" w:hAnsi="宋体" w:cs="宋体" w:eastAsia="宋体" w:hint="default"/>
          <w:b/>
          <w:bCs/>
          <w:sz w:val="21"/>
          <w:szCs w:val="21"/>
        </w:rPr>
        <w:t>母公司所有者权益变动表（续）</w:t>
      </w:r>
      <w:r>
        <w:rPr>
          <w:rFonts w:ascii="宋体" w:hAnsi="宋体" w:cs="宋体" w:eastAsia="宋体" w:hint="default"/>
          <w:sz w:val="21"/>
          <w:szCs w:val="21"/>
        </w:rPr>
      </w:r>
    </w:p>
    <w:p>
      <w:pPr>
        <w:spacing w:line="240" w:lineRule="auto" w:before="9"/>
        <w:rPr>
          <w:rFonts w:ascii="宋体" w:hAnsi="宋体" w:cs="宋体" w:eastAsia="宋体" w:hint="default"/>
          <w:b/>
          <w:bCs/>
          <w:sz w:val="16"/>
          <w:szCs w:val="16"/>
        </w:rPr>
      </w:pPr>
    </w:p>
    <w:p>
      <w:pPr>
        <w:spacing w:before="0"/>
        <w:ind w:left="0" w:right="559"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line="240" w:lineRule="auto" w:before="9"/>
        <w:rPr>
          <w:rFonts w:ascii="宋体" w:hAnsi="宋体" w:cs="宋体" w:eastAsia="宋体" w:hint="default"/>
          <w:sz w:val="16"/>
          <w:szCs w:val="16"/>
        </w:rPr>
      </w:pPr>
    </w:p>
    <w:p>
      <w:pPr>
        <w:tabs>
          <w:tab w:pos="13141" w:val="left" w:leader="none"/>
        </w:tabs>
        <w:spacing w:before="0"/>
        <w:ind w:left="0" w:right="655" w:firstLine="0"/>
        <w:jc w:val="center"/>
        <w:rPr>
          <w:rFonts w:ascii="宋体" w:hAnsi="宋体" w:cs="宋体" w:eastAsia="宋体" w:hint="default"/>
          <w:sz w:val="18"/>
          <w:szCs w:val="18"/>
        </w:rPr>
      </w:pPr>
      <w:r>
        <w:rPr>
          <w:rFonts w:ascii="宋体" w:hAnsi="宋体" w:cs="宋体" w:eastAsia="宋体" w:hint="default"/>
          <w:sz w:val="18"/>
          <w:szCs w:val="18"/>
        </w:rPr>
        <w:t>编制单位：浙江万马股份有限公司</w:t>
        <w:tab/>
        <w:t>单位：元</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023"/>
        <w:gridCol w:w="1700"/>
        <w:gridCol w:w="1842"/>
        <w:gridCol w:w="1702"/>
        <w:gridCol w:w="1842"/>
        <w:gridCol w:w="1986"/>
        <w:gridCol w:w="2125"/>
      </w:tblGrid>
      <w:tr>
        <w:trPr>
          <w:trHeight w:val="342" w:hRule="exact"/>
        </w:trPr>
        <w:tc>
          <w:tcPr>
            <w:tcW w:w="4023" w:type="dxa"/>
            <w:vMerge w:val="restart"/>
            <w:tcBorders>
              <w:top w:val="single" w:sz="12" w:space="0" w:color="000000"/>
              <w:left w:val="single" w:sz="12"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1197" w:type="dxa"/>
            <w:gridSpan w:val="6"/>
            <w:tcBorders>
              <w:top w:val="single" w:sz="12"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32" w:hRule="exact"/>
        </w:trPr>
        <w:tc>
          <w:tcPr>
            <w:tcW w:w="4023" w:type="dxa"/>
            <w:vMerge/>
            <w:tcBorders>
              <w:left w:val="single" w:sz="12"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12"/>
              <w:jc w:val="right"/>
              <w:rPr>
                <w:rFonts w:ascii="宋体" w:hAnsi="宋体" w:cs="宋体" w:eastAsia="宋体" w:hint="default"/>
                <w:sz w:val="18"/>
                <w:szCs w:val="18"/>
              </w:rPr>
            </w:pPr>
            <w:r>
              <w:rPr>
                <w:rFonts w:ascii="宋体" w:hAnsi="宋体" w:cs="宋体" w:eastAsia="宋体" w:hint="default"/>
                <w:spacing w:val="-6"/>
                <w:sz w:val="18"/>
                <w:szCs w:val="18"/>
              </w:rPr>
              <w:t>实收资本（或股本）</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9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5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53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5" w:type="dxa"/>
            <w:tcBorders>
              <w:top w:val="single" w:sz="4" w:space="0" w:color="000000"/>
              <w:left w:val="single" w:sz="4" w:space="0" w:color="000000"/>
              <w:bottom w:val="single" w:sz="4" w:space="0" w:color="000000"/>
              <w:right w:val="single" w:sz="12" w:space="0" w:color="000000"/>
            </w:tcBorders>
            <w:shd w:val="clear" w:color="auto" w:fill="D2D2D2"/>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323"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939,325,488.00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952,483,680.28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89,066,457.09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568,883,741.22</w:t>
            </w: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right="92"/>
              <w:jc w:val="right"/>
              <w:rPr>
                <w:rFonts w:ascii="宋体" w:hAnsi="宋体" w:cs="宋体" w:eastAsia="宋体" w:hint="default"/>
                <w:sz w:val="15"/>
                <w:szCs w:val="15"/>
              </w:rPr>
            </w:pPr>
            <w:r>
              <w:rPr>
                <w:rFonts w:ascii="宋体"/>
                <w:spacing w:val="-1"/>
                <w:sz w:val="15"/>
              </w:rPr>
              <w:t>2,549,759,366.59</w:t>
            </w: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939,325,488.00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952,483,680.28</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89,066,457.09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5"/>
                <w:szCs w:val="15"/>
              </w:rPr>
            </w:pPr>
            <w:r>
              <w:rPr>
                <w:rFonts w:ascii="宋体"/>
                <w:spacing w:val="-1"/>
                <w:sz w:val="15"/>
              </w:rPr>
              <w:t>568,883,741.22</w:t>
            </w: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宋体" w:hAnsi="宋体" w:cs="宋体" w:eastAsia="宋体" w:hint="default"/>
                <w:sz w:val="15"/>
                <w:szCs w:val="15"/>
              </w:rPr>
            </w:pPr>
            <w:r>
              <w:rPr>
                <w:rFonts w:ascii="宋体"/>
                <w:spacing w:val="-1"/>
                <w:sz w:val="15"/>
              </w:rPr>
              <w:t>2,549,759,366.59</w:t>
            </w: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三、本期增减变动金额（减少以“－”号填列）</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1,103,300.00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12,704,103.89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5"/>
                <w:szCs w:val="15"/>
              </w:rPr>
            </w:pPr>
            <w:r>
              <w:rPr>
                <w:rFonts w:ascii="宋体"/>
                <w:spacing w:val="-1"/>
                <w:sz w:val="15"/>
              </w:rPr>
              <w:t>20,404,386.19</w:t>
            </w: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0"/>
              <w:jc w:val="right"/>
              <w:rPr>
                <w:rFonts w:ascii="宋体" w:hAnsi="宋体" w:cs="宋体" w:eastAsia="宋体" w:hint="default"/>
                <w:sz w:val="15"/>
                <w:szCs w:val="15"/>
              </w:rPr>
            </w:pPr>
            <w:r>
              <w:rPr>
                <w:rFonts w:ascii="宋体"/>
                <w:spacing w:val="-1"/>
                <w:sz w:val="15"/>
              </w:rPr>
              <w:t>34,031,790.08</w:t>
            </w:r>
          </w:p>
        </w:tc>
      </w:tr>
      <w:tr>
        <w:trPr>
          <w:trHeight w:val="40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02"/>
              <w:jc w:val="right"/>
              <w:rPr>
                <w:rFonts w:ascii="宋体" w:hAnsi="宋体" w:cs="宋体" w:eastAsia="宋体" w:hint="default"/>
                <w:sz w:val="15"/>
                <w:szCs w:val="15"/>
              </w:rPr>
            </w:pPr>
            <w:r>
              <w:rPr>
                <w:rFonts w:ascii="宋体"/>
                <w:spacing w:val="-1"/>
                <w:sz w:val="15"/>
              </w:rPr>
              <w:t>127,041,038.88</w:t>
            </w: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1"/>
              <w:ind w:right="90"/>
              <w:jc w:val="right"/>
              <w:rPr>
                <w:rFonts w:ascii="宋体" w:hAnsi="宋体" w:cs="宋体" w:eastAsia="宋体" w:hint="default"/>
                <w:sz w:val="15"/>
                <w:szCs w:val="15"/>
              </w:rPr>
            </w:pPr>
            <w:r>
              <w:rPr>
                <w:rFonts w:ascii="宋体"/>
                <w:spacing w:val="-1"/>
                <w:sz w:val="15"/>
              </w:rPr>
              <w:t>127,041,038.88</w:t>
            </w:r>
          </w:p>
        </w:tc>
      </w:tr>
      <w:tr>
        <w:trPr>
          <w:trHeight w:val="323"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-368,000.00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right="90"/>
              <w:jc w:val="right"/>
              <w:rPr>
                <w:rFonts w:ascii="宋体" w:hAnsi="宋体" w:cs="宋体" w:eastAsia="宋体" w:hint="default"/>
                <w:sz w:val="15"/>
                <w:szCs w:val="15"/>
              </w:rPr>
            </w:pPr>
            <w:r>
              <w:rPr>
                <w:rFonts w:ascii="宋体"/>
                <w:spacing w:val="-1"/>
                <w:sz w:val="15"/>
              </w:rPr>
              <w:t>-548,000.00</w:t>
            </w: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-180,000.00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-368,000.00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0"/>
              <w:jc w:val="right"/>
              <w:rPr>
                <w:rFonts w:ascii="宋体" w:hAnsi="宋体" w:cs="宋体" w:eastAsia="宋体" w:hint="default"/>
                <w:sz w:val="15"/>
                <w:szCs w:val="15"/>
              </w:rPr>
            </w:pPr>
            <w:r>
              <w:rPr>
                <w:rFonts w:ascii="宋体"/>
                <w:spacing w:val="-1"/>
                <w:sz w:val="15"/>
              </w:rPr>
              <w:t>-548,000.00</w:t>
            </w:r>
          </w:p>
        </w:tc>
      </w:tr>
      <w:tr>
        <w:trPr>
          <w:trHeight w:val="323"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12,704,103.89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-106,636,652.69</w:t>
            </w: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2"/>
              <w:ind w:right="90"/>
              <w:jc w:val="right"/>
              <w:rPr>
                <w:rFonts w:ascii="宋体" w:hAnsi="宋体" w:cs="宋体" w:eastAsia="宋体" w:hint="default"/>
                <w:sz w:val="15"/>
                <w:szCs w:val="15"/>
              </w:rPr>
            </w:pPr>
            <w:r>
              <w:rPr>
                <w:rFonts w:ascii="宋体"/>
                <w:spacing w:val="-1"/>
                <w:sz w:val="15"/>
              </w:rPr>
              <w:t>-93,932,548.80</w:t>
            </w: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12,704,103.89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5"/>
                <w:szCs w:val="15"/>
              </w:rPr>
            </w:pPr>
            <w:r>
              <w:rPr>
                <w:rFonts w:ascii="宋体"/>
                <w:spacing w:val="-1"/>
                <w:sz w:val="15"/>
              </w:rPr>
              <w:t>-12,704,103.89</w:t>
            </w:r>
          </w:p>
        </w:tc>
        <w:tc>
          <w:tcPr>
            <w:tcW w:w="2125"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宋体" w:hAnsi="宋体" w:cs="宋体" w:eastAsia="宋体" w:hint="default"/>
                <w:sz w:val="15"/>
                <w:szCs w:val="15"/>
              </w:rPr>
            </w:pPr>
            <w:r>
              <w:rPr>
                <w:rFonts w:ascii="宋体"/>
                <w:spacing w:val="-1"/>
                <w:sz w:val="15"/>
              </w:rPr>
              <w:t>-93,932,548.80</w:t>
            </w: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0"/>
              <w:jc w:val="right"/>
              <w:rPr>
                <w:rFonts w:ascii="宋体" w:hAnsi="宋体" w:cs="宋体" w:eastAsia="宋体" w:hint="default"/>
                <w:sz w:val="15"/>
                <w:szCs w:val="15"/>
              </w:rPr>
            </w:pPr>
            <w:r>
              <w:rPr>
                <w:rFonts w:ascii="宋体"/>
                <w:spacing w:val="-1"/>
                <w:sz w:val="15"/>
              </w:rPr>
              <w:t>-93,932,548.80</w:t>
            </w:r>
          </w:p>
        </w:tc>
      </w:tr>
      <w:tr>
        <w:trPr>
          <w:trHeight w:val="323"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12" w:space="0" w:color="000000"/>
            </w:tcBorders>
          </w:tcPr>
          <w:p>
            <w:pPr/>
          </w:p>
        </w:tc>
      </w:tr>
      <w:tr>
        <w:trPr>
          <w:trHeight w:val="322" w:hRule="exact"/>
        </w:trPr>
        <w:tc>
          <w:tcPr>
            <w:tcW w:w="4023" w:type="dxa"/>
            <w:tcBorders>
              <w:top w:val="single" w:sz="4" w:space="0" w:color="000000"/>
              <w:left w:val="single" w:sz="12" w:space="0" w:color="000000"/>
              <w:bottom w:val="single" w:sz="4"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70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5"/>
                <w:szCs w:val="15"/>
              </w:rPr>
            </w:pPr>
            <w:r>
              <w:rPr>
                <w:rFonts w:ascii="宋体"/>
                <w:spacing w:val="-1"/>
                <w:sz w:val="15"/>
              </w:rPr>
              <w:t>1,471,300.00</w:t>
            </w:r>
          </w:p>
        </w:tc>
        <w:tc>
          <w:tcPr>
            <w:tcW w:w="170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212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0"/>
              <w:jc w:val="right"/>
              <w:rPr>
                <w:rFonts w:ascii="宋体" w:hAnsi="宋体" w:cs="宋体" w:eastAsia="宋体" w:hint="default"/>
                <w:sz w:val="15"/>
                <w:szCs w:val="15"/>
              </w:rPr>
            </w:pPr>
            <w:r>
              <w:rPr>
                <w:rFonts w:ascii="宋体"/>
                <w:spacing w:val="-1"/>
                <w:sz w:val="15"/>
              </w:rPr>
              <w:t>1,471,300.00</w:t>
            </w:r>
          </w:p>
        </w:tc>
      </w:tr>
      <w:tr>
        <w:trPr>
          <w:trHeight w:val="333" w:hRule="exact"/>
        </w:trPr>
        <w:tc>
          <w:tcPr>
            <w:tcW w:w="4023" w:type="dxa"/>
            <w:tcBorders>
              <w:top w:val="single" w:sz="4" w:space="0" w:color="000000"/>
              <w:left w:val="single" w:sz="12" w:space="0" w:color="000000"/>
              <w:bottom w:val="single" w:sz="12" w:space="0" w:color="000000"/>
              <w:right w:val="single" w:sz="4" w:space="0" w:color="000000"/>
            </w:tcBorders>
            <w:shd w:val="clear" w:color="auto" w:fill="D2D2D2"/>
          </w:tcPr>
          <w:p>
            <w:pPr>
              <w:pStyle w:val="TableParagraph"/>
              <w:spacing w:line="240" w:lineRule="auto" w:before="11"/>
              <w:ind w:left="9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939,145,488.00</w:t>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953,586,980.28</w:t>
            </w:r>
          </w:p>
        </w:tc>
        <w:tc>
          <w:tcPr>
            <w:tcW w:w="1702" w:type="dxa"/>
            <w:tcBorders>
              <w:top w:val="single" w:sz="4" w:space="0" w:color="000000"/>
              <w:left w:val="single" w:sz="4" w:space="0" w:color="000000"/>
              <w:bottom w:val="single" w:sz="12" w:space="0" w:color="000000"/>
              <w:right w:val="single" w:sz="4" w:space="0" w:color="000000"/>
            </w:tcBorders>
          </w:tcPr>
          <w:p>
            <w:pP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1"/>
              <w:jc w:val="right"/>
              <w:rPr>
                <w:rFonts w:ascii="宋体" w:hAnsi="宋体" w:cs="宋体" w:eastAsia="宋体" w:hint="default"/>
                <w:sz w:val="15"/>
                <w:szCs w:val="15"/>
              </w:rPr>
            </w:pPr>
            <w:r>
              <w:rPr>
                <w:rFonts w:ascii="宋体"/>
                <w:spacing w:val="-1"/>
                <w:sz w:val="15"/>
              </w:rPr>
              <w:t>101,770,560.98</w:t>
            </w:r>
          </w:p>
        </w:tc>
        <w:tc>
          <w:tcPr>
            <w:tcW w:w="19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right="102"/>
              <w:jc w:val="right"/>
              <w:rPr>
                <w:rFonts w:ascii="宋体" w:hAnsi="宋体" w:cs="宋体" w:eastAsia="宋体" w:hint="default"/>
                <w:sz w:val="15"/>
                <w:szCs w:val="15"/>
              </w:rPr>
            </w:pPr>
            <w:r>
              <w:rPr>
                <w:rFonts w:ascii="宋体"/>
                <w:spacing w:val="-1"/>
                <w:sz w:val="15"/>
              </w:rPr>
              <w:t>589,288,127.41</w:t>
            </w:r>
          </w:p>
        </w:tc>
        <w:tc>
          <w:tcPr>
            <w:tcW w:w="212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72"/>
              <w:ind w:right="92"/>
              <w:jc w:val="right"/>
              <w:rPr>
                <w:rFonts w:ascii="宋体" w:hAnsi="宋体" w:cs="宋体" w:eastAsia="宋体" w:hint="default"/>
                <w:sz w:val="15"/>
                <w:szCs w:val="15"/>
              </w:rPr>
            </w:pPr>
            <w:r>
              <w:rPr>
                <w:rFonts w:ascii="宋体"/>
                <w:spacing w:val="-1"/>
                <w:sz w:val="15"/>
              </w:rPr>
              <w:t>2,583,791,156.67</w:t>
            </w:r>
          </w:p>
        </w:tc>
      </w:tr>
    </w:tbl>
    <w:p>
      <w:pPr>
        <w:spacing w:line="240" w:lineRule="auto" w:before="6"/>
        <w:rPr>
          <w:rFonts w:ascii="宋体" w:hAnsi="宋体" w:cs="宋体" w:eastAsia="宋体" w:hint="default"/>
          <w:sz w:val="20"/>
          <w:szCs w:val="20"/>
        </w:rPr>
      </w:pPr>
    </w:p>
    <w:p>
      <w:pPr>
        <w:tabs>
          <w:tab w:pos="6730" w:val="left" w:leader="none"/>
          <w:tab w:pos="12850" w:val="left" w:leader="none"/>
        </w:tabs>
        <w:spacing w:before="44"/>
        <w:ind w:left="1600" w:right="0" w:firstLine="0"/>
        <w:jc w:val="left"/>
        <w:rPr>
          <w:rFonts w:ascii="宋体" w:hAnsi="宋体" w:cs="宋体" w:eastAsia="宋体" w:hint="default"/>
          <w:sz w:val="18"/>
          <w:szCs w:val="18"/>
        </w:rPr>
      </w:pPr>
      <w:r>
        <w:rPr>
          <w:rFonts w:ascii="宋体" w:hAnsi="宋体" w:cs="宋体" w:eastAsia="宋体" w:hint="default"/>
          <w:sz w:val="18"/>
          <w:szCs w:val="18"/>
        </w:rPr>
        <w:t>法定代表人：何若虚</w:t>
        <w:tab/>
        <w:t>主管会计工作负责人：许刚</w:t>
        <w:tab/>
        <w:t>会计机构负责人：丁大雷</w:t>
      </w:r>
    </w:p>
    <w:p>
      <w:pPr>
        <w:spacing w:after="0"/>
        <w:jc w:val="left"/>
        <w:rPr>
          <w:rFonts w:ascii="宋体" w:hAnsi="宋体" w:cs="宋体" w:eastAsia="宋体" w:hint="default"/>
          <w:sz w:val="18"/>
          <w:szCs w:val="18"/>
        </w:rPr>
        <w:sectPr>
          <w:footerReference w:type="default" r:id="rId41"/>
          <w:pgSz w:w="16840" w:h="11910" w:orient="landscape"/>
          <w:pgMar w:footer="1012" w:header="850" w:top="1460" w:bottom="1200" w:left="560" w:right="0"/>
        </w:sectPr>
      </w:pPr>
    </w:p>
    <w:p>
      <w:pPr>
        <w:spacing w:line="240" w:lineRule="auto" w:before="9"/>
        <w:rPr>
          <w:rFonts w:ascii="宋体" w:hAnsi="宋体" w:cs="宋体" w:eastAsia="宋体" w:hint="default"/>
          <w:sz w:val="25"/>
          <w:szCs w:val="25"/>
        </w:rPr>
      </w:pPr>
    </w:p>
    <w:p>
      <w:pPr>
        <w:pStyle w:val="Heading4"/>
        <w:spacing w:line="240" w:lineRule="auto"/>
        <w:ind w:left="2160" w:right="1617"/>
        <w:jc w:val="left"/>
        <w:rPr>
          <w:b w:val="0"/>
          <w:bCs w:val="0"/>
        </w:rPr>
      </w:pPr>
      <w:bookmarkStart w:name="一、 公司的基本情况" w:id="184"/>
      <w:bookmarkEnd w:id="184"/>
      <w:r>
        <w:rPr>
          <w:b w:val="0"/>
          <w:bCs w:val="0"/>
        </w:rPr>
      </w:r>
      <w:r>
        <w:rPr>
          <w:spacing w:val="21"/>
        </w:rPr>
        <w:t>一、</w:t>
      </w:r>
      <w:r>
        <w:rPr>
          <w:spacing w:val="78"/>
        </w:rPr>
        <w:t> </w:t>
      </w:r>
      <w:r>
        <w:rPr/>
        <w:t>公</w:t>
      </w:r>
      <w:r>
        <w:rPr>
          <w:spacing w:val="-72"/>
        </w:rPr>
        <w:t> </w:t>
      </w:r>
      <w:r>
        <w:rPr/>
        <w:t>司</w:t>
      </w:r>
      <w:r>
        <w:rPr>
          <w:spacing w:val="-73"/>
        </w:rPr>
        <w:t> </w:t>
      </w:r>
      <w:r>
        <w:rPr/>
        <w:t>的</w:t>
      </w:r>
      <w:r>
        <w:rPr>
          <w:spacing w:val="-73"/>
        </w:rPr>
        <w:t> </w:t>
      </w:r>
      <w:r>
        <w:rPr/>
        <w:t>基</w:t>
      </w:r>
      <w:r>
        <w:rPr>
          <w:spacing w:val="-73"/>
        </w:rPr>
        <w:t> </w:t>
      </w:r>
      <w:r>
        <w:rPr/>
        <w:t>本</w:t>
      </w:r>
      <w:r>
        <w:rPr>
          <w:spacing w:val="-72"/>
        </w:rPr>
        <w:t> </w:t>
      </w:r>
      <w:r>
        <w:rPr/>
        <w:t>情</w:t>
      </w:r>
      <w:r>
        <w:rPr>
          <w:spacing w:val="-73"/>
        </w:rPr>
        <w:t> </w:t>
      </w:r>
      <w:r>
        <w:rPr/>
        <w:t>况</w:t>
      </w:r>
      <w:r>
        <w:rPr>
          <w:b w:val="0"/>
          <w:bCs w:val="0"/>
        </w:rPr>
      </w:r>
    </w:p>
    <w:p>
      <w:pPr>
        <w:pStyle w:val="BodyText"/>
        <w:spacing w:line="300" w:lineRule="auto" w:before="193"/>
        <w:ind w:right="1697" w:firstLine="440"/>
        <w:jc w:val="both"/>
      </w:pPr>
      <w:r>
        <w:rPr>
          <w:spacing w:val="-2"/>
          <w:w w:val="95"/>
        </w:rPr>
        <w:t>浙江万马股份有限公司（以下简称“本公司”，在包含子公司时统称“本集团”）是</w:t>
      </w:r>
      <w:r>
        <w:rPr>
          <w:w w:val="99"/>
        </w:rPr>
        <w:t> </w:t>
      </w:r>
      <w:r>
        <w:rPr/>
        <w:t>以浙江万马电气电缆集团有限公司（以下简称“电气电缆集团”）和张珊珊等 </w:t>
      </w:r>
      <w:r>
        <w:rPr>
          <w:rFonts w:ascii="宋体" w:hAnsi="宋体" w:cs="宋体" w:eastAsia="宋体" w:hint="default"/>
        </w:rPr>
        <w:t>15</w:t>
      </w:r>
      <w:r>
        <w:rPr>
          <w:rFonts w:ascii="宋体" w:hAnsi="宋体" w:cs="宋体" w:eastAsia="宋体" w:hint="default"/>
          <w:spacing w:val="-85"/>
        </w:rPr>
        <w:t> </w:t>
      </w:r>
      <w:r>
        <w:rPr/>
        <w:t>位自然</w:t>
      </w:r>
      <w:r>
        <w:rPr>
          <w:w w:val="99"/>
        </w:rPr>
        <w:t> </w:t>
      </w:r>
      <w:r>
        <w:rPr>
          <w:spacing w:val="-3"/>
        </w:rPr>
        <w:t>人为发起人，由浙江万马集团电缆有限公司（以下简称“电缆有限公司”）整体变更方式</w:t>
      </w:r>
      <w:r>
        <w:rPr>
          <w:spacing w:val="-84"/>
        </w:rPr>
        <w:t> </w:t>
      </w:r>
      <w:r>
        <w:rPr>
          <w:spacing w:val="-84"/>
        </w:rPr>
      </w:r>
      <w:r>
        <w:rPr/>
        <w:t>设立的股份有限公司，并于</w:t>
      </w:r>
      <w:r>
        <w:rPr>
          <w:spacing w:val="-51"/>
        </w:rPr>
        <w:t> </w:t>
      </w:r>
      <w:r>
        <w:rPr>
          <w:rFonts w:ascii="宋体" w:hAnsi="宋体" w:cs="宋体" w:eastAsia="宋体" w:hint="default"/>
        </w:rPr>
        <w:t>2007</w:t>
      </w:r>
      <w:r>
        <w:rPr>
          <w:rFonts w:ascii="宋体" w:hAnsi="宋体" w:cs="宋体" w:eastAsia="宋体" w:hint="default"/>
          <w:spacing w:val="-53"/>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w:t>
      </w:r>
      <w:r>
        <w:rPr>
          <w:spacing w:val="-52"/>
        </w:rPr>
        <w:t> </w:t>
      </w:r>
      <w:r>
        <w:rPr>
          <w:rFonts w:ascii="宋体" w:hAnsi="宋体" w:cs="宋体" w:eastAsia="宋体" w:hint="default"/>
        </w:rPr>
        <w:t>6</w:t>
      </w:r>
      <w:r>
        <w:rPr>
          <w:rFonts w:ascii="宋体" w:hAnsi="宋体" w:cs="宋体" w:eastAsia="宋体" w:hint="default"/>
          <w:spacing w:val="-52"/>
        </w:rPr>
        <w:t> </w:t>
      </w:r>
      <w:r>
        <w:rPr/>
        <w:t>日在浙江省工商行政管理局办理股份公司工商</w:t>
      </w:r>
      <w:r>
        <w:rPr>
          <w:w w:val="99"/>
        </w:rPr>
        <w:t> </w:t>
      </w:r>
      <w:r>
        <w:rPr/>
        <w:t>登记手续。本公司企业法人营业执照统一社会信用代码为</w:t>
      </w:r>
      <w:r>
        <w:rPr>
          <w:spacing w:val="14"/>
        </w:rPr>
        <w:t> </w:t>
      </w:r>
      <w:r>
        <w:rPr>
          <w:rFonts w:ascii="宋体" w:hAnsi="宋体" w:cs="宋体" w:eastAsia="宋体" w:hint="default"/>
        </w:rPr>
        <w:t>913300007043088475</w:t>
      </w:r>
      <w:r>
        <w:rPr/>
        <w:t>，公司住</w:t>
      </w:r>
      <w:r>
        <w:rPr>
          <w:w w:val="99"/>
        </w:rPr>
        <w:t> </w:t>
      </w:r>
      <w:r>
        <w:rPr/>
        <w:t>所：浙江省杭州市临安区青山湖街道鹤亭街</w:t>
      </w:r>
      <w:r>
        <w:rPr>
          <w:spacing w:val="-63"/>
        </w:rPr>
        <w:t> </w:t>
      </w:r>
      <w:r>
        <w:rPr>
          <w:rFonts w:ascii="宋体" w:hAnsi="宋体" w:cs="宋体" w:eastAsia="宋体" w:hint="default"/>
        </w:rPr>
        <w:t>896</w:t>
      </w:r>
      <w:r>
        <w:rPr>
          <w:rFonts w:ascii="宋体" w:hAnsi="宋体" w:cs="宋体" w:eastAsia="宋体" w:hint="default"/>
          <w:spacing w:val="-65"/>
        </w:rPr>
        <w:t> </w:t>
      </w:r>
      <w:r>
        <w:rPr>
          <w:spacing w:val="-4"/>
        </w:rPr>
        <w:t>号；法定代表人：何若虚；注册资本：人</w:t>
      </w:r>
    </w:p>
    <w:p>
      <w:pPr>
        <w:pStyle w:val="BodyText"/>
        <w:spacing w:line="240" w:lineRule="auto" w:before="17"/>
        <w:ind w:right="1617"/>
        <w:jc w:val="left"/>
      </w:pPr>
      <w:r>
        <w:rPr/>
        <w:t>民币</w:t>
      </w:r>
      <w:r>
        <w:rPr>
          <w:spacing w:val="-59"/>
        </w:rPr>
        <w:t> </w:t>
      </w:r>
      <w:r>
        <w:rPr>
          <w:rFonts w:ascii="宋体" w:hAnsi="宋体" w:cs="宋体" w:eastAsia="宋体" w:hint="default"/>
        </w:rPr>
        <w:t>1,035,489,098.00</w:t>
      </w:r>
      <w:r>
        <w:rPr>
          <w:rFonts w:ascii="宋体" w:hAnsi="宋体" w:cs="宋体" w:eastAsia="宋体" w:hint="default"/>
          <w:spacing w:val="-60"/>
        </w:rPr>
        <w:t> </w:t>
      </w:r>
      <w:r>
        <w:rPr/>
        <w:t>元。</w:t>
      </w:r>
    </w:p>
    <w:p>
      <w:pPr>
        <w:pStyle w:val="BodyText"/>
        <w:spacing w:line="300" w:lineRule="auto" w:before="192"/>
        <w:ind w:right="1617" w:firstLine="440"/>
        <w:jc w:val="left"/>
      </w:pPr>
      <w:r>
        <w:rPr>
          <w:spacing w:val="-2"/>
        </w:rPr>
        <w:t>本集团从事电线电缆、高分子材料、汽车充电设备等产品的研发、生产和销售，以及</w:t>
      </w:r>
      <w:r>
        <w:rPr>
          <w:w w:val="99"/>
        </w:rPr>
        <w:t> </w:t>
      </w:r>
      <w:r>
        <w:rPr/>
        <w:t>汽车充电设备、光伏发电的投资与运营服务。产品类别主要包括</w:t>
      </w:r>
      <w:r>
        <w:rPr>
          <w:spacing w:val="-59"/>
        </w:rPr>
        <w:t> </w:t>
      </w:r>
      <w:r>
        <w:rPr>
          <w:rFonts w:ascii="宋体" w:hAnsi="宋体" w:cs="宋体" w:eastAsia="宋体" w:hint="default"/>
        </w:rPr>
        <w:t>500kV</w:t>
      </w:r>
      <w:r>
        <w:rPr>
          <w:rFonts w:ascii="宋体" w:hAnsi="宋体" w:cs="宋体" w:eastAsia="宋体" w:hint="default"/>
          <w:spacing w:val="-61"/>
        </w:rPr>
        <w:t> </w:t>
      </w:r>
      <w:r>
        <w:rPr/>
        <w:t>及以下电力电缆，</w:t>
      </w:r>
      <w:r>
        <w:rPr>
          <w:w w:val="99"/>
        </w:rPr>
        <w:t> </w:t>
      </w:r>
      <w:r>
        <w:rPr>
          <w:spacing w:val="-2"/>
        </w:rPr>
        <w:t>光缆、同轴与连接线等通信线缆，硅烷、交联、低烟无卤、弹性体等高分子材料以及交流</w:t>
      </w:r>
      <w:r>
        <w:rPr>
          <w:w w:val="99"/>
        </w:rPr>
        <w:t> </w:t>
      </w:r>
      <w:r>
        <w:rPr/>
        <w:t>与直流充电设备。</w:t>
      </w:r>
    </w:p>
    <w:p>
      <w:pPr>
        <w:spacing w:line="480" w:lineRule="exact" w:before="10"/>
        <w:ind w:left="2142" w:right="1617" w:firstLine="21"/>
        <w:jc w:val="left"/>
        <w:rPr>
          <w:rFonts w:ascii="宋体" w:hAnsi="宋体" w:cs="宋体" w:eastAsia="宋体" w:hint="default"/>
          <w:sz w:val="22"/>
          <w:szCs w:val="22"/>
        </w:rPr>
      </w:pPr>
      <w:bookmarkStart w:name="二、 合并财务报表范围" w:id="185"/>
      <w:bookmarkEnd w:id="185"/>
      <w:r>
        <w:rPr/>
      </w:r>
      <w:r>
        <w:rPr>
          <w:rFonts w:ascii="宋体" w:hAnsi="宋体" w:cs="宋体" w:eastAsia="宋体" w:hint="default"/>
          <w:b/>
          <w:bCs/>
          <w:spacing w:val="21"/>
          <w:sz w:val="22"/>
          <w:szCs w:val="22"/>
        </w:rPr>
        <w:t>二、</w:t>
      </w:r>
      <w:r>
        <w:rPr>
          <w:rFonts w:ascii="宋体" w:hAnsi="宋体" w:cs="宋体" w:eastAsia="宋体" w:hint="default"/>
          <w:b/>
          <w:bCs/>
          <w:spacing w:val="79"/>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2"/>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2"/>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范</w:t>
      </w:r>
      <w:r>
        <w:rPr>
          <w:rFonts w:ascii="宋体" w:hAnsi="宋体" w:cs="宋体" w:eastAsia="宋体" w:hint="default"/>
          <w:b/>
          <w:bCs/>
          <w:spacing w:val="-72"/>
          <w:sz w:val="22"/>
          <w:szCs w:val="22"/>
        </w:rPr>
        <w:t> </w:t>
      </w:r>
      <w:r>
        <w:rPr>
          <w:rFonts w:ascii="宋体" w:hAnsi="宋体" w:cs="宋体" w:eastAsia="宋体" w:hint="default"/>
          <w:b/>
          <w:bCs/>
          <w:sz w:val="22"/>
          <w:szCs w:val="22"/>
        </w:rPr>
        <w:t>围</w:t>
      </w:r>
      <w:r>
        <w:rPr>
          <w:rFonts w:ascii="宋体" w:hAnsi="宋体" w:cs="宋体" w:eastAsia="宋体" w:hint="default"/>
          <w:b/>
          <w:bCs/>
          <w:w w:val="99"/>
          <w:sz w:val="22"/>
          <w:szCs w:val="22"/>
        </w:rPr>
        <w:t> </w:t>
      </w:r>
      <w:r>
        <w:rPr>
          <w:rFonts w:ascii="宋体" w:hAnsi="宋体" w:cs="宋体" w:eastAsia="宋体" w:hint="default"/>
          <w:spacing w:val="3"/>
          <w:sz w:val="22"/>
          <w:szCs w:val="22"/>
        </w:rPr>
        <w:t>本集团合并财务报表范围包括浙江万马股份有限公司、浙江万马高分子材料有限公</w:t>
      </w:r>
    </w:p>
    <w:p>
      <w:pPr>
        <w:pStyle w:val="BodyText"/>
        <w:spacing w:line="300" w:lineRule="auto" w:before="7"/>
        <w:ind w:right="1617"/>
        <w:jc w:val="left"/>
      </w:pPr>
      <w:r>
        <w:rPr>
          <w:spacing w:val="-2"/>
        </w:rPr>
        <w:t>司、四川万马高分子材料有限公司、浙江万马聚力新材料科技有限公司、浙江万马天屹通</w:t>
      </w:r>
      <w:r>
        <w:rPr>
          <w:w w:val="99"/>
        </w:rPr>
        <w:t> </w:t>
      </w:r>
      <w:r>
        <w:rPr>
          <w:spacing w:val="-2"/>
        </w:rPr>
        <w:t>信线缆有限公司、浙江万马集团特种电子电缆有限公司、浙江万马奔腾新能源产业有限公</w:t>
      </w:r>
      <w:r>
        <w:rPr>
          <w:w w:val="99"/>
        </w:rPr>
        <w:t> </w:t>
      </w:r>
      <w:r>
        <w:rPr>
          <w:spacing w:val="-2"/>
        </w:rPr>
        <w:t>司、浙江万马新能源有限公司、浙江万马光伏有限公司、浙江爱充网络科技有限公司、上</w:t>
      </w:r>
      <w:r>
        <w:rPr>
          <w:w w:val="99"/>
        </w:rPr>
        <w:t> </w:t>
      </w:r>
      <w:r>
        <w:rPr>
          <w:spacing w:val="-2"/>
        </w:rPr>
        <w:t>海万马乾驭电动汽车服务有限公司、香港骐骥国际发展有限公司、浙江万马专用线缆科技</w:t>
      </w:r>
      <w:r>
        <w:rPr>
          <w:w w:val="99"/>
        </w:rPr>
        <w:t> </w:t>
      </w:r>
      <w:r>
        <w:rPr>
          <w:spacing w:val="-2"/>
        </w:rPr>
        <w:t>有限公司、浙江万马电缆有限公司、万马联合新能源投资有限公司、江苏万充新能源科技</w:t>
      </w:r>
      <w:r>
        <w:rPr>
          <w:w w:val="99"/>
        </w:rPr>
        <w:t> </w:t>
      </w:r>
      <w:r>
        <w:rPr>
          <w:spacing w:val="-2"/>
        </w:rPr>
        <w:t>有限公司、苏州万充新能源科技有限公司、无锡万充新能源科技有限公司、武汉万爱新能</w:t>
      </w:r>
      <w:r>
        <w:rPr>
          <w:w w:val="99"/>
        </w:rPr>
        <w:t> </w:t>
      </w:r>
      <w:r>
        <w:rPr>
          <w:spacing w:val="-2"/>
        </w:rPr>
        <w:t>源科技有限公司、北京万京新能源科技有限公司、宁波万爱新能源科技有限公司、上海万</w:t>
      </w:r>
      <w:r>
        <w:rPr>
          <w:w w:val="99"/>
        </w:rPr>
        <w:t> </w:t>
      </w:r>
      <w:r>
        <w:rPr>
          <w:w w:val="95"/>
        </w:rPr>
        <w:t>遥新能源科技有限公司、福州万充新能源科技有限公司、深圳万充新能源科技有限公司、</w:t>
      </w:r>
      <w:r>
        <w:rPr>
          <w:spacing w:val="97"/>
          <w:w w:val="95"/>
        </w:rPr>
        <w:t> </w:t>
      </w:r>
      <w:r>
        <w:rPr>
          <w:spacing w:val="97"/>
          <w:w w:val="95"/>
        </w:rPr>
      </w:r>
      <w:r>
        <w:rPr>
          <w:spacing w:val="-2"/>
        </w:rPr>
        <w:t>陕西万充新能源科技有限公司、杭州万充电力工程有限公司、重庆万充新能源科技有限公</w:t>
      </w:r>
      <w:r>
        <w:rPr>
          <w:w w:val="99"/>
        </w:rPr>
        <w:t> </w:t>
      </w:r>
      <w:r>
        <w:rPr>
          <w:spacing w:val="-2"/>
        </w:rPr>
        <w:t>司、四川万充新能源科技有限公司、广州万充新能源科技有限公司、海南万充新能源科技</w:t>
      </w:r>
      <w:r>
        <w:rPr>
          <w:w w:val="99"/>
        </w:rPr>
        <w:t> </w:t>
      </w:r>
      <w:r>
        <w:rPr/>
        <w:t>有限公司、</w:t>
      </w:r>
      <w:r>
        <w:rPr>
          <w:rFonts w:ascii="宋体" w:hAnsi="宋体" w:cs="宋体" w:eastAsia="宋体" w:hint="default"/>
        </w:rPr>
        <w:t>Optrum</w:t>
      </w:r>
      <w:r>
        <w:rPr>
          <w:rFonts w:ascii="宋体" w:hAnsi="宋体" w:cs="宋体" w:eastAsia="宋体" w:hint="default"/>
          <w:spacing w:val="-6"/>
        </w:rPr>
        <w:t> </w:t>
      </w:r>
      <w:r>
        <w:rPr>
          <w:rFonts w:ascii="宋体" w:hAnsi="宋体" w:cs="宋体" w:eastAsia="宋体" w:hint="default"/>
        </w:rPr>
        <w:t>Technology</w:t>
      </w:r>
      <w:r>
        <w:rPr>
          <w:rFonts w:ascii="宋体" w:hAnsi="宋体" w:cs="宋体" w:eastAsia="宋体" w:hint="default"/>
          <w:spacing w:val="-5"/>
        </w:rPr>
        <w:t> </w:t>
      </w:r>
      <w:r>
        <w:rPr>
          <w:rFonts w:ascii="宋体" w:hAnsi="宋体" w:cs="宋体" w:eastAsia="宋体" w:hint="default"/>
        </w:rPr>
        <w:t>LLC</w:t>
      </w:r>
      <w:r>
        <w:rPr/>
        <w:t>、浙江万马益创电气有限公司等</w:t>
      </w:r>
      <w:r>
        <w:rPr>
          <w:spacing w:val="-58"/>
        </w:rPr>
        <w:t> </w:t>
      </w:r>
      <w:r>
        <w:rPr>
          <w:rFonts w:ascii="宋体" w:hAnsi="宋体" w:cs="宋体" w:eastAsia="宋体" w:hint="default"/>
        </w:rPr>
        <w:t>32</w:t>
      </w:r>
      <w:r>
        <w:rPr>
          <w:rFonts w:ascii="宋体" w:hAnsi="宋体" w:cs="宋体" w:eastAsia="宋体" w:hint="default"/>
          <w:spacing w:val="-58"/>
        </w:rPr>
        <w:t> </w:t>
      </w:r>
      <w:r>
        <w:rPr/>
        <w:t>家公司。</w:t>
      </w:r>
    </w:p>
    <w:p>
      <w:pPr>
        <w:pStyle w:val="BodyText"/>
        <w:spacing w:line="300" w:lineRule="auto" w:before="137"/>
        <w:ind w:right="1576" w:firstLine="440"/>
        <w:jc w:val="left"/>
      </w:pPr>
      <w:r>
        <w:rPr>
          <w:spacing w:val="-3"/>
        </w:rPr>
        <w:t>与上年相比，本年因新设增加四川万马高分子材料有限公司、浙江万马聚力新材料科</w:t>
      </w:r>
      <w:r>
        <w:rPr>
          <w:w w:val="99"/>
        </w:rPr>
        <w:t> </w:t>
      </w:r>
      <w:r>
        <w:rPr>
          <w:w w:val="95"/>
        </w:rPr>
        <w:t>技有限公司、上海万马乾驭电动汽车服务有限公司、无锡万充新能源科技有限公司、重庆</w:t>
      </w:r>
      <w:r>
        <w:rPr>
          <w:spacing w:val="27"/>
          <w:w w:val="95"/>
        </w:rPr>
        <w:t> </w:t>
      </w:r>
      <w:r>
        <w:rPr>
          <w:spacing w:val="27"/>
          <w:w w:val="95"/>
        </w:rPr>
      </w:r>
      <w:r>
        <w:rPr>
          <w:spacing w:val="-5"/>
          <w:w w:val="99"/>
        </w:rPr>
        <w:t>万充新能源科技有限公司、四川万充新能源科技有限公司、广州万充新能源科技有限公司、</w:t>
      </w:r>
      <w:r>
        <w:rPr>
          <w:spacing w:val="-94"/>
          <w:w w:val="99"/>
        </w:rPr>
        <w:t> </w:t>
      </w:r>
      <w:r>
        <w:rPr>
          <w:spacing w:val="-94"/>
          <w:w w:val="99"/>
        </w:rPr>
      </w:r>
      <w:r>
        <w:rPr/>
        <w:t>海南万充新能源科技有限公司等</w:t>
      </w:r>
      <w:r>
        <w:rPr>
          <w:spacing w:val="-59"/>
        </w:rPr>
        <w:t> </w:t>
      </w:r>
      <w:r>
        <w:rPr>
          <w:rFonts w:ascii="宋体" w:hAnsi="宋体" w:cs="宋体" w:eastAsia="宋体" w:hint="default"/>
        </w:rPr>
        <w:t>8</w:t>
      </w:r>
      <w:r>
        <w:rPr>
          <w:rFonts w:ascii="宋体" w:hAnsi="宋体" w:cs="宋体" w:eastAsia="宋体" w:hint="default"/>
          <w:spacing w:val="-57"/>
        </w:rPr>
        <w:t> </w:t>
      </w:r>
      <w:r>
        <w:rPr/>
        <w:t>家公司。</w:t>
      </w:r>
    </w:p>
    <w:p>
      <w:pPr>
        <w:spacing w:line="400" w:lineRule="auto" w:before="137"/>
        <w:ind w:left="2160" w:right="1576" w:hanging="18"/>
        <w:jc w:val="left"/>
        <w:rPr>
          <w:rFonts w:ascii="宋体" w:hAnsi="宋体" w:cs="宋体" w:eastAsia="宋体" w:hint="default"/>
          <w:sz w:val="22"/>
          <w:szCs w:val="22"/>
        </w:rPr>
      </w:pPr>
      <w:r>
        <w:rPr>
          <w:rFonts w:ascii="宋体" w:hAnsi="宋体" w:cs="宋体" w:eastAsia="宋体" w:hint="default"/>
          <w:spacing w:val="-5"/>
          <w:sz w:val="22"/>
          <w:szCs w:val="22"/>
        </w:rPr>
        <w:t>详见本附注“七、合并范围的变化”及本附注“八、在其他主体中的权益”相关内容。</w:t>
      </w:r>
      <w:r>
        <w:rPr>
          <w:rFonts w:ascii="宋体" w:hAnsi="宋体" w:cs="宋体" w:eastAsia="宋体" w:hint="default"/>
          <w:w w:val="99"/>
          <w:sz w:val="22"/>
          <w:szCs w:val="22"/>
        </w:rPr>
        <w:t> </w:t>
      </w:r>
      <w:bookmarkStart w:name="三、 财务报表的编制基础" w:id="186"/>
      <w:bookmarkEnd w:id="186"/>
      <w:r>
        <w:rPr>
          <w:rFonts w:ascii="宋体" w:hAnsi="宋体" w:cs="宋体" w:eastAsia="宋体" w:hint="default"/>
          <w:w w:val="99"/>
          <w:sz w:val="22"/>
          <w:szCs w:val="22"/>
        </w:rPr>
      </w:r>
      <w:r>
        <w:rPr>
          <w:rFonts w:ascii="宋体" w:hAnsi="宋体" w:cs="宋体" w:eastAsia="宋体" w:hint="default"/>
          <w:b/>
          <w:bCs/>
          <w:spacing w:val="21"/>
          <w:sz w:val="22"/>
          <w:szCs w:val="22"/>
        </w:rPr>
        <w:t>三、</w:t>
      </w:r>
      <w:r>
        <w:rPr>
          <w:rFonts w:ascii="宋体" w:hAnsi="宋体" w:cs="宋体" w:eastAsia="宋体" w:hint="default"/>
          <w:b/>
          <w:bCs/>
          <w:spacing w:val="78"/>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3"/>
          <w:sz w:val="22"/>
          <w:szCs w:val="22"/>
        </w:rPr>
        <w:t> </w:t>
      </w:r>
      <w:r>
        <w:rPr>
          <w:rFonts w:ascii="宋体" w:hAnsi="宋体" w:cs="宋体" w:eastAsia="宋体" w:hint="default"/>
          <w:b/>
          <w:bCs/>
          <w:sz w:val="22"/>
          <w:szCs w:val="22"/>
        </w:rPr>
        <w:t>报</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2"/>
          <w:sz w:val="22"/>
          <w:szCs w:val="22"/>
        </w:rPr>
        <w:t> </w:t>
      </w:r>
      <w:r>
        <w:rPr>
          <w:rFonts w:ascii="宋体" w:hAnsi="宋体" w:cs="宋体" w:eastAsia="宋体" w:hint="default"/>
          <w:b/>
          <w:bCs/>
          <w:sz w:val="22"/>
          <w:szCs w:val="22"/>
        </w:rPr>
        <w:t>编</w:t>
      </w:r>
      <w:r>
        <w:rPr>
          <w:rFonts w:ascii="宋体" w:hAnsi="宋体" w:cs="宋体" w:eastAsia="宋体" w:hint="default"/>
          <w:b/>
          <w:bCs/>
          <w:spacing w:val="-73"/>
          <w:sz w:val="22"/>
          <w:szCs w:val="22"/>
        </w:rPr>
        <w:t> </w:t>
      </w:r>
      <w:r>
        <w:rPr>
          <w:rFonts w:ascii="宋体" w:hAnsi="宋体" w:cs="宋体" w:eastAsia="宋体" w:hint="default"/>
          <w:b/>
          <w:bCs/>
          <w:sz w:val="22"/>
          <w:szCs w:val="22"/>
        </w:rPr>
        <w:t>制</w:t>
      </w:r>
      <w:r>
        <w:rPr>
          <w:rFonts w:ascii="宋体" w:hAnsi="宋体" w:cs="宋体" w:eastAsia="宋体" w:hint="default"/>
          <w:b/>
          <w:bCs/>
          <w:spacing w:val="-73"/>
          <w:sz w:val="22"/>
          <w:szCs w:val="22"/>
        </w:rPr>
        <w:t> </w:t>
      </w:r>
      <w:r>
        <w:rPr>
          <w:rFonts w:ascii="宋体" w:hAnsi="宋体" w:cs="宋体" w:eastAsia="宋体" w:hint="default"/>
          <w:b/>
          <w:bCs/>
          <w:sz w:val="22"/>
          <w:szCs w:val="22"/>
        </w:rPr>
        <w:t>基</w:t>
      </w:r>
      <w:r>
        <w:rPr>
          <w:rFonts w:ascii="宋体" w:hAnsi="宋体" w:cs="宋体" w:eastAsia="宋体" w:hint="default"/>
          <w:b/>
          <w:bCs/>
          <w:spacing w:val="-73"/>
          <w:sz w:val="22"/>
          <w:szCs w:val="22"/>
        </w:rPr>
        <w:t> </w:t>
      </w:r>
      <w:r>
        <w:rPr>
          <w:rFonts w:ascii="宋体" w:hAnsi="宋体" w:cs="宋体" w:eastAsia="宋体" w:hint="default"/>
          <w:b/>
          <w:bCs/>
          <w:sz w:val="22"/>
          <w:szCs w:val="22"/>
        </w:rPr>
        <w:t>础</w:t>
      </w:r>
      <w:r>
        <w:rPr>
          <w:rFonts w:ascii="宋体" w:hAnsi="宋体" w:cs="宋体" w:eastAsia="宋体" w:hint="default"/>
          <w:sz w:val="22"/>
          <w:szCs w:val="22"/>
        </w:rPr>
      </w:r>
    </w:p>
    <w:p>
      <w:pPr>
        <w:pStyle w:val="BodyText"/>
        <w:spacing w:line="240" w:lineRule="auto" w:before="44"/>
        <w:ind w:left="2200" w:right="1617"/>
        <w:jc w:val="left"/>
      </w:pPr>
      <w:bookmarkStart w:name="（1） 编制基础" w:id="187"/>
      <w:bookmarkEnd w:id="187"/>
      <w:r>
        <w:rPr/>
      </w:r>
      <w:r>
        <w:rPr/>
        <w:t>（</w:t>
      </w:r>
      <w:r>
        <w:rPr>
          <w:rFonts w:ascii="宋体" w:hAnsi="宋体" w:cs="宋体" w:eastAsia="宋体" w:hint="default"/>
        </w:rPr>
        <w:t>1</w:t>
      </w:r>
      <w:r>
        <w:rPr/>
        <w:t>）</w:t>
      </w:r>
      <w:r>
        <w:rPr>
          <w:spacing w:val="80"/>
        </w:rPr>
        <w:t> </w:t>
      </w:r>
      <w:r>
        <w:rPr/>
        <w:t>编制基础</w:t>
      </w:r>
    </w:p>
    <w:p>
      <w:pPr>
        <w:pStyle w:val="BodyText"/>
        <w:spacing w:line="240" w:lineRule="auto" w:before="192"/>
        <w:ind w:left="2141" w:right="1617"/>
        <w:jc w:val="left"/>
      </w:pPr>
      <w:r>
        <w:rPr>
          <w:spacing w:val="-3"/>
        </w:rPr>
        <w:t>本集团财务报表以持续经营为基础，根据实际发生的交易和事项，按照财政部颁布的</w:t>
      </w:r>
    </w:p>
    <w:p>
      <w:pPr>
        <w:pStyle w:val="BodyText"/>
        <w:spacing w:line="240" w:lineRule="auto" w:before="72"/>
        <w:ind w:right="1576"/>
        <w:jc w:val="left"/>
      </w:pPr>
      <w:r>
        <w:rPr/>
        <w:t>《企业会计准则》及相关规定，并基于本附注“四、重要会计政策及会计估计”所述会计</w:t>
      </w:r>
    </w:p>
    <w:p>
      <w:pPr>
        <w:spacing w:after="0" w:line="240" w:lineRule="auto"/>
        <w:jc w:val="left"/>
        <w:sectPr>
          <w:headerReference w:type="default" r:id="rId42"/>
          <w:footerReference w:type="default" r:id="rId43"/>
          <w:pgSz w:w="11910" w:h="16840"/>
          <w:pgMar w:header="850" w:footer="829" w:top="1460" w:bottom="1020" w:left="0" w:right="0"/>
          <w:pgNumType w:start="102"/>
        </w:sectPr>
      </w:pPr>
    </w:p>
    <w:p>
      <w:pPr>
        <w:spacing w:line="240" w:lineRule="auto" w:before="9"/>
        <w:rPr>
          <w:rFonts w:ascii="宋体" w:hAnsi="宋体" w:cs="宋体" w:eastAsia="宋体" w:hint="default"/>
          <w:sz w:val="19"/>
          <w:szCs w:val="19"/>
        </w:rPr>
      </w:pPr>
    </w:p>
    <w:p>
      <w:pPr>
        <w:pStyle w:val="BodyText"/>
        <w:spacing w:line="240" w:lineRule="auto"/>
        <w:ind w:right="1617"/>
        <w:jc w:val="left"/>
      </w:pPr>
      <w:r>
        <w:rPr/>
        <w:t>政策和会计估计编制。</w:t>
      </w:r>
    </w:p>
    <w:p>
      <w:pPr>
        <w:pStyle w:val="BodyText"/>
        <w:spacing w:line="240" w:lineRule="auto" w:before="192"/>
        <w:ind w:left="2200" w:right="1617"/>
        <w:jc w:val="left"/>
      </w:pPr>
      <w:bookmarkStart w:name="（2） 持续经营" w:id="188"/>
      <w:bookmarkEnd w:id="188"/>
      <w:r>
        <w:rPr/>
      </w:r>
      <w:r>
        <w:rPr/>
        <w:t>（</w:t>
      </w:r>
      <w:r>
        <w:rPr>
          <w:rFonts w:ascii="宋体" w:hAnsi="宋体" w:cs="宋体" w:eastAsia="宋体" w:hint="default"/>
        </w:rPr>
        <w:t>2</w:t>
      </w:r>
      <w:r>
        <w:rPr/>
        <w:t>）</w:t>
      </w:r>
      <w:r>
        <w:rPr>
          <w:spacing w:val="80"/>
        </w:rPr>
        <w:t> </w:t>
      </w:r>
      <w:r>
        <w:rPr/>
        <w:t>持续经营</w:t>
      </w:r>
    </w:p>
    <w:p>
      <w:pPr>
        <w:pStyle w:val="BodyText"/>
        <w:spacing w:line="300" w:lineRule="auto" w:before="192"/>
        <w:ind w:right="1695" w:firstLine="440"/>
        <w:jc w:val="left"/>
      </w:pPr>
      <w:r>
        <w:rPr/>
        <w:t>本集团自本报告期末至少 </w:t>
      </w:r>
      <w:r>
        <w:rPr>
          <w:rFonts w:ascii="宋体" w:hAnsi="宋体" w:cs="宋体" w:eastAsia="宋体" w:hint="default"/>
        </w:rPr>
        <w:t>12</w:t>
      </w:r>
      <w:r>
        <w:rPr>
          <w:rFonts w:ascii="宋体" w:hAnsi="宋体" w:cs="宋体" w:eastAsia="宋体" w:hint="default"/>
          <w:spacing w:val="-88"/>
        </w:rPr>
        <w:t> </w:t>
      </w:r>
      <w:r>
        <w:rPr/>
        <w:t>个月内具备持续经营能力，无影响持续经营能力的重大</w:t>
      </w:r>
      <w:r>
        <w:rPr>
          <w:w w:val="99"/>
        </w:rPr>
        <w:t> </w:t>
      </w:r>
      <w:r>
        <w:rPr/>
        <w:t>事项。</w:t>
      </w:r>
    </w:p>
    <w:p>
      <w:pPr>
        <w:spacing w:line="480" w:lineRule="exact" w:before="10"/>
        <w:ind w:left="2142" w:right="1617" w:firstLine="21"/>
        <w:jc w:val="left"/>
        <w:rPr>
          <w:rFonts w:ascii="宋体" w:hAnsi="宋体" w:cs="宋体" w:eastAsia="宋体" w:hint="default"/>
          <w:sz w:val="22"/>
          <w:szCs w:val="22"/>
        </w:rPr>
      </w:pPr>
      <w:bookmarkStart w:name="四、 重要会计政策及会计估计" w:id="189"/>
      <w:bookmarkEnd w:id="189"/>
      <w:r>
        <w:rPr/>
      </w:r>
      <w:r>
        <w:rPr>
          <w:rFonts w:ascii="宋体" w:hAnsi="宋体" w:cs="宋体" w:eastAsia="宋体" w:hint="default"/>
          <w:b/>
          <w:bCs/>
          <w:spacing w:val="21"/>
          <w:sz w:val="22"/>
          <w:szCs w:val="22"/>
        </w:rPr>
        <w:t>四、</w:t>
      </w:r>
      <w:r>
        <w:rPr>
          <w:rFonts w:ascii="宋体" w:hAnsi="宋体" w:cs="宋体" w:eastAsia="宋体" w:hint="default"/>
          <w:b/>
          <w:bCs/>
          <w:spacing w:val="79"/>
          <w:sz w:val="22"/>
          <w:szCs w:val="22"/>
        </w:rPr>
        <w:t> </w:t>
      </w:r>
      <w:r>
        <w:rPr>
          <w:rFonts w:ascii="宋体" w:hAnsi="宋体" w:cs="宋体" w:eastAsia="宋体" w:hint="default"/>
          <w:b/>
          <w:bCs/>
          <w:sz w:val="22"/>
          <w:szCs w:val="22"/>
        </w:rPr>
        <w:t>重</w:t>
      </w:r>
      <w:r>
        <w:rPr>
          <w:rFonts w:ascii="宋体" w:hAnsi="宋体" w:cs="宋体" w:eastAsia="宋体" w:hint="default"/>
          <w:b/>
          <w:bCs/>
          <w:spacing w:val="-71"/>
          <w:sz w:val="22"/>
          <w:szCs w:val="22"/>
        </w:rPr>
        <w:t> </w:t>
      </w:r>
      <w:r>
        <w:rPr>
          <w:rFonts w:ascii="宋体" w:hAnsi="宋体" w:cs="宋体" w:eastAsia="宋体" w:hint="default"/>
          <w:b/>
          <w:bCs/>
          <w:sz w:val="22"/>
          <w:szCs w:val="22"/>
        </w:rPr>
        <w:t>要</w:t>
      </w:r>
      <w:r>
        <w:rPr>
          <w:rFonts w:ascii="宋体" w:hAnsi="宋体" w:cs="宋体" w:eastAsia="宋体" w:hint="default"/>
          <w:b/>
          <w:bCs/>
          <w:spacing w:val="-72"/>
          <w:sz w:val="22"/>
          <w:szCs w:val="22"/>
        </w:rPr>
        <w:t> </w:t>
      </w:r>
      <w:r>
        <w:rPr>
          <w:rFonts w:ascii="宋体" w:hAnsi="宋体" w:cs="宋体" w:eastAsia="宋体" w:hint="default"/>
          <w:b/>
          <w:bCs/>
          <w:sz w:val="22"/>
          <w:szCs w:val="22"/>
        </w:rPr>
        <w:t>会</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spacing w:val="-72"/>
          <w:sz w:val="22"/>
          <w:szCs w:val="22"/>
        </w:rPr>
        <w:t> </w:t>
      </w:r>
      <w:r>
        <w:rPr>
          <w:rFonts w:ascii="宋体" w:hAnsi="宋体" w:cs="宋体" w:eastAsia="宋体" w:hint="default"/>
          <w:b/>
          <w:bCs/>
          <w:sz w:val="22"/>
          <w:szCs w:val="22"/>
        </w:rPr>
        <w:t>政</w:t>
      </w:r>
      <w:r>
        <w:rPr>
          <w:rFonts w:ascii="宋体" w:hAnsi="宋体" w:cs="宋体" w:eastAsia="宋体" w:hint="default"/>
          <w:b/>
          <w:bCs/>
          <w:spacing w:val="-71"/>
          <w:sz w:val="22"/>
          <w:szCs w:val="22"/>
        </w:rPr>
        <w:t> </w:t>
      </w:r>
      <w:r>
        <w:rPr>
          <w:rFonts w:ascii="宋体" w:hAnsi="宋体" w:cs="宋体" w:eastAsia="宋体" w:hint="default"/>
          <w:b/>
          <w:bCs/>
          <w:sz w:val="22"/>
          <w:szCs w:val="22"/>
        </w:rPr>
        <w:t>策</w:t>
      </w:r>
      <w:r>
        <w:rPr>
          <w:rFonts w:ascii="宋体" w:hAnsi="宋体" w:cs="宋体" w:eastAsia="宋体" w:hint="default"/>
          <w:b/>
          <w:bCs/>
          <w:spacing w:val="-72"/>
          <w:sz w:val="22"/>
          <w:szCs w:val="22"/>
        </w:rPr>
        <w:t> </w:t>
      </w:r>
      <w:r>
        <w:rPr>
          <w:rFonts w:ascii="宋体" w:hAnsi="宋体" w:cs="宋体" w:eastAsia="宋体" w:hint="default"/>
          <w:b/>
          <w:bCs/>
          <w:sz w:val="22"/>
          <w:szCs w:val="22"/>
        </w:rPr>
        <w:t>及</w:t>
      </w:r>
      <w:r>
        <w:rPr>
          <w:rFonts w:ascii="宋体" w:hAnsi="宋体" w:cs="宋体" w:eastAsia="宋体" w:hint="default"/>
          <w:b/>
          <w:bCs/>
          <w:spacing w:val="-72"/>
          <w:sz w:val="22"/>
          <w:szCs w:val="22"/>
        </w:rPr>
        <w:t> </w:t>
      </w:r>
      <w:r>
        <w:rPr>
          <w:rFonts w:ascii="宋体" w:hAnsi="宋体" w:cs="宋体" w:eastAsia="宋体" w:hint="default"/>
          <w:b/>
          <w:bCs/>
          <w:sz w:val="22"/>
          <w:szCs w:val="22"/>
        </w:rPr>
        <w:t>会</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spacing w:val="-71"/>
          <w:sz w:val="22"/>
          <w:szCs w:val="22"/>
        </w:rPr>
        <w:t> </w:t>
      </w:r>
      <w:r>
        <w:rPr>
          <w:rFonts w:ascii="宋体" w:hAnsi="宋体" w:cs="宋体" w:eastAsia="宋体" w:hint="default"/>
          <w:b/>
          <w:bCs/>
          <w:sz w:val="22"/>
          <w:szCs w:val="22"/>
        </w:rPr>
        <w:t>估</w:t>
      </w:r>
      <w:r>
        <w:rPr>
          <w:rFonts w:ascii="宋体" w:hAnsi="宋体" w:cs="宋体" w:eastAsia="宋体" w:hint="default"/>
          <w:b/>
          <w:bCs/>
          <w:spacing w:val="-72"/>
          <w:sz w:val="22"/>
          <w:szCs w:val="22"/>
        </w:rPr>
        <w:t> </w:t>
      </w:r>
      <w:r>
        <w:rPr>
          <w:rFonts w:ascii="宋体" w:hAnsi="宋体" w:cs="宋体" w:eastAsia="宋体" w:hint="default"/>
          <w:b/>
          <w:bCs/>
          <w:sz w:val="22"/>
          <w:szCs w:val="22"/>
        </w:rPr>
        <w:t>计</w:t>
      </w:r>
      <w:r>
        <w:rPr>
          <w:rFonts w:ascii="宋体" w:hAnsi="宋体" w:cs="宋体" w:eastAsia="宋体" w:hint="default"/>
          <w:b/>
          <w:bCs/>
          <w:w w:val="99"/>
          <w:sz w:val="22"/>
          <w:szCs w:val="22"/>
        </w:rPr>
        <w:t> </w:t>
      </w:r>
      <w:r>
        <w:rPr>
          <w:rFonts w:ascii="宋体" w:hAnsi="宋体" w:cs="宋体" w:eastAsia="宋体" w:hint="default"/>
          <w:spacing w:val="-3"/>
          <w:sz w:val="22"/>
          <w:szCs w:val="22"/>
        </w:rPr>
        <w:t>具体会计政策和会计估计提示：本集团根据实际生产经营特点制定的具体会计政策和</w:t>
      </w:r>
    </w:p>
    <w:p>
      <w:pPr>
        <w:pStyle w:val="BodyText"/>
        <w:spacing w:line="300" w:lineRule="auto" w:before="7"/>
        <w:ind w:right="1685"/>
        <w:jc w:val="left"/>
      </w:pPr>
      <w:r>
        <w:rPr>
          <w:spacing w:val="-2"/>
        </w:rPr>
        <w:t>会计估计包括外币业务、应收款项坏账准备的确认和计量、发出存货计量、固定资产分类</w:t>
      </w:r>
      <w:r>
        <w:rPr>
          <w:w w:val="99"/>
        </w:rPr>
        <w:t> </w:t>
      </w:r>
      <w:r>
        <w:rPr/>
        <w:t>及折旧方法、无形资产摊销、研发费用资本化条件、收入确认和计量等。</w:t>
      </w:r>
    </w:p>
    <w:p>
      <w:pPr>
        <w:pStyle w:val="BodyText"/>
        <w:tabs>
          <w:tab w:pos="2569" w:val="left" w:leader="none"/>
        </w:tabs>
        <w:spacing w:line="480" w:lineRule="exact" w:before="10"/>
        <w:ind w:left="2141" w:right="1701"/>
        <w:jc w:val="left"/>
      </w:pPr>
      <w:bookmarkStart w:name="1. 遵循企业会计准则的声明" w:id="190"/>
      <w:bookmarkEnd w:id="190"/>
      <w:r>
        <w:rPr/>
      </w:r>
      <w:r>
        <w:rPr>
          <w:rFonts w:ascii="宋体" w:hAnsi="宋体" w:cs="宋体" w:eastAsia="宋体" w:hint="default"/>
          <w:w w:val="95"/>
        </w:rPr>
        <w:t>1.</w:t>
        <w:tab/>
      </w:r>
      <w:r>
        <w:rPr/>
        <w:t>遵循企业会计准则的声明</w:t>
      </w:r>
      <w:r>
        <w:rPr>
          <w:w w:val="99"/>
        </w:rPr>
        <w:t> </w:t>
      </w:r>
      <w:r>
        <w:rPr>
          <w:spacing w:val="-3"/>
        </w:rPr>
        <w:t>本公司编制的财务报表符合企业会计准则的要求，真实、完整地反映了本公司及本集</w:t>
      </w:r>
    </w:p>
    <w:p>
      <w:pPr>
        <w:pStyle w:val="BodyText"/>
        <w:tabs>
          <w:tab w:pos="2569" w:val="left" w:leader="none"/>
        </w:tabs>
        <w:spacing w:line="400" w:lineRule="auto" w:before="7"/>
        <w:ind w:left="2141" w:right="5366" w:hanging="441"/>
        <w:jc w:val="left"/>
      </w:pPr>
      <w:r>
        <w:rPr>
          <w:w w:val="95"/>
        </w:rPr>
        <w:t>团的财务状况、经营成果和现金流量等有关信息。 </w:t>
      </w:r>
      <w:r>
        <w:rPr>
          <w:spacing w:val="24"/>
          <w:w w:val="95"/>
        </w:rPr>
        <w:t> </w:t>
      </w:r>
      <w:bookmarkStart w:name="2. 会计期间" w:id="191"/>
      <w:bookmarkEnd w:id="191"/>
      <w:r>
        <w:rPr>
          <w:spacing w:val="24"/>
          <w:w w:val="95"/>
        </w:rPr>
      </w:r>
      <w:r>
        <w:rPr>
          <w:rFonts w:ascii="宋体" w:hAnsi="宋体" w:cs="宋体" w:eastAsia="宋体" w:hint="default"/>
          <w:w w:val="95"/>
        </w:rPr>
        <w:t>2.</w:t>
        <w:tab/>
      </w:r>
      <w:r>
        <w:rPr/>
        <w:t>会计期间</w:t>
      </w:r>
    </w:p>
    <w:p>
      <w:pPr>
        <w:pStyle w:val="BodyText"/>
        <w:spacing w:line="240" w:lineRule="auto" w:before="44"/>
        <w:ind w:left="2141" w:right="1617"/>
        <w:jc w:val="left"/>
      </w:pPr>
      <w:r>
        <w:rPr/>
        <w:t>本集团的会计期间为公历</w:t>
      </w:r>
      <w:r>
        <w:rPr>
          <w:spacing w:val="-55"/>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t>日。</w:t>
      </w:r>
    </w:p>
    <w:p>
      <w:pPr>
        <w:pStyle w:val="BodyText"/>
        <w:tabs>
          <w:tab w:pos="2569" w:val="left" w:leader="none"/>
        </w:tabs>
        <w:spacing w:line="400" w:lineRule="auto" w:before="192"/>
        <w:ind w:left="2142" w:right="6773"/>
        <w:jc w:val="left"/>
      </w:pPr>
      <w:bookmarkStart w:name="3. 记账本位币" w:id="192"/>
      <w:bookmarkEnd w:id="192"/>
      <w:r>
        <w:rPr/>
      </w:r>
      <w:r>
        <w:rPr>
          <w:rFonts w:ascii="宋体" w:hAnsi="宋体" w:cs="宋体" w:eastAsia="宋体" w:hint="default"/>
          <w:w w:val="95"/>
        </w:rPr>
        <w:t>3.</w:t>
        <w:tab/>
      </w:r>
      <w:r>
        <w:rPr/>
        <w:t>记账本位币</w:t>
      </w:r>
      <w:r>
        <w:rPr>
          <w:w w:val="99"/>
        </w:rPr>
        <w:t> </w:t>
      </w:r>
      <w:r>
        <w:rPr>
          <w:w w:val="95"/>
        </w:rPr>
        <w:t>本集团以人民币为记账本位币。</w:t>
      </w:r>
      <w:r>
        <w:rPr/>
      </w:r>
    </w:p>
    <w:p>
      <w:pPr>
        <w:pStyle w:val="BodyText"/>
        <w:tabs>
          <w:tab w:pos="2569" w:val="left" w:leader="none"/>
        </w:tabs>
        <w:spacing w:line="240" w:lineRule="auto" w:before="44"/>
        <w:ind w:left="2142" w:right="1617"/>
        <w:jc w:val="left"/>
      </w:pPr>
      <w:bookmarkStart w:name="4. 同一控制下和非同一控制下企业合并的会计处理方法" w:id="193"/>
      <w:bookmarkEnd w:id="193"/>
      <w:r>
        <w:rPr/>
      </w:r>
      <w:r>
        <w:rPr>
          <w:rFonts w:ascii="宋体" w:hAnsi="宋体" w:cs="宋体" w:eastAsia="宋体" w:hint="default"/>
          <w:w w:val="95"/>
        </w:rPr>
        <w:t>4.</w:t>
        <w:tab/>
      </w:r>
      <w:r>
        <w:rPr/>
        <w:t>同一控制下和非同一控制下企业合并的会计处理方法</w:t>
      </w:r>
    </w:p>
    <w:p>
      <w:pPr>
        <w:pStyle w:val="BodyText"/>
        <w:spacing w:line="300" w:lineRule="auto" w:before="192"/>
        <w:ind w:right="1702" w:firstLine="440"/>
        <w:jc w:val="both"/>
      </w:pPr>
      <w:r>
        <w:rPr>
          <w:spacing w:val="-3"/>
        </w:rPr>
        <w:t>本集团作为合并方，在同一控制下企业合并中取得的资产和负债，在合并日按被合并</w:t>
      </w:r>
      <w:r>
        <w:rPr>
          <w:w w:val="99"/>
        </w:rPr>
        <w:t> </w:t>
      </w:r>
      <w:r>
        <w:rPr>
          <w:spacing w:val="-2"/>
          <w:w w:val="95"/>
        </w:rPr>
        <w:t>方在最终控制方合并报表中的账面价值计量。取得的净资产账面价值与支付的合并对价账</w:t>
      </w:r>
      <w:r>
        <w:rPr>
          <w:spacing w:val="102"/>
          <w:w w:val="95"/>
        </w:rPr>
        <w:t> </w:t>
      </w:r>
      <w:r>
        <w:rPr>
          <w:spacing w:val="102"/>
          <w:w w:val="95"/>
        </w:rPr>
      </w:r>
      <w:r>
        <w:rPr/>
        <w:t>面价值的差额，调整资本公积；资本公积不足冲减的，调整留存收益。</w:t>
      </w:r>
    </w:p>
    <w:p>
      <w:pPr>
        <w:pStyle w:val="BodyText"/>
        <w:spacing w:line="300" w:lineRule="auto" w:before="137"/>
        <w:ind w:right="1617" w:firstLine="440"/>
        <w:jc w:val="left"/>
      </w:pPr>
      <w:r>
        <w:rPr>
          <w:spacing w:val="-2"/>
        </w:rPr>
        <w:t>在非同一控制下企业合并中取得的被购买方可辨认资产、负债及或有负债在收购日以</w:t>
      </w:r>
      <w:r>
        <w:rPr>
          <w:w w:val="99"/>
        </w:rPr>
        <w:t> </w:t>
      </w:r>
      <w:r>
        <w:rPr>
          <w:spacing w:val="-2"/>
        </w:rPr>
        <w:t>公允价值计量。合并成本为本集团在购买日为取得对被购买方的控制权而支付的现金或非</w:t>
      </w:r>
      <w:r>
        <w:rPr>
          <w:w w:val="99"/>
        </w:rPr>
        <w:t> </w:t>
      </w:r>
      <w:r>
        <w:rPr>
          <w:spacing w:val="-2"/>
        </w:rPr>
        <w:t>现金资产、发行或承担的负债、发行的权益性证券等的公允价值以及在企业合并中发生的</w:t>
      </w:r>
      <w:r>
        <w:rPr>
          <w:w w:val="99"/>
        </w:rPr>
        <w:t> </w:t>
      </w:r>
      <w:r>
        <w:rPr>
          <w:spacing w:val="-2"/>
        </w:rPr>
        <w:t>各项直接相关费用之和（通过多次交易分步实现的企业合并，其合并成本为每一单项交易</w:t>
      </w:r>
      <w:r>
        <w:rPr>
          <w:w w:val="99"/>
        </w:rPr>
        <w:t> </w:t>
      </w:r>
      <w:r>
        <w:rPr>
          <w:w w:val="95"/>
        </w:rPr>
        <w:t>的成本之和）。合并成本大于合并中取得的被购买方可辨认净资产公允价值份额的差额，</w:t>
      </w:r>
      <w:r>
        <w:rPr>
          <w:spacing w:val="97"/>
          <w:w w:val="95"/>
        </w:rPr>
        <w:t> </w:t>
      </w:r>
      <w:r>
        <w:rPr>
          <w:spacing w:val="97"/>
          <w:w w:val="95"/>
        </w:rPr>
      </w:r>
      <w:r>
        <w:rPr>
          <w:spacing w:val="-2"/>
        </w:rPr>
        <w:t>确认为商誉；合并成本小于合并中取得的被购买方可辨认净资产公允价值份额的，首先对</w:t>
      </w:r>
      <w:r>
        <w:rPr>
          <w:w w:val="99"/>
        </w:rPr>
        <w:t> </w:t>
      </w:r>
      <w:r>
        <w:rPr>
          <w:spacing w:val="-2"/>
        </w:rPr>
        <w:t>合并中取得的各项可辨认资产、负债及或有负债的公允价值、以及合并对价的非现金资产</w:t>
      </w:r>
      <w:r>
        <w:rPr>
          <w:w w:val="99"/>
        </w:rPr>
        <w:t> </w:t>
      </w:r>
      <w:r>
        <w:rPr>
          <w:spacing w:val="-2"/>
        </w:rPr>
        <w:t>或发行的权益性证券等的公允价值进行复核，经复核后，合并成本仍小于合并中取得的被</w:t>
      </w:r>
      <w:r>
        <w:rPr>
          <w:w w:val="99"/>
        </w:rPr>
        <w:t> </w:t>
      </w:r>
      <w:r>
        <w:rPr/>
        <w:t>购买方可辨认净资产公允价值份额的，将其差额计入合并当期营业外收入。</w:t>
      </w:r>
    </w:p>
    <w:p>
      <w:pPr>
        <w:pStyle w:val="BodyText"/>
        <w:tabs>
          <w:tab w:pos="2569" w:val="left" w:leader="none"/>
        </w:tabs>
        <w:spacing w:line="400" w:lineRule="auto" w:before="137"/>
        <w:ind w:left="2142" w:right="4914"/>
        <w:jc w:val="left"/>
      </w:pPr>
      <w:bookmarkStart w:name="5. 合并财务报表的编制方法" w:id="194"/>
      <w:bookmarkEnd w:id="194"/>
      <w:r>
        <w:rPr/>
      </w:r>
      <w:r>
        <w:rPr>
          <w:rFonts w:ascii="宋体" w:hAnsi="宋体" w:cs="宋体" w:eastAsia="宋体" w:hint="default"/>
          <w:w w:val="95"/>
        </w:rPr>
        <w:t>5.</w:t>
        <w:tab/>
      </w:r>
      <w:r>
        <w:rPr/>
        <w:t>合并财务报表的编制方法</w:t>
      </w:r>
      <w:r>
        <w:rPr>
          <w:w w:val="99"/>
        </w:rPr>
        <w:t> </w:t>
      </w:r>
      <w:r>
        <w:rPr>
          <w:w w:val="95"/>
        </w:rPr>
        <w:t>本集团将所有控制的子公司纳入合并财务报表范围。</w:t>
      </w:r>
      <w:r>
        <w:rPr/>
      </w:r>
    </w:p>
    <w:p>
      <w:pPr>
        <w:pStyle w:val="BodyText"/>
        <w:spacing w:line="300" w:lineRule="auto" w:before="44"/>
        <w:ind w:right="1617" w:firstLine="440"/>
        <w:jc w:val="left"/>
      </w:pPr>
      <w:r>
        <w:rPr>
          <w:spacing w:val="-3"/>
        </w:rPr>
        <w:t>在编制合并财务报表时，子公司与本公司采用的会计政策或会计期间不一致的，按照</w:t>
      </w:r>
      <w:r>
        <w:rPr>
          <w:w w:val="99"/>
        </w:rPr>
        <w:t> </w:t>
      </w:r>
      <w:r>
        <w:rPr/>
        <w:t>本公司的会计政策或会计期间对子公司财务报表进行必要的调整。</w:t>
      </w:r>
    </w:p>
    <w:p>
      <w:pPr>
        <w:spacing w:after="0" w:line="30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587" w:firstLine="440"/>
        <w:jc w:val="left"/>
      </w:pPr>
      <w:r>
        <w:rPr>
          <w:spacing w:val="3"/>
        </w:rPr>
        <w:t>合并范围内的所有重大内部交易、往来余额及未实现利润在合并报表编制时予以抵</w:t>
      </w:r>
      <w:r>
        <w:rPr>
          <w:w w:val="99"/>
        </w:rPr>
        <w:t> </w:t>
      </w:r>
      <w:r>
        <w:rPr>
          <w:w w:val="95"/>
        </w:rPr>
        <w:t>销。子公司的所有者权益中不属于母公司的份额以及当期净损益、其他综合收益及综合收</w:t>
      </w:r>
      <w:r>
        <w:rPr>
          <w:spacing w:val="27"/>
          <w:w w:val="95"/>
        </w:rPr>
        <w:t> </w:t>
      </w:r>
      <w:r>
        <w:rPr>
          <w:spacing w:val="27"/>
          <w:w w:val="95"/>
        </w:rPr>
      </w:r>
      <w:r>
        <w:rPr>
          <w:spacing w:val="-5"/>
        </w:rPr>
        <w:t>益总额中属于少数股东权益的份额，分别在合并财务报表“少数股东权益、少数股东损益、</w:t>
      </w:r>
      <w:r>
        <w:rPr>
          <w:w w:val="99"/>
        </w:rPr>
        <w:t> </w:t>
      </w:r>
      <w:r>
        <w:rPr/>
        <w:t>归属于少数股东的其他综合收益及归属于少数股东的综合收益总额”项目列示。</w:t>
      </w:r>
    </w:p>
    <w:p>
      <w:pPr>
        <w:pStyle w:val="BodyText"/>
        <w:spacing w:line="300" w:lineRule="auto" w:before="137"/>
        <w:ind w:right="1702" w:firstLine="440"/>
        <w:jc w:val="both"/>
      </w:pPr>
      <w:r>
        <w:rPr>
          <w:spacing w:val="-3"/>
        </w:rPr>
        <w:t>对于同一控制下企业合并取得的子公司，其经营成果和现金流量自合并当期期初纳入</w:t>
      </w:r>
      <w:r>
        <w:rPr>
          <w:w w:val="99"/>
        </w:rPr>
        <w:t> </w:t>
      </w:r>
      <w:r>
        <w:rPr>
          <w:spacing w:val="-2"/>
        </w:rPr>
        <w:t>合并财务报表。编制比较合并财务报表时，对上年财务报表的相关项目进行调整，视同合</w:t>
      </w:r>
      <w:r>
        <w:rPr>
          <w:w w:val="99"/>
        </w:rPr>
        <w:t> </w:t>
      </w:r>
      <w:r>
        <w:rPr/>
        <w:t>并后形成的报告主体自最终控制方开始控制时点起一直存在。</w:t>
      </w:r>
    </w:p>
    <w:p>
      <w:pPr>
        <w:pStyle w:val="BodyText"/>
        <w:spacing w:line="300" w:lineRule="auto" w:before="137"/>
        <w:ind w:right="1702" w:firstLine="440"/>
        <w:jc w:val="both"/>
      </w:pPr>
      <w:r>
        <w:rPr>
          <w:spacing w:val="-3"/>
        </w:rPr>
        <w:t>对于非同一控制下企业合并取得子公司，经营成果和现金流量自本集团取得控制权之</w:t>
      </w:r>
      <w:r>
        <w:rPr>
          <w:w w:val="99"/>
        </w:rPr>
        <w:t> </w:t>
      </w:r>
      <w:r>
        <w:rPr>
          <w:spacing w:val="-2"/>
        </w:rPr>
        <w:t>日起纳入合并财务报表。在编制合并财务报表时，以购买日确定的各项可辨认资产、负债</w:t>
      </w:r>
      <w:r>
        <w:rPr>
          <w:w w:val="99"/>
        </w:rPr>
        <w:t> </w:t>
      </w:r>
      <w:r>
        <w:rPr/>
        <w:t>及或有负债的公允价值为基础对子公司的财务报表进行调整。</w:t>
      </w:r>
    </w:p>
    <w:p>
      <w:pPr>
        <w:pStyle w:val="BodyText"/>
        <w:tabs>
          <w:tab w:pos="2569" w:val="left" w:leader="none"/>
        </w:tabs>
        <w:spacing w:line="480" w:lineRule="exact" w:before="10"/>
        <w:ind w:left="2142" w:right="1702"/>
        <w:jc w:val="left"/>
      </w:pPr>
      <w:bookmarkStart w:name="6. 现金及现金等价物" w:id="195"/>
      <w:bookmarkEnd w:id="195"/>
      <w:r>
        <w:rPr/>
      </w:r>
      <w:r>
        <w:rPr>
          <w:rFonts w:ascii="宋体" w:hAnsi="宋体" w:cs="宋体" w:eastAsia="宋体" w:hint="default"/>
          <w:w w:val="95"/>
        </w:rPr>
        <w:t>6.</w:t>
        <w:tab/>
      </w:r>
      <w:r>
        <w:rPr/>
        <w:t>现金及现金等价物</w:t>
      </w:r>
      <w:r>
        <w:rPr>
          <w:w w:val="99"/>
        </w:rPr>
        <w:t> </w:t>
      </w:r>
      <w:r>
        <w:rPr>
          <w:spacing w:val="-3"/>
        </w:rPr>
        <w:t>本集团现金流量表之现金指库存现金以及可以随时用于支付的存款。现金流量表之现</w:t>
      </w:r>
    </w:p>
    <w:p>
      <w:pPr>
        <w:pStyle w:val="BodyText"/>
        <w:spacing w:line="300" w:lineRule="auto" w:before="7"/>
        <w:ind w:right="1700"/>
        <w:jc w:val="both"/>
      </w:pPr>
      <w:r>
        <w:rPr/>
        <w:t>金等价物指持有期限不超过</w:t>
      </w:r>
      <w:r>
        <w:rPr>
          <w:spacing w:val="-59"/>
        </w:rPr>
        <w:t> </w:t>
      </w:r>
      <w:r>
        <w:rPr>
          <w:rFonts w:ascii="宋体" w:hAnsi="宋体" w:cs="宋体" w:eastAsia="宋体" w:hint="default"/>
        </w:rPr>
        <w:t>3</w:t>
      </w:r>
      <w:r>
        <w:rPr>
          <w:rFonts w:ascii="宋体" w:hAnsi="宋体" w:cs="宋体" w:eastAsia="宋体" w:hint="default"/>
          <w:spacing w:val="-60"/>
        </w:rPr>
        <w:t> </w:t>
      </w:r>
      <w:r>
        <w:rPr>
          <w:spacing w:val="-3"/>
        </w:rPr>
        <w:t>个月、流动性强、易于转换为已知金额现金且价值变动风险</w:t>
      </w:r>
      <w:r>
        <w:rPr>
          <w:w w:val="99"/>
        </w:rPr>
        <w:t> </w:t>
      </w:r>
      <w:r>
        <w:rPr/>
        <w:t>很小的投资。</w:t>
      </w:r>
    </w:p>
    <w:p>
      <w:pPr>
        <w:pStyle w:val="BodyText"/>
        <w:tabs>
          <w:tab w:pos="2569" w:val="left" w:leader="none"/>
        </w:tabs>
        <w:spacing w:line="240" w:lineRule="auto" w:before="137"/>
        <w:ind w:left="2142" w:right="1617"/>
        <w:jc w:val="left"/>
      </w:pPr>
      <w:bookmarkStart w:name="7. 外币业务和外币财务报表折算" w:id="196"/>
      <w:bookmarkEnd w:id="196"/>
      <w:r>
        <w:rPr/>
      </w:r>
      <w:r>
        <w:rPr>
          <w:rFonts w:ascii="宋体" w:hAnsi="宋体" w:cs="宋体" w:eastAsia="宋体" w:hint="default"/>
          <w:w w:val="95"/>
        </w:rPr>
        <w:t>7.</w:t>
        <w:tab/>
      </w:r>
      <w:r>
        <w:rPr/>
        <w:t>外币业务和外币财务报表折算</w:t>
      </w:r>
    </w:p>
    <w:p>
      <w:pPr>
        <w:pStyle w:val="BodyText"/>
        <w:spacing w:line="480" w:lineRule="atLeast" w:before="0"/>
        <w:ind w:left="2142" w:right="1617" w:hanging="38"/>
        <w:jc w:val="left"/>
      </w:pPr>
      <w:bookmarkStart w:name="（1） 外币交易" w:id="197"/>
      <w:bookmarkEnd w:id="197"/>
      <w:r>
        <w:rPr/>
      </w:r>
      <w:r>
        <w:rPr/>
        <w:t>（</w:t>
      </w:r>
      <w:r>
        <w:rPr>
          <w:rFonts w:ascii="宋体" w:hAnsi="宋体" w:cs="宋体" w:eastAsia="宋体" w:hint="default"/>
        </w:rPr>
        <w:t>1</w:t>
      </w:r>
      <w:r>
        <w:rPr/>
        <w:t>）</w:t>
      </w:r>
      <w:r>
        <w:rPr>
          <w:spacing w:val="70"/>
        </w:rPr>
        <w:t> </w:t>
      </w:r>
      <w:r>
        <w:rPr/>
        <w:t>外币交易</w:t>
      </w:r>
      <w:r>
        <w:rPr>
          <w:w w:val="99"/>
        </w:rPr>
        <w:t> </w:t>
      </w:r>
      <w:r>
        <w:rPr>
          <w:spacing w:val="-3"/>
        </w:rPr>
        <w:t>本集团外币交易按交易发生日的即期汇率将外币金额折算为人民币金额。于资产负债</w:t>
      </w:r>
    </w:p>
    <w:p>
      <w:pPr>
        <w:pStyle w:val="BodyText"/>
        <w:spacing w:line="300" w:lineRule="auto" w:before="72"/>
        <w:ind w:right="1701"/>
        <w:jc w:val="both"/>
      </w:pPr>
      <w:r>
        <w:rPr>
          <w:spacing w:val="-2"/>
        </w:rPr>
        <w:t>表日，外币货币性项目采用资产负债表日的即期汇率折算为人民币，所产生的折算差额除</w:t>
      </w:r>
      <w:r>
        <w:rPr>
          <w:w w:val="99"/>
        </w:rPr>
        <w:t> </w:t>
      </w:r>
      <w:r>
        <w:rPr>
          <w:spacing w:val="3"/>
        </w:rPr>
        <w:t>了为购建或生产符合资本化条件的资产而借入的外币专门借款产生的汇兑差额按资本化</w:t>
      </w:r>
      <w:r>
        <w:rPr>
          <w:spacing w:val="-107"/>
        </w:rPr>
        <w:t> </w:t>
      </w:r>
      <w:r>
        <w:rPr>
          <w:spacing w:val="-107"/>
        </w:rPr>
      </w:r>
      <w:r>
        <w:rPr/>
        <w:t>的原则处理外，直接计入当期损益。</w:t>
      </w:r>
    </w:p>
    <w:p>
      <w:pPr>
        <w:pStyle w:val="BodyText"/>
        <w:spacing w:line="480" w:lineRule="exact" w:before="10"/>
        <w:ind w:left="2142" w:right="1617" w:hanging="38"/>
        <w:jc w:val="left"/>
      </w:pPr>
      <w:bookmarkStart w:name="（2） 外币财务报表的折算" w:id="198"/>
      <w:bookmarkEnd w:id="198"/>
      <w:r>
        <w:rPr/>
      </w:r>
      <w:r>
        <w:rPr/>
        <w:t>（</w:t>
      </w:r>
      <w:r>
        <w:rPr>
          <w:rFonts w:ascii="宋体" w:hAnsi="宋体" w:cs="宋体" w:eastAsia="宋体" w:hint="default"/>
        </w:rPr>
        <w:t>2</w:t>
      </w:r>
      <w:r>
        <w:rPr/>
        <w:t>）</w:t>
      </w:r>
      <w:r>
        <w:rPr>
          <w:spacing w:val="70"/>
        </w:rPr>
        <w:t> </w:t>
      </w:r>
      <w:r>
        <w:rPr/>
        <w:t>外币财务报表的折算</w:t>
      </w:r>
      <w:r>
        <w:rPr>
          <w:w w:val="99"/>
        </w:rPr>
        <w:t> </w:t>
      </w:r>
      <w:r>
        <w:rPr>
          <w:spacing w:val="-2"/>
          <w:w w:val="95"/>
        </w:rPr>
        <w:t>外币资产负债表中资产、负债类项目采用资产负债表日的即期汇率折算；所有者权益</w:t>
      </w:r>
      <w:r>
        <w:rPr>
          <w:spacing w:val="-2"/>
        </w:rPr>
      </w:r>
    </w:p>
    <w:p>
      <w:pPr>
        <w:pStyle w:val="BodyText"/>
        <w:spacing w:line="300" w:lineRule="auto" w:before="7"/>
        <w:ind w:right="1699"/>
        <w:jc w:val="both"/>
      </w:pPr>
      <w:r>
        <w:rPr>
          <w:spacing w:val="-2"/>
        </w:rPr>
        <w:t>类项目除“未分配利润”外，均按业务发生时的即期汇率折算；利润表中的收入与费用项</w:t>
      </w:r>
      <w:r>
        <w:rPr>
          <w:w w:val="99"/>
        </w:rPr>
        <w:t> </w:t>
      </w:r>
      <w:r>
        <w:rPr>
          <w:spacing w:val="-2"/>
        </w:rPr>
        <w:t>目，采用交易发生日的即期汇率折算。上述折算产生的外币报表折算差额，在其他综合收</w:t>
      </w:r>
      <w:r>
        <w:rPr>
          <w:w w:val="99"/>
        </w:rPr>
        <w:t> </w:t>
      </w:r>
      <w:r>
        <w:rPr>
          <w:spacing w:val="-2"/>
        </w:rPr>
        <w:t>益项目中列示。外币现金流量采用现金流量发生日的即期汇率折算。汇率变动对现金的影</w:t>
      </w:r>
      <w:r>
        <w:rPr>
          <w:w w:val="99"/>
        </w:rPr>
        <w:t> </w:t>
      </w:r>
      <w:r>
        <w:rPr/>
        <w:t>响额，在现金流量表中单独列示。</w:t>
      </w:r>
    </w:p>
    <w:p>
      <w:pPr>
        <w:pStyle w:val="BodyText"/>
        <w:tabs>
          <w:tab w:pos="2569" w:val="left" w:leader="none"/>
        </w:tabs>
        <w:spacing w:line="400" w:lineRule="auto" w:before="137"/>
        <w:ind w:left="2142" w:right="3387" w:firstLine="1"/>
        <w:jc w:val="left"/>
      </w:pPr>
      <w:bookmarkStart w:name="8. 金融资产和金融负债" w:id="199"/>
      <w:bookmarkEnd w:id="199"/>
      <w:r>
        <w:rPr/>
      </w:r>
      <w:r>
        <w:rPr>
          <w:rFonts w:ascii="宋体" w:hAnsi="宋体" w:cs="宋体" w:eastAsia="宋体" w:hint="default"/>
          <w:w w:val="95"/>
        </w:rPr>
        <w:t>8.</w:t>
        <w:tab/>
      </w:r>
      <w:r>
        <w:rPr/>
        <w:t>金融资产和金融负债</w:t>
      </w:r>
      <w:r>
        <w:rPr>
          <w:w w:val="99"/>
        </w:rPr>
        <w:t> </w:t>
      </w:r>
      <w:r>
        <w:rPr>
          <w:w w:val="95"/>
        </w:rPr>
        <w:t>本集团成为金融工具合同的一方时确认一项金融资产或金融负债。</w:t>
      </w:r>
      <w:r>
        <w:rPr/>
      </w:r>
    </w:p>
    <w:p>
      <w:pPr>
        <w:pStyle w:val="BodyText"/>
        <w:spacing w:line="240" w:lineRule="auto" w:before="44"/>
        <w:ind w:left="2142" w:right="1617"/>
        <w:jc w:val="left"/>
      </w:pPr>
      <w:bookmarkStart w:name="（1） 金融资产" w:id="200"/>
      <w:bookmarkEnd w:id="200"/>
      <w:r>
        <w:rPr/>
      </w:r>
      <w:r>
        <w:rPr/>
        <w:t>（</w:t>
      </w:r>
      <w:r>
        <w:rPr>
          <w:rFonts w:ascii="宋体" w:hAnsi="宋体" w:cs="宋体" w:eastAsia="宋体" w:hint="default"/>
        </w:rPr>
        <w:t>1</w:t>
      </w:r>
      <w:r>
        <w:rPr/>
        <w:t>）</w:t>
      </w:r>
      <w:r>
        <w:rPr>
          <w:spacing w:val="57"/>
        </w:rPr>
        <w:t> </w:t>
      </w:r>
      <w:r>
        <w:rPr/>
        <w:t>金融资产</w:t>
      </w:r>
    </w:p>
    <w:p>
      <w:pPr>
        <w:pStyle w:val="BodyText"/>
        <w:tabs>
          <w:tab w:pos="2901" w:val="left" w:leader="none"/>
        </w:tabs>
        <w:spacing w:line="480" w:lineRule="atLeast" w:before="0"/>
        <w:ind w:left="2142" w:right="1705" w:firstLine="159"/>
        <w:jc w:val="left"/>
      </w:pPr>
      <w:r>
        <w:rPr>
          <w:rFonts w:ascii="宋体" w:hAnsi="宋体" w:cs="宋体" w:eastAsia="宋体" w:hint="default"/>
        </w:rPr>
        <w:t>1</w:t>
      </w:r>
      <w:r>
        <w:rPr/>
        <w:t>）</w:t>
        <w:tab/>
        <w:t>金融资产分类、确认依据和计量方法</w:t>
      </w:r>
      <w:r>
        <w:rPr>
          <w:w w:val="99"/>
        </w:rPr>
        <w:t> </w:t>
      </w:r>
      <w:r>
        <w:rPr>
          <w:spacing w:val="3"/>
        </w:rPr>
        <w:t>本集团按投资目的和经济实质对拥有的金融资产分类为以公允价值计量且其变动计</w:t>
      </w:r>
    </w:p>
    <w:p>
      <w:pPr>
        <w:pStyle w:val="BodyText"/>
        <w:spacing w:line="400" w:lineRule="auto" w:before="72"/>
        <w:ind w:left="2142" w:right="1617" w:hanging="441"/>
        <w:jc w:val="left"/>
      </w:pPr>
      <w:r>
        <w:rPr/>
        <w:t>入当期损益的金融资产、持有至到期投资、应收款项及可供出售金融资产。</w:t>
      </w:r>
      <w:r>
        <w:rPr>
          <w:w w:val="99"/>
        </w:rPr>
        <w:t> </w:t>
      </w:r>
      <w:r>
        <w:rPr>
          <w:spacing w:val="-3"/>
        </w:rPr>
        <w:t>以公允价值计量且其变动计入当期损益的金融资产，包括交易性金融资产和在初始确</w:t>
      </w:r>
    </w:p>
    <w:p>
      <w:pPr>
        <w:spacing w:after="0" w:line="40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698"/>
        <w:jc w:val="both"/>
      </w:pPr>
      <w:r>
        <w:rPr>
          <w:spacing w:val="-2"/>
        </w:rPr>
        <w:t>认时指定为以公允价值计量且其变动计入当期损益的金融资产。本集团将满足下列条件之</w:t>
      </w:r>
      <w:r>
        <w:rPr>
          <w:w w:val="99"/>
        </w:rPr>
        <w:t> </w:t>
      </w:r>
      <w:r>
        <w:rPr>
          <w:spacing w:val="-2"/>
        </w:rPr>
        <w:t>一的金融资产归类为交易性金融资产：取得该金融资产的目的是为了在短期内出售；属于</w:t>
      </w:r>
      <w:r>
        <w:rPr>
          <w:w w:val="99"/>
        </w:rPr>
        <w:t> </w:t>
      </w:r>
      <w:r>
        <w:rPr>
          <w:spacing w:val="-2"/>
        </w:rPr>
        <w:t>进行集中管理的可辨认金融工具组合的一部分，且有客观证据表明公司近期采用短期获利</w:t>
      </w:r>
      <w:r>
        <w:rPr>
          <w:w w:val="99"/>
        </w:rPr>
        <w:t> </w:t>
      </w:r>
      <w:r>
        <w:rPr>
          <w:spacing w:val="-3"/>
        </w:rPr>
        <w:t>方式对该组合进行管理；属于衍生工具，但是，被指定且为有效套期工具的衍生工具、属</w:t>
      </w:r>
      <w:r>
        <w:rPr>
          <w:spacing w:val="-95"/>
        </w:rPr>
        <w:t> </w:t>
      </w:r>
      <w:r>
        <w:rPr>
          <w:spacing w:val="-95"/>
        </w:rPr>
      </w:r>
      <w:r>
        <w:rPr>
          <w:spacing w:val="-2"/>
        </w:rPr>
        <w:t>于财务担保合同的衍生工具、与在活跃市场中没有报价且其公允价值不能可靠计量的权益</w:t>
      </w:r>
      <w:r>
        <w:rPr>
          <w:w w:val="99"/>
        </w:rPr>
        <w:t> </w:t>
      </w:r>
      <w:r>
        <w:rPr>
          <w:spacing w:val="-2"/>
        </w:rPr>
        <w:t>工具投资挂钩并须通过交付该权益工具结算的衍生工具除外。本集团将只有符合下列条件</w:t>
      </w:r>
      <w:r>
        <w:rPr>
          <w:w w:val="99"/>
        </w:rPr>
        <w:t> </w:t>
      </w:r>
      <w:r>
        <w:rPr>
          <w:spacing w:val="-2"/>
        </w:rPr>
        <w:t>之一的金融工具，才可在初始确认时指定为以公允价值计量且其变动计入当期损益的金融</w:t>
      </w:r>
      <w:r>
        <w:rPr>
          <w:w w:val="99"/>
        </w:rPr>
        <w:t> </w:t>
      </w:r>
      <w:r>
        <w:rPr>
          <w:spacing w:val="-2"/>
        </w:rPr>
        <w:t>资产：该指定可以消除或明显减少由于该金融工具的计量基础不同所导致的相关利得或损</w:t>
      </w:r>
      <w:r>
        <w:rPr>
          <w:w w:val="99"/>
        </w:rPr>
        <w:t> </w:t>
      </w:r>
      <w:r>
        <w:rPr>
          <w:spacing w:val="-2"/>
        </w:rPr>
        <w:t>失在确认或计量方面不一致的情况；公司风险管理或投资策略的正式书面文件已载明，该</w:t>
      </w:r>
      <w:r>
        <w:rPr>
          <w:w w:val="99"/>
        </w:rPr>
        <w:t> </w:t>
      </w:r>
      <w:r>
        <w:rPr>
          <w:spacing w:val="-2"/>
        </w:rPr>
        <w:t>金融工具组合以公允价值为基础进行管理、评价并向关键管理人员报告；包含一项或多项</w:t>
      </w:r>
      <w:r>
        <w:rPr>
          <w:w w:val="99"/>
        </w:rPr>
        <w:t> </w:t>
      </w:r>
      <w:r>
        <w:rPr>
          <w:spacing w:val="-2"/>
        </w:rPr>
        <w:t>嵌入衍生工具的混合工具，除非嵌入衍生工具对混合工具的现金流量没有重大改变，或所</w:t>
      </w:r>
      <w:r>
        <w:rPr>
          <w:w w:val="99"/>
        </w:rPr>
        <w:t> </w:t>
      </w:r>
      <w:r>
        <w:rPr>
          <w:spacing w:val="-2"/>
        </w:rPr>
        <w:t>嵌入的衍生工具明显不应当从相关混合工具中分拆；包含需要分拆但无法在取得时或后续</w:t>
      </w:r>
      <w:r>
        <w:rPr>
          <w:w w:val="99"/>
        </w:rPr>
        <w:t> </w:t>
      </w:r>
      <w:r>
        <w:rPr>
          <w:spacing w:val="-2"/>
        </w:rPr>
        <w:t>的资产负债表日对其进行单独计量的嵌入衍生工具的混合工具。本集团目前无指定的该类</w:t>
      </w:r>
      <w:r>
        <w:rPr>
          <w:w w:val="99"/>
        </w:rPr>
        <w:t> </w:t>
      </w:r>
      <w:r>
        <w:rPr>
          <w:spacing w:val="-2"/>
        </w:rPr>
        <w:t>金融资产。对此类金融资产，采用公允价值进行后续计量。公允价值变动计入公允价值变</w:t>
      </w:r>
      <w:r>
        <w:rPr>
          <w:w w:val="99"/>
        </w:rPr>
        <w:t> </w:t>
      </w:r>
      <w:r>
        <w:rPr>
          <w:spacing w:val="-2"/>
        </w:rPr>
        <w:t>动损益；在资产持有期间所取得的利息或现金股利，确认为投资收益；处置时，其公允价</w:t>
      </w:r>
      <w:r>
        <w:rPr>
          <w:w w:val="99"/>
        </w:rPr>
        <w:t> </w:t>
      </w:r>
      <w:r>
        <w:rPr/>
        <w:t>值与初始入账金额之间的差额确认为投资损益，同时调整公允价值变动损益。</w:t>
      </w:r>
    </w:p>
    <w:p>
      <w:pPr>
        <w:pStyle w:val="BodyText"/>
        <w:spacing w:line="300" w:lineRule="auto" w:before="137"/>
        <w:ind w:right="1617" w:firstLine="440"/>
        <w:jc w:val="left"/>
      </w:pPr>
      <w:r>
        <w:rPr>
          <w:spacing w:val="-3"/>
        </w:rPr>
        <w:t>持有至到期投资，是指到期日固定、回收金额固定或可确定，且本集团有明确意图和</w:t>
      </w:r>
      <w:r>
        <w:rPr>
          <w:w w:val="99"/>
        </w:rPr>
        <w:t> </w:t>
      </w:r>
      <w:r>
        <w:rPr/>
        <w:t>能力持有至到期的非衍生金融资产。</w:t>
      </w:r>
    </w:p>
    <w:p>
      <w:pPr>
        <w:pStyle w:val="BodyText"/>
        <w:spacing w:line="480" w:lineRule="exact" w:before="10"/>
        <w:ind w:left="2142" w:right="1617"/>
        <w:jc w:val="left"/>
      </w:pPr>
      <w:r>
        <w:rPr>
          <w:w w:val="95"/>
        </w:rPr>
        <w:t>应收款项，是指在活跃市场中没有报价，回收金额固定或可确定的非衍生金融资产。</w:t>
      </w:r>
      <w:r>
        <w:rPr>
          <w:spacing w:val="76"/>
          <w:w w:val="95"/>
        </w:rPr>
        <w:t> </w:t>
      </w:r>
      <w:r>
        <w:rPr>
          <w:spacing w:val="76"/>
          <w:w w:val="95"/>
        </w:rPr>
      </w:r>
      <w:r>
        <w:rPr>
          <w:spacing w:val="-3"/>
        </w:rPr>
        <w:t>可供出售金融资产，是指初始确认时即被指定为可供出售的非衍生金融资产，以及未</w:t>
      </w:r>
    </w:p>
    <w:p>
      <w:pPr>
        <w:pStyle w:val="BodyText"/>
        <w:spacing w:line="300" w:lineRule="auto" w:before="7"/>
        <w:ind w:right="1697"/>
        <w:jc w:val="both"/>
      </w:pPr>
      <w:r>
        <w:rPr>
          <w:spacing w:val="-2"/>
        </w:rPr>
        <w:t>被划分为其他类的金融资产。这类资产中，在活跃市场中没有报价且其公允价值不能可靠</w:t>
      </w:r>
      <w:r>
        <w:rPr>
          <w:w w:val="99"/>
        </w:rPr>
        <w:t> </w:t>
      </w:r>
      <w:r>
        <w:rPr>
          <w:spacing w:val="3"/>
        </w:rPr>
        <w:t>计量的权益工具投资以及与该权益工具挂钩并须通过交付该权益工具结算的衍生金融资</w:t>
      </w:r>
      <w:r>
        <w:rPr>
          <w:spacing w:val="-107"/>
        </w:rPr>
        <w:t> </w:t>
      </w:r>
      <w:r>
        <w:rPr>
          <w:spacing w:val="-107"/>
        </w:rPr>
      </w:r>
      <w:r>
        <w:rPr>
          <w:spacing w:val="-2"/>
        </w:rPr>
        <w:t>产，按成本进行后续计量；其他存在活跃市场报价或虽没有活跃市场报价但公允价值能够</w:t>
      </w:r>
      <w:r>
        <w:rPr>
          <w:w w:val="99"/>
        </w:rPr>
        <w:t> </w:t>
      </w:r>
      <w:r>
        <w:rPr>
          <w:spacing w:val="-2"/>
        </w:rPr>
        <w:t>可靠计量的，按公允价值计量，公允价值变动计入其他综合收益。对于此类金融资产采用</w:t>
      </w:r>
      <w:r>
        <w:rPr>
          <w:w w:val="99"/>
        </w:rPr>
        <w:t> </w:t>
      </w:r>
      <w:r>
        <w:rPr>
          <w:spacing w:val="-2"/>
        </w:rPr>
        <w:t>公允价值进行后续计量，除减值损失及外币货币性金融资产形成的汇兑损益外，可供出售</w:t>
      </w:r>
      <w:r>
        <w:rPr>
          <w:w w:val="99"/>
        </w:rPr>
        <w:t> </w:t>
      </w:r>
      <w:r>
        <w:rPr>
          <w:spacing w:val="-2"/>
        </w:rPr>
        <w:t>金融资产公允价值变动直接计入股东权益，待该金融资产终止确认时，原直接计入权益的</w:t>
      </w:r>
      <w:r>
        <w:rPr>
          <w:w w:val="99"/>
        </w:rPr>
        <w:t> </w:t>
      </w:r>
      <w:r>
        <w:rPr>
          <w:spacing w:val="-2"/>
        </w:rPr>
        <w:t>公允价值变动累计额转入当期损益。可供出售债务工具投资在持有期间按实际利率法计算</w:t>
      </w:r>
      <w:r>
        <w:rPr>
          <w:w w:val="99"/>
        </w:rPr>
        <w:t> </w:t>
      </w:r>
      <w:r>
        <w:rPr>
          <w:spacing w:val="-2"/>
        </w:rPr>
        <w:t>的利息，以及被投资单位宣告发放的与可供出售权益工具投资相关的现金股利，作为投资</w:t>
      </w:r>
      <w:r>
        <w:rPr>
          <w:w w:val="99"/>
        </w:rPr>
        <w:t> </w:t>
      </w:r>
      <w:r>
        <w:rPr>
          <w:spacing w:val="-2"/>
        </w:rPr>
        <w:t>收益计入当期损益。对于在活跃市场中没有报价且其公允价值不能可靠计量的权益工具投</w:t>
      </w:r>
      <w:r>
        <w:rPr>
          <w:w w:val="99"/>
        </w:rPr>
        <w:t> </w:t>
      </w:r>
      <w:r>
        <w:rPr/>
        <w:t>资，按成本计量。</w:t>
      </w:r>
    </w:p>
    <w:p>
      <w:pPr>
        <w:pStyle w:val="BodyText"/>
        <w:tabs>
          <w:tab w:pos="2901" w:val="left" w:leader="none"/>
        </w:tabs>
        <w:spacing w:line="480" w:lineRule="exact" w:before="10"/>
        <w:ind w:left="2142" w:right="1702" w:firstLine="160"/>
        <w:jc w:val="left"/>
      </w:pPr>
      <w:r>
        <w:rPr>
          <w:rFonts w:ascii="宋体" w:hAnsi="宋体" w:cs="宋体" w:eastAsia="宋体" w:hint="default"/>
        </w:rPr>
        <w:t>2</w:t>
      </w:r>
      <w:r>
        <w:rPr/>
        <w:t>）</w:t>
        <w:tab/>
        <w:t>金融资产转移的确认依据和计量方法</w:t>
      </w:r>
      <w:r>
        <w:rPr>
          <w:w w:val="99"/>
        </w:rPr>
        <w:t> </w:t>
      </w:r>
      <w:r>
        <w:rPr>
          <w:spacing w:val="-3"/>
        </w:rPr>
        <w:t>金融资产满足下列条件之一的，予以终止确认：①收取该金融资产现金流量的合同权</w:t>
      </w:r>
    </w:p>
    <w:p>
      <w:pPr>
        <w:pStyle w:val="BodyText"/>
        <w:spacing w:line="300" w:lineRule="auto" w:before="7"/>
        <w:ind w:right="1700"/>
        <w:jc w:val="both"/>
      </w:pPr>
      <w:r>
        <w:rPr>
          <w:spacing w:val="-2"/>
        </w:rPr>
        <w:t>利终止；②该金融资产已转移，且本集团将金融资产所有权上几乎所有的风险和报酬转移</w:t>
      </w:r>
      <w:r>
        <w:rPr>
          <w:w w:val="99"/>
        </w:rPr>
        <w:t> </w:t>
      </w:r>
      <w:r>
        <w:rPr/>
        <w:t>给转入方；</w:t>
      </w:r>
      <w:r>
        <w:rPr>
          <w:spacing w:val="3"/>
        </w:rPr>
        <w:t> </w:t>
      </w:r>
      <w:r>
        <w:rPr/>
        <w:t>③该金融资产已转移，虽然本集团既没有转移也没有保留金融资产所有权上</w:t>
      </w:r>
      <w:r>
        <w:rPr>
          <w:w w:val="99"/>
        </w:rPr>
        <w:t> </w:t>
      </w:r>
      <w:r>
        <w:rPr/>
        <w:t>几乎所有的风险和报酬，但是放弃了对该金融资产控制。</w:t>
      </w:r>
    </w:p>
    <w:p>
      <w:pPr>
        <w:pStyle w:val="BodyText"/>
        <w:spacing w:line="240" w:lineRule="auto" w:before="137"/>
        <w:ind w:left="2142" w:right="1617"/>
        <w:jc w:val="left"/>
      </w:pPr>
      <w:r>
        <w:rPr>
          <w:spacing w:val="-3"/>
        </w:rPr>
        <w:t>企业既没有转移也没有保留金融资产所有权上几乎所有的风险和报酬，且未放弃对该</w:t>
      </w:r>
    </w:p>
    <w:p>
      <w:pPr>
        <w:spacing w:after="0" w:line="24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685"/>
        <w:jc w:val="left"/>
      </w:pPr>
      <w:r>
        <w:rPr>
          <w:spacing w:val="-2"/>
        </w:rPr>
        <w:t>金融资产控制的，则按照其继续涉入所转移金融资产的程度确认有关金融资产，并相应确</w:t>
      </w:r>
      <w:r>
        <w:rPr>
          <w:w w:val="99"/>
        </w:rPr>
        <w:t> </w:t>
      </w:r>
      <w:r>
        <w:rPr/>
        <w:t>认有关负债。</w:t>
      </w:r>
    </w:p>
    <w:p>
      <w:pPr>
        <w:pStyle w:val="BodyText"/>
        <w:spacing w:line="300" w:lineRule="auto" w:before="137"/>
        <w:ind w:right="1702" w:firstLine="440"/>
        <w:jc w:val="both"/>
      </w:pPr>
      <w:r>
        <w:rPr>
          <w:spacing w:val="-3"/>
        </w:rPr>
        <w:t>金融资产整体转移满足终止确认条件的，将所转移金融资产的账面价值，与因转移而</w:t>
      </w:r>
      <w:r>
        <w:rPr>
          <w:w w:val="99"/>
        </w:rPr>
        <w:t> </w:t>
      </w:r>
      <w:r>
        <w:rPr/>
        <w:t>收到的对价及原计入其他综合收益的公允价值变动累计额之和的差额计入当期损益。</w:t>
      </w:r>
    </w:p>
    <w:p>
      <w:pPr>
        <w:pStyle w:val="BodyText"/>
        <w:spacing w:line="300" w:lineRule="auto" w:before="137"/>
        <w:ind w:right="1700" w:firstLine="440"/>
        <w:jc w:val="both"/>
      </w:pPr>
      <w:r>
        <w:rPr>
          <w:spacing w:val="-2"/>
          <w:w w:val="95"/>
        </w:rPr>
        <w:t>金融资产部分转移满足终止确认条件的，将所转移金融资产整体的账面价值，在终止</w:t>
      </w:r>
      <w:r>
        <w:rPr>
          <w:w w:val="99"/>
        </w:rPr>
        <w:t> </w:t>
      </w:r>
      <w:r>
        <w:rPr>
          <w:spacing w:val="-2"/>
        </w:rPr>
        <w:t>确认部分和未终止确认部分之间，按照各自的相对公允价值进行分摊，并将因转移而收到</w:t>
      </w:r>
      <w:r>
        <w:rPr>
          <w:w w:val="99"/>
        </w:rPr>
        <w:t> </w:t>
      </w:r>
      <w:r>
        <w:rPr>
          <w:spacing w:val="-2"/>
        </w:rPr>
        <w:t>的对价及应分摊至终止确认部分的原计入其他综合收益的公允价值变动累计额之和，与分</w:t>
      </w:r>
      <w:r>
        <w:rPr>
          <w:w w:val="99"/>
        </w:rPr>
        <w:t> </w:t>
      </w:r>
      <w:r>
        <w:rPr/>
        <w:t>摊的前述账面金额的差额计入当期损益。</w:t>
      </w:r>
    </w:p>
    <w:p>
      <w:pPr>
        <w:pStyle w:val="BodyText"/>
        <w:tabs>
          <w:tab w:pos="2901" w:val="left" w:leader="none"/>
        </w:tabs>
        <w:spacing w:line="480" w:lineRule="exact" w:before="10"/>
        <w:ind w:left="2141" w:right="1705" w:firstLine="160"/>
        <w:jc w:val="left"/>
      </w:pPr>
      <w:r>
        <w:rPr>
          <w:rFonts w:ascii="宋体" w:hAnsi="宋体" w:cs="宋体" w:eastAsia="宋体" w:hint="default"/>
        </w:rPr>
        <w:t>3</w:t>
      </w:r>
      <w:r>
        <w:rPr/>
        <w:t>）</w:t>
        <w:tab/>
        <w:t>金融资产减值的测试方法及会计处理方法</w:t>
      </w:r>
      <w:r>
        <w:rPr>
          <w:w w:val="99"/>
        </w:rPr>
        <w:t> </w:t>
      </w:r>
      <w:r>
        <w:rPr>
          <w:spacing w:val="-2"/>
          <w:w w:val="95"/>
        </w:rPr>
        <w:t>除以公允价值计量且其变动计入当期损益的金融资产外，本集团于资产负债表日对其</w:t>
      </w:r>
      <w:r>
        <w:rPr>
          <w:spacing w:val="-2"/>
        </w:rPr>
      </w:r>
    </w:p>
    <w:p>
      <w:pPr>
        <w:pStyle w:val="BodyText"/>
        <w:spacing w:line="300" w:lineRule="auto" w:before="7"/>
        <w:ind w:right="1685"/>
        <w:jc w:val="left"/>
      </w:pPr>
      <w:r>
        <w:rPr>
          <w:spacing w:val="-2"/>
        </w:rPr>
        <w:t>他金融资产的账面价值进行检查，如果有客观证据表明某项金融资产发生减值的，计提减</w:t>
      </w:r>
      <w:r>
        <w:rPr>
          <w:w w:val="99"/>
        </w:rPr>
        <w:t> </w:t>
      </w:r>
      <w:r>
        <w:rPr/>
        <w:t>值准备。</w:t>
      </w:r>
    </w:p>
    <w:p>
      <w:pPr>
        <w:pStyle w:val="BodyText"/>
        <w:spacing w:line="300" w:lineRule="auto" w:before="137"/>
        <w:ind w:right="1698" w:firstLine="440"/>
        <w:jc w:val="both"/>
      </w:pPr>
      <w:r>
        <w:rPr/>
        <w:t>以摊余成本计量的金融资产发生减值时，按预计未来现金流量</w:t>
      </w:r>
      <w:r>
        <w:rPr>
          <w:rFonts w:ascii="宋体" w:hAnsi="宋体" w:cs="宋体" w:eastAsia="宋体" w:hint="default"/>
        </w:rPr>
        <w:t>(</w:t>
      </w:r>
      <w:r>
        <w:rPr/>
        <w:t>不包括尚未发生的未</w:t>
      </w:r>
      <w:r>
        <w:rPr>
          <w:w w:val="99"/>
        </w:rPr>
        <w:t> </w:t>
      </w:r>
      <w:r>
        <w:rPr/>
        <w:t>来信用损失</w:t>
      </w:r>
      <w:r>
        <w:rPr>
          <w:rFonts w:ascii="宋体" w:hAnsi="宋体" w:cs="宋体" w:eastAsia="宋体" w:hint="default"/>
        </w:rPr>
        <w:t>)</w:t>
      </w:r>
      <w:r>
        <w:rPr/>
        <w:t>现值低于账面价值的差额，计提减值准备。如果有客观证据表明该金融资产</w:t>
      </w:r>
      <w:r>
        <w:rPr>
          <w:spacing w:val="-108"/>
        </w:rPr>
        <w:t> </w:t>
      </w:r>
      <w:r>
        <w:rPr>
          <w:spacing w:val="-108"/>
        </w:rPr>
      </w:r>
      <w:r>
        <w:rPr>
          <w:spacing w:val="-2"/>
        </w:rPr>
        <w:t>价值已恢复，且客观上与确认该损失后发生的事项有关，原确认的减值损失予以转回，计</w:t>
      </w:r>
      <w:r>
        <w:rPr>
          <w:w w:val="99"/>
        </w:rPr>
        <w:t> </w:t>
      </w:r>
      <w:r>
        <w:rPr/>
        <w:t>入当期损益。</w:t>
      </w:r>
    </w:p>
    <w:p>
      <w:pPr>
        <w:pStyle w:val="BodyText"/>
        <w:spacing w:line="300" w:lineRule="auto" w:before="137"/>
        <w:ind w:right="1702" w:firstLine="440"/>
        <w:jc w:val="both"/>
      </w:pPr>
      <w:r>
        <w:rPr>
          <w:spacing w:val="-3"/>
        </w:rPr>
        <w:t>当可供出售金融资产发生减值，原直接计入所有者权益的因公允价值下降形成的累计</w:t>
      </w:r>
      <w:r>
        <w:rPr>
          <w:w w:val="99"/>
        </w:rPr>
        <w:t> </w:t>
      </w:r>
      <w:r>
        <w:rPr>
          <w:spacing w:val="-2"/>
        </w:rPr>
        <w:t>损失予以转出并计入减值损失。对已确认减值损失的可供出售债务工具投资，在期后公允</w:t>
      </w:r>
      <w:r>
        <w:rPr>
          <w:w w:val="99"/>
        </w:rPr>
        <w:t> </w:t>
      </w:r>
      <w:r>
        <w:rPr>
          <w:spacing w:val="-2"/>
          <w:w w:val="95"/>
        </w:rPr>
        <w:t>价值上升且客观上与确认原减值损失后发生的事项有关的，原确认的减值损失予以转回并</w:t>
      </w:r>
      <w:r>
        <w:rPr>
          <w:spacing w:val="101"/>
          <w:w w:val="95"/>
        </w:rPr>
        <w:t> </w:t>
      </w:r>
      <w:r>
        <w:rPr>
          <w:spacing w:val="101"/>
          <w:w w:val="95"/>
        </w:rPr>
      </w:r>
      <w:r>
        <w:rPr>
          <w:spacing w:val="-2"/>
        </w:rPr>
        <w:t>计入当期损益。对已确认减值损失的可供出售权益工具投资，期后公允价值上升直接计入</w:t>
      </w:r>
      <w:r>
        <w:rPr>
          <w:w w:val="99"/>
        </w:rPr>
        <w:t> </w:t>
      </w:r>
      <w:r>
        <w:rPr/>
        <w:t>所有者权益。</w:t>
      </w:r>
    </w:p>
    <w:p>
      <w:pPr>
        <w:pStyle w:val="BodyText"/>
        <w:spacing w:line="240" w:lineRule="auto" w:before="137"/>
        <w:ind w:left="2142" w:right="1617"/>
        <w:jc w:val="left"/>
      </w:pPr>
      <w:bookmarkStart w:name="（2） 金融负债" w:id="201"/>
      <w:bookmarkEnd w:id="201"/>
      <w:r>
        <w:rPr/>
      </w:r>
      <w:r>
        <w:rPr/>
        <w:t>（</w:t>
      </w:r>
      <w:r>
        <w:rPr>
          <w:rFonts w:ascii="宋体" w:hAnsi="宋体" w:cs="宋体" w:eastAsia="宋体" w:hint="default"/>
        </w:rPr>
        <w:t>2</w:t>
      </w:r>
      <w:r>
        <w:rPr/>
        <w:t>）</w:t>
      </w:r>
      <w:r>
        <w:rPr>
          <w:spacing w:val="57"/>
        </w:rPr>
        <w:t> </w:t>
      </w:r>
      <w:r>
        <w:rPr/>
        <w:t>金融负债</w:t>
      </w:r>
    </w:p>
    <w:p>
      <w:pPr>
        <w:pStyle w:val="BodyText"/>
        <w:spacing w:line="480" w:lineRule="atLeast" w:before="0"/>
        <w:ind w:left="2142" w:right="1617" w:firstLine="127"/>
        <w:jc w:val="left"/>
      </w:pPr>
      <w:r>
        <w:rPr>
          <w:rFonts w:ascii="宋体" w:hAnsi="宋体" w:cs="宋体" w:eastAsia="宋体" w:hint="default"/>
        </w:rPr>
        <w:t>1</w:t>
      </w:r>
      <w:r>
        <w:rPr/>
        <w:t>）</w:t>
      </w:r>
      <w:r>
        <w:rPr>
          <w:spacing w:val="-17"/>
        </w:rPr>
        <w:t> </w:t>
      </w:r>
      <w:r>
        <w:rPr/>
        <w:t>金融负债分类、确认依据和计量方法</w:t>
      </w:r>
      <w:r>
        <w:rPr>
          <w:w w:val="99"/>
        </w:rPr>
        <w:t> </w:t>
      </w:r>
      <w:r>
        <w:rPr>
          <w:spacing w:val="3"/>
        </w:rPr>
        <w:t>本集团的金融负债于初始确认时分类为以公允价值计量且其变动计入当期损益的金</w:t>
      </w:r>
    </w:p>
    <w:p>
      <w:pPr>
        <w:pStyle w:val="BodyText"/>
        <w:spacing w:line="240" w:lineRule="auto" w:before="72"/>
        <w:ind w:right="1617"/>
        <w:jc w:val="left"/>
      </w:pPr>
      <w:r>
        <w:rPr/>
        <w:t>融负债和其他金融负债。</w:t>
      </w:r>
    </w:p>
    <w:p>
      <w:pPr>
        <w:pStyle w:val="BodyText"/>
        <w:spacing w:line="300" w:lineRule="auto" w:before="192"/>
        <w:ind w:right="1698" w:firstLine="440"/>
        <w:jc w:val="both"/>
      </w:pPr>
      <w:r>
        <w:rPr>
          <w:spacing w:val="-3"/>
        </w:rPr>
        <w:t>以公允价值计量且其变动计入当期损益的金融负债，包括交易性金融负债和初始确认</w:t>
      </w:r>
      <w:r>
        <w:rPr>
          <w:w w:val="99"/>
        </w:rPr>
        <w:t> </w:t>
      </w:r>
      <w:r>
        <w:rPr>
          <w:spacing w:val="-2"/>
        </w:rPr>
        <w:t>时指定为以公允价值计量且其变动计入当期损益的金融负债，（相关分类依据参照金融资</w:t>
      </w:r>
      <w:r>
        <w:rPr>
          <w:w w:val="99"/>
        </w:rPr>
        <w:t> </w:t>
      </w:r>
      <w:r>
        <w:rPr>
          <w:spacing w:val="-2"/>
        </w:rPr>
        <w:t>产分类依据进行披露）。按照公允价值进行后续计量，公允价值变动形成的利得或损失以</w:t>
      </w:r>
      <w:r>
        <w:rPr>
          <w:w w:val="99"/>
        </w:rPr>
        <w:t> </w:t>
      </w:r>
      <w:r>
        <w:rPr/>
        <w:t>及与该金融负债相关的股利和利息支出计入当期损益。</w:t>
      </w:r>
    </w:p>
    <w:p>
      <w:pPr>
        <w:pStyle w:val="BodyText"/>
        <w:spacing w:line="400" w:lineRule="auto" w:before="137"/>
        <w:ind w:left="2269" w:right="4043" w:hanging="128"/>
        <w:jc w:val="left"/>
      </w:pPr>
      <w:r>
        <w:rPr>
          <w:w w:val="95"/>
        </w:rPr>
        <w:t>其他金融负债采用实际利率法，按照摊余成本进行后续计量。 </w:t>
      </w:r>
      <w:r>
        <w:rPr>
          <w:spacing w:val="77"/>
          <w:w w:val="95"/>
        </w:rPr>
        <w:t> </w:t>
      </w:r>
      <w:r>
        <w:rPr>
          <w:rFonts w:ascii="宋体" w:hAnsi="宋体" w:cs="宋体" w:eastAsia="宋体" w:hint="default"/>
        </w:rPr>
        <w:t>2</w:t>
      </w:r>
      <w:r>
        <w:rPr/>
        <w:t>）</w:t>
      </w:r>
      <w:r>
        <w:rPr>
          <w:spacing w:val="-20"/>
        </w:rPr>
        <w:t> </w:t>
      </w:r>
      <w:r>
        <w:rPr/>
        <w:t>金融负债终止确认条件</w:t>
      </w:r>
    </w:p>
    <w:p>
      <w:pPr>
        <w:pStyle w:val="BodyText"/>
        <w:spacing w:line="300" w:lineRule="auto" w:before="44"/>
        <w:ind w:right="1700" w:firstLine="440"/>
        <w:jc w:val="both"/>
      </w:pPr>
      <w:r>
        <w:rPr>
          <w:spacing w:val="-3"/>
        </w:rPr>
        <w:t>当金融负债的现时义务全部或部分已经解除时，终止确认该金融负债或义务已解除的</w:t>
      </w:r>
      <w:r>
        <w:rPr>
          <w:w w:val="99"/>
        </w:rPr>
        <w:t> </w:t>
      </w:r>
      <w:r>
        <w:rPr>
          <w:spacing w:val="-2"/>
        </w:rPr>
        <w:t>部分。公司与债权人之间签订协议，以承担新金融负债方式替换现存金融负债，且新金融</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702"/>
        <w:jc w:val="both"/>
      </w:pPr>
      <w:r>
        <w:rPr>
          <w:spacing w:val="-2"/>
        </w:rPr>
        <w:t>负债与现存金融负债的合同条款实质上不同的，终止确认现存金融负债，并同时确认新金</w:t>
      </w:r>
      <w:r>
        <w:rPr>
          <w:w w:val="99"/>
        </w:rPr>
        <w:t> </w:t>
      </w:r>
      <w:r>
        <w:rPr>
          <w:spacing w:val="-2"/>
        </w:rPr>
        <w:t>融负债。公司对现存金融负债全部或部分的合同条款作出实质性修改的，终止确认现存金</w:t>
      </w:r>
      <w:r>
        <w:rPr>
          <w:w w:val="99"/>
        </w:rPr>
        <w:t> </w:t>
      </w:r>
      <w:r>
        <w:rPr>
          <w:spacing w:val="-2"/>
        </w:rPr>
        <w:t>融负债或其一部分，同时将修改条款后的金融负债确认为一项新金融负债。终止确认部分</w:t>
      </w:r>
      <w:r>
        <w:rPr>
          <w:w w:val="99"/>
        </w:rPr>
        <w:t> </w:t>
      </w:r>
      <w:r>
        <w:rPr/>
        <w:t>的账面价值与支付的对价之间的差额，计入当期损益。</w:t>
      </w:r>
    </w:p>
    <w:p>
      <w:pPr>
        <w:pStyle w:val="BodyText"/>
        <w:spacing w:line="480" w:lineRule="exact" w:before="10"/>
        <w:ind w:left="2142" w:right="1617"/>
        <w:jc w:val="left"/>
      </w:pPr>
      <w:bookmarkStart w:name="（3） 金融资产和金融负债的公允价值确定方法" w:id="202"/>
      <w:bookmarkEnd w:id="202"/>
      <w:r>
        <w:rPr/>
      </w:r>
      <w:r>
        <w:rPr/>
        <w:t>（</w:t>
      </w:r>
      <w:r>
        <w:rPr>
          <w:rFonts w:ascii="宋体" w:hAnsi="宋体" w:cs="宋体" w:eastAsia="宋体" w:hint="default"/>
        </w:rPr>
        <w:t>3</w:t>
      </w:r>
      <w:r>
        <w:rPr/>
        <w:t>）</w:t>
      </w:r>
      <w:r>
        <w:rPr>
          <w:spacing w:val="59"/>
        </w:rPr>
        <w:t> </w:t>
      </w:r>
      <w:r>
        <w:rPr/>
        <w:t>金融资产和金融负债的公允价值确定方法</w:t>
      </w:r>
      <w:r>
        <w:rPr>
          <w:w w:val="99"/>
        </w:rPr>
        <w:t> </w:t>
      </w:r>
      <w:r>
        <w:rPr>
          <w:w w:val="95"/>
        </w:rPr>
        <w:t>本集团以主要市场的价格计量金融资产和金融负债的公允价值，不存在主要市场的，</w:t>
      </w:r>
      <w:r>
        <w:rPr/>
      </w:r>
    </w:p>
    <w:p>
      <w:pPr>
        <w:pStyle w:val="BodyText"/>
        <w:spacing w:line="300" w:lineRule="auto" w:before="7"/>
        <w:ind w:right="1701"/>
        <w:jc w:val="both"/>
      </w:pPr>
      <w:r>
        <w:rPr>
          <w:spacing w:val="-2"/>
          <w:w w:val="95"/>
        </w:rPr>
        <w:t>以最有利市场的价格计量金融资产和金融负债的公允价值，并且采用当时适用并且有足够</w:t>
      </w:r>
      <w:r>
        <w:rPr>
          <w:spacing w:val="101"/>
          <w:w w:val="95"/>
        </w:rPr>
        <w:t> </w:t>
      </w:r>
      <w:r>
        <w:rPr>
          <w:spacing w:val="101"/>
          <w:w w:val="95"/>
        </w:rPr>
      </w:r>
      <w:r>
        <w:rPr>
          <w:spacing w:val="-2"/>
        </w:rPr>
        <w:t>可利用数据和其他信息支持的估值技术。公允价值计量所使用的输入值分为三个层次，即</w:t>
      </w:r>
      <w:r>
        <w:rPr>
          <w:w w:val="99"/>
        </w:rPr>
        <w:t> </w:t>
      </w:r>
      <w:r>
        <w:rPr>
          <w:spacing w:val="-2"/>
          <w:w w:val="95"/>
        </w:rPr>
        <w:t>第一层次输入值是计量日能够取得的相同资产或负债在活跃市场上未经调整的报价；第二</w:t>
      </w:r>
      <w:r>
        <w:rPr>
          <w:spacing w:val="101"/>
          <w:w w:val="95"/>
        </w:rPr>
        <w:t> </w:t>
      </w:r>
      <w:r>
        <w:rPr>
          <w:spacing w:val="101"/>
          <w:w w:val="95"/>
        </w:rPr>
      </w:r>
      <w:r>
        <w:rPr>
          <w:spacing w:val="-2"/>
          <w:w w:val="95"/>
        </w:rPr>
        <w:t>层次输入值是除第一层次输入值外相关资产或负债直接或间接可观察的输入值；第三层次</w:t>
      </w:r>
      <w:r>
        <w:rPr>
          <w:spacing w:val="102"/>
          <w:w w:val="95"/>
        </w:rPr>
        <w:t> </w:t>
      </w:r>
      <w:r>
        <w:rPr>
          <w:spacing w:val="102"/>
          <w:w w:val="95"/>
        </w:rPr>
      </w:r>
      <w:r>
        <w:rPr>
          <w:spacing w:val="-2"/>
        </w:rPr>
        <w:t>输入值是相关资产或负债的不可观察输入值。本集团优先使用第一层次输入值，最后再使</w:t>
      </w:r>
      <w:r>
        <w:rPr>
          <w:w w:val="99"/>
        </w:rPr>
        <w:t> </w:t>
      </w:r>
      <w:r>
        <w:rPr>
          <w:spacing w:val="-2"/>
        </w:rPr>
        <w:t>用第三层次输入值。公允价值计量结果所属的层次，由对公允价值计量整体而言具有重大</w:t>
      </w:r>
      <w:r>
        <w:rPr>
          <w:w w:val="99"/>
        </w:rPr>
        <w:t> </w:t>
      </w:r>
      <w:r>
        <w:rPr/>
        <w:t>意义的输入值所属的最低层次决定。</w:t>
      </w:r>
    </w:p>
    <w:p>
      <w:pPr>
        <w:pStyle w:val="BodyText"/>
        <w:tabs>
          <w:tab w:pos="2569" w:val="left" w:leader="none"/>
        </w:tabs>
        <w:spacing w:line="480" w:lineRule="exact" w:before="10"/>
        <w:ind w:left="2142" w:right="1617" w:firstLine="1"/>
        <w:jc w:val="left"/>
      </w:pPr>
      <w:bookmarkStart w:name="9. 应收款项坏账准备" w:id="203"/>
      <w:bookmarkEnd w:id="203"/>
      <w:r>
        <w:rPr/>
      </w:r>
      <w:r>
        <w:rPr>
          <w:rFonts w:ascii="宋体" w:hAnsi="宋体" w:cs="宋体" w:eastAsia="宋体" w:hint="default"/>
          <w:w w:val="95"/>
        </w:rPr>
        <w:t>9.</w:t>
        <w:tab/>
      </w:r>
      <w:r>
        <w:rPr/>
        <w:t>应收款项坏账准备</w:t>
      </w:r>
      <w:r>
        <w:rPr>
          <w:w w:val="99"/>
        </w:rPr>
        <w:t> </w:t>
      </w:r>
      <w:r>
        <w:rPr>
          <w:spacing w:val="-5"/>
          <w:w w:val="95"/>
        </w:rPr>
        <w:t>本集团将下列情形作为应收款项坏账损失确认标准：债务单位撤销、破产、资不抵债、</w:t>
      </w:r>
      <w:r>
        <w:rPr>
          <w:spacing w:val="-5"/>
        </w:rPr>
      </w:r>
    </w:p>
    <w:p>
      <w:pPr>
        <w:pStyle w:val="BodyText"/>
        <w:spacing w:line="300" w:lineRule="auto" w:before="7"/>
        <w:ind w:right="1629"/>
        <w:jc w:val="both"/>
      </w:pPr>
      <w:r>
        <w:rPr>
          <w:w w:val="95"/>
        </w:rPr>
        <w:t>现金流量严重不足、发生严重自然灾害等导致停产而在可预见的时间内无法偿付债务等；</w:t>
      </w:r>
      <w:r>
        <w:rPr>
          <w:spacing w:val="97"/>
          <w:w w:val="95"/>
        </w:rPr>
        <w:t> </w:t>
      </w:r>
      <w:r>
        <w:rPr>
          <w:spacing w:val="97"/>
          <w:w w:val="95"/>
        </w:rPr>
      </w:r>
      <w:r>
        <w:rPr/>
        <w:t>债务单位逾期未履行偿债义务超过</w:t>
      </w:r>
      <w:r>
        <w:rPr>
          <w:spacing w:val="-52"/>
        </w:rPr>
        <w:t> </w:t>
      </w:r>
      <w:r>
        <w:rPr>
          <w:rFonts w:ascii="宋体" w:hAnsi="宋体" w:cs="宋体" w:eastAsia="宋体" w:hint="default"/>
        </w:rPr>
        <w:t>3</w:t>
      </w:r>
      <w:r>
        <w:rPr>
          <w:rFonts w:ascii="宋体" w:hAnsi="宋体" w:cs="宋体" w:eastAsia="宋体" w:hint="default"/>
          <w:spacing w:val="-55"/>
        </w:rPr>
        <w:t> </w:t>
      </w:r>
      <w:r>
        <w:rPr>
          <w:spacing w:val="-4"/>
        </w:rPr>
        <w:t>年；其他确凿证据表明确实无法收回或收回的可能性</w:t>
      </w:r>
      <w:r>
        <w:rPr>
          <w:w w:val="99"/>
        </w:rPr>
        <w:t> </w:t>
      </w:r>
      <w:r>
        <w:rPr/>
        <w:t>不大。</w:t>
      </w:r>
    </w:p>
    <w:p>
      <w:pPr>
        <w:pStyle w:val="BodyText"/>
        <w:spacing w:line="300" w:lineRule="auto" w:before="137"/>
        <w:ind w:right="1702" w:firstLine="440"/>
        <w:jc w:val="both"/>
      </w:pPr>
      <w:r>
        <w:rPr>
          <w:spacing w:val="-3"/>
        </w:rPr>
        <w:t>对可能发生的坏账损失采用备抵法核算，年末单独或按组合进行减值测试，计提坏账</w:t>
      </w:r>
      <w:r>
        <w:rPr>
          <w:w w:val="99"/>
        </w:rPr>
        <w:t> </w:t>
      </w:r>
      <w:r>
        <w:rPr>
          <w:spacing w:val="-2"/>
        </w:rPr>
        <w:t>准备，计入当期损益。对于有确凿证据表明确实无法收回的应收款项，经本集团按规定程</w:t>
      </w:r>
      <w:r>
        <w:rPr>
          <w:w w:val="99"/>
        </w:rPr>
        <w:t> </w:t>
      </w:r>
      <w:r>
        <w:rPr/>
        <w:t>序批准后作为坏账损失，冲销提取的坏账准备。</w:t>
      </w:r>
    </w:p>
    <w:p>
      <w:pPr>
        <w:pStyle w:val="BodyText"/>
        <w:spacing w:line="240" w:lineRule="auto" w:before="137"/>
        <w:ind w:left="2143" w:right="1617"/>
        <w:jc w:val="left"/>
      </w:pPr>
      <w:bookmarkStart w:name="（1） 单项金额重大并单独计提坏账准备的应收款项" w:id="204"/>
      <w:bookmarkEnd w:id="204"/>
      <w:r>
        <w:rPr/>
      </w:r>
      <w:r>
        <w:rPr/>
        <w:t>（</w:t>
      </w:r>
      <w:r>
        <w:rPr>
          <w:rFonts w:ascii="宋体" w:hAnsi="宋体" w:cs="宋体" w:eastAsia="宋体" w:hint="default"/>
        </w:rPr>
        <w:t>1</w:t>
      </w:r>
      <w:r>
        <w:rPr/>
        <w:t>）</w:t>
      </w:r>
      <w:r>
        <w:rPr>
          <w:spacing w:val="49"/>
        </w:rPr>
        <w:t> </w:t>
      </w:r>
      <w:r>
        <w:rPr/>
        <w:t>单项金额重大并单独计提坏账准备的应收款项</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659"/>
        <w:gridCol w:w="4079"/>
      </w:tblGrid>
      <w:tr>
        <w:trPr>
          <w:trHeight w:val="670" w:hRule="exact"/>
        </w:trPr>
        <w:tc>
          <w:tcPr>
            <w:tcW w:w="46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9"/>
              <w:ind w:left="86" w:right="0"/>
              <w:jc w:val="left"/>
              <w:rPr>
                <w:rFonts w:ascii="宋体" w:hAnsi="宋体" w:cs="宋体" w:eastAsia="宋体" w:hint="default"/>
                <w:sz w:val="22"/>
                <w:szCs w:val="22"/>
              </w:rPr>
            </w:pPr>
            <w:r>
              <w:rPr>
                <w:rFonts w:ascii="宋体" w:hAnsi="宋体" w:cs="宋体" w:eastAsia="宋体" w:hint="default"/>
                <w:sz w:val="22"/>
                <w:szCs w:val="22"/>
              </w:rPr>
              <w:t>单项金额重大的判断依据或金额标准</w:t>
            </w:r>
          </w:p>
        </w:tc>
        <w:tc>
          <w:tcPr>
            <w:tcW w:w="407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
              <w:ind w:left="69" w:right="70"/>
              <w:jc w:val="left"/>
              <w:rPr>
                <w:rFonts w:ascii="宋体" w:hAnsi="宋体" w:cs="宋体" w:eastAsia="宋体" w:hint="default"/>
                <w:sz w:val="22"/>
                <w:szCs w:val="22"/>
              </w:rPr>
            </w:pPr>
            <w:r>
              <w:rPr>
                <w:rFonts w:ascii="宋体" w:hAnsi="宋体" w:cs="宋体" w:eastAsia="宋体" w:hint="default"/>
                <w:sz w:val="22"/>
                <w:szCs w:val="22"/>
              </w:rPr>
              <w:t>将单项金额超过</w:t>
            </w:r>
            <w:r>
              <w:rPr>
                <w:rFonts w:ascii="宋体" w:hAnsi="宋体" w:cs="宋体" w:eastAsia="宋体" w:hint="default"/>
                <w:spacing w:val="-71"/>
                <w:sz w:val="22"/>
                <w:szCs w:val="22"/>
              </w:rPr>
              <w:t> </w:t>
            </w:r>
            <w:r>
              <w:rPr>
                <w:rFonts w:ascii="宋体" w:hAnsi="宋体" w:cs="宋体" w:eastAsia="宋体" w:hint="default"/>
                <w:sz w:val="22"/>
                <w:szCs w:val="22"/>
              </w:rPr>
              <w:t>100</w:t>
            </w:r>
            <w:r>
              <w:rPr>
                <w:rFonts w:ascii="宋体" w:hAnsi="宋体" w:cs="宋体" w:eastAsia="宋体" w:hint="default"/>
                <w:spacing w:val="-72"/>
                <w:sz w:val="22"/>
                <w:szCs w:val="22"/>
              </w:rPr>
              <w:t> </w:t>
            </w:r>
            <w:r>
              <w:rPr>
                <w:rFonts w:ascii="宋体" w:hAnsi="宋体" w:cs="宋体" w:eastAsia="宋体" w:hint="default"/>
                <w:sz w:val="22"/>
                <w:szCs w:val="22"/>
              </w:rPr>
              <w:t>万元的应收款项视为</w:t>
            </w:r>
            <w:r>
              <w:rPr>
                <w:rFonts w:ascii="宋体" w:hAnsi="宋体" w:cs="宋体" w:eastAsia="宋体" w:hint="default"/>
                <w:w w:val="99"/>
                <w:sz w:val="22"/>
                <w:szCs w:val="22"/>
              </w:rPr>
              <w:t> </w:t>
            </w:r>
            <w:r>
              <w:rPr>
                <w:rFonts w:ascii="宋体" w:hAnsi="宋体" w:cs="宋体" w:eastAsia="宋体" w:hint="default"/>
                <w:sz w:val="22"/>
                <w:szCs w:val="22"/>
              </w:rPr>
              <w:t>重大应收款项</w:t>
            </w:r>
          </w:p>
        </w:tc>
      </w:tr>
      <w:tr>
        <w:trPr>
          <w:trHeight w:val="668" w:hRule="exact"/>
        </w:trPr>
        <w:tc>
          <w:tcPr>
            <w:tcW w:w="46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86" w:right="0"/>
              <w:jc w:val="left"/>
              <w:rPr>
                <w:rFonts w:ascii="宋体" w:hAnsi="宋体" w:cs="宋体" w:eastAsia="宋体" w:hint="default"/>
                <w:sz w:val="22"/>
                <w:szCs w:val="22"/>
              </w:rPr>
            </w:pPr>
            <w:r>
              <w:rPr>
                <w:rFonts w:ascii="宋体" w:hAnsi="宋体" w:cs="宋体" w:eastAsia="宋体" w:hint="default"/>
                <w:sz w:val="22"/>
                <w:szCs w:val="22"/>
              </w:rPr>
              <w:t>单项金额重大并单项计提坏账准备的计提方法</w:t>
            </w:r>
          </w:p>
        </w:tc>
        <w:tc>
          <w:tcPr>
            <w:tcW w:w="4079" w:type="dxa"/>
            <w:tcBorders>
              <w:top w:val="single" w:sz="2" w:space="0" w:color="000000"/>
              <w:left w:val="single" w:sz="2" w:space="0" w:color="000000"/>
              <w:bottom w:val="single" w:sz="12" w:space="0" w:color="000000"/>
              <w:right w:val="nil" w:sz="6" w:space="0" w:color="auto"/>
            </w:tcBorders>
          </w:tcPr>
          <w:p>
            <w:pPr>
              <w:pStyle w:val="TableParagraph"/>
              <w:spacing w:line="286" w:lineRule="exact" w:before="32"/>
              <w:ind w:left="69" w:right="75"/>
              <w:jc w:val="left"/>
              <w:rPr>
                <w:rFonts w:ascii="宋体" w:hAnsi="宋体" w:cs="宋体" w:eastAsia="宋体" w:hint="default"/>
                <w:sz w:val="22"/>
                <w:szCs w:val="22"/>
              </w:rPr>
            </w:pPr>
            <w:r>
              <w:rPr>
                <w:rFonts w:ascii="宋体" w:hAnsi="宋体" w:cs="宋体" w:eastAsia="宋体" w:hint="default"/>
                <w:spacing w:val="10"/>
                <w:sz w:val="22"/>
                <w:szCs w:val="22"/>
              </w:rPr>
              <w:t>根据其未来现金流量现值低于其账面价</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值的差额，计提坏账准备</w:t>
            </w:r>
          </w:p>
        </w:tc>
      </w:tr>
    </w:tbl>
    <w:p>
      <w:pPr>
        <w:spacing w:line="240" w:lineRule="auto" w:before="2"/>
        <w:rPr>
          <w:rFonts w:ascii="宋体" w:hAnsi="宋体" w:cs="宋体" w:eastAsia="宋体" w:hint="default"/>
          <w:sz w:val="9"/>
          <w:szCs w:val="9"/>
        </w:rPr>
      </w:pPr>
    </w:p>
    <w:p>
      <w:pPr>
        <w:pStyle w:val="BodyText"/>
        <w:spacing w:line="415" w:lineRule="auto"/>
        <w:ind w:left="1665" w:right="4636" w:firstLine="477"/>
        <w:jc w:val="left"/>
      </w:pPr>
      <w:r>
        <w:rPr/>
        <w:pict>
          <v:group style="position:absolute;margin-left:79.440002pt;margin-top:23.99765pt;width:436.7pt;height:1.45pt;mso-position-horizontal-relative:page;mso-position-vertical-relative:paragraph;z-index:-864760" coordorigin="1589,480" coordsize="8734,29">
            <v:group style="position:absolute;left:1594;top:485;width:8724;height:2" coordorigin="1594,485" coordsize="8724,2">
              <v:shape style="position:absolute;left:1594;top:485;width:8724;height:2" coordorigin="1594,485" coordsize="8724,0" path="m1594,485l10317,485e" filled="false" stroked="true" strokeweight=".48pt" strokecolor="#000000">
                <v:path arrowok="t"/>
              </v:shape>
            </v:group>
            <v:group style="position:absolute;left:1594;top:504;width:8724;height:2" coordorigin="1594,504" coordsize="8724,2">
              <v:shape style="position:absolute;left:1594;top:504;width:8724;height:2" coordorigin="1594,504" coordsize="8724,0" path="m1594,504l10317,504e" filled="false" stroked="true" strokeweight=".48pt" strokecolor="#000000">
                <v:path arrowok="t"/>
              </v:shape>
            </v:group>
            <w10:wrap type="none"/>
          </v:group>
        </w:pict>
      </w:r>
      <w:r>
        <w:rPr/>
        <w:pict>
          <v:shape style="position:absolute;margin-left:78.959999pt;margin-top:45.357651pt;width:436.9pt;height:41.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23"/>
                    <w:gridCol w:w="4815"/>
                  </w:tblGrid>
                  <w:tr>
                    <w:trPr>
                      <w:trHeight w:val="402" w:hRule="exact"/>
                    </w:trPr>
                    <w:tc>
                      <w:tcPr>
                        <w:tcW w:w="39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86" w:right="0"/>
                          <w:jc w:val="left"/>
                          <w:rPr>
                            <w:rFonts w:ascii="宋体" w:hAnsi="宋体" w:cs="宋体" w:eastAsia="宋体" w:hint="default"/>
                            <w:sz w:val="22"/>
                            <w:szCs w:val="22"/>
                          </w:rPr>
                        </w:pPr>
                        <w:r>
                          <w:rPr>
                            <w:rFonts w:ascii="宋体" w:hAnsi="宋体" w:cs="宋体" w:eastAsia="宋体" w:hint="default"/>
                            <w:sz w:val="22"/>
                            <w:szCs w:val="22"/>
                          </w:rPr>
                          <w:t>账龄组合</w:t>
                        </w:r>
                      </w:p>
                    </w:tc>
                    <w:tc>
                      <w:tcPr>
                        <w:tcW w:w="481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按账龄分析法计提坏账准备</w:t>
                        </w:r>
                      </w:p>
                    </w:tc>
                  </w:tr>
                  <w:tr>
                    <w:trPr>
                      <w:trHeight w:val="415"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86"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不计提坏账准备</w:t>
                        </w:r>
                      </w:p>
                    </w:tc>
                  </w:tr>
                </w:tbl>
                <w:p>
                  <w:pPr/>
                </w:p>
              </w:txbxContent>
            </v:textbox>
            <w10:wrap type="none"/>
          </v:shape>
        </w:pict>
      </w:r>
      <w:bookmarkStart w:name="（2） 按信用风险特征组合计提坏账准备的应收款项" w:id="205"/>
      <w:bookmarkEnd w:id="205"/>
      <w:r>
        <w:rPr/>
      </w:r>
      <w:r>
        <w:rPr/>
        <w:t>（</w:t>
      </w:r>
      <w:r>
        <w:rPr>
          <w:rFonts w:ascii="宋体" w:hAnsi="宋体" w:cs="宋体" w:eastAsia="宋体" w:hint="default"/>
        </w:rPr>
        <w:t>2</w:t>
      </w:r>
      <w:r>
        <w:rPr/>
        <w:t>）</w:t>
      </w:r>
      <w:r>
        <w:rPr>
          <w:spacing w:val="50"/>
        </w:rPr>
        <w:t> </w:t>
      </w:r>
      <w:r>
        <w:rPr/>
        <w:t>按信用风险特征组合计提坏账准备的应收款项</w:t>
      </w:r>
      <w:r>
        <w:rPr>
          <w:w w:val="99"/>
        </w:rPr>
        <w:t> </w:t>
      </w:r>
      <w:r>
        <w:rPr/>
        <w:t>按组合计提坏账准备的计提方法</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2121" w:right="1617"/>
        <w:jc w:val="left"/>
      </w:pPr>
      <w:r>
        <w:rPr/>
        <w:t>采用账龄分析法的应收款项坏账准备计提比例如下：</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922"/>
        <w:gridCol w:w="2908"/>
        <w:gridCol w:w="2908"/>
      </w:tblGrid>
      <w:tr>
        <w:trPr>
          <w:trHeight w:val="415"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00"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90"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15"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sz w:val="22"/>
              </w:rPr>
              <w:t>1.00</w:t>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1.00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50" w:footer="829" w:top="1460" w:bottom="1020" w:left="0" w:right="0"/>
        </w:sectPr>
      </w:pPr>
    </w:p>
    <w:p>
      <w:pPr>
        <w:spacing w:line="240" w:lineRule="auto" w:before="9"/>
        <w:rPr>
          <w:rFonts w:ascii="宋体" w:hAnsi="宋体" w:cs="宋体" w:eastAsia="宋体" w:hint="default"/>
          <w:sz w:val="19"/>
          <w:szCs w:val="19"/>
        </w:rPr>
      </w:pPr>
    </w:p>
    <w:tbl>
      <w:tblPr>
        <w:tblW w:w="0" w:type="auto"/>
        <w:jc w:val="left"/>
        <w:tblInd w:w="1564" w:type="dxa"/>
        <w:tblLayout w:type="fixed"/>
        <w:tblCellMar>
          <w:top w:w="0" w:type="dxa"/>
          <w:left w:w="0" w:type="dxa"/>
          <w:bottom w:w="0" w:type="dxa"/>
          <w:right w:w="0" w:type="dxa"/>
        </w:tblCellMar>
        <w:tblLook w:val="01E0"/>
      </w:tblPr>
      <w:tblGrid>
        <w:gridCol w:w="2922"/>
        <w:gridCol w:w="2908"/>
        <w:gridCol w:w="2908"/>
      </w:tblGrid>
      <w:tr>
        <w:trPr>
          <w:trHeight w:val="415"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00" w:right="0"/>
              <w:jc w:val="left"/>
              <w:rPr>
                <w:rFonts w:ascii="宋体" w:hAnsi="宋体" w:cs="宋体" w:eastAsia="宋体" w:hint="default"/>
                <w:sz w:val="22"/>
                <w:szCs w:val="22"/>
              </w:rPr>
            </w:pPr>
            <w:r>
              <w:rPr>
                <w:rFonts w:ascii="宋体" w:hAnsi="宋体" w:cs="宋体" w:eastAsia="宋体" w:hint="default"/>
                <w:b/>
                <w:bCs/>
                <w:sz w:val="22"/>
                <w:szCs w:val="22"/>
              </w:rPr>
              <w:t>应收账款计提比例</w:t>
            </w:r>
            <w:r>
              <w:rPr>
                <w:rFonts w:ascii="宋体" w:hAnsi="宋体" w:cs="宋体" w:eastAsia="宋体" w:hint="default"/>
                <w:b/>
                <w:bCs/>
                <w:sz w:val="22"/>
                <w:szCs w:val="22"/>
              </w:rPr>
              <w:t>(%)</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290" w:right="0"/>
              <w:jc w:val="left"/>
              <w:rPr>
                <w:rFonts w:ascii="宋体" w:hAnsi="宋体" w:cs="宋体" w:eastAsia="宋体" w:hint="default"/>
                <w:sz w:val="22"/>
                <w:szCs w:val="22"/>
              </w:rPr>
            </w:pPr>
            <w:r>
              <w:rPr>
                <w:rFonts w:ascii="宋体" w:hAnsi="宋体" w:cs="宋体" w:eastAsia="宋体" w:hint="default"/>
                <w:b/>
                <w:bCs/>
                <w:sz w:val="22"/>
                <w:szCs w:val="22"/>
              </w:rPr>
              <w:t>其他应收款计提比例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z w:val="22"/>
              </w:rPr>
              <w:t>10.00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10.00</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z w:val="22"/>
              </w:rPr>
              <w:t>30.00</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30.00</w:t>
            </w:r>
            <w:r>
              <w:rPr>
                <w:rFonts w:ascii="宋体"/>
                <w:sz w:val="22"/>
              </w:rPr>
            </w:r>
          </w:p>
        </w:tc>
      </w:tr>
      <w:tr>
        <w:trPr>
          <w:trHeight w:val="415"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100.00</w:t>
            </w:r>
            <w:r>
              <w:rPr>
                <w:rFonts w:ascii="宋体"/>
                <w:sz w:val="22"/>
              </w:rPr>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43" w:right="1617"/>
        <w:jc w:val="left"/>
      </w:pPr>
      <w:bookmarkStart w:name="（3） 单项金额不重大但单独计提坏账准备的应收款项" w:id="206"/>
      <w:bookmarkEnd w:id="206"/>
      <w:r>
        <w:rPr/>
      </w:r>
      <w:r>
        <w:rPr/>
        <w:t>（</w:t>
      </w:r>
      <w:r>
        <w:rPr>
          <w:rFonts w:ascii="宋体" w:hAnsi="宋体" w:cs="宋体" w:eastAsia="宋体" w:hint="default"/>
        </w:rPr>
        <w:t>3</w:t>
      </w:r>
      <w:r>
        <w:rPr/>
        <w:t>）</w:t>
      </w:r>
      <w:r>
        <w:rPr>
          <w:spacing w:val="51"/>
        </w:rPr>
        <w:t> </w:t>
      </w:r>
      <w:r>
        <w:rPr/>
        <w:t>单项金额不重大但单独计提坏账准备的应收款项</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923"/>
        <w:gridCol w:w="4815"/>
      </w:tblGrid>
      <w:tr>
        <w:trPr>
          <w:trHeight w:val="668" w:hRule="exact"/>
        </w:trPr>
        <w:tc>
          <w:tcPr>
            <w:tcW w:w="39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86" w:right="0"/>
              <w:jc w:val="left"/>
              <w:rPr>
                <w:rFonts w:ascii="宋体" w:hAnsi="宋体" w:cs="宋体" w:eastAsia="宋体" w:hint="default"/>
                <w:sz w:val="22"/>
                <w:szCs w:val="22"/>
              </w:rPr>
            </w:pPr>
            <w:r>
              <w:rPr>
                <w:rFonts w:ascii="宋体" w:hAnsi="宋体" w:cs="宋体" w:eastAsia="宋体" w:hint="default"/>
                <w:sz w:val="22"/>
                <w:szCs w:val="22"/>
              </w:rPr>
              <w:t>单项计提坏账准备的理由</w:t>
            </w:r>
          </w:p>
        </w:tc>
        <w:tc>
          <w:tcPr>
            <w:tcW w:w="4815"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68" w:right="76"/>
              <w:jc w:val="left"/>
              <w:rPr>
                <w:rFonts w:ascii="宋体" w:hAnsi="宋体" w:cs="宋体" w:eastAsia="宋体" w:hint="default"/>
                <w:sz w:val="22"/>
                <w:szCs w:val="22"/>
              </w:rPr>
            </w:pPr>
            <w:r>
              <w:rPr>
                <w:rFonts w:ascii="宋体" w:hAnsi="宋体" w:cs="宋体" w:eastAsia="宋体" w:hint="default"/>
                <w:spacing w:val="2"/>
                <w:sz w:val="22"/>
                <w:szCs w:val="22"/>
              </w:rPr>
              <w:t>单项金额不重大且按照组合计提坏账准备不能反</w:t>
            </w:r>
            <w:r>
              <w:rPr>
                <w:rFonts w:ascii="宋体" w:hAnsi="宋体" w:cs="宋体" w:eastAsia="宋体" w:hint="default"/>
                <w:w w:val="99"/>
                <w:sz w:val="22"/>
                <w:szCs w:val="22"/>
              </w:rPr>
              <w:t> </w:t>
            </w:r>
            <w:r>
              <w:rPr>
                <w:rFonts w:ascii="宋体" w:hAnsi="宋体" w:cs="宋体" w:eastAsia="宋体" w:hint="default"/>
                <w:sz w:val="22"/>
                <w:szCs w:val="22"/>
              </w:rPr>
              <w:t>映其风险特征的应收款项</w:t>
            </w:r>
          </w:p>
        </w:tc>
      </w:tr>
      <w:tr>
        <w:trPr>
          <w:trHeight w:val="670" w:hRule="exact"/>
        </w:trPr>
        <w:tc>
          <w:tcPr>
            <w:tcW w:w="39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86" w:right="0"/>
              <w:jc w:val="left"/>
              <w:rPr>
                <w:rFonts w:ascii="宋体" w:hAnsi="宋体" w:cs="宋体" w:eastAsia="宋体" w:hint="default"/>
                <w:sz w:val="22"/>
                <w:szCs w:val="22"/>
              </w:rPr>
            </w:pPr>
            <w:r>
              <w:rPr>
                <w:rFonts w:ascii="宋体" w:hAnsi="宋体" w:cs="宋体" w:eastAsia="宋体" w:hint="default"/>
                <w:sz w:val="22"/>
                <w:szCs w:val="22"/>
              </w:rPr>
              <w:t>坏账准备的计提方法</w:t>
            </w:r>
          </w:p>
        </w:tc>
        <w:tc>
          <w:tcPr>
            <w:tcW w:w="4815" w:type="dxa"/>
            <w:tcBorders>
              <w:top w:val="single" w:sz="2" w:space="0" w:color="000000"/>
              <w:left w:val="single" w:sz="2" w:space="0" w:color="000000"/>
              <w:bottom w:val="single" w:sz="12" w:space="0" w:color="000000"/>
              <w:right w:val="nil" w:sz="6" w:space="0" w:color="auto"/>
            </w:tcBorders>
          </w:tcPr>
          <w:p>
            <w:pPr>
              <w:pStyle w:val="TableParagraph"/>
              <w:spacing w:line="286" w:lineRule="exact" w:before="34"/>
              <w:ind w:left="68" w:right="75"/>
              <w:jc w:val="left"/>
              <w:rPr>
                <w:rFonts w:ascii="宋体" w:hAnsi="宋体" w:cs="宋体" w:eastAsia="宋体" w:hint="default"/>
                <w:sz w:val="22"/>
                <w:szCs w:val="22"/>
              </w:rPr>
            </w:pPr>
            <w:r>
              <w:rPr>
                <w:rFonts w:ascii="宋体" w:hAnsi="宋体" w:cs="宋体" w:eastAsia="宋体" w:hint="default"/>
                <w:spacing w:val="13"/>
                <w:sz w:val="22"/>
                <w:szCs w:val="22"/>
              </w:rPr>
              <w:t>根据其未来现金流量现值低于其账面价值的差</w:t>
            </w:r>
            <w:r>
              <w:rPr>
                <w:rFonts w:ascii="宋体" w:hAnsi="宋体" w:cs="宋体" w:eastAsia="宋体" w:hint="default"/>
                <w:w w:val="99"/>
                <w:sz w:val="22"/>
                <w:szCs w:val="22"/>
              </w:rPr>
              <w:t> </w:t>
            </w:r>
            <w:r>
              <w:rPr>
                <w:rFonts w:ascii="宋体" w:hAnsi="宋体" w:cs="宋体" w:eastAsia="宋体" w:hint="default"/>
                <w:sz w:val="22"/>
                <w:szCs w:val="22"/>
              </w:rPr>
              <w:t>额，计提坏账准备</w:t>
            </w:r>
          </w:p>
        </w:tc>
      </w:tr>
    </w:tbl>
    <w:p>
      <w:pPr>
        <w:spacing w:line="240" w:lineRule="auto" w:before="2"/>
        <w:rPr>
          <w:rFonts w:ascii="宋体" w:hAnsi="宋体" w:cs="宋体" w:eastAsia="宋体" w:hint="default"/>
          <w:sz w:val="9"/>
          <w:szCs w:val="9"/>
        </w:rPr>
      </w:pPr>
    </w:p>
    <w:p>
      <w:pPr>
        <w:pStyle w:val="BodyText"/>
        <w:spacing w:line="400" w:lineRule="auto"/>
        <w:ind w:left="2142" w:right="3387"/>
        <w:jc w:val="left"/>
      </w:pPr>
      <w:bookmarkStart w:name="10. 存货" w:id="207"/>
      <w:bookmarkEnd w:id="207"/>
      <w:r>
        <w:rPr/>
      </w:r>
      <w:r>
        <w:rPr>
          <w:rFonts w:ascii="宋体" w:hAnsi="宋体" w:cs="宋体" w:eastAsia="宋体" w:hint="default"/>
        </w:rPr>
        <w:t>10.</w:t>
      </w:r>
      <w:r>
        <w:rPr>
          <w:rFonts w:ascii="宋体" w:hAnsi="宋体" w:cs="宋体" w:eastAsia="宋体" w:hint="default"/>
          <w:spacing w:val="-13"/>
        </w:rPr>
        <w:t> </w:t>
      </w:r>
      <w:r>
        <w:rPr/>
        <w:t>存货</w:t>
      </w:r>
      <w:r>
        <w:rPr>
          <w:w w:val="99"/>
        </w:rPr>
        <w:t> </w:t>
      </w:r>
      <w:r>
        <w:rPr>
          <w:w w:val="95"/>
        </w:rPr>
        <w:t>本集团存货主要包括原材料、周转材料、在产品和库存商品。</w:t>
      </w:r>
      <w:r>
        <w:rPr/>
      </w:r>
    </w:p>
    <w:p>
      <w:pPr>
        <w:pStyle w:val="BodyText"/>
        <w:spacing w:line="300" w:lineRule="auto" w:before="44"/>
        <w:ind w:right="1698" w:firstLine="440"/>
        <w:jc w:val="both"/>
      </w:pPr>
      <w:r>
        <w:rPr>
          <w:spacing w:val="-2"/>
        </w:rPr>
        <w:t>存货实行永续盘存制，存货在取得时按实际成本计价；领用或发出存货，采用加权平</w:t>
      </w:r>
      <w:r>
        <w:rPr>
          <w:w w:val="99"/>
        </w:rPr>
        <w:t> </w:t>
      </w:r>
      <w:r>
        <w:rPr/>
        <w:t>均法确定其实际成本。</w:t>
      </w:r>
    </w:p>
    <w:p>
      <w:pPr>
        <w:pStyle w:val="BodyText"/>
        <w:spacing w:line="300" w:lineRule="auto" w:before="137"/>
        <w:ind w:right="1702" w:firstLine="440"/>
        <w:jc w:val="both"/>
      </w:pPr>
      <w:r>
        <w:rPr>
          <w:spacing w:val="-3"/>
        </w:rPr>
        <w:t>低值易耗品中周转用铁质电缆盘采用分次摊销法，包装物及其他低值易耗品领用时一</w:t>
      </w:r>
      <w:r>
        <w:rPr>
          <w:w w:val="99"/>
        </w:rPr>
        <w:t> </w:t>
      </w:r>
      <w:r>
        <w:rPr/>
        <w:t>次摊销入成本。</w:t>
      </w:r>
    </w:p>
    <w:p>
      <w:pPr>
        <w:pStyle w:val="BodyText"/>
        <w:spacing w:line="300" w:lineRule="auto" w:before="137"/>
        <w:ind w:right="1629" w:firstLine="440"/>
        <w:jc w:val="both"/>
      </w:pPr>
      <w:r>
        <w:rPr>
          <w:spacing w:val="-2"/>
        </w:rPr>
        <w:t>期末存货按成本与可变现净值孰低原则计价，对于存货因遭受毁损、全部或部分陈旧</w:t>
      </w:r>
      <w:r>
        <w:rPr>
          <w:w w:val="99"/>
        </w:rPr>
        <w:t> </w:t>
      </w:r>
      <w:r>
        <w:rPr>
          <w:spacing w:val="-2"/>
        </w:rPr>
        <w:t>过时或销售价格低于成本等原因，预计其成本不可收回的部分，提取存货跌价准备。库存</w:t>
      </w:r>
      <w:r>
        <w:rPr>
          <w:w w:val="99"/>
        </w:rPr>
        <w:t> </w:t>
      </w:r>
      <w:r>
        <w:rPr>
          <w:w w:val="95"/>
        </w:rPr>
        <w:t>商品及大宗原材料的存货跌价准备按单个存货项目的成本高于其可变现净值的差额提取；</w:t>
      </w:r>
      <w:r>
        <w:rPr>
          <w:spacing w:val="97"/>
          <w:w w:val="95"/>
        </w:rPr>
        <w:t> </w:t>
      </w:r>
      <w:r>
        <w:rPr>
          <w:spacing w:val="97"/>
          <w:w w:val="95"/>
        </w:rPr>
      </w:r>
      <w:r>
        <w:rPr/>
        <w:t>其他数量繁多、单价较低的原辅材料按类别提取存货跌价准备。</w:t>
      </w:r>
    </w:p>
    <w:p>
      <w:pPr>
        <w:pStyle w:val="BodyText"/>
        <w:spacing w:line="300" w:lineRule="auto" w:before="137"/>
        <w:ind w:right="1698" w:firstLine="440"/>
        <w:jc w:val="both"/>
      </w:pPr>
      <w:r>
        <w:rPr>
          <w:spacing w:val="-3"/>
        </w:rPr>
        <w:t>库存商品、在产品和用于出售的材料等直接用于出售的商品存货，其可变现净值按该</w:t>
      </w:r>
      <w:r>
        <w:rPr>
          <w:w w:val="99"/>
        </w:rPr>
        <w:t> </w:t>
      </w:r>
      <w:r>
        <w:rPr>
          <w:spacing w:val="-2"/>
        </w:rPr>
        <w:t>存货的估计售价减去估计的销售费用和相关税费后的金额确定；用于生产而持有的材料存</w:t>
      </w:r>
      <w:r>
        <w:rPr>
          <w:w w:val="99"/>
        </w:rPr>
        <w:t> </w:t>
      </w:r>
      <w:r>
        <w:rPr>
          <w:spacing w:val="-2"/>
        </w:rPr>
        <w:t>货，其可变现净值按所生产的产成品的估计售价减去至完工时估计将要发生的成本、估计</w:t>
      </w:r>
      <w:r>
        <w:rPr>
          <w:w w:val="99"/>
        </w:rPr>
        <w:t> </w:t>
      </w:r>
      <w:r>
        <w:rPr/>
        <w:t>的销售费用和相关税费后的金额确定。</w:t>
      </w:r>
    </w:p>
    <w:p>
      <w:pPr>
        <w:pStyle w:val="BodyText"/>
        <w:spacing w:line="240" w:lineRule="auto" w:before="137"/>
        <w:ind w:left="2141" w:right="1617"/>
        <w:jc w:val="left"/>
      </w:pPr>
      <w:bookmarkStart w:name="11. 长期股权投资" w:id="208"/>
      <w:bookmarkEnd w:id="208"/>
      <w:r>
        <w:rPr/>
      </w:r>
      <w:r>
        <w:rPr>
          <w:rFonts w:ascii="宋体" w:hAnsi="宋体" w:cs="宋体" w:eastAsia="宋体" w:hint="default"/>
        </w:rPr>
        <w:t>11.</w:t>
      </w:r>
      <w:r>
        <w:rPr>
          <w:rFonts w:ascii="宋体" w:hAnsi="宋体" w:cs="宋体" w:eastAsia="宋体" w:hint="default"/>
          <w:spacing w:val="-16"/>
        </w:rPr>
        <w:t> </w:t>
      </w:r>
      <w:r>
        <w:rPr/>
        <w:t>长期股权投资</w:t>
      </w:r>
    </w:p>
    <w:p>
      <w:pPr>
        <w:spacing w:line="240" w:lineRule="auto" w:before="3"/>
        <w:rPr>
          <w:rFonts w:ascii="宋体" w:hAnsi="宋体" w:cs="宋体" w:eastAsia="宋体" w:hint="default"/>
          <w:sz w:val="12"/>
          <w:szCs w:val="12"/>
        </w:rPr>
      </w:pPr>
    </w:p>
    <w:p>
      <w:pPr>
        <w:pStyle w:val="BodyText"/>
        <w:spacing w:line="240" w:lineRule="auto"/>
        <w:ind w:left="2141" w:right="1617"/>
        <w:jc w:val="left"/>
      </w:pPr>
      <w:r>
        <w:rPr>
          <w:spacing w:val="3"/>
        </w:rPr>
        <w:t>本集团长期股权投资主要是对子公司的投资、对联营企业的投资和对合营企业的投</w:t>
      </w:r>
    </w:p>
    <w:p>
      <w:pPr>
        <w:pStyle w:val="BodyText"/>
        <w:spacing w:line="240" w:lineRule="auto" w:before="72"/>
        <w:ind w:right="1617"/>
        <w:jc w:val="left"/>
      </w:pPr>
      <w:r>
        <w:rPr/>
        <w:t>资。</w:t>
      </w:r>
    </w:p>
    <w:p>
      <w:pPr>
        <w:spacing w:line="240" w:lineRule="auto" w:before="3"/>
        <w:rPr>
          <w:rFonts w:ascii="宋体" w:hAnsi="宋体" w:cs="宋体" w:eastAsia="宋体" w:hint="default"/>
          <w:sz w:val="12"/>
          <w:szCs w:val="12"/>
        </w:rPr>
      </w:pPr>
    </w:p>
    <w:p>
      <w:pPr>
        <w:pStyle w:val="BodyText"/>
        <w:spacing w:line="300" w:lineRule="auto"/>
        <w:ind w:right="1702" w:firstLine="440"/>
        <w:jc w:val="both"/>
      </w:pPr>
      <w:r>
        <w:rPr>
          <w:spacing w:val="-3"/>
        </w:rPr>
        <w:t>本集团对共同控制的判断依据是所有参与方或参与方组合集体控制该安排，并且该安</w:t>
      </w:r>
      <w:r>
        <w:rPr>
          <w:w w:val="99"/>
        </w:rPr>
        <w:t> </w:t>
      </w:r>
      <w:r>
        <w:rPr/>
        <w:t>排相关活动的政策必须经过这些集体控制该安排的参与方一致同意。</w:t>
      </w:r>
    </w:p>
    <w:p>
      <w:pPr>
        <w:pStyle w:val="BodyText"/>
        <w:spacing w:line="300" w:lineRule="auto" w:before="137"/>
        <w:ind w:right="1696" w:firstLine="440"/>
        <w:jc w:val="both"/>
      </w:pPr>
      <w:r>
        <w:rPr/>
        <w:t>本集团直接或通过子公司间接拥有被投资单位 </w:t>
      </w:r>
      <w:r>
        <w:rPr>
          <w:rFonts w:ascii="宋体" w:hAnsi="宋体" w:cs="宋体" w:eastAsia="宋体" w:hint="default"/>
        </w:rPr>
        <w:t>20</w:t>
      </w:r>
      <w:r>
        <w:rPr/>
        <w:t>％（含）以上但低于</w:t>
      </w:r>
      <w:r>
        <w:rPr>
          <w:spacing w:val="-82"/>
        </w:rPr>
        <w:t> </w:t>
      </w:r>
      <w:r>
        <w:rPr>
          <w:rFonts w:ascii="宋体" w:hAnsi="宋体" w:cs="宋体" w:eastAsia="宋体" w:hint="default"/>
        </w:rPr>
        <w:t>50</w:t>
      </w:r>
      <w:r>
        <w:rPr/>
        <w:t>％的表决权</w:t>
      </w:r>
      <w:r>
        <w:rPr>
          <w:w w:val="99"/>
        </w:rPr>
        <w:t> </w:t>
      </w:r>
      <w:r>
        <w:rPr/>
        <w:t>时，通常认为对被投资单位具有重大影响。持有被投资单位</w:t>
      </w:r>
      <w:r>
        <w:rPr>
          <w:spacing w:val="-78"/>
        </w:rPr>
        <w:t> </w:t>
      </w:r>
      <w:r>
        <w:rPr>
          <w:rFonts w:ascii="宋体" w:hAnsi="宋体" w:cs="宋体" w:eastAsia="宋体" w:hint="default"/>
        </w:rPr>
        <w:t>20%</w:t>
      </w:r>
      <w:r>
        <w:rPr/>
        <w:t>以下表决权的，还需要综</w:t>
      </w:r>
      <w:r>
        <w:rPr>
          <w:w w:val="99"/>
        </w:rPr>
        <w:t> </w:t>
      </w:r>
      <w:r>
        <w:rPr>
          <w:spacing w:val="-2"/>
        </w:rPr>
        <w:t>合考虑在被投资单位的董事会或类似权力机构中派有代表、或参与被投资单位财务和经营</w:t>
      </w:r>
      <w:r>
        <w:rPr>
          <w:w w:val="99"/>
        </w:rPr>
        <w:t> </w:t>
      </w:r>
      <w:r>
        <w:rPr>
          <w:spacing w:val="-2"/>
        </w:rPr>
        <w:t>政策制定过程、或与被投资单位之间发生重要交易、或向被投资单位派出管理人员、或向</w:t>
      </w:r>
      <w:r>
        <w:rPr>
          <w:w w:val="99"/>
        </w:rPr>
        <w:t> </w:t>
      </w:r>
      <w:r>
        <w:rPr/>
        <w:t>被投资单位提供关键技术资料等事实和情况判断对被投资单位具有重大影响。</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698" w:firstLine="440"/>
        <w:jc w:val="both"/>
      </w:pPr>
      <w:r>
        <w:rPr>
          <w:spacing w:val="-3"/>
        </w:rPr>
        <w:t>对被投资单位形成控制的，为本集团的子公司。通过同一控制下的企业合并取得的长</w:t>
      </w:r>
      <w:r>
        <w:rPr>
          <w:w w:val="99"/>
        </w:rPr>
        <w:t> </w:t>
      </w:r>
      <w:r>
        <w:rPr>
          <w:spacing w:val="-2"/>
        </w:rPr>
        <w:t>期股权投资，在合并日按照取得被合并方在最终控制方合并报表中净资产的账面价值的份</w:t>
      </w:r>
      <w:r>
        <w:rPr>
          <w:w w:val="99"/>
        </w:rPr>
        <w:t> </w:t>
      </w:r>
      <w:r>
        <w:rPr>
          <w:spacing w:val="-2"/>
        </w:rPr>
        <w:t>额作为长期股权投资的初始投资成本。被合并方在合并日的净资产账面价值为负数的，长</w:t>
      </w:r>
      <w:r>
        <w:rPr>
          <w:w w:val="99"/>
        </w:rPr>
        <w:t> </w:t>
      </w:r>
      <w:r>
        <w:rPr/>
        <w:t>期股权投资成本按零确定。</w:t>
      </w:r>
    </w:p>
    <w:p>
      <w:pPr>
        <w:pStyle w:val="BodyText"/>
        <w:spacing w:line="300" w:lineRule="auto" w:before="137"/>
        <w:ind w:right="1698" w:firstLine="440"/>
        <w:jc w:val="both"/>
      </w:pPr>
      <w:r>
        <w:rPr>
          <w:spacing w:val="-2"/>
          <w:w w:val="95"/>
        </w:rPr>
        <w:t>通过同一控制下的企业合并取得的长期股权投资，在合并日按照取得被合并方所有者</w:t>
      </w:r>
      <w:r>
        <w:rPr>
          <w:w w:val="99"/>
        </w:rPr>
        <w:t> </w:t>
      </w:r>
      <w:r>
        <w:rPr>
          <w:spacing w:val="-2"/>
        </w:rPr>
        <w:t>权益账面价值的份额作为长期股权投资的初始投资成本。通过非同一控制下的企业合并取</w:t>
      </w:r>
      <w:r>
        <w:rPr>
          <w:w w:val="99"/>
        </w:rPr>
        <w:t> </w:t>
      </w:r>
      <w:r>
        <w:rPr>
          <w:spacing w:val="-2"/>
        </w:rPr>
        <w:t>得的长期股权投资，以在合并（购买）日为取得对被合并（购买）方的控制权而付出的资</w:t>
      </w:r>
      <w:r>
        <w:rPr>
          <w:w w:val="99"/>
        </w:rPr>
        <w:t> </w:t>
      </w:r>
      <w:r>
        <w:rPr/>
        <w:t>产、发生或承担的负债以及发行的权益性证券的公允价值作为合并成本。</w:t>
      </w:r>
    </w:p>
    <w:p>
      <w:pPr>
        <w:pStyle w:val="BodyText"/>
        <w:spacing w:line="300" w:lineRule="auto" w:before="137"/>
        <w:ind w:right="1699" w:firstLine="440"/>
        <w:jc w:val="both"/>
      </w:pPr>
      <w:r>
        <w:rPr>
          <w:spacing w:val="-2"/>
          <w:w w:val="95"/>
        </w:rPr>
        <w:t>除上述通过企业合并取得的长期股权投资外，以支付现金取得的长期股权投资，按照</w:t>
      </w:r>
      <w:r>
        <w:rPr>
          <w:w w:val="99"/>
        </w:rPr>
        <w:t> </w:t>
      </w:r>
      <w:r>
        <w:rPr>
          <w:spacing w:val="-2"/>
        </w:rPr>
        <w:t>实际支付的购买价款作为投资成本；以发行权益性证券取得的长期股权投资，按照发行权</w:t>
      </w:r>
      <w:r>
        <w:rPr>
          <w:w w:val="99"/>
        </w:rPr>
        <w:t> </w:t>
      </w:r>
      <w:r>
        <w:rPr>
          <w:spacing w:val="-2"/>
        </w:rPr>
        <w:t>益性证券的公允价值作为投资成本；投资者投入的长期股权投资，按照投资合同或协议约</w:t>
      </w:r>
      <w:r>
        <w:rPr>
          <w:w w:val="99"/>
        </w:rPr>
        <w:t> </w:t>
      </w:r>
      <w:r>
        <w:rPr>
          <w:spacing w:val="-2"/>
        </w:rPr>
        <w:t>定的价值作为投资成本；以债务重组、非货币性资产交换等方式取得的长期股权投资，按</w:t>
      </w:r>
      <w:r>
        <w:rPr>
          <w:w w:val="99"/>
        </w:rPr>
        <w:t> </w:t>
      </w:r>
      <w:r>
        <w:rPr/>
        <w:t>相关会计准则的规定确定投资成本。</w:t>
      </w:r>
    </w:p>
    <w:p>
      <w:pPr>
        <w:pStyle w:val="BodyText"/>
        <w:spacing w:line="480" w:lineRule="exact" w:before="10"/>
        <w:ind w:left="2142" w:right="1617"/>
        <w:jc w:val="left"/>
      </w:pPr>
      <w:r>
        <w:rPr>
          <w:w w:val="95"/>
        </w:rPr>
        <w:t>本集团对子公司投资采用成本法核算，对合营企业及联营企业投资采用权益法核算。</w:t>
      </w:r>
      <w:r>
        <w:rPr>
          <w:spacing w:val="76"/>
          <w:w w:val="95"/>
        </w:rPr>
        <w:t> </w:t>
      </w:r>
      <w:r>
        <w:rPr>
          <w:spacing w:val="76"/>
          <w:w w:val="95"/>
        </w:rPr>
      </w:r>
      <w:r>
        <w:rPr>
          <w:spacing w:val="-3"/>
        </w:rPr>
        <w:t>后续计量采用成本法核算的长期股权投资，在追加投资时，按照追加投资支付的成本</w:t>
      </w:r>
    </w:p>
    <w:p>
      <w:pPr>
        <w:pStyle w:val="BodyText"/>
        <w:spacing w:line="300" w:lineRule="auto" w:before="7"/>
        <w:ind w:right="1617"/>
        <w:jc w:val="left"/>
      </w:pPr>
      <w:r>
        <w:rPr>
          <w:spacing w:val="-2"/>
          <w:w w:val="95"/>
        </w:rPr>
        <w:t>额公允价值及发生的相关交易费用增加长期股权投资成本的账面价值。被投资单位宣告分</w:t>
      </w:r>
      <w:r>
        <w:rPr>
          <w:spacing w:val="101"/>
          <w:w w:val="95"/>
        </w:rPr>
        <w:t> </w:t>
      </w:r>
      <w:r>
        <w:rPr>
          <w:spacing w:val="101"/>
          <w:w w:val="95"/>
        </w:rPr>
      </w:r>
      <w:r>
        <w:rPr/>
        <w:t>派的现金股利或利润，按照应享有的金额确认为当期投资收益。</w:t>
      </w:r>
    </w:p>
    <w:p>
      <w:pPr>
        <w:pStyle w:val="BodyText"/>
        <w:spacing w:line="300" w:lineRule="auto" w:before="137"/>
        <w:ind w:right="1698" w:firstLine="440"/>
        <w:jc w:val="both"/>
      </w:pPr>
      <w:r>
        <w:rPr>
          <w:spacing w:val="-3"/>
        </w:rPr>
        <w:t>后续计量采用权益法核算的长期股权投资，随着被他投资单位所有者权益的变动相应</w:t>
      </w:r>
      <w:r>
        <w:rPr>
          <w:w w:val="99"/>
        </w:rPr>
        <w:t> </w:t>
      </w:r>
      <w:r>
        <w:rPr>
          <w:spacing w:val="3"/>
        </w:rPr>
        <w:t>调整增加或减少长期股权投资的账面价值。其中在确认应享有被投资单位净损益的份额</w:t>
      </w:r>
      <w:r>
        <w:rPr>
          <w:spacing w:val="-107"/>
        </w:rPr>
        <w:t> </w:t>
      </w:r>
      <w:r>
        <w:rPr>
          <w:spacing w:val="-107"/>
        </w:rPr>
      </w:r>
      <w:r>
        <w:rPr>
          <w:spacing w:val="-2"/>
        </w:rPr>
        <w:t>时，以取得投资时被投资单位各项可辨认资产等的公允价值为基础，按照本集团的会计政</w:t>
      </w:r>
      <w:r>
        <w:rPr>
          <w:w w:val="99"/>
        </w:rPr>
        <w:t> </w:t>
      </w:r>
      <w:r>
        <w:rPr>
          <w:spacing w:val="-2"/>
        </w:rPr>
        <w:t>策及会计期间，并抵销与联营企业及合营企业之间发生的内部交易损益按照持股比例计算</w:t>
      </w:r>
      <w:r>
        <w:rPr>
          <w:w w:val="99"/>
        </w:rPr>
        <w:t> </w:t>
      </w:r>
      <w:r>
        <w:rPr/>
        <w:t>归属于投资企业的部分，对被投资单位的净利润进行调整后确认。</w:t>
      </w:r>
    </w:p>
    <w:p>
      <w:pPr>
        <w:pStyle w:val="BodyText"/>
        <w:spacing w:line="300" w:lineRule="auto" w:before="137"/>
        <w:ind w:right="1701" w:firstLine="440"/>
        <w:jc w:val="both"/>
      </w:pPr>
      <w:r>
        <w:rPr>
          <w:spacing w:val="-2"/>
          <w:w w:val="95"/>
        </w:rPr>
        <w:t>处置长期股权投资，其账面价值与实际取得价款的差额，计入当期投资收益。采用权</w:t>
      </w:r>
      <w:r>
        <w:rPr>
          <w:w w:val="99"/>
        </w:rPr>
        <w:t> </w:t>
      </w:r>
      <w:r>
        <w:rPr>
          <w:spacing w:val="-2"/>
          <w:w w:val="95"/>
        </w:rPr>
        <w:t>益法核算的长期股权投资，因被投资单位除净损益以外所有者权益的其他变动而计入所有</w:t>
      </w:r>
      <w:r>
        <w:rPr>
          <w:spacing w:val="101"/>
          <w:w w:val="95"/>
        </w:rPr>
        <w:t> </w:t>
      </w:r>
      <w:r>
        <w:rPr>
          <w:spacing w:val="101"/>
          <w:w w:val="95"/>
        </w:rPr>
      </w:r>
      <w:r>
        <w:rPr/>
        <w:t>者权益的，处置该项投资时将原计入所有者权益的部分按相应比例转入当期投资损益。</w:t>
      </w:r>
    </w:p>
    <w:p>
      <w:pPr>
        <w:pStyle w:val="BodyText"/>
        <w:spacing w:line="300" w:lineRule="auto" w:before="137"/>
        <w:ind w:right="1698" w:firstLine="440"/>
        <w:jc w:val="both"/>
      </w:pPr>
      <w:r>
        <w:rPr>
          <w:spacing w:val="-3"/>
        </w:rPr>
        <w:t>因处置部分股权投资等原因丧失了对被投资单位的共同控制或重大影响的，处置后的</w:t>
      </w:r>
      <w:r>
        <w:rPr>
          <w:w w:val="99"/>
        </w:rPr>
        <w:t> </w:t>
      </w:r>
      <w:r>
        <w:rPr>
          <w:spacing w:val="-2"/>
        </w:rPr>
        <w:t>剩余股权改按可供出售金融资产核算，剩余股权在丧失共同控制或重大影响之日的公允价</w:t>
      </w:r>
      <w:r>
        <w:rPr>
          <w:w w:val="99"/>
        </w:rPr>
        <w:t> </w:t>
      </w:r>
      <w:r>
        <w:rPr>
          <w:spacing w:val="-2"/>
        </w:rPr>
        <w:t>值与账面价值之间的差额计入当期损益。原股权投资因采用权益法核算而确认的其他综合</w:t>
      </w:r>
      <w:r>
        <w:rPr>
          <w:w w:val="99"/>
        </w:rPr>
        <w:t> </w:t>
      </w:r>
      <w:r>
        <w:rPr>
          <w:spacing w:val="-2"/>
        </w:rPr>
        <w:t>收益，在终止采用权益法核算时采用与被投资单位直接处置相关资产或负债相同的基础进</w:t>
      </w:r>
      <w:r>
        <w:rPr>
          <w:w w:val="99"/>
        </w:rPr>
        <w:t> </w:t>
      </w:r>
      <w:r>
        <w:rPr/>
        <w:t>行会计处理。</w:t>
      </w:r>
    </w:p>
    <w:p>
      <w:pPr>
        <w:pStyle w:val="BodyText"/>
        <w:spacing w:line="300" w:lineRule="auto" w:before="137"/>
        <w:ind w:right="1701" w:firstLine="440"/>
        <w:jc w:val="both"/>
      </w:pPr>
      <w:r>
        <w:rPr>
          <w:spacing w:val="-3"/>
        </w:rPr>
        <w:t>因处置部分长期股权投资丧失了对被投资单位控制的，处置后的剩余股权能够对被投</w:t>
      </w:r>
      <w:r>
        <w:rPr>
          <w:w w:val="99"/>
        </w:rPr>
        <w:t> </w:t>
      </w:r>
      <w:r>
        <w:rPr>
          <w:spacing w:val="-2"/>
        </w:rPr>
        <w:t>资单位实施共同控制或施加重大影响的，改按权益法核算，处置股权账面价值和处置对价</w:t>
      </w:r>
      <w:r>
        <w:rPr>
          <w:w w:val="99"/>
        </w:rPr>
        <w:t> </w:t>
      </w:r>
      <w:r>
        <w:rPr>
          <w:spacing w:val="-2"/>
        </w:rPr>
        <w:t>的差额计入投资收益，并对该剩余股权视同自取得时即采用权益法核算进行调整；处置后</w:t>
      </w:r>
      <w:r>
        <w:rPr>
          <w:w w:val="99"/>
        </w:rPr>
        <w:t> </w:t>
      </w:r>
      <w:r>
        <w:rPr>
          <w:spacing w:val="-2"/>
          <w:w w:val="95"/>
        </w:rPr>
        <w:t>的剩余股权不能对被投资单位实施共同控制或施加重大影响的，改按可供出售金融资产的</w:t>
      </w:r>
      <w:r>
        <w:rPr>
          <w:spacing w:val="101"/>
          <w:w w:val="95"/>
        </w:rPr>
        <w:t> </w:t>
      </w:r>
      <w:r>
        <w:rPr>
          <w:spacing w:val="101"/>
          <w:w w:val="95"/>
        </w:rPr>
      </w:r>
      <w:r>
        <w:rPr>
          <w:spacing w:val="-2"/>
        </w:rPr>
        <w:t>有关规定进行会计处理，处置股权账面价值和处置对价的差额计入投资收益，剩余股权在</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400" w:lineRule="auto"/>
        <w:ind w:left="2141" w:right="4043" w:hanging="441"/>
        <w:jc w:val="left"/>
      </w:pPr>
      <w:r>
        <w:rPr>
          <w:w w:val="95"/>
        </w:rPr>
        <w:t>丧失控制之日的公允价值与账面价值间的差额计入当期投资损益。 </w:t>
      </w:r>
      <w:r>
        <w:rPr>
          <w:spacing w:val="98"/>
          <w:w w:val="95"/>
        </w:rPr>
        <w:t> </w:t>
      </w:r>
      <w:bookmarkStart w:name="12. 固定资产" w:id="209"/>
      <w:bookmarkEnd w:id="209"/>
      <w:r>
        <w:rPr>
          <w:spacing w:val="98"/>
          <w:w w:val="95"/>
        </w:rPr>
      </w:r>
      <w:r>
        <w:rPr>
          <w:rFonts w:ascii="宋体" w:hAnsi="宋体" w:cs="宋体" w:eastAsia="宋体" w:hint="default"/>
        </w:rPr>
        <w:t>12.</w:t>
      </w:r>
      <w:r>
        <w:rPr>
          <w:rFonts w:ascii="宋体" w:hAnsi="宋体" w:cs="宋体" w:eastAsia="宋体" w:hint="default"/>
          <w:spacing w:val="-16"/>
        </w:rPr>
        <w:t> </w:t>
      </w:r>
      <w:r>
        <w:rPr/>
        <w:t>固定资产</w:t>
      </w:r>
    </w:p>
    <w:p>
      <w:pPr>
        <w:pStyle w:val="BodyText"/>
        <w:spacing w:line="300" w:lineRule="auto" w:before="44"/>
        <w:ind w:right="1697" w:firstLine="440"/>
        <w:jc w:val="both"/>
      </w:pPr>
      <w:r>
        <w:rPr>
          <w:spacing w:val="-2"/>
        </w:rPr>
        <w:t>本集团固定资产是指同时具有以下特征，即为生产商品、提供劳务、出租或经营管理</w:t>
      </w:r>
      <w:r>
        <w:rPr>
          <w:w w:val="99"/>
        </w:rPr>
        <w:t> </w:t>
      </w:r>
      <w:r>
        <w:rPr/>
        <w:t>而持有的，使用年限超过一年的有形资产。</w:t>
      </w:r>
    </w:p>
    <w:p>
      <w:pPr>
        <w:pStyle w:val="BodyText"/>
        <w:spacing w:line="300" w:lineRule="auto" w:before="137"/>
        <w:ind w:right="1702" w:firstLine="440"/>
        <w:jc w:val="both"/>
      </w:pPr>
      <w:r>
        <w:rPr>
          <w:spacing w:val="-3"/>
        </w:rPr>
        <w:t>固定资产在与其有关的经济利益很可能流入本集团、且其成本能够可靠计量时予以确</w:t>
      </w:r>
      <w:r>
        <w:rPr>
          <w:w w:val="99"/>
        </w:rPr>
        <w:t> </w:t>
      </w:r>
      <w:r>
        <w:rPr/>
        <w:t>认。本集团固定资产包括房屋建筑物、机器设备、运输设备、办公及其他设备。</w:t>
      </w:r>
    </w:p>
    <w:p>
      <w:pPr>
        <w:pStyle w:val="BodyText"/>
        <w:spacing w:line="300" w:lineRule="auto" w:before="137"/>
        <w:ind w:right="1697" w:firstLine="440"/>
        <w:jc w:val="both"/>
      </w:pPr>
      <w:r>
        <w:rPr>
          <w:spacing w:val="-2"/>
        </w:rPr>
        <w:t>除已提足折旧仍继续使用的固定资产和单独计价入账的土地外，本集团对所有固定资</w:t>
      </w:r>
      <w:r>
        <w:rPr>
          <w:w w:val="99"/>
        </w:rPr>
        <w:t> </w:t>
      </w:r>
      <w:r>
        <w:rPr>
          <w:spacing w:val="-2"/>
        </w:rPr>
        <w:t>产计提折旧。计提折旧时采用平均年限法。本集团固定资产的分类折旧年限、预计净残值</w:t>
      </w:r>
      <w:r>
        <w:rPr>
          <w:w w:val="99"/>
        </w:rPr>
        <w:t> </w:t>
      </w:r>
      <w:r>
        <w:rPr/>
        <w:t>率、折旧率如下：</w:t>
      </w:r>
    </w:p>
    <w:p>
      <w:pPr>
        <w:spacing w:line="240" w:lineRule="auto" w:before="1"/>
        <w:rPr>
          <w:rFonts w:ascii="宋体" w:hAnsi="宋体" w:cs="宋体" w:eastAsia="宋体" w:hint="default"/>
          <w:sz w:val="8"/>
          <w:szCs w:val="8"/>
        </w:rPr>
      </w:pPr>
    </w:p>
    <w:tbl>
      <w:tblPr>
        <w:tblW w:w="0" w:type="auto"/>
        <w:jc w:val="left"/>
        <w:tblInd w:w="1665" w:type="dxa"/>
        <w:tblLayout w:type="fixed"/>
        <w:tblCellMar>
          <w:top w:w="0" w:type="dxa"/>
          <w:left w:w="0" w:type="dxa"/>
          <w:bottom w:w="0" w:type="dxa"/>
          <w:right w:w="0" w:type="dxa"/>
        </w:tblCellMar>
        <w:tblLook w:val="01E0"/>
      </w:tblPr>
      <w:tblGrid>
        <w:gridCol w:w="1095"/>
        <w:gridCol w:w="1920"/>
        <w:gridCol w:w="1920"/>
        <w:gridCol w:w="1920"/>
        <w:gridCol w:w="1680"/>
      </w:tblGrid>
      <w:tr>
        <w:trPr>
          <w:trHeight w:val="415" w:hRule="exact"/>
        </w:trPr>
        <w:tc>
          <w:tcPr>
            <w:tcW w:w="10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4" w:right="0"/>
              <w:jc w:val="center"/>
              <w:rPr>
                <w:rFonts w:ascii="宋体" w:hAnsi="宋体" w:cs="宋体" w:eastAsia="宋体" w:hint="default"/>
                <w:sz w:val="22"/>
                <w:szCs w:val="22"/>
              </w:rPr>
            </w:pPr>
            <w:r>
              <w:rPr>
                <w:rFonts w:ascii="宋体" w:hAnsi="宋体" w:cs="宋体" w:eastAsia="宋体" w:hint="default"/>
                <w:b/>
                <w:bCs/>
                <w:sz w:val="22"/>
                <w:szCs w:val="22"/>
              </w:rPr>
              <w:t>序号</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类别</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2"/>
              <w:jc w:val="center"/>
              <w:rPr>
                <w:rFonts w:ascii="宋体" w:hAnsi="宋体" w:cs="宋体" w:eastAsia="宋体" w:hint="default"/>
                <w:sz w:val="22"/>
                <w:szCs w:val="22"/>
              </w:rPr>
            </w:pPr>
            <w:r>
              <w:rPr>
                <w:rFonts w:ascii="宋体" w:hAnsi="宋体" w:cs="宋体" w:eastAsia="宋体" w:hint="default"/>
                <w:b/>
                <w:bCs/>
                <w:sz w:val="22"/>
                <w:szCs w:val="22"/>
              </w:rPr>
              <w:t>折旧年限</w:t>
            </w:r>
            <w:r>
              <w:rPr>
                <w:rFonts w:ascii="宋体" w:hAnsi="宋体" w:cs="宋体" w:eastAsia="宋体" w:hint="default"/>
                <w:b/>
                <w:bCs/>
                <w:sz w:val="22"/>
                <w:szCs w:val="22"/>
              </w:rPr>
              <w:t>(</w:t>
            </w:r>
            <w:r>
              <w:rPr>
                <w:rFonts w:ascii="宋体" w:hAnsi="宋体" w:cs="宋体" w:eastAsia="宋体" w:hint="default"/>
                <w:b/>
                <w:bCs/>
                <w:sz w:val="22"/>
                <w:szCs w:val="22"/>
              </w:rPr>
              <w:t>年</w:t>
            </w:r>
            <w:r>
              <w:rPr>
                <w:rFonts w:ascii="宋体" w:hAnsi="宋体" w:cs="宋体" w:eastAsia="宋体" w:hint="default"/>
                <w:b/>
                <w:bCs/>
                <w:sz w:val="22"/>
                <w:szCs w:val="22"/>
              </w:rPr>
              <w:t>)</w:t>
            </w:r>
            <w:r>
              <w:rPr>
                <w:rFonts w:ascii="宋体" w:hAnsi="宋体" w:cs="宋体" w:eastAsia="宋体" w:hint="default"/>
                <w:sz w:val="22"/>
                <w:szCs w:val="22"/>
              </w:rPr>
            </w:r>
          </w:p>
        </w:tc>
        <w:tc>
          <w:tcPr>
            <w:tcW w:w="19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预计残值率</w:t>
            </w:r>
            <w:r>
              <w:rPr>
                <w:rFonts w:ascii="宋体" w:hAnsi="宋体" w:cs="宋体" w:eastAsia="宋体" w:hint="default"/>
                <w:b/>
                <w:bCs/>
                <w:sz w:val="22"/>
                <w:szCs w:val="22"/>
              </w:rPr>
              <w:t>(%)</w:t>
            </w:r>
            <w:r>
              <w:rPr>
                <w:rFonts w:ascii="宋体" w:hAnsi="宋体" w:cs="宋体" w:eastAsia="宋体" w:hint="default"/>
                <w:sz w:val="22"/>
                <w:szCs w:val="22"/>
              </w:rPr>
            </w:r>
          </w:p>
        </w:tc>
        <w:tc>
          <w:tcPr>
            <w:tcW w:w="16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232"/>
              <w:jc w:val="right"/>
              <w:rPr>
                <w:rFonts w:ascii="宋体" w:hAnsi="宋体" w:cs="宋体" w:eastAsia="宋体" w:hint="default"/>
                <w:sz w:val="22"/>
                <w:szCs w:val="22"/>
              </w:rPr>
            </w:pPr>
            <w:r>
              <w:rPr>
                <w:rFonts w:ascii="宋体" w:hAnsi="宋体" w:cs="宋体" w:eastAsia="宋体" w:hint="default"/>
                <w:b/>
                <w:bCs/>
                <w:w w:val="95"/>
                <w:sz w:val="22"/>
                <w:szCs w:val="22"/>
              </w:rPr>
              <w:t>年折旧率</w:t>
            </w:r>
            <w:r>
              <w:rPr>
                <w:rFonts w:ascii="宋体" w:hAnsi="宋体" w:cs="宋体" w:eastAsia="宋体" w:hint="default"/>
                <w:b/>
                <w:bCs/>
                <w:w w:val="95"/>
                <w:sz w:val="22"/>
                <w:szCs w:val="22"/>
              </w:rPr>
              <w:t>(%)</w:t>
            </w:r>
            <w:r>
              <w:rPr>
                <w:rFonts w:ascii="宋体" w:hAnsi="宋体" w:cs="宋体" w:eastAsia="宋体" w:hint="default"/>
                <w:sz w:val="22"/>
                <w:szCs w:val="22"/>
              </w:rPr>
            </w:r>
          </w:p>
        </w:tc>
      </w:tr>
      <w:tr>
        <w:trPr>
          <w:trHeight w:val="402"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2"/>
                <w:szCs w:val="22"/>
              </w:rPr>
            </w:pPr>
            <w:r>
              <w:rPr>
                <w:rFonts w:ascii="宋体"/>
                <w:w w:val="99"/>
                <w:sz w:val="22"/>
              </w:rPr>
              <w:t>1</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17"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8-20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w w:val="99"/>
                <w:sz w:val="22"/>
              </w:rPr>
              <w:t>5</w:t>
            </w:r>
            <w:r>
              <w:rPr>
                <w:rFonts w:ascii="宋体"/>
                <w:sz w:val="22"/>
              </w:rPr>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79"/>
              <w:jc w:val="right"/>
              <w:rPr>
                <w:rFonts w:ascii="宋体" w:hAnsi="宋体" w:cs="宋体" w:eastAsia="宋体" w:hint="default"/>
                <w:sz w:val="22"/>
                <w:szCs w:val="22"/>
              </w:rPr>
            </w:pPr>
            <w:r>
              <w:rPr>
                <w:rFonts w:ascii="宋体" w:hAnsi="宋体" w:cs="宋体" w:eastAsia="宋体" w:hint="default"/>
                <w:w w:val="95"/>
                <w:sz w:val="22"/>
                <w:szCs w:val="22"/>
              </w:rPr>
              <w:t>4.75</w:t>
            </w:r>
            <w:r>
              <w:rPr>
                <w:rFonts w:ascii="宋体" w:hAnsi="宋体" w:cs="宋体" w:eastAsia="宋体" w:hint="default"/>
                <w:w w:val="95"/>
                <w:sz w:val="22"/>
                <w:szCs w:val="22"/>
              </w:rPr>
              <w:t>－</w:t>
            </w:r>
            <w:r>
              <w:rPr>
                <w:rFonts w:ascii="宋体" w:hAnsi="宋体" w:cs="宋体" w:eastAsia="宋体" w:hint="default"/>
                <w:w w:val="95"/>
                <w:sz w:val="22"/>
                <w:szCs w:val="22"/>
              </w:rPr>
              <w:t>11.875</w:t>
            </w:r>
            <w:r>
              <w:rPr>
                <w:rFonts w:ascii="宋体" w:hAnsi="宋体" w:cs="宋体" w:eastAsia="宋体" w:hint="default"/>
                <w:sz w:val="22"/>
                <w:szCs w:val="22"/>
              </w:rPr>
            </w:r>
          </w:p>
        </w:tc>
      </w:tr>
      <w:tr>
        <w:trPr>
          <w:trHeight w:val="402"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2"/>
                <w:szCs w:val="22"/>
              </w:rPr>
            </w:pPr>
            <w:r>
              <w:rPr>
                <w:rFonts w:ascii="宋体"/>
                <w:w w:val="99"/>
                <w:sz w:val="22"/>
              </w:rPr>
              <w:t>2</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17" w:right="0"/>
              <w:jc w:val="left"/>
              <w:rPr>
                <w:rFonts w:ascii="宋体" w:hAnsi="宋体" w:cs="宋体" w:eastAsia="宋体" w:hint="default"/>
                <w:sz w:val="22"/>
                <w:szCs w:val="22"/>
              </w:rPr>
            </w:pPr>
            <w:r>
              <w:rPr>
                <w:rFonts w:ascii="宋体" w:hAnsi="宋体" w:cs="宋体" w:eastAsia="宋体" w:hint="default"/>
                <w:sz w:val="22"/>
                <w:szCs w:val="22"/>
              </w:rPr>
              <w:t>机器设备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5-10</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286" w:right="0"/>
              <w:jc w:val="left"/>
              <w:rPr>
                <w:rFonts w:ascii="宋体" w:hAnsi="宋体" w:cs="宋体" w:eastAsia="宋体" w:hint="default"/>
                <w:sz w:val="22"/>
                <w:szCs w:val="22"/>
              </w:rPr>
            </w:pPr>
            <w:r>
              <w:rPr>
                <w:rFonts w:ascii="宋体"/>
                <w:sz w:val="22"/>
              </w:rPr>
              <w:t>9.50-19.40</w:t>
            </w:r>
          </w:p>
        </w:tc>
      </w:tr>
      <w:tr>
        <w:trPr>
          <w:trHeight w:val="402" w:hRule="exact"/>
        </w:trPr>
        <w:tc>
          <w:tcPr>
            <w:tcW w:w="10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2"/>
                <w:szCs w:val="22"/>
              </w:rPr>
            </w:pPr>
            <w:r>
              <w:rPr>
                <w:rFonts w:ascii="宋体"/>
                <w:w w:val="99"/>
                <w:sz w:val="22"/>
              </w:rPr>
              <w:t>3</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17" w:right="0"/>
              <w:jc w:val="left"/>
              <w:rPr>
                <w:rFonts w:ascii="宋体" w:hAnsi="宋体" w:cs="宋体" w:eastAsia="宋体" w:hint="default"/>
                <w:sz w:val="22"/>
                <w:szCs w:val="22"/>
              </w:rPr>
            </w:pPr>
            <w:r>
              <w:rPr>
                <w:rFonts w:ascii="宋体" w:hAnsi="宋体" w:cs="宋体" w:eastAsia="宋体" w:hint="default"/>
                <w:sz w:val="22"/>
                <w:szCs w:val="22"/>
              </w:rPr>
              <w:t>运输设备</w:t>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2"/>
              <w:jc w:val="center"/>
              <w:rPr>
                <w:rFonts w:ascii="宋体" w:hAnsi="宋体" w:cs="宋体" w:eastAsia="宋体" w:hint="default"/>
                <w:sz w:val="22"/>
                <w:szCs w:val="22"/>
              </w:rPr>
            </w:pPr>
            <w:r>
              <w:rPr>
                <w:rFonts w:ascii="宋体"/>
                <w:w w:val="99"/>
                <w:sz w:val="22"/>
              </w:rPr>
              <w:t>5</w:t>
            </w:r>
            <w:r>
              <w:rPr>
                <w:rFonts w:ascii="宋体"/>
                <w:sz w:val="22"/>
              </w:rPr>
            </w:r>
          </w:p>
        </w:tc>
        <w:tc>
          <w:tcPr>
            <w:tcW w:w="19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32"/>
              <w:jc w:val="right"/>
              <w:rPr>
                <w:rFonts w:ascii="宋体" w:hAnsi="宋体" w:cs="宋体" w:eastAsia="宋体" w:hint="default"/>
                <w:sz w:val="22"/>
                <w:szCs w:val="22"/>
              </w:rPr>
            </w:pPr>
            <w:r>
              <w:rPr>
                <w:rFonts w:ascii="宋体"/>
                <w:w w:val="95"/>
                <w:sz w:val="22"/>
              </w:rPr>
              <w:t>19.00-19.40</w:t>
            </w:r>
            <w:r>
              <w:rPr>
                <w:rFonts w:ascii="宋体"/>
                <w:sz w:val="22"/>
              </w:rPr>
            </w:r>
          </w:p>
        </w:tc>
      </w:tr>
      <w:tr>
        <w:trPr>
          <w:trHeight w:val="415" w:hRule="exact"/>
        </w:trPr>
        <w:tc>
          <w:tcPr>
            <w:tcW w:w="10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3" w:right="0"/>
              <w:jc w:val="center"/>
              <w:rPr>
                <w:rFonts w:ascii="宋体" w:hAnsi="宋体" w:cs="宋体" w:eastAsia="宋体" w:hint="default"/>
                <w:sz w:val="22"/>
                <w:szCs w:val="22"/>
              </w:rPr>
            </w:pPr>
            <w:r>
              <w:rPr>
                <w:rFonts w:ascii="宋体"/>
                <w:w w:val="99"/>
                <w:sz w:val="22"/>
              </w:rPr>
              <w:t>4</w:t>
            </w:r>
            <w:r>
              <w:rPr>
                <w:rFonts w:ascii="宋体"/>
                <w:sz w:val="22"/>
              </w:rPr>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117" w:right="0"/>
              <w:jc w:val="left"/>
              <w:rPr>
                <w:rFonts w:ascii="宋体" w:hAnsi="宋体" w:cs="宋体" w:eastAsia="宋体" w:hint="default"/>
                <w:sz w:val="22"/>
                <w:szCs w:val="22"/>
              </w:rPr>
            </w:pPr>
            <w:r>
              <w:rPr>
                <w:rFonts w:ascii="宋体" w:hAnsi="宋体" w:cs="宋体" w:eastAsia="宋体" w:hint="default"/>
                <w:sz w:val="22"/>
                <w:szCs w:val="22"/>
              </w:rPr>
              <w:t>办公及其他设备</w:t>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2"/>
              <w:jc w:val="center"/>
              <w:rPr>
                <w:rFonts w:ascii="宋体" w:hAnsi="宋体" w:cs="宋体" w:eastAsia="宋体" w:hint="default"/>
                <w:sz w:val="22"/>
                <w:szCs w:val="22"/>
              </w:rPr>
            </w:pPr>
            <w:r>
              <w:rPr>
                <w:rFonts w:ascii="宋体"/>
                <w:w w:val="99"/>
                <w:sz w:val="22"/>
              </w:rPr>
              <w:t>5</w:t>
            </w:r>
            <w:r>
              <w:rPr>
                <w:rFonts w:ascii="宋体"/>
                <w:sz w:val="22"/>
              </w:rPr>
            </w:r>
          </w:p>
        </w:tc>
        <w:tc>
          <w:tcPr>
            <w:tcW w:w="19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3-5</w:t>
            </w:r>
          </w:p>
        </w:tc>
        <w:tc>
          <w:tcPr>
            <w:tcW w:w="168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232"/>
              <w:jc w:val="right"/>
              <w:rPr>
                <w:rFonts w:ascii="宋体" w:hAnsi="宋体" w:cs="宋体" w:eastAsia="宋体" w:hint="default"/>
                <w:sz w:val="22"/>
                <w:szCs w:val="22"/>
              </w:rPr>
            </w:pPr>
            <w:r>
              <w:rPr>
                <w:rFonts w:ascii="宋体"/>
                <w:w w:val="95"/>
                <w:sz w:val="22"/>
              </w:rPr>
              <w:t>19.00-19.40</w:t>
            </w:r>
            <w:r>
              <w:rPr>
                <w:rFonts w:ascii="宋体"/>
                <w:sz w:val="22"/>
              </w:rPr>
            </w:r>
          </w:p>
        </w:tc>
      </w:tr>
    </w:tbl>
    <w:p>
      <w:pPr>
        <w:spacing w:line="240" w:lineRule="auto" w:before="2"/>
        <w:rPr>
          <w:rFonts w:ascii="宋体" w:hAnsi="宋体" w:cs="宋体" w:eastAsia="宋体" w:hint="default"/>
          <w:sz w:val="9"/>
          <w:szCs w:val="9"/>
        </w:rPr>
      </w:pPr>
    </w:p>
    <w:p>
      <w:pPr>
        <w:pStyle w:val="BodyText"/>
        <w:spacing w:line="300" w:lineRule="auto"/>
        <w:ind w:right="1681" w:firstLine="440"/>
        <w:jc w:val="left"/>
      </w:pPr>
      <w:r>
        <w:rPr>
          <w:spacing w:val="-2"/>
        </w:rPr>
        <w:t>本集团于每年年度终了，对固定资产的预计使用寿命、预计净残值和折旧方法进行复</w:t>
      </w:r>
      <w:r>
        <w:rPr>
          <w:w w:val="99"/>
        </w:rPr>
        <w:t> </w:t>
      </w:r>
      <w:r>
        <w:rPr/>
        <w:t>核，如发生改变，则作为会计估计变更处理。</w:t>
      </w:r>
    </w:p>
    <w:p>
      <w:pPr>
        <w:pStyle w:val="BodyText"/>
        <w:spacing w:line="480" w:lineRule="exact" w:before="10"/>
        <w:ind w:left="2141" w:right="1617"/>
        <w:jc w:val="left"/>
      </w:pPr>
      <w:bookmarkStart w:name="13. 在建工程" w:id="210"/>
      <w:bookmarkEnd w:id="210"/>
      <w:r>
        <w:rPr/>
      </w:r>
      <w:r>
        <w:rPr>
          <w:rFonts w:ascii="宋体" w:hAnsi="宋体" w:cs="宋体" w:eastAsia="宋体" w:hint="default"/>
        </w:rPr>
        <w:t>13.</w:t>
      </w:r>
      <w:r>
        <w:rPr>
          <w:rFonts w:ascii="宋体" w:hAnsi="宋体" w:cs="宋体" w:eastAsia="宋体" w:hint="default"/>
          <w:spacing w:val="-13"/>
        </w:rPr>
        <w:t> </w:t>
      </w:r>
      <w:r>
        <w:rPr/>
        <w:t>在建工程</w:t>
      </w:r>
      <w:r>
        <w:rPr>
          <w:w w:val="99"/>
        </w:rPr>
        <w:t> </w:t>
      </w:r>
      <w:r>
        <w:rPr>
          <w:spacing w:val="-2"/>
          <w:w w:val="95"/>
        </w:rPr>
        <w:t>在建工程在达到预定可使用状态之日起，根据工程预算、造价或工程实际成本等，按</w:t>
      </w:r>
      <w:r>
        <w:rPr>
          <w:spacing w:val="-2"/>
        </w:rPr>
      </w:r>
    </w:p>
    <w:p>
      <w:pPr>
        <w:pStyle w:val="BodyText"/>
        <w:spacing w:line="300" w:lineRule="auto" w:before="7"/>
        <w:ind w:right="1685"/>
        <w:jc w:val="left"/>
      </w:pPr>
      <w:r>
        <w:rPr>
          <w:spacing w:val="-2"/>
        </w:rPr>
        <w:t>估计的价值结转固定资产，次月起开始计提折旧，待办理了竣工决算手续后再对固定资产</w:t>
      </w:r>
      <w:r>
        <w:rPr>
          <w:w w:val="99"/>
        </w:rPr>
        <w:t> </w:t>
      </w:r>
      <w:r>
        <w:rPr/>
        <w:t>原值差异进行调整。</w:t>
      </w:r>
    </w:p>
    <w:p>
      <w:pPr>
        <w:pStyle w:val="BodyText"/>
        <w:spacing w:line="240" w:lineRule="auto" w:before="137"/>
        <w:ind w:left="2141" w:right="1617"/>
        <w:jc w:val="left"/>
      </w:pPr>
      <w:bookmarkStart w:name="14. 借款费用" w:id="211"/>
      <w:bookmarkEnd w:id="211"/>
      <w:r>
        <w:rPr/>
      </w:r>
      <w:r>
        <w:rPr>
          <w:rFonts w:ascii="宋体" w:hAnsi="宋体" w:cs="宋体" w:eastAsia="宋体" w:hint="default"/>
        </w:rPr>
        <w:t>14.</w:t>
      </w:r>
      <w:r>
        <w:rPr>
          <w:rFonts w:ascii="宋体" w:hAnsi="宋体" w:cs="宋体" w:eastAsia="宋体" w:hint="default"/>
          <w:spacing w:val="-16"/>
        </w:rPr>
        <w:t> </w:t>
      </w:r>
      <w:r>
        <w:rPr/>
        <w:t>借款费用</w:t>
      </w:r>
    </w:p>
    <w:p>
      <w:pPr>
        <w:pStyle w:val="BodyText"/>
        <w:spacing w:line="300" w:lineRule="auto" w:before="192"/>
        <w:ind w:right="1576" w:firstLine="440"/>
        <w:jc w:val="left"/>
      </w:pPr>
      <w:r>
        <w:rPr/>
        <w:t>发生的可直接归属于需要经过 </w:t>
      </w:r>
      <w:r>
        <w:rPr>
          <w:rFonts w:ascii="宋体" w:hAnsi="宋体" w:cs="宋体" w:eastAsia="宋体" w:hint="default"/>
        </w:rPr>
        <w:t>1</w:t>
      </w:r>
      <w:r>
        <w:rPr>
          <w:rFonts w:ascii="宋体" w:hAnsi="宋体" w:cs="宋体" w:eastAsia="宋体" w:hint="default"/>
          <w:spacing w:val="6"/>
        </w:rPr>
        <w:t> </w:t>
      </w:r>
      <w:r>
        <w:rPr/>
        <w:t>年以上的购建或者生产活动才能达到预定可使用或</w:t>
      </w:r>
      <w:r>
        <w:rPr>
          <w:w w:val="99"/>
        </w:rPr>
        <w:t> </w:t>
      </w:r>
      <w:r>
        <w:rPr>
          <w:w w:val="95"/>
        </w:rPr>
        <w:t>者可销售状态的固定资产、投资性房地产和存货等的借款费用，在资产支出已经发生、借</w:t>
      </w:r>
      <w:r>
        <w:rPr>
          <w:spacing w:val="30"/>
          <w:w w:val="95"/>
        </w:rPr>
        <w:t> </w:t>
      </w:r>
      <w:r>
        <w:rPr>
          <w:spacing w:val="30"/>
          <w:w w:val="95"/>
        </w:rPr>
      </w:r>
      <w:r>
        <w:rPr>
          <w:w w:val="95"/>
        </w:rPr>
        <w:t>款费用已经发生、为使资产达到预定可使用或可销售状态所必要的购建或生产活动已经开</w:t>
      </w:r>
      <w:r>
        <w:rPr>
          <w:spacing w:val="24"/>
          <w:w w:val="95"/>
        </w:rPr>
        <w:t> </w:t>
      </w:r>
      <w:r>
        <w:rPr>
          <w:spacing w:val="24"/>
          <w:w w:val="95"/>
        </w:rPr>
      </w:r>
      <w:r>
        <w:rPr>
          <w:spacing w:val="-5"/>
          <w:w w:val="99"/>
        </w:rPr>
        <w:t>始时，开始资本化；当购建或生产符合资本化条件的资产达到预定可使用或可销售状态时，</w:t>
      </w:r>
      <w:r>
        <w:rPr>
          <w:spacing w:val="-93"/>
          <w:w w:val="99"/>
        </w:rPr>
        <w:t> </w:t>
      </w:r>
      <w:r>
        <w:rPr>
          <w:spacing w:val="-93"/>
          <w:w w:val="99"/>
        </w:rPr>
      </w:r>
      <w:r>
        <w:rPr>
          <w:w w:val="95"/>
        </w:rPr>
        <w:t>停止资本化，其后发生的借款费用计入当期损益。如果符合资本化条件的资产在购建或者</w:t>
      </w:r>
      <w:r>
        <w:rPr>
          <w:spacing w:val="30"/>
          <w:w w:val="95"/>
        </w:rPr>
        <w:t> </w:t>
      </w:r>
      <w:r>
        <w:rPr>
          <w:spacing w:val="30"/>
          <w:w w:val="95"/>
        </w:rPr>
      </w:r>
      <w:r>
        <w:rPr/>
        <w:t>生产过程中发生非正常中断、且中断时间连续超过</w:t>
      </w:r>
      <w:r>
        <w:rPr>
          <w:spacing w:val="-59"/>
        </w:rPr>
        <w:t> </w:t>
      </w:r>
      <w:r>
        <w:rPr>
          <w:rFonts w:ascii="宋体" w:hAnsi="宋体" w:cs="宋体" w:eastAsia="宋体" w:hint="default"/>
        </w:rPr>
        <w:t>3</w:t>
      </w:r>
      <w:r>
        <w:rPr>
          <w:rFonts w:ascii="宋体" w:hAnsi="宋体" w:cs="宋体" w:eastAsia="宋体" w:hint="default"/>
          <w:spacing w:val="-61"/>
        </w:rPr>
        <w:t> </w:t>
      </w:r>
      <w:r>
        <w:rPr>
          <w:spacing w:val="-4"/>
        </w:rPr>
        <w:t>个月，暂停借款费用的资本化，直至</w:t>
      </w:r>
      <w:r>
        <w:rPr>
          <w:w w:val="99"/>
        </w:rPr>
        <w:t> </w:t>
      </w:r>
      <w:r>
        <w:rPr/>
        <w:t>资产的购建或生产活动重新开始。</w:t>
      </w:r>
    </w:p>
    <w:p>
      <w:pPr>
        <w:pStyle w:val="BodyText"/>
        <w:spacing w:line="300" w:lineRule="auto" w:before="137"/>
        <w:ind w:right="1698" w:firstLine="440"/>
        <w:jc w:val="both"/>
      </w:pPr>
      <w:r>
        <w:rPr>
          <w:spacing w:val="-2"/>
          <w:w w:val="95"/>
        </w:rPr>
        <w:t>专门借款当期实际发生的利息费用，扣除尚未动用的借款资金存入银行取得的利息收</w:t>
      </w:r>
      <w:r>
        <w:rPr>
          <w:w w:val="99"/>
        </w:rPr>
        <w:t> </w:t>
      </w:r>
      <w:r>
        <w:rPr>
          <w:spacing w:val="-2"/>
        </w:rPr>
        <w:t>入或进行暂时性投资取得的投资收益后的金额予以资本化；一般借款根据累计资产支出超</w:t>
      </w:r>
      <w:r>
        <w:rPr>
          <w:w w:val="99"/>
        </w:rPr>
        <w:t> </w:t>
      </w:r>
      <w:r>
        <w:rPr>
          <w:spacing w:val="3"/>
        </w:rPr>
        <w:t>过专门借款部分的资产支出加权平均数乘以所占用一般借款的资本化率，确定资本化金</w:t>
      </w:r>
      <w:r>
        <w:rPr>
          <w:spacing w:val="-99"/>
        </w:rPr>
        <w:t> </w:t>
      </w:r>
      <w:r>
        <w:rPr>
          <w:spacing w:val="-99"/>
        </w:rPr>
      </w:r>
      <w:r>
        <w:rPr/>
        <w:t>额。资本化率根据一般借款加权平均利率计算确定。</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240" w:lineRule="auto"/>
        <w:ind w:left="2142" w:right="1617"/>
        <w:jc w:val="left"/>
      </w:pPr>
      <w:bookmarkStart w:name="15. 无形资产" w:id="212"/>
      <w:bookmarkEnd w:id="212"/>
      <w:r>
        <w:rPr/>
      </w:r>
      <w:r>
        <w:rPr>
          <w:rFonts w:ascii="宋体" w:hAnsi="宋体" w:cs="宋体" w:eastAsia="宋体" w:hint="default"/>
        </w:rPr>
        <w:t>15.</w:t>
      </w:r>
      <w:r>
        <w:rPr>
          <w:rFonts w:ascii="宋体" w:hAnsi="宋体" w:cs="宋体" w:eastAsia="宋体" w:hint="default"/>
          <w:spacing w:val="-16"/>
        </w:rPr>
        <w:t> </w:t>
      </w:r>
      <w:r>
        <w:rPr/>
        <w:t>无形资产</w:t>
      </w:r>
    </w:p>
    <w:p>
      <w:pPr>
        <w:pStyle w:val="BodyText"/>
        <w:spacing w:line="300" w:lineRule="auto" w:before="192"/>
        <w:ind w:right="1577" w:firstLine="440"/>
        <w:jc w:val="left"/>
      </w:pPr>
      <w:r>
        <w:rPr>
          <w:spacing w:val="-5"/>
        </w:rPr>
        <w:t>本集团无形资产包括土地使用权、专利技术、办公软件等，按取得时的实际成本计量，</w:t>
      </w:r>
      <w:r>
        <w:rPr>
          <w:w w:val="99"/>
        </w:rPr>
        <w:t> </w:t>
      </w:r>
      <w:r>
        <w:rPr>
          <w:w w:val="95"/>
        </w:rPr>
        <w:t>其中，购入的无形资产，按实际支付的价款和相关的其他支出作为实际成本；投资者投入</w:t>
      </w:r>
      <w:r>
        <w:rPr>
          <w:spacing w:val="28"/>
          <w:w w:val="95"/>
        </w:rPr>
        <w:t> </w:t>
      </w:r>
      <w:r>
        <w:rPr>
          <w:spacing w:val="28"/>
          <w:w w:val="95"/>
        </w:rPr>
      </w:r>
      <w:r>
        <w:rPr>
          <w:w w:val="95"/>
        </w:rPr>
        <w:t>的无形资产，按投资合同或协议约定的价值确定实际成本，但合同或协议约定价值不公允</w:t>
      </w:r>
      <w:r>
        <w:rPr>
          <w:spacing w:val="27"/>
          <w:w w:val="95"/>
        </w:rPr>
        <w:t> </w:t>
      </w:r>
      <w:r>
        <w:rPr>
          <w:spacing w:val="27"/>
          <w:w w:val="95"/>
        </w:rPr>
      </w:r>
      <w:r>
        <w:rPr/>
        <w:t>的，按公允价值确定实际成本。</w:t>
      </w:r>
    </w:p>
    <w:p>
      <w:pPr>
        <w:pStyle w:val="BodyText"/>
        <w:spacing w:line="300" w:lineRule="auto" w:before="137"/>
        <w:ind w:right="1702" w:firstLine="440"/>
        <w:jc w:val="both"/>
      </w:pPr>
      <w:r>
        <w:rPr>
          <w:spacing w:val="-3"/>
        </w:rPr>
        <w:t>土地使用权从出让起始日起，按其出让年限平均摊销；专利技术和其他无形资产按预</w:t>
      </w:r>
      <w:r>
        <w:rPr>
          <w:w w:val="99"/>
        </w:rPr>
        <w:t> </w:t>
      </w:r>
      <w:r>
        <w:rPr>
          <w:spacing w:val="-2"/>
          <w:w w:val="95"/>
        </w:rPr>
        <w:t>计使用年限、合同规定的受益年限和法律规定的有效年限三者中最短者分期平均摊销；摊</w:t>
      </w:r>
      <w:r>
        <w:rPr>
          <w:spacing w:val="103"/>
          <w:w w:val="95"/>
        </w:rPr>
        <w:t> </w:t>
      </w:r>
      <w:r>
        <w:rPr>
          <w:spacing w:val="103"/>
          <w:w w:val="95"/>
        </w:rPr>
      </w:r>
      <w:r>
        <w:rPr>
          <w:spacing w:val="-2"/>
          <w:w w:val="95"/>
        </w:rPr>
        <w:t>销金额按其受益对象计入相关资产成本和当期损益。对使用寿命有限的无形资产的预计使</w:t>
      </w:r>
      <w:r>
        <w:rPr>
          <w:spacing w:val="101"/>
          <w:w w:val="95"/>
        </w:rPr>
        <w:t> </w:t>
      </w:r>
      <w:r>
        <w:rPr>
          <w:spacing w:val="101"/>
          <w:w w:val="95"/>
        </w:rPr>
      </w:r>
      <w:r>
        <w:rPr/>
        <w:t>用寿命及摊销方法于每年年度终了进行复核，如发生改变，则作为会计估计变更处理。</w:t>
      </w:r>
    </w:p>
    <w:p>
      <w:pPr>
        <w:pStyle w:val="BodyText"/>
        <w:spacing w:line="300" w:lineRule="auto" w:before="137"/>
        <w:ind w:right="1617" w:firstLine="440"/>
        <w:jc w:val="left"/>
      </w:pPr>
      <w:r>
        <w:rPr>
          <w:spacing w:val="3"/>
        </w:rPr>
        <w:t>本集团的研究开发支出根据其性质以及研发活动最终形成无形资产是否具有较大不</w:t>
      </w:r>
      <w:r>
        <w:rPr>
          <w:w w:val="99"/>
        </w:rPr>
        <w:t> </w:t>
      </w:r>
      <w:r>
        <w:rPr>
          <w:w w:val="95"/>
        </w:rPr>
        <w:t>确定性，分为研究阶段支出和开发阶段支出。研究阶段的支出，于发生时计入当期损益；</w:t>
      </w:r>
      <w:r>
        <w:rPr>
          <w:spacing w:val="97"/>
          <w:w w:val="95"/>
        </w:rPr>
        <w:t> </w:t>
      </w:r>
      <w:r>
        <w:rPr>
          <w:spacing w:val="97"/>
          <w:w w:val="95"/>
        </w:rPr>
      </w:r>
      <w:r>
        <w:rPr/>
        <w:t>开发阶段的支出，同时满足下列条件的，确认为无形资产：</w:t>
      </w:r>
    </w:p>
    <w:p>
      <w:pPr>
        <w:pStyle w:val="BodyText"/>
        <w:spacing w:line="240" w:lineRule="auto" w:before="137"/>
        <w:ind w:left="2141" w:right="1617"/>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92"/>
        <w:ind w:left="2141" w:right="1617"/>
        <w:jc w:val="left"/>
      </w:pPr>
      <w:r>
        <w:rPr/>
        <w:t>（</w:t>
      </w:r>
      <w:r>
        <w:rPr>
          <w:rFonts w:ascii="宋体" w:hAnsi="宋体" w:cs="宋体" w:eastAsia="宋体" w:hint="default"/>
        </w:rPr>
        <w:t>2</w:t>
      </w:r>
      <w:r>
        <w:rPr/>
        <w:t>）具有完成该无形资产并使用或出售的意图；</w:t>
      </w:r>
    </w:p>
    <w:p>
      <w:pPr>
        <w:pStyle w:val="BodyText"/>
        <w:spacing w:line="240" w:lineRule="auto" w:before="192"/>
        <w:ind w:left="2142" w:right="1617"/>
        <w:jc w:val="left"/>
      </w:pPr>
      <w:r>
        <w:rPr/>
        <w:t>（</w:t>
      </w:r>
      <w:r>
        <w:rPr>
          <w:rFonts w:ascii="宋体" w:hAnsi="宋体" w:cs="宋体" w:eastAsia="宋体" w:hint="default"/>
        </w:rPr>
        <w:t>3</w:t>
      </w:r>
      <w:r>
        <w:rPr/>
        <w:t>）运用该无形资产生产的产品存在市场或无形资产自身存在市场；</w:t>
      </w:r>
    </w:p>
    <w:p>
      <w:pPr>
        <w:pStyle w:val="BodyText"/>
        <w:spacing w:line="300" w:lineRule="auto" w:before="192"/>
        <w:ind w:right="1617" w:firstLine="440"/>
        <w:jc w:val="left"/>
      </w:pPr>
      <w:r>
        <w:rPr/>
        <w:t>（</w:t>
      </w:r>
      <w:r>
        <w:rPr>
          <w:rFonts w:ascii="宋体" w:hAnsi="宋体" w:cs="宋体" w:eastAsia="宋体" w:hint="default"/>
        </w:rPr>
        <w:t>4</w:t>
      </w:r>
      <w:r>
        <w:rPr/>
        <w:t>）有足够的技术、财务资源和其他资源支持，以完成该无形资产的开发，并有能</w:t>
      </w:r>
      <w:r>
        <w:rPr>
          <w:w w:val="99"/>
        </w:rPr>
        <w:t> </w:t>
      </w:r>
      <w:r>
        <w:rPr/>
        <w:t>力使用或出售该无形资产；</w:t>
      </w:r>
    </w:p>
    <w:p>
      <w:pPr>
        <w:pStyle w:val="BodyText"/>
        <w:spacing w:line="480" w:lineRule="exact" w:before="10"/>
        <w:ind w:left="2141" w:right="1617"/>
        <w:jc w:val="left"/>
      </w:pPr>
      <w:r>
        <w:rPr/>
        <w:t>（</w:t>
      </w:r>
      <w:r>
        <w:rPr>
          <w:rFonts w:ascii="宋体" w:hAnsi="宋体" w:cs="宋体" w:eastAsia="宋体" w:hint="default"/>
        </w:rPr>
        <w:t>5</w:t>
      </w:r>
      <w:r>
        <w:rPr/>
        <w:t>）归属于该无形资产开发阶段的支出能够可靠地计量。</w:t>
      </w:r>
      <w:r>
        <w:rPr>
          <w:w w:val="99"/>
        </w:rPr>
        <w:t> </w:t>
      </w:r>
      <w:r>
        <w:rPr>
          <w:spacing w:val="-3"/>
        </w:rPr>
        <w:t>不满足上述条件的开发阶段的支出，于发生时计入当期损益。前期已计入损益的开发</w:t>
      </w:r>
    </w:p>
    <w:p>
      <w:pPr>
        <w:pStyle w:val="BodyText"/>
        <w:spacing w:line="300" w:lineRule="auto" w:before="7"/>
        <w:ind w:right="1702"/>
        <w:jc w:val="both"/>
      </w:pPr>
      <w:r>
        <w:rPr>
          <w:spacing w:val="-2"/>
          <w:w w:val="95"/>
        </w:rPr>
        <w:t>支出在以后期间不再确认为资产。已资本化的开发阶段的支出在资产负债表上列示为开发</w:t>
      </w:r>
      <w:r>
        <w:rPr>
          <w:spacing w:val="102"/>
          <w:w w:val="95"/>
        </w:rPr>
        <w:t> </w:t>
      </w:r>
      <w:r>
        <w:rPr>
          <w:spacing w:val="102"/>
          <w:w w:val="95"/>
        </w:rPr>
      </w:r>
      <w:r>
        <w:rPr/>
        <w:t>支出，自该项目达到预定可使用状态之日起转为无形资产列报。</w:t>
      </w:r>
    </w:p>
    <w:p>
      <w:pPr>
        <w:pStyle w:val="BodyText"/>
        <w:spacing w:line="480" w:lineRule="exact" w:before="10"/>
        <w:ind w:left="2141" w:right="1617"/>
        <w:jc w:val="left"/>
      </w:pPr>
      <w:bookmarkStart w:name="16. 长期资产减值" w:id="213"/>
      <w:bookmarkEnd w:id="213"/>
      <w:r>
        <w:rPr/>
      </w:r>
      <w:r>
        <w:rPr>
          <w:rFonts w:ascii="宋体" w:hAnsi="宋体" w:cs="宋体" w:eastAsia="宋体" w:hint="default"/>
        </w:rPr>
        <w:t>16.</w:t>
      </w:r>
      <w:r>
        <w:rPr>
          <w:rFonts w:ascii="宋体" w:hAnsi="宋体" w:cs="宋体" w:eastAsia="宋体" w:hint="default"/>
          <w:spacing w:val="-14"/>
        </w:rPr>
        <w:t> </w:t>
      </w:r>
      <w:r>
        <w:rPr/>
        <w:t>长期资产减值</w:t>
      </w:r>
      <w:r>
        <w:rPr>
          <w:w w:val="99"/>
        </w:rPr>
        <w:t> </w:t>
      </w:r>
      <w:r>
        <w:rPr>
          <w:spacing w:val="-2"/>
          <w:w w:val="95"/>
        </w:rPr>
        <w:t>本集团于每一资产负债表日对长期股权投资、固定资产、在建工程、使用寿命有限的</w:t>
      </w:r>
      <w:r>
        <w:rPr>
          <w:spacing w:val="-2"/>
        </w:rPr>
      </w:r>
    </w:p>
    <w:p>
      <w:pPr>
        <w:pStyle w:val="BodyText"/>
        <w:spacing w:line="300" w:lineRule="auto" w:before="7"/>
        <w:ind w:right="1699"/>
        <w:jc w:val="both"/>
      </w:pPr>
      <w:r>
        <w:rPr>
          <w:spacing w:val="-2"/>
        </w:rPr>
        <w:t>无形资产等项目进行检查，当存在减值迹象时，本集团进行减值测试。对商誉和使用寿命</w:t>
      </w:r>
      <w:r>
        <w:rPr>
          <w:w w:val="99"/>
        </w:rPr>
        <w:t> </w:t>
      </w:r>
      <w:r>
        <w:rPr>
          <w:spacing w:val="-2"/>
        </w:rPr>
        <w:t>不确定的无形资产，无论是否存在减值迹象，每年末均进行减值测试。难以对单项资产的</w:t>
      </w:r>
      <w:r>
        <w:rPr>
          <w:w w:val="99"/>
        </w:rPr>
        <w:t> </w:t>
      </w:r>
      <w:r>
        <w:rPr/>
        <w:t>可收回金额进行测试的，以该资产所属的资产组或资产组组合为基础测试。</w:t>
      </w:r>
    </w:p>
    <w:p>
      <w:pPr>
        <w:pStyle w:val="BodyText"/>
        <w:spacing w:line="300" w:lineRule="auto" w:before="137"/>
        <w:ind w:right="1617" w:firstLine="440"/>
        <w:jc w:val="left"/>
      </w:pPr>
      <w:r>
        <w:rPr>
          <w:spacing w:val="3"/>
        </w:rPr>
        <w:t>资产的可收回金额是指资产的公允价值减去处置费用后的净额与资产预计未来现金</w:t>
      </w:r>
      <w:r>
        <w:rPr>
          <w:w w:val="99"/>
        </w:rPr>
        <w:t> </w:t>
      </w:r>
      <w:r>
        <w:rPr/>
        <w:t>流量的现值两者之间的较高者。</w:t>
      </w:r>
    </w:p>
    <w:p>
      <w:pPr>
        <w:pStyle w:val="BodyText"/>
        <w:spacing w:line="240" w:lineRule="auto" w:before="137"/>
        <w:ind w:left="2142" w:right="1617"/>
        <w:jc w:val="left"/>
      </w:pPr>
      <w:r>
        <w:rPr/>
        <w:t>出现减值的迹象如下：</w:t>
      </w:r>
    </w:p>
    <w:p>
      <w:pPr>
        <w:pStyle w:val="BodyText"/>
        <w:spacing w:line="300" w:lineRule="auto" w:before="192"/>
        <w:ind w:right="1617" w:firstLine="440"/>
        <w:jc w:val="left"/>
      </w:pPr>
      <w:r>
        <w:rPr/>
        <w:t>（</w:t>
      </w:r>
      <w:r>
        <w:rPr>
          <w:rFonts w:ascii="宋体" w:hAnsi="宋体" w:cs="宋体" w:eastAsia="宋体" w:hint="default"/>
        </w:rPr>
        <w:t>1</w:t>
      </w:r>
      <w:r>
        <w:rPr/>
        <w:t>）资产的市价当期大幅度下跌，其跌幅明显高于因时间的推移或者正常使用而预</w:t>
      </w:r>
      <w:r>
        <w:rPr>
          <w:w w:val="99"/>
        </w:rPr>
        <w:t> </w:t>
      </w:r>
      <w:r>
        <w:rPr/>
        <w:t>计的下跌；</w:t>
      </w:r>
    </w:p>
    <w:p>
      <w:pPr>
        <w:pStyle w:val="BodyText"/>
        <w:spacing w:line="300" w:lineRule="auto" w:before="137"/>
        <w:ind w:right="1617" w:firstLine="440"/>
        <w:jc w:val="left"/>
      </w:pPr>
      <w:r>
        <w:rPr/>
        <w:t>（</w:t>
      </w:r>
      <w:r>
        <w:rPr>
          <w:rFonts w:ascii="宋体" w:hAnsi="宋体" w:cs="宋体" w:eastAsia="宋体" w:hint="default"/>
        </w:rPr>
        <w:t>2</w:t>
      </w:r>
      <w:r>
        <w:rPr/>
        <w:t>）企业经营所处的经济、技术或者法律等环境以及资产所处的市场在当期或者将</w:t>
      </w:r>
      <w:r>
        <w:rPr>
          <w:w w:val="99"/>
        </w:rPr>
        <w:t> </w:t>
      </w:r>
      <w:r>
        <w:rPr/>
        <w:t>在近期发生重大变化，从而对企业产生不利影响；</w:t>
      </w:r>
    </w:p>
    <w:p>
      <w:pPr>
        <w:spacing w:after="0" w:line="30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617" w:firstLine="440"/>
        <w:jc w:val="left"/>
      </w:pPr>
      <w:r>
        <w:rPr/>
        <w:t>（</w:t>
      </w:r>
      <w:r>
        <w:rPr>
          <w:rFonts w:ascii="宋体" w:hAnsi="宋体" w:cs="宋体" w:eastAsia="宋体" w:hint="default"/>
        </w:rPr>
        <w:t>3</w:t>
      </w:r>
      <w:r>
        <w:rPr/>
        <w:t>）市场利率或者其他市场投资报酬率在当期已经提高，从而影响企业计算资产预</w:t>
      </w:r>
      <w:r>
        <w:rPr>
          <w:w w:val="99"/>
        </w:rPr>
        <w:t> </w:t>
      </w:r>
      <w:r>
        <w:rPr/>
        <w:t>计未来现金流量现值的折现率，导致资产可收回金额大幅度降低；</w:t>
      </w:r>
    </w:p>
    <w:p>
      <w:pPr>
        <w:pStyle w:val="BodyText"/>
        <w:spacing w:line="240" w:lineRule="auto" w:before="137"/>
        <w:ind w:left="2141" w:right="1617"/>
        <w:jc w:val="left"/>
      </w:pPr>
      <w:r>
        <w:rPr/>
        <w:t>（</w:t>
      </w:r>
      <w:r>
        <w:rPr>
          <w:rFonts w:ascii="宋体" w:hAnsi="宋体" w:cs="宋体" w:eastAsia="宋体" w:hint="default"/>
        </w:rPr>
        <w:t>4</w:t>
      </w:r>
      <w:r>
        <w:rPr/>
        <w:t>）有证据表明资产已经陈旧过时或者其实体已经损坏；</w:t>
      </w:r>
    </w:p>
    <w:p>
      <w:pPr>
        <w:pStyle w:val="BodyText"/>
        <w:spacing w:line="240" w:lineRule="auto" w:before="192"/>
        <w:ind w:left="2141" w:right="1617"/>
        <w:jc w:val="left"/>
      </w:pPr>
      <w:r>
        <w:rPr/>
        <w:t>（</w:t>
      </w:r>
      <w:r>
        <w:rPr>
          <w:rFonts w:ascii="宋体" w:hAnsi="宋体" w:cs="宋体" w:eastAsia="宋体" w:hint="default"/>
        </w:rPr>
        <w:t>5</w:t>
      </w:r>
      <w:r>
        <w:rPr/>
        <w:t>）资产已经或者将被闲置、终止使用或者计划提前处置；</w:t>
      </w:r>
    </w:p>
    <w:p>
      <w:pPr>
        <w:pStyle w:val="BodyText"/>
        <w:spacing w:line="300" w:lineRule="auto" w:before="192"/>
        <w:ind w:right="1617" w:firstLine="440"/>
        <w:jc w:val="left"/>
      </w:pPr>
      <w:r>
        <w:rPr/>
        <w:t>（</w:t>
      </w:r>
      <w:r>
        <w:rPr>
          <w:rFonts w:ascii="宋体" w:hAnsi="宋体" w:cs="宋体" w:eastAsia="宋体" w:hint="default"/>
        </w:rPr>
        <w:t>6</w:t>
      </w:r>
      <w:r>
        <w:rPr/>
        <w:t>）企业内部报告的证据表明资产的经济绩效已经低于或者将低于预期，如资产所</w:t>
      </w:r>
      <w:r>
        <w:rPr>
          <w:w w:val="99"/>
        </w:rPr>
        <w:t> </w:t>
      </w:r>
      <w:r>
        <w:rPr>
          <w:w w:val="95"/>
        </w:rPr>
        <w:t>创造的净现金流量或者实现的营业利润（或者亏损）远远低于（或者高于）预计金额等；</w:t>
      </w:r>
      <w:r>
        <w:rPr/>
      </w:r>
    </w:p>
    <w:p>
      <w:pPr>
        <w:pStyle w:val="BodyText"/>
        <w:spacing w:line="480" w:lineRule="exact" w:before="10"/>
        <w:ind w:left="2141" w:right="1617"/>
        <w:jc w:val="left"/>
      </w:pPr>
      <w:r>
        <w:rPr/>
        <w:t>（</w:t>
      </w:r>
      <w:r>
        <w:rPr>
          <w:rFonts w:ascii="宋体" w:hAnsi="宋体" w:cs="宋体" w:eastAsia="宋体" w:hint="default"/>
        </w:rPr>
        <w:t>7</w:t>
      </w:r>
      <w:r>
        <w:rPr/>
        <w:t>）其他表明资产可能已经发生减值的迹象。</w:t>
      </w:r>
      <w:r>
        <w:rPr>
          <w:w w:val="99"/>
        </w:rPr>
        <w:t> </w:t>
      </w:r>
      <w:r>
        <w:rPr>
          <w:spacing w:val="-2"/>
          <w:w w:val="95"/>
        </w:rPr>
        <w:t>减值测试后，若该资产的账面价值超过其可收回金额，其差额确认为减值损失，上述</w:t>
      </w:r>
      <w:r>
        <w:rPr>
          <w:spacing w:val="-2"/>
        </w:rPr>
      </w:r>
    </w:p>
    <w:p>
      <w:pPr>
        <w:pStyle w:val="BodyText"/>
        <w:spacing w:line="400" w:lineRule="auto" w:before="7"/>
        <w:ind w:left="2141" w:right="4914" w:hanging="441"/>
        <w:jc w:val="left"/>
      </w:pPr>
      <w:r>
        <w:rPr>
          <w:w w:val="95"/>
        </w:rPr>
        <w:t>资产的减值损失一经确认，在以后会计期间不予转回。 </w:t>
      </w:r>
      <w:r>
        <w:rPr>
          <w:spacing w:val="45"/>
          <w:w w:val="95"/>
        </w:rPr>
        <w:t> </w:t>
      </w:r>
      <w:bookmarkStart w:name="17. 长期待摊费用" w:id="214"/>
      <w:bookmarkEnd w:id="214"/>
      <w:r>
        <w:rPr>
          <w:spacing w:val="45"/>
          <w:w w:val="95"/>
        </w:rPr>
      </w:r>
      <w:r>
        <w:rPr>
          <w:rFonts w:ascii="宋体" w:hAnsi="宋体" w:cs="宋体" w:eastAsia="宋体" w:hint="default"/>
        </w:rPr>
        <w:t>17.</w:t>
      </w:r>
      <w:r>
        <w:rPr>
          <w:rFonts w:ascii="宋体" w:hAnsi="宋体" w:cs="宋体" w:eastAsia="宋体" w:hint="default"/>
          <w:spacing w:val="-16"/>
        </w:rPr>
        <w:t> </w:t>
      </w:r>
      <w:r>
        <w:rPr/>
        <w:t>长期待摊费用</w:t>
      </w:r>
    </w:p>
    <w:p>
      <w:pPr>
        <w:pStyle w:val="BodyText"/>
        <w:spacing w:line="300" w:lineRule="auto" w:before="44"/>
        <w:ind w:right="1617" w:firstLine="440"/>
        <w:jc w:val="left"/>
      </w:pPr>
      <w:r>
        <w:rPr>
          <w:spacing w:val="-2"/>
          <w:w w:val="95"/>
        </w:rPr>
        <w:t>本集团的长期待摊费用在受益期内平均摊销，如果长期待摊费用项目不能使以后会计</w:t>
      </w:r>
      <w:r>
        <w:rPr>
          <w:w w:val="99"/>
        </w:rPr>
        <w:t> </w:t>
      </w:r>
      <w:r>
        <w:rPr/>
        <w:t>期间受益，则将尚未摊销的该项目的摊余价值全部转入当期损益。</w:t>
      </w:r>
    </w:p>
    <w:p>
      <w:pPr>
        <w:pStyle w:val="BodyText"/>
        <w:spacing w:line="480" w:lineRule="exact" w:before="10"/>
        <w:ind w:left="2141" w:right="1617"/>
        <w:jc w:val="left"/>
      </w:pPr>
      <w:bookmarkStart w:name="18. 商誉" w:id="215"/>
      <w:bookmarkEnd w:id="215"/>
      <w:r>
        <w:rPr/>
      </w:r>
      <w:r>
        <w:rPr>
          <w:rFonts w:ascii="宋体" w:hAnsi="宋体" w:cs="宋体" w:eastAsia="宋体" w:hint="default"/>
        </w:rPr>
        <w:t>18.</w:t>
      </w:r>
      <w:r>
        <w:rPr>
          <w:rFonts w:ascii="宋体" w:hAnsi="宋体" w:cs="宋体" w:eastAsia="宋体" w:hint="default"/>
          <w:spacing w:val="-13"/>
        </w:rPr>
        <w:t> </w:t>
      </w:r>
      <w:r>
        <w:rPr/>
        <w:t>商誉</w:t>
      </w:r>
      <w:r>
        <w:rPr>
          <w:w w:val="99"/>
        </w:rPr>
        <w:t> </w:t>
      </w:r>
      <w:r>
        <w:rPr>
          <w:spacing w:val="3"/>
        </w:rPr>
        <w:t>商誉为股权投资成本或非同一控制下企业合并成本超过应享有的或企业合并中取得</w:t>
      </w:r>
    </w:p>
    <w:p>
      <w:pPr>
        <w:pStyle w:val="BodyText"/>
        <w:spacing w:line="240" w:lineRule="auto" w:before="7"/>
        <w:ind w:right="1617"/>
        <w:jc w:val="left"/>
      </w:pPr>
      <w:r>
        <w:rPr/>
        <w:t>的被投资单位或被购买方可辨认净资产于取得日或购买日的公允价值份额的差额。</w:t>
      </w:r>
    </w:p>
    <w:p>
      <w:pPr>
        <w:pStyle w:val="BodyText"/>
        <w:spacing w:line="300" w:lineRule="auto" w:before="192"/>
        <w:ind w:right="1617" w:firstLine="440"/>
        <w:jc w:val="left"/>
      </w:pPr>
      <w:r>
        <w:rPr>
          <w:spacing w:val="3"/>
        </w:rPr>
        <w:t>与子公司有关的商誉在合并财务报表上单独列示，与联营企业和合营企业有关的商</w:t>
      </w:r>
      <w:r>
        <w:rPr>
          <w:w w:val="99"/>
        </w:rPr>
        <w:t> </w:t>
      </w:r>
      <w:r>
        <w:rPr/>
        <w:t>誉，包含在长期股权投资的账面价值中。</w:t>
      </w:r>
    </w:p>
    <w:p>
      <w:pPr>
        <w:pStyle w:val="BodyText"/>
        <w:spacing w:line="400" w:lineRule="auto" w:before="137"/>
        <w:ind w:left="2141" w:right="5366"/>
        <w:jc w:val="left"/>
      </w:pPr>
      <w:bookmarkStart w:name="19. 职工薪酬" w:id="216"/>
      <w:bookmarkEnd w:id="216"/>
      <w:r>
        <w:rPr/>
      </w:r>
      <w:r>
        <w:rPr>
          <w:rFonts w:ascii="宋体" w:hAnsi="宋体" w:cs="宋体" w:eastAsia="宋体" w:hint="default"/>
        </w:rPr>
        <w:t>19.</w:t>
      </w:r>
      <w:r>
        <w:rPr>
          <w:rFonts w:ascii="宋体" w:hAnsi="宋体" w:cs="宋体" w:eastAsia="宋体" w:hint="default"/>
          <w:spacing w:val="-14"/>
        </w:rPr>
        <w:t> </w:t>
      </w:r>
      <w:r>
        <w:rPr/>
        <w:t>职工薪酬</w:t>
      </w:r>
      <w:r>
        <w:rPr>
          <w:w w:val="99"/>
        </w:rPr>
        <w:t> </w:t>
      </w:r>
      <w:r>
        <w:rPr>
          <w:w w:val="95"/>
        </w:rPr>
        <w:t>本集团职工薪酬包括短期薪酬、离职后福利。</w:t>
      </w:r>
      <w:r>
        <w:rPr/>
      </w:r>
    </w:p>
    <w:p>
      <w:pPr>
        <w:pStyle w:val="BodyText"/>
        <w:spacing w:line="300" w:lineRule="auto" w:before="44"/>
        <w:ind w:right="1577" w:firstLine="440"/>
        <w:jc w:val="left"/>
      </w:pPr>
      <w:r>
        <w:rPr>
          <w:spacing w:val="-5"/>
        </w:rPr>
        <w:t>短期薪酬主要包括工资、奖金、津贴和补贴、职工福利费、社会保险费及住房公积金、</w:t>
      </w:r>
      <w:r>
        <w:rPr>
          <w:w w:val="99"/>
        </w:rPr>
        <w:t> </w:t>
      </w:r>
      <w:r>
        <w:rPr>
          <w:w w:val="95"/>
        </w:rPr>
        <w:t>工会经费和职工教育经费等，在职工提供服务的会计期间，将实际发生的短期薪酬确认为</w:t>
      </w:r>
      <w:r>
        <w:rPr>
          <w:spacing w:val="27"/>
          <w:w w:val="95"/>
        </w:rPr>
        <w:t> </w:t>
      </w:r>
      <w:r>
        <w:rPr>
          <w:spacing w:val="27"/>
          <w:w w:val="95"/>
        </w:rPr>
      </w:r>
      <w:r>
        <w:rPr/>
        <w:t>负债，并按照受益对象计入当期损益或相关资产成本。</w:t>
      </w:r>
    </w:p>
    <w:p>
      <w:pPr>
        <w:pStyle w:val="BodyText"/>
        <w:spacing w:line="300" w:lineRule="auto" w:before="137"/>
        <w:ind w:right="1617" w:firstLine="440"/>
        <w:jc w:val="left"/>
      </w:pPr>
      <w:r>
        <w:rPr>
          <w:w w:val="95"/>
        </w:rPr>
        <w:t>离职后福利主要包括基本养老保险费、失业保险费等，按照公司承担的风险和义务，</w:t>
      </w:r>
      <w:r>
        <w:rPr>
          <w:w w:val="99"/>
        </w:rPr>
        <w:t> </w:t>
      </w:r>
      <w:r>
        <w:rPr>
          <w:spacing w:val="-2"/>
        </w:rPr>
        <w:t>分类为设定提存计划、设定受益计划。对于设定提存计划在根据在资产负债表日为换取职</w:t>
      </w:r>
      <w:r>
        <w:rPr>
          <w:w w:val="99"/>
        </w:rPr>
        <w:t> </w:t>
      </w:r>
      <w:r>
        <w:rPr>
          <w:spacing w:val="-2"/>
        </w:rPr>
        <w:t>工在会计期间提供的服务而向单独主体缴存的提存金确认为负债，并按照受益对象计入当</w:t>
      </w:r>
      <w:r>
        <w:rPr>
          <w:w w:val="99"/>
        </w:rPr>
        <w:t> </w:t>
      </w:r>
      <w:r>
        <w:rPr/>
        <w:t>期损益或相关资产成本。目前公司不存在设定受益计划。</w:t>
      </w:r>
    </w:p>
    <w:p>
      <w:pPr>
        <w:pStyle w:val="BodyText"/>
        <w:spacing w:line="480" w:lineRule="exact" w:before="10"/>
        <w:ind w:left="2141" w:right="1617"/>
        <w:jc w:val="left"/>
      </w:pPr>
      <w:bookmarkStart w:name="20. 预计负债" w:id="217"/>
      <w:bookmarkEnd w:id="217"/>
      <w:r>
        <w:rPr/>
      </w:r>
      <w:r>
        <w:rPr>
          <w:rFonts w:ascii="宋体" w:hAnsi="宋体" w:cs="宋体" w:eastAsia="宋体" w:hint="default"/>
        </w:rPr>
        <w:t>20.</w:t>
      </w:r>
      <w:r>
        <w:rPr>
          <w:rFonts w:ascii="宋体" w:hAnsi="宋体" w:cs="宋体" w:eastAsia="宋体" w:hint="default"/>
          <w:spacing w:val="-13"/>
        </w:rPr>
        <w:t> </w:t>
      </w:r>
      <w:r>
        <w:rPr/>
        <w:t>预计负债</w:t>
      </w:r>
      <w:r>
        <w:rPr>
          <w:w w:val="99"/>
        </w:rPr>
        <w:t> </w:t>
      </w:r>
      <w:r>
        <w:rPr>
          <w:spacing w:val="-3"/>
        </w:rPr>
        <w:t>当与对外担保、商业承兑汇票贴现、未决诉讼或仲裁、产品质量保证等或有事项相关</w:t>
      </w:r>
    </w:p>
    <w:p>
      <w:pPr>
        <w:pStyle w:val="BodyText"/>
        <w:spacing w:line="300" w:lineRule="auto" w:before="7"/>
        <w:ind w:right="1617"/>
        <w:jc w:val="left"/>
      </w:pPr>
      <w:r>
        <w:rPr>
          <w:w w:val="95"/>
        </w:rPr>
        <w:t>的业务同时符合以下条件时，本集团将其确认为负债：该义务是本集团承担的现时义务；</w:t>
      </w:r>
      <w:r>
        <w:rPr>
          <w:spacing w:val="97"/>
          <w:w w:val="95"/>
        </w:rPr>
        <w:t> </w:t>
      </w:r>
      <w:r>
        <w:rPr>
          <w:spacing w:val="97"/>
          <w:w w:val="95"/>
        </w:rPr>
      </w:r>
      <w:r>
        <w:rPr/>
        <w:t>该义务的履行很可能导致经济利益流出企业；该义务的金额能够可靠地计量。</w:t>
      </w:r>
    </w:p>
    <w:p>
      <w:pPr>
        <w:pStyle w:val="BodyText"/>
        <w:spacing w:line="300" w:lineRule="auto" w:before="137"/>
        <w:ind w:right="1685" w:firstLine="440"/>
        <w:jc w:val="left"/>
      </w:pPr>
      <w:r>
        <w:rPr>
          <w:spacing w:val="-3"/>
        </w:rPr>
        <w:t>预计负债按照履行相关现时义务所需支出的最佳估计数进行初始计量，并综合考虑与</w:t>
      </w:r>
      <w:r>
        <w:rPr>
          <w:w w:val="99"/>
        </w:rPr>
        <w:t> </w:t>
      </w:r>
      <w:r>
        <w:rPr>
          <w:spacing w:val="-2"/>
        </w:rPr>
        <w:t>或有事项有关的风险、不确定性和货币时间价值等因素。货币时间价值影响重大的，通过</w:t>
      </w:r>
    </w:p>
    <w:p>
      <w:pPr>
        <w:spacing w:after="0" w:line="30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617"/>
        <w:jc w:val="left"/>
      </w:pPr>
      <w:r>
        <w:rPr>
          <w:spacing w:val="-2"/>
          <w:w w:val="95"/>
        </w:rPr>
        <w:t>对相关未来现金流出进行折现后确定最佳估计数。每个资产负债表日对预计负债的账面价</w:t>
      </w:r>
      <w:r>
        <w:rPr>
          <w:spacing w:val="101"/>
          <w:w w:val="95"/>
        </w:rPr>
        <w:t> </w:t>
      </w:r>
      <w:r>
        <w:rPr>
          <w:spacing w:val="101"/>
          <w:w w:val="95"/>
        </w:rPr>
      </w:r>
      <w:r>
        <w:rPr/>
        <w:t>值进行复核，如有改变则对账面价值进行调整以反映当前最佳估计数。</w:t>
      </w:r>
    </w:p>
    <w:p>
      <w:pPr>
        <w:pStyle w:val="BodyText"/>
        <w:spacing w:line="240" w:lineRule="auto" w:before="137"/>
        <w:ind w:left="2141" w:right="1617"/>
        <w:jc w:val="left"/>
      </w:pPr>
      <w:bookmarkStart w:name="21. 股份支付" w:id="218"/>
      <w:bookmarkEnd w:id="218"/>
      <w:r>
        <w:rPr/>
      </w:r>
      <w:r>
        <w:rPr>
          <w:rFonts w:ascii="宋体" w:hAnsi="宋体" w:cs="宋体" w:eastAsia="宋体" w:hint="default"/>
        </w:rPr>
        <w:t>21.</w:t>
      </w:r>
      <w:r>
        <w:rPr>
          <w:rFonts w:ascii="宋体" w:hAnsi="宋体" w:cs="宋体" w:eastAsia="宋体" w:hint="default"/>
          <w:spacing w:val="-16"/>
        </w:rPr>
        <w:t> </w:t>
      </w:r>
      <w:r>
        <w:rPr/>
        <w:t>股份支付</w:t>
      </w:r>
    </w:p>
    <w:p>
      <w:pPr>
        <w:pStyle w:val="BodyText"/>
        <w:spacing w:line="300" w:lineRule="auto" w:before="192"/>
        <w:ind w:right="1696" w:firstLine="440"/>
        <w:jc w:val="both"/>
      </w:pPr>
      <w:r>
        <w:rPr/>
        <w:t>根据《企业会计准则第</w:t>
      </w:r>
      <w:r>
        <w:rPr>
          <w:spacing w:val="-47"/>
        </w:rPr>
        <w:t> </w:t>
      </w:r>
      <w:r>
        <w:rPr>
          <w:rFonts w:ascii="宋体" w:hAnsi="宋体" w:cs="宋体" w:eastAsia="宋体" w:hint="default"/>
        </w:rPr>
        <w:t>11</w:t>
      </w:r>
      <w:r>
        <w:rPr>
          <w:rFonts w:ascii="宋体" w:hAnsi="宋体" w:cs="宋体" w:eastAsia="宋体" w:hint="default"/>
          <w:spacing w:val="-49"/>
        </w:rPr>
        <w:t> </w:t>
      </w:r>
      <w:r>
        <w:rPr/>
        <w:t>号－股份支付》和《股权激励有关事项备忘录</w:t>
      </w:r>
      <w:r>
        <w:rPr>
          <w:spacing w:val="-47"/>
        </w:rPr>
        <w:t> </w:t>
      </w:r>
      <w:r>
        <w:rPr>
          <w:rFonts w:ascii="宋体" w:hAnsi="宋体" w:cs="宋体" w:eastAsia="宋体" w:hint="default"/>
        </w:rPr>
        <w:t>1-3</w:t>
      </w:r>
      <w:r>
        <w:rPr>
          <w:rFonts w:ascii="宋体" w:hAnsi="宋体" w:cs="宋体" w:eastAsia="宋体" w:hint="default"/>
          <w:spacing w:val="-49"/>
        </w:rPr>
        <w:t> </w:t>
      </w:r>
      <w:r>
        <w:rPr/>
        <w:t>号》的</w:t>
      </w:r>
      <w:r>
        <w:rPr>
          <w:w w:val="99"/>
        </w:rPr>
        <w:t> </w:t>
      </w:r>
      <w:r>
        <w:rPr/>
        <w:t>规定，公司将按照下列方法对公司股权激励计划进行会计处理：</w:t>
      </w:r>
    </w:p>
    <w:p>
      <w:pPr>
        <w:pStyle w:val="BodyText"/>
        <w:spacing w:line="240" w:lineRule="auto" w:before="137"/>
        <w:ind w:left="2141" w:right="1617"/>
        <w:jc w:val="left"/>
      </w:pPr>
      <w:r>
        <w:rPr/>
        <w:t>（</w:t>
      </w:r>
      <w:r>
        <w:rPr>
          <w:rFonts w:ascii="宋体" w:hAnsi="宋体" w:cs="宋体" w:eastAsia="宋体" w:hint="default"/>
        </w:rPr>
        <w:t>1</w:t>
      </w:r>
      <w:r>
        <w:rPr/>
        <w:t>）授予日会计处理：根据授予数量和授予价格，确认股本和资本公积。</w:t>
      </w:r>
    </w:p>
    <w:p>
      <w:pPr>
        <w:pStyle w:val="BodyText"/>
        <w:spacing w:line="300" w:lineRule="auto" w:before="192"/>
        <w:ind w:right="1699" w:firstLine="440"/>
        <w:jc w:val="both"/>
      </w:pPr>
      <w:r>
        <w:rPr/>
        <w:t>（</w:t>
      </w:r>
      <w:r>
        <w:rPr>
          <w:rFonts w:ascii="宋体" w:hAnsi="宋体" w:cs="宋体" w:eastAsia="宋体" w:hint="default"/>
        </w:rPr>
        <w:t>2</w:t>
      </w:r>
      <w:r>
        <w:rPr/>
        <w:t>）限制性股票全部解锁前的每个资产负债表日：根据会计准则规定，在全部限制</w:t>
      </w:r>
      <w:r>
        <w:rPr>
          <w:w w:val="99"/>
        </w:rPr>
        <w:t> </w:t>
      </w:r>
      <w:r>
        <w:rPr>
          <w:spacing w:val="-2"/>
        </w:rPr>
        <w:t>性股票解锁前的每个资产负债表日，按照授予日限制性股票的公允价值、限制性股票当期</w:t>
      </w:r>
      <w:r>
        <w:rPr>
          <w:w w:val="99"/>
        </w:rPr>
        <w:t> </w:t>
      </w:r>
      <w:r>
        <w:rPr>
          <w:spacing w:val="3"/>
        </w:rPr>
        <w:t>的解锁比例以及预计可解锁的限制性股票数量的最佳估计数将取得职工提供的服务计入</w:t>
      </w:r>
      <w:r>
        <w:rPr>
          <w:spacing w:val="-107"/>
        </w:rPr>
        <w:t> </w:t>
      </w:r>
      <w:r>
        <w:rPr>
          <w:spacing w:val="-107"/>
        </w:rPr>
      </w:r>
      <w:r>
        <w:rPr/>
        <w:t>成本费用和资本公积（其他资本公积），不确认授予日后限制性股票的公允价值变动。</w:t>
      </w:r>
    </w:p>
    <w:p>
      <w:pPr>
        <w:pStyle w:val="BodyText"/>
        <w:spacing w:line="300" w:lineRule="auto" w:before="137"/>
        <w:ind w:right="1629" w:firstLine="440"/>
        <w:jc w:val="both"/>
      </w:pPr>
      <w:r>
        <w:rPr/>
        <w:t>（</w:t>
      </w:r>
      <w:r>
        <w:rPr>
          <w:rFonts w:ascii="宋体" w:hAnsi="宋体" w:cs="宋体" w:eastAsia="宋体" w:hint="default"/>
        </w:rPr>
        <w:t>3</w:t>
      </w:r>
      <w:r>
        <w:rPr/>
        <w:t>）解锁日：在解锁日，如果达到解锁条件，可以解锁；如果全部或部分股票未被</w:t>
      </w:r>
      <w:r>
        <w:rPr>
          <w:w w:val="99"/>
        </w:rPr>
        <w:t> </w:t>
      </w:r>
      <w:r>
        <w:rPr>
          <w:w w:val="95"/>
        </w:rPr>
        <w:t>解锁而失效或作废，则由公司以授予价格回购后注销，并按照会计准则及相关规定处理。</w:t>
      </w:r>
      <w:r>
        <w:rPr/>
      </w:r>
    </w:p>
    <w:p>
      <w:pPr>
        <w:pStyle w:val="BodyText"/>
        <w:spacing w:line="480" w:lineRule="exact" w:before="10"/>
        <w:ind w:left="2141" w:right="1617"/>
        <w:jc w:val="left"/>
      </w:pPr>
      <w:bookmarkStart w:name="22. 收入确认原则和计量方法" w:id="219"/>
      <w:bookmarkEnd w:id="219"/>
      <w:r>
        <w:rPr/>
      </w:r>
      <w:r>
        <w:rPr>
          <w:rFonts w:ascii="宋体" w:hAnsi="宋体" w:cs="宋体" w:eastAsia="宋体" w:hint="default"/>
        </w:rPr>
        <w:t>22.</w:t>
      </w:r>
      <w:r>
        <w:rPr>
          <w:rFonts w:ascii="宋体" w:hAnsi="宋体" w:cs="宋体" w:eastAsia="宋体" w:hint="default"/>
          <w:spacing w:val="-14"/>
        </w:rPr>
        <w:t> </w:t>
      </w:r>
      <w:r>
        <w:rPr/>
        <w:t>收入确认原则和计量方法</w:t>
      </w:r>
      <w:r>
        <w:rPr>
          <w:w w:val="99"/>
        </w:rPr>
        <w:t> </w:t>
      </w:r>
      <w:r>
        <w:rPr>
          <w:spacing w:val="-2"/>
          <w:w w:val="95"/>
        </w:rPr>
        <w:t>本公司的营业收入主要是电缆线、高分子材料销售收入。销售收入的确认原则：本公</w:t>
      </w:r>
      <w:r>
        <w:rPr>
          <w:spacing w:val="-2"/>
        </w:rPr>
      </w:r>
    </w:p>
    <w:p>
      <w:pPr>
        <w:pStyle w:val="BodyText"/>
        <w:spacing w:line="300" w:lineRule="auto" w:before="7"/>
        <w:ind w:right="1576"/>
        <w:jc w:val="left"/>
      </w:pPr>
      <w:r>
        <w:rPr>
          <w:w w:val="95"/>
        </w:rPr>
        <w:t>司已将电缆线、高分子材料所有权上的主要风险和报酬转移给购货方；本公司既没有保留</w:t>
      </w:r>
      <w:r>
        <w:rPr>
          <w:spacing w:val="27"/>
          <w:w w:val="95"/>
        </w:rPr>
        <w:t> </w:t>
      </w:r>
      <w:r>
        <w:rPr>
          <w:spacing w:val="27"/>
          <w:w w:val="95"/>
        </w:rPr>
      </w:r>
      <w:r>
        <w:rPr>
          <w:spacing w:val="-5"/>
          <w:w w:val="99"/>
        </w:rPr>
        <w:t>通常与所有权相联系的继续管理权，也没有对已售出的电缆线、高分子材料实施有效控制；</w:t>
      </w:r>
      <w:r>
        <w:rPr>
          <w:spacing w:val="-94"/>
          <w:w w:val="99"/>
        </w:rPr>
        <w:t> </w:t>
      </w:r>
      <w:r>
        <w:rPr>
          <w:spacing w:val="-94"/>
          <w:w w:val="99"/>
        </w:rPr>
      </w:r>
      <w:r>
        <w:rPr>
          <w:w w:val="95"/>
        </w:rPr>
        <w:t>收入的金额能够可靠地计量；相关的经济利益很可能流入企业；相关的已发生或将发生的</w:t>
      </w:r>
      <w:r>
        <w:rPr>
          <w:spacing w:val="27"/>
          <w:w w:val="95"/>
        </w:rPr>
        <w:t> </w:t>
      </w:r>
      <w:r>
        <w:rPr>
          <w:spacing w:val="27"/>
          <w:w w:val="95"/>
        </w:rPr>
      </w:r>
      <w:r>
        <w:rPr/>
        <w:t>成本能够可靠的计量。</w:t>
      </w:r>
    </w:p>
    <w:p>
      <w:pPr>
        <w:pStyle w:val="BodyText"/>
        <w:spacing w:line="240" w:lineRule="auto" w:before="137"/>
        <w:ind w:left="2141" w:right="1617"/>
        <w:jc w:val="left"/>
      </w:pPr>
      <w:r>
        <w:rPr/>
        <w:t>公司对国内销售和出口销售收入确认的原则分别如下：</w:t>
      </w:r>
    </w:p>
    <w:p>
      <w:pPr>
        <w:pStyle w:val="BodyText"/>
        <w:spacing w:line="480" w:lineRule="atLeast" w:before="0"/>
        <w:ind w:left="2141" w:right="1617"/>
        <w:jc w:val="left"/>
      </w:pPr>
      <w:r>
        <w:rPr/>
        <w:t>（</w:t>
      </w:r>
      <w:r>
        <w:rPr>
          <w:rFonts w:ascii="宋体" w:hAnsi="宋体" w:cs="宋体" w:eastAsia="宋体" w:hint="default"/>
        </w:rPr>
        <w:t>1</w:t>
      </w:r>
      <w:r>
        <w:rPr/>
        <w:t>）</w:t>
      </w:r>
      <w:r>
        <w:rPr>
          <w:spacing w:val="33"/>
        </w:rPr>
        <w:t> </w:t>
      </w:r>
      <w:r>
        <w:rPr/>
        <w:t>国内销售收入确认方法</w:t>
      </w:r>
      <w:r>
        <w:rPr>
          <w:w w:val="99"/>
        </w:rPr>
        <w:t> </w:t>
      </w:r>
      <w:r>
        <w:rPr>
          <w:spacing w:val="-2"/>
          <w:w w:val="95"/>
        </w:rPr>
        <w:t>同时满足下列条件：按购货方要求将电缆线、高分子材料产品交付购货方，同时经与</w:t>
      </w:r>
      <w:r>
        <w:rPr>
          <w:spacing w:val="-2"/>
        </w:rPr>
      </w:r>
    </w:p>
    <w:p>
      <w:pPr>
        <w:pStyle w:val="BodyText"/>
        <w:spacing w:line="300" w:lineRule="auto" w:before="72"/>
        <w:ind w:right="1617"/>
        <w:jc w:val="left"/>
      </w:pPr>
      <w:r>
        <w:rPr>
          <w:spacing w:val="-2"/>
        </w:rPr>
        <w:t>购货方对电缆线、高分子材料产品数量及外包装无异议进行确认，并取得销售回执；销售</w:t>
      </w:r>
      <w:r>
        <w:rPr>
          <w:w w:val="99"/>
        </w:rPr>
        <w:t> </w:t>
      </w:r>
      <w:r>
        <w:rPr>
          <w:w w:val="95"/>
        </w:rPr>
        <w:t>收入金额已确定，并已收讫货款或预计可以收回货款；销售商品的成本能够可靠地计量。</w:t>
      </w:r>
      <w:r>
        <w:rPr/>
      </w:r>
    </w:p>
    <w:p>
      <w:pPr>
        <w:pStyle w:val="BodyText"/>
        <w:spacing w:line="480" w:lineRule="exact" w:before="10"/>
        <w:ind w:left="2141" w:right="1617"/>
        <w:jc w:val="left"/>
      </w:pPr>
      <w:r>
        <w:rPr/>
        <w:t>（</w:t>
      </w:r>
      <w:r>
        <w:rPr>
          <w:rFonts w:ascii="宋体" w:hAnsi="宋体" w:cs="宋体" w:eastAsia="宋体" w:hint="default"/>
        </w:rPr>
        <w:t>2</w:t>
      </w:r>
      <w:r>
        <w:rPr/>
        <w:t>）</w:t>
      </w:r>
      <w:r>
        <w:rPr>
          <w:spacing w:val="33"/>
        </w:rPr>
        <w:t> </w:t>
      </w:r>
      <w:r>
        <w:rPr/>
        <w:t>出口销售收入确认方法</w:t>
      </w:r>
      <w:r>
        <w:rPr>
          <w:w w:val="99"/>
        </w:rPr>
        <w:t> </w:t>
      </w:r>
      <w:r>
        <w:rPr>
          <w:spacing w:val="-3"/>
        </w:rPr>
        <w:t>同时满足下列条件：根据与购货方达成出口销售合同规定的要求生产电缆线、高分子</w:t>
      </w:r>
    </w:p>
    <w:p>
      <w:pPr>
        <w:pStyle w:val="BodyText"/>
        <w:spacing w:line="300" w:lineRule="auto" w:before="7"/>
        <w:ind w:right="1617"/>
        <w:jc w:val="left"/>
      </w:pPr>
      <w:r>
        <w:rPr>
          <w:w w:val="95"/>
        </w:rPr>
        <w:t>材料，经检验合格后货物送达指定港口，并办完报关出口手续；销售收入金额已经确定，</w:t>
      </w:r>
      <w:r>
        <w:rPr>
          <w:spacing w:val="97"/>
          <w:w w:val="95"/>
        </w:rPr>
        <w:t> </w:t>
      </w:r>
      <w:r>
        <w:rPr>
          <w:spacing w:val="97"/>
          <w:w w:val="95"/>
        </w:rPr>
      </w:r>
      <w:r>
        <w:rPr/>
        <w:t>并已收讫货款或预计可以收回货款；销售商品的成本能够可靠地计量。</w:t>
      </w:r>
    </w:p>
    <w:p>
      <w:pPr>
        <w:pStyle w:val="BodyText"/>
        <w:spacing w:line="480" w:lineRule="exact" w:before="10"/>
        <w:ind w:left="2181" w:right="1617" w:hanging="40"/>
        <w:jc w:val="left"/>
      </w:pPr>
      <w:bookmarkStart w:name="23. 政府补助" w:id="220"/>
      <w:bookmarkEnd w:id="220"/>
      <w:r>
        <w:rPr/>
      </w:r>
      <w:r>
        <w:rPr>
          <w:rFonts w:ascii="宋体" w:hAnsi="宋体" w:cs="宋体" w:eastAsia="宋体" w:hint="default"/>
        </w:rPr>
        <w:t>23.</w:t>
      </w:r>
      <w:r>
        <w:rPr>
          <w:rFonts w:ascii="宋体" w:hAnsi="宋体" w:cs="宋体" w:eastAsia="宋体" w:hint="default"/>
          <w:spacing w:val="-13"/>
        </w:rPr>
        <w:t> </w:t>
      </w:r>
      <w:r>
        <w:rPr/>
        <w:t>政府补助</w:t>
      </w:r>
      <w:r>
        <w:rPr>
          <w:w w:val="99"/>
        </w:rPr>
        <w:t> </w:t>
      </w:r>
      <w:r>
        <w:rPr>
          <w:spacing w:val="2"/>
        </w:rPr>
        <w:t>本集团的政府补助包括与资产相关的政府补助、与收益相关的政府补助。其中，与</w:t>
      </w:r>
    </w:p>
    <w:p>
      <w:pPr>
        <w:pStyle w:val="BodyText"/>
        <w:spacing w:line="300" w:lineRule="auto" w:before="7"/>
        <w:ind w:right="1701"/>
        <w:jc w:val="both"/>
      </w:pPr>
      <w:r>
        <w:rPr>
          <w:spacing w:val="-2"/>
        </w:rPr>
        <w:t>资产相关的政府补助，是指本集团取得的、用于购建或以其他方式形成长期资产的政府补</w:t>
      </w:r>
      <w:r>
        <w:rPr>
          <w:w w:val="99"/>
        </w:rPr>
        <w:t> </w:t>
      </w:r>
      <w:r>
        <w:rPr>
          <w:spacing w:val="-2"/>
        </w:rPr>
        <w:t>助；与收益相关的政府补助，是指除与资产相关的政府补助之外的政府补助。如果政府文</w:t>
      </w:r>
      <w:r>
        <w:rPr>
          <w:w w:val="99"/>
        </w:rPr>
        <w:t> </w:t>
      </w:r>
      <w:r>
        <w:rPr>
          <w:spacing w:val="-2"/>
        </w:rPr>
        <w:t>件中未明确规定补助对象，本集团按照上述区分原则进行判断，难以区分的，整体归类为</w:t>
      </w:r>
      <w:r>
        <w:rPr>
          <w:w w:val="99"/>
        </w:rPr>
        <w:t> </w:t>
      </w:r>
      <w:r>
        <w:rPr/>
        <w:t>与收益相关的政府补助。</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702" w:firstLine="480"/>
        <w:jc w:val="both"/>
      </w:pPr>
      <w:r>
        <w:rPr>
          <w:spacing w:val="2"/>
        </w:rPr>
        <w:t>政府补助为货币性资产的，按照实际收到的金额计量，对于按照固定的定额标准拨</w:t>
      </w:r>
      <w:r>
        <w:rPr>
          <w:w w:val="99"/>
        </w:rPr>
        <w:t> </w:t>
      </w:r>
      <w:r>
        <w:rPr>
          <w:spacing w:val="-2"/>
          <w:w w:val="95"/>
        </w:rPr>
        <w:t>付的补助，或对年末有确凿证据表明能够符合财政扶持政策规定的相关条件且预计能够收</w:t>
      </w:r>
      <w:r>
        <w:rPr>
          <w:spacing w:val="102"/>
          <w:w w:val="95"/>
        </w:rPr>
        <w:t> </w:t>
      </w:r>
      <w:r>
        <w:rPr>
          <w:spacing w:val="102"/>
          <w:w w:val="95"/>
        </w:rPr>
      </w:r>
      <w:r>
        <w:rPr>
          <w:spacing w:val="-2"/>
        </w:rPr>
        <w:t>到财政扶持资金时，按照应收的金额计量；政府补助为非货币性资产的，按照公允价值计</w:t>
      </w:r>
      <w:r>
        <w:rPr>
          <w:w w:val="99"/>
        </w:rPr>
        <w:t> </w:t>
      </w:r>
      <w:r>
        <w:rPr/>
        <w:t>量，公允价值不能可靠取得的，按照名义金额</w:t>
      </w:r>
      <w:r>
        <w:rPr>
          <w:rFonts w:ascii="宋体" w:hAnsi="宋体" w:cs="宋体" w:eastAsia="宋体" w:hint="default"/>
        </w:rPr>
        <w:t>(1</w:t>
      </w:r>
      <w:r>
        <w:rPr>
          <w:rFonts w:ascii="宋体" w:hAnsi="宋体" w:cs="宋体" w:eastAsia="宋体" w:hint="default"/>
          <w:spacing w:val="-64"/>
        </w:rPr>
        <w:t> </w:t>
      </w:r>
      <w:r>
        <w:rPr/>
        <w:t>元</w:t>
      </w:r>
      <w:r>
        <w:rPr>
          <w:rFonts w:ascii="宋体" w:hAnsi="宋体" w:cs="宋体" w:eastAsia="宋体" w:hint="default"/>
        </w:rPr>
        <w:t>)</w:t>
      </w:r>
      <w:r>
        <w:rPr/>
        <w:t>计量。</w:t>
      </w:r>
    </w:p>
    <w:p>
      <w:pPr>
        <w:pStyle w:val="BodyText"/>
        <w:spacing w:line="300" w:lineRule="auto" w:before="137"/>
        <w:ind w:right="1698" w:firstLine="440"/>
        <w:jc w:val="both"/>
      </w:pPr>
      <w:r>
        <w:rPr>
          <w:spacing w:val="-2"/>
          <w:w w:val="95"/>
        </w:rPr>
        <w:t>与资产相关的政府补助确认为递延收益，并在相关资产使用寿命内平均分配计入当期</w:t>
      </w:r>
      <w:r>
        <w:rPr>
          <w:w w:val="99"/>
        </w:rPr>
        <w:t> </w:t>
      </w:r>
      <w:r>
        <w:rPr>
          <w:spacing w:val="-2"/>
        </w:rPr>
        <w:t>损益。相关资产在使用寿命结束前被出售、转让、报废或发生毁损的，将尚未分配的相关</w:t>
      </w:r>
      <w:r>
        <w:rPr>
          <w:w w:val="99"/>
        </w:rPr>
        <w:t> </w:t>
      </w:r>
      <w:r>
        <w:rPr/>
        <w:t>递延收益余额转入资产处置当期的损益。</w:t>
      </w:r>
    </w:p>
    <w:p>
      <w:pPr>
        <w:pStyle w:val="BodyText"/>
        <w:spacing w:line="300" w:lineRule="auto" w:before="137"/>
        <w:ind w:right="1701" w:firstLine="440"/>
        <w:jc w:val="both"/>
      </w:pPr>
      <w:r>
        <w:rPr>
          <w:spacing w:val="-3"/>
        </w:rPr>
        <w:t>与收益相关的政府补助，用于补偿以后期间的相关成本费用或损失的，确认为递延收</w:t>
      </w:r>
      <w:r>
        <w:rPr>
          <w:w w:val="99"/>
        </w:rPr>
        <w:t> </w:t>
      </w:r>
      <w:r>
        <w:rPr>
          <w:spacing w:val="-2"/>
        </w:rPr>
        <w:t>益，并在确认相关成本费用或损失的期间计入当期损益。与日常活动相关的政府补助，按</w:t>
      </w:r>
      <w:r>
        <w:rPr>
          <w:w w:val="99"/>
        </w:rPr>
        <w:t> </w:t>
      </w:r>
      <w:r>
        <w:rPr>
          <w:spacing w:val="-2"/>
        </w:rPr>
        <w:t>照经济业务实质，计入其他收益或冲减相关成本费用。与日常活动无关的政府补助，计入</w:t>
      </w:r>
      <w:r>
        <w:rPr>
          <w:w w:val="99"/>
        </w:rPr>
        <w:t> </w:t>
      </w:r>
      <w:r>
        <w:rPr/>
        <w:t>营业外收支。</w:t>
      </w:r>
    </w:p>
    <w:p>
      <w:pPr>
        <w:pStyle w:val="BodyText"/>
        <w:spacing w:line="480" w:lineRule="exact" w:before="10"/>
        <w:ind w:left="2141" w:right="1617"/>
        <w:jc w:val="left"/>
      </w:pPr>
      <w:bookmarkStart w:name="24. 递延所得税资产和递延所得税负债" w:id="221"/>
      <w:bookmarkEnd w:id="221"/>
      <w:r>
        <w:rPr/>
      </w:r>
      <w:r>
        <w:rPr>
          <w:rFonts w:ascii="宋体" w:hAnsi="宋体" w:cs="宋体" w:eastAsia="宋体" w:hint="default"/>
        </w:rPr>
        <w:t>24.</w:t>
      </w:r>
      <w:r>
        <w:rPr>
          <w:rFonts w:ascii="宋体" w:hAnsi="宋体" w:cs="宋体" w:eastAsia="宋体" w:hint="default"/>
          <w:spacing w:val="-14"/>
        </w:rPr>
        <w:t> </w:t>
      </w:r>
      <w:r>
        <w:rPr/>
        <w:t>递延所得税资产和递延所得税负债</w:t>
      </w:r>
      <w:r>
        <w:rPr>
          <w:w w:val="99"/>
        </w:rPr>
        <w:t> </w:t>
      </w:r>
      <w:r>
        <w:rPr>
          <w:spacing w:val="3"/>
        </w:rPr>
        <w:t>本集团递延所得税资产和递延所得税负债根据资产和负债的计税基础与其账面价值</w:t>
      </w:r>
    </w:p>
    <w:p>
      <w:pPr>
        <w:pStyle w:val="BodyText"/>
        <w:spacing w:line="300" w:lineRule="auto" w:before="7"/>
        <w:ind w:right="1629"/>
        <w:jc w:val="both"/>
      </w:pPr>
      <w:r>
        <w:rPr>
          <w:spacing w:val="-2"/>
        </w:rPr>
        <w:t>的差额</w:t>
      </w:r>
      <w:r>
        <w:rPr>
          <w:rFonts w:ascii="宋体" w:hAnsi="宋体" w:cs="宋体" w:eastAsia="宋体" w:hint="default"/>
          <w:spacing w:val="-2"/>
        </w:rPr>
        <w:t>(</w:t>
      </w:r>
      <w:r>
        <w:rPr>
          <w:spacing w:val="-2"/>
        </w:rPr>
        <w:t>暂时性差异</w:t>
      </w:r>
      <w:r>
        <w:rPr>
          <w:rFonts w:ascii="宋体" w:hAnsi="宋体" w:cs="宋体" w:eastAsia="宋体" w:hint="default"/>
          <w:spacing w:val="-2"/>
        </w:rPr>
        <w:t>)</w:t>
      </w:r>
      <w:r>
        <w:rPr>
          <w:spacing w:val="-2"/>
        </w:rPr>
        <w:t>计算确认。对于按照税法规定能够于以后年度抵减应纳税所得额的可</w:t>
      </w:r>
      <w:r>
        <w:rPr>
          <w:w w:val="99"/>
        </w:rPr>
        <w:t> </w:t>
      </w:r>
      <w:r>
        <w:rPr>
          <w:spacing w:val="-2"/>
        </w:rPr>
        <w:t>抵扣亏损，确认相应的递延所得税资产。对于商誉的初始确认产生的暂时性差异，不确认</w:t>
      </w:r>
      <w:r>
        <w:rPr>
          <w:w w:val="99"/>
        </w:rPr>
        <w:t> </w:t>
      </w:r>
      <w:r>
        <w:rPr>
          <w:spacing w:val="3"/>
        </w:rPr>
        <w:t>相应的递延所得税负债。对于既不影响会计利润也不影响应纳税所得额</w:t>
      </w:r>
      <w:r>
        <w:rPr>
          <w:rFonts w:ascii="宋体" w:hAnsi="宋体" w:cs="宋体" w:eastAsia="宋体" w:hint="default"/>
          <w:spacing w:val="3"/>
        </w:rPr>
        <w:t>(</w:t>
      </w:r>
      <w:r>
        <w:rPr>
          <w:spacing w:val="3"/>
        </w:rPr>
        <w:t>或可抵扣亏损</w:t>
      </w:r>
      <w:r>
        <w:rPr>
          <w:rFonts w:ascii="宋体" w:hAnsi="宋体" w:cs="宋体" w:eastAsia="宋体" w:hint="default"/>
          <w:spacing w:val="3"/>
        </w:rPr>
        <w:t>)</w:t>
      </w:r>
      <w:r>
        <w:rPr>
          <w:rFonts w:ascii="宋体" w:hAnsi="宋体" w:cs="宋体" w:eastAsia="宋体" w:hint="default"/>
          <w:spacing w:val="-98"/>
        </w:rPr>
        <w:t> </w:t>
      </w:r>
      <w:r>
        <w:rPr>
          <w:spacing w:val="-2"/>
        </w:rPr>
        <w:t>的非企业合并的交易中产生的资产或负债的初始确认形成的暂时性差异，不确认相应的递</w:t>
      </w:r>
      <w:r>
        <w:rPr>
          <w:w w:val="99"/>
        </w:rPr>
        <w:t> </w:t>
      </w:r>
      <w:r>
        <w:rPr>
          <w:w w:val="95"/>
        </w:rPr>
        <w:t>延所得税资产和递延所得税负债。于资产负债表日，递延所得税资产和递延所得税负债，</w:t>
      </w:r>
      <w:r>
        <w:rPr>
          <w:spacing w:val="97"/>
          <w:w w:val="95"/>
        </w:rPr>
        <w:t> </w:t>
      </w:r>
      <w:r>
        <w:rPr>
          <w:spacing w:val="97"/>
          <w:w w:val="95"/>
        </w:rPr>
      </w:r>
      <w:r>
        <w:rPr/>
        <w:t>按照预期收回该资产或清偿该负债期间的适用税率计量。</w:t>
      </w:r>
    </w:p>
    <w:p>
      <w:pPr>
        <w:pStyle w:val="BodyText"/>
        <w:spacing w:line="300" w:lineRule="auto" w:before="137"/>
        <w:ind w:right="1701" w:firstLine="440"/>
        <w:jc w:val="both"/>
      </w:pPr>
      <w:r>
        <w:rPr>
          <w:spacing w:val="-3"/>
        </w:rPr>
        <w:t>本集团以很可能取得用来抵扣可抵扣暂时性差异、可抵扣亏损和税款抵减的未来应纳</w:t>
      </w:r>
      <w:r>
        <w:rPr>
          <w:w w:val="99"/>
        </w:rPr>
        <w:t> </w:t>
      </w:r>
      <w:r>
        <w:rPr/>
        <w:t>税所得额为限，确认递延所得税资产。</w:t>
      </w:r>
    </w:p>
    <w:p>
      <w:pPr>
        <w:pStyle w:val="BodyText"/>
        <w:spacing w:line="400" w:lineRule="auto" w:before="137"/>
        <w:ind w:left="2141" w:right="5347"/>
        <w:jc w:val="left"/>
      </w:pPr>
      <w:bookmarkStart w:name="25. 租赁" w:id="222"/>
      <w:bookmarkEnd w:id="222"/>
      <w:r>
        <w:rPr/>
      </w:r>
      <w:r>
        <w:rPr>
          <w:rFonts w:ascii="宋体" w:hAnsi="宋体" w:cs="宋体" w:eastAsia="宋体" w:hint="default"/>
        </w:rPr>
        <w:t>25.</w:t>
      </w:r>
      <w:r>
        <w:rPr>
          <w:rFonts w:ascii="宋体" w:hAnsi="宋体" w:cs="宋体" w:eastAsia="宋体" w:hint="default"/>
          <w:spacing w:val="-14"/>
        </w:rPr>
        <w:t> </w:t>
      </w:r>
      <w:r>
        <w:rPr/>
        <w:t>租赁</w:t>
      </w:r>
      <w:r>
        <w:rPr>
          <w:w w:val="99"/>
        </w:rPr>
        <w:t> </w:t>
      </w:r>
      <w:r>
        <w:rPr/>
        <w:t>本集团的租赁业务包括融资租赁和经营租赁。</w:t>
      </w:r>
    </w:p>
    <w:p>
      <w:pPr>
        <w:pStyle w:val="BodyText"/>
        <w:spacing w:line="300" w:lineRule="auto" w:before="45"/>
        <w:ind w:right="1697" w:firstLine="440"/>
        <w:jc w:val="both"/>
      </w:pPr>
      <w:r>
        <w:rPr>
          <w:spacing w:val="-2"/>
        </w:rPr>
        <w:t>本集团作为融资租赁承租方时，在租赁开始日，按租赁开始日租赁资产的公允价值与</w:t>
      </w:r>
      <w:r>
        <w:rPr>
          <w:w w:val="99"/>
        </w:rPr>
        <w:t> </w:t>
      </w:r>
      <w:r>
        <w:rPr>
          <w:spacing w:val="-2"/>
        </w:rPr>
        <w:t>最低租赁付款额的现值两者中较低者，作为融资租入固定资产的入账价值，将最低租赁付</w:t>
      </w:r>
      <w:r>
        <w:rPr>
          <w:w w:val="99"/>
        </w:rPr>
        <w:t> </w:t>
      </w:r>
      <w:r>
        <w:rPr/>
        <w:t>款额作为长期应付款的入账价值，将两者的差额记录为未确认融资费用。</w:t>
      </w:r>
    </w:p>
    <w:p>
      <w:pPr>
        <w:pStyle w:val="BodyText"/>
        <w:spacing w:line="300" w:lineRule="auto" w:before="137"/>
        <w:ind w:right="1707" w:firstLine="440"/>
        <w:jc w:val="both"/>
      </w:pPr>
      <w:r>
        <w:rPr>
          <w:spacing w:val="3"/>
        </w:rPr>
        <w:t>本集团作为经营租赁承租方的租金在租赁期内的各个期间按直线法计入相关资产成</w:t>
      </w:r>
      <w:r>
        <w:rPr>
          <w:w w:val="99"/>
        </w:rPr>
        <w:t> </w:t>
      </w:r>
      <w:r>
        <w:rPr/>
        <w:t>本或当期损益。</w:t>
      </w:r>
    </w:p>
    <w:p>
      <w:pPr>
        <w:pStyle w:val="BodyText"/>
        <w:spacing w:line="480" w:lineRule="exact" w:before="10"/>
        <w:ind w:left="2141" w:right="1617"/>
        <w:jc w:val="left"/>
      </w:pPr>
      <w:bookmarkStart w:name="26. 终止经营" w:id="223"/>
      <w:bookmarkEnd w:id="223"/>
      <w:r>
        <w:rPr/>
      </w:r>
      <w:r>
        <w:rPr>
          <w:rFonts w:ascii="宋体" w:hAnsi="宋体" w:cs="宋体" w:eastAsia="宋体" w:hint="default"/>
        </w:rPr>
        <w:t>26.</w:t>
      </w:r>
      <w:r>
        <w:rPr>
          <w:rFonts w:ascii="宋体" w:hAnsi="宋体" w:cs="宋体" w:eastAsia="宋体" w:hint="default"/>
          <w:spacing w:val="-13"/>
        </w:rPr>
        <w:t> </w:t>
      </w:r>
      <w:r>
        <w:rPr/>
        <w:t>终止经营</w:t>
      </w:r>
      <w:r>
        <w:rPr>
          <w:w w:val="99"/>
        </w:rPr>
        <w:t> </w:t>
      </w:r>
      <w:r>
        <w:rPr>
          <w:spacing w:val="-2"/>
          <w:w w:val="95"/>
        </w:rPr>
        <w:t>终止经营，是指本集团满足下列条件之一的、能够单独区分的组成部分，且该组成部</w:t>
      </w:r>
      <w:r>
        <w:rPr>
          <w:spacing w:val="-2"/>
        </w:rPr>
      </w:r>
    </w:p>
    <w:p>
      <w:pPr>
        <w:pStyle w:val="BodyText"/>
        <w:spacing w:line="300" w:lineRule="auto" w:before="7"/>
        <w:ind w:right="1589"/>
        <w:jc w:val="both"/>
      </w:pPr>
      <w:r>
        <w:rPr/>
        <w:t>分已经处置或划分为持有待售类别：（</w:t>
      </w:r>
      <w:r>
        <w:rPr>
          <w:rFonts w:ascii="宋体" w:hAnsi="宋体" w:cs="宋体" w:eastAsia="宋体" w:hint="default"/>
        </w:rPr>
        <w:t>1</w:t>
      </w:r>
      <w:r>
        <w:rPr/>
        <w:t>）该组成部分代表一项独立的主要业务或一个单</w:t>
      </w:r>
      <w:r>
        <w:rPr>
          <w:spacing w:val="-94"/>
        </w:rPr>
        <w:t> </w:t>
      </w:r>
      <w:r>
        <w:rPr>
          <w:spacing w:val="-94"/>
        </w:rPr>
      </w:r>
      <w:r>
        <w:rPr/>
        <w:t>独的主要经营地区；（</w:t>
      </w:r>
      <w:r>
        <w:rPr>
          <w:rFonts w:ascii="宋体" w:hAnsi="宋体" w:cs="宋体" w:eastAsia="宋体" w:hint="default"/>
        </w:rPr>
        <w:t>2</w:t>
      </w:r>
      <w:r>
        <w:rPr/>
        <w:t>）该组成部分是拟对一项独立的主要业务或一个单独的主要经营</w:t>
      </w:r>
      <w:r>
        <w:rPr>
          <w:w w:val="99"/>
        </w:rPr>
        <w:t> </w:t>
      </w:r>
      <w:r>
        <w:rPr>
          <w:spacing w:val="-2"/>
        </w:rPr>
        <w:t>地区进行处置的一项相关联计划的一部分；（</w:t>
      </w:r>
      <w:r>
        <w:rPr>
          <w:rFonts w:ascii="宋体" w:hAnsi="宋体" w:cs="宋体" w:eastAsia="宋体" w:hint="default"/>
          <w:spacing w:val="-2"/>
        </w:rPr>
        <w:t>3</w:t>
      </w:r>
      <w:r>
        <w:rPr>
          <w:spacing w:val="-2"/>
        </w:rPr>
        <w:t>）该组成部分是专为转售而取得的子公司。</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400" w:lineRule="auto"/>
        <w:ind w:left="2142" w:right="5366"/>
        <w:jc w:val="left"/>
      </w:pPr>
      <w:bookmarkStart w:name="27. 其他重要的会计政策和会计估计" w:id="224"/>
      <w:bookmarkEnd w:id="224"/>
      <w:r>
        <w:rPr/>
      </w:r>
      <w:r>
        <w:rPr>
          <w:rFonts w:ascii="宋体" w:hAnsi="宋体" w:cs="宋体" w:eastAsia="宋体" w:hint="default"/>
        </w:rPr>
        <w:t>27.</w:t>
      </w:r>
      <w:r>
        <w:rPr>
          <w:rFonts w:ascii="宋体" w:hAnsi="宋体" w:cs="宋体" w:eastAsia="宋体" w:hint="default"/>
          <w:spacing w:val="-15"/>
        </w:rPr>
        <w:t> </w:t>
      </w:r>
      <w:r>
        <w:rPr/>
        <w:t>其他重要的会计政策和会计估计</w:t>
      </w:r>
      <w:r>
        <w:rPr>
          <w:w w:val="99"/>
        </w:rPr>
        <w:t> </w:t>
      </w:r>
      <w:r>
        <w:rPr>
          <w:w w:val="95"/>
        </w:rPr>
        <w:t>采用套期会计的依据、会计处理方法：</w:t>
      </w:r>
      <w:r>
        <w:rPr/>
      </w:r>
    </w:p>
    <w:p>
      <w:pPr>
        <w:pStyle w:val="BodyText"/>
        <w:spacing w:line="300" w:lineRule="auto" w:before="44"/>
        <w:ind w:right="1700" w:firstLine="440"/>
        <w:jc w:val="both"/>
      </w:pPr>
      <w:r>
        <w:rPr>
          <w:spacing w:val="-3"/>
        </w:rPr>
        <w:t>本集团商品期货套期业务执行《商品期货套期业务会计处理暂行规定》，其余套期业</w:t>
      </w:r>
      <w:r>
        <w:rPr>
          <w:w w:val="99"/>
        </w:rPr>
        <w:t> </w:t>
      </w:r>
      <w:r>
        <w:rPr>
          <w:spacing w:val="-3"/>
        </w:rPr>
        <w:t>务执行《企业会计准则第</w:t>
      </w:r>
      <w:r>
        <w:rPr>
          <w:spacing w:val="-54"/>
        </w:rPr>
        <w:t> </w:t>
      </w:r>
      <w:r>
        <w:rPr>
          <w:rFonts w:ascii="宋体" w:hAnsi="宋体" w:cs="宋体" w:eastAsia="宋体" w:hint="default"/>
        </w:rPr>
        <w:t>24</w:t>
      </w:r>
      <w:r>
        <w:rPr>
          <w:rFonts w:ascii="宋体" w:hAnsi="宋体" w:cs="宋体" w:eastAsia="宋体" w:hint="default"/>
          <w:spacing w:val="-55"/>
        </w:rPr>
        <w:t> </w:t>
      </w:r>
      <w:r>
        <w:rPr>
          <w:spacing w:val="-3"/>
        </w:rPr>
        <w:t>号——套期保值》以及《企业会计准则第</w:t>
      </w:r>
      <w:r>
        <w:rPr>
          <w:spacing w:val="-53"/>
        </w:rPr>
        <w:t> </w:t>
      </w:r>
      <w:r>
        <w:rPr>
          <w:rFonts w:ascii="宋体" w:hAnsi="宋体" w:cs="宋体" w:eastAsia="宋体" w:hint="default"/>
        </w:rPr>
        <w:t>37</w:t>
      </w:r>
      <w:r>
        <w:rPr>
          <w:rFonts w:ascii="宋体" w:hAnsi="宋体" w:cs="宋体" w:eastAsia="宋体" w:hint="default"/>
          <w:spacing w:val="-55"/>
        </w:rPr>
        <w:t> </w:t>
      </w:r>
      <w:r>
        <w:rPr/>
        <w:t>号——金融工具</w:t>
      </w:r>
      <w:r>
        <w:rPr>
          <w:w w:val="99"/>
        </w:rPr>
        <w:t> </w:t>
      </w:r>
      <w:r>
        <w:rPr/>
        <w:t>列报》，并按以下方法进行处理。</w:t>
      </w:r>
    </w:p>
    <w:p>
      <w:pPr>
        <w:pStyle w:val="BodyText"/>
        <w:spacing w:line="300" w:lineRule="auto" w:before="137"/>
        <w:ind w:right="1701" w:firstLine="426"/>
        <w:jc w:val="both"/>
      </w:pPr>
      <w:r>
        <w:rPr>
          <w:w w:val="99"/>
        </w:rPr>
        <w:t>（</w:t>
      </w:r>
      <w:r>
        <w:rPr>
          <w:rFonts w:ascii="宋体" w:hAnsi="宋体" w:cs="宋体" w:eastAsia="宋体" w:hint="default"/>
          <w:w w:val="99"/>
        </w:rPr>
        <w:t>1</w:t>
      </w:r>
      <w:r>
        <w:rPr>
          <w:w w:val="99"/>
        </w:rPr>
        <w:t>）</w:t>
      </w:r>
      <w:r>
        <w:rPr>
          <w:spacing w:val="72"/>
          <w:w w:val="99"/>
        </w:rPr>
        <w:t> </w:t>
      </w:r>
      <w:r>
        <w:rPr>
          <w:spacing w:val="-4"/>
          <w:w w:val="99"/>
        </w:rPr>
        <w:t>本集团商品期货套期为现金流量套期，是指对被套期项目现金流量变动风险进</w:t>
      </w:r>
      <w:r>
        <w:rPr>
          <w:w w:val="99"/>
        </w:rPr>
        <w:t> </w:t>
      </w:r>
      <w:r>
        <w:rPr>
          <w:spacing w:val="-2"/>
        </w:rPr>
        <w:t>行的套期。以很可能发生的预期交易为基础的被套期项目，应当指定在现金流量套期关系</w:t>
      </w:r>
      <w:r>
        <w:rPr>
          <w:w w:val="99"/>
        </w:rPr>
        <w:t> </w:t>
      </w:r>
      <w:r>
        <w:rPr/>
        <w:t>中。</w:t>
      </w:r>
    </w:p>
    <w:p>
      <w:pPr>
        <w:pStyle w:val="BodyText"/>
        <w:spacing w:line="300" w:lineRule="auto" w:before="137"/>
        <w:ind w:right="1698" w:firstLine="426"/>
        <w:jc w:val="both"/>
      </w:pPr>
      <w:r>
        <w:rPr/>
        <w:t>（</w:t>
      </w:r>
      <w:r>
        <w:rPr>
          <w:rFonts w:ascii="宋体" w:hAnsi="宋体" w:cs="宋体" w:eastAsia="宋体" w:hint="default"/>
        </w:rPr>
        <w:t>2</w:t>
      </w:r>
      <w:r>
        <w:rPr/>
        <w:t>）</w:t>
      </w:r>
      <w:r>
        <w:rPr>
          <w:spacing w:val="60"/>
        </w:rPr>
        <w:t> </w:t>
      </w:r>
      <w:r>
        <w:rPr>
          <w:spacing w:val="-7"/>
        </w:rPr>
        <w:t>套期关系的指定及套期有效性的认定：</w:t>
      </w:r>
      <w:r>
        <w:rPr>
          <w:rFonts w:ascii="宋体" w:hAnsi="宋体" w:cs="宋体" w:eastAsia="宋体" w:hint="default"/>
          <w:spacing w:val="-7"/>
        </w:rPr>
        <w:t>1</w:t>
      </w:r>
      <w:r>
        <w:rPr>
          <w:spacing w:val="-7"/>
        </w:rPr>
        <w:t>）在套期开始时，公司对套期关系（即</w:t>
      </w:r>
      <w:r>
        <w:rPr>
          <w:w w:val="99"/>
        </w:rPr>
        <w:t> </w:t>
      </w:r>
      <w:r>
        <w:rPr>
          <w:spacing w:val="-2"/>
        </w:rPr>
        <w:t>套期工具和被套期项目之间的关系）有正式指定，并准备关于套期关系、风险管理目标和</w:t>
      </w:r>
      <w:r>
        <w:rPr>
          <w:w w:val="99"/>
        </w:rPr>
        <w:t> </w:t>
      </w:r>
      <w:r>
        <w:rPr/>
        <w:t>套期策略的正式书面文件；</w:t>
      </w:r>
      <w:r>
        <w:rPr>
          <w:rFonts w:ascii="宋体" w:hAnsi="宋体" w:cs="宋体" w:eastAsia="宋体" w:hint="default"/>
        </w:rPr>
        <w:t>2</w:t>
      </w:r>
      <w:r>
        <w:rPr/>
        <w:t>）该套期预期高度有效，且符合公司最初为该套期关系所确</w:t>
      </w:r>
      <w:r>
        <w:rPr>
          <w:spacing w:val="-89"/>
        </w:rPr>
        <w:t> </w:t>
      </w:r>
      <w:r>
        <w:rPr>
          <w:spacing w:val="-89"/>
        </w:rPr>
      </w:r>
      <w:r>
        <w:rPr/>
        <w:t>定的风险管理策略；</w:t>
      </w:r>
      <w:r>
        <w:rPr>
          <w:rFonts w:ascii="宋体" w:hAnsi="宋体" w:cs="宋体" w:eastAsia="宋体" w:hint="default"/>
        </w:rPr>
        <w:t>3</w:t>
      </w:r>
      <w:r>
        <w:rPr/>
        <w:t>）对预期交易的现金流量套期，预期交易应当很可能发生，且必须</w:t>
      </w:r>
      <w:r>
        <w:rPr>
          <w:w w:val="99"/>
        </w:rPr>
        <w:t> </w:t>
      </w:r>
      <w:r>
        <w:rPr>
          <w:spacing w:val="-3"/>
        </w:rPr>
        <w:t>使企业面临最终将影响损益的现金流量变动风险；</w:t>
      </w:r>
      <w:r>
        <w:rPr>
          <w:rFonts w:ascii="宋体" w:hAnsi="宋体" w:cs="宋体" w:eastAsia="宋体" w:hint="default"/>
          <w:spacing w:val="-3"/>
        </w:rPr>
        <w:t>4</w:t>
      </w:r>
      <w:r>
        <w:rPr>
          <w:spacing w:val="-3"/>
        </w:rPr>
        <w:t>）套期有效性能够可靠地计量；</w:t>
      </w:r>
      <w:r>
        <w:rPr>
          <w:rFonts w:ascii="宋体" w:hAnsi="宋体" w:cs="宋体" w:eastAsia="宋体" w:hint="default"/>
          <w:spacing w:val="-3"/>
        </w:rPr>
        <w:t>5</w:t>
      </w:r>
      <w:r>
        <w:rPr>
          <w:spacing w:val="-3"/>
        </w:rPr>
        <w:t>）持</w:t>
      </w:r>
      <w:r>
        <w:rPr>
          <w:spacing w:val="-96"/>
        </w:rPr>
        <w:t> </w:t>
      </w:r>
      <w:r>
        <w:rPr/>
        <w:t>续地对套期有效性进行评价，并确保该套期在套期关系被指定的会计期间内高度有效。</w:t>
      </w:r>
    </w:p>
    <w:p>
      <w:pPr>
        <w:pStyle w:val="BodyText"/>
        <w:spacing w:line="300" w:lineRule="auto" w:before="137"/>
        <w:ind w:right="1697" w:firstLine="426"/>
        <w:jc w:val="both"/>
      </w:pPr>
      <w:r>
        <w:rPr/>
        <w:t>（</w:t>
      </w:r>
      <w:r>
        <w:rPr>
          <w:rFonts w:ascii="宋体" w:hAnsi="宋体" w:cs="宋体" w:eastAsia="宋体" w:hint="default"/>
        </w:rPr>
        <w:t>3</w:t>
      </w:r>
      <w:r>
        <w:rPr/>
        <w:t>）</w:t>
      </w:r>
      <w:r>
        <w:rPr>
          <w:spacing w:val="35"/>
        </w:rPr>
        <w:t> </w:t>
      </w:r>
      <w:r>
        <w:rPr/>
        <w:t>套期有效性要求：</w:t>
      </w:r>
      <w:r>
        <w:rPr>
          <w:rFonts w:ascii="宋体" w:hAnsi="宋体" w:cs="宋体" w:eastAsia="宋体" w:hint="default"/>
        </w:rPr>
        <w:t>1</w:t>
      </w:r>
      <w:r>
        <w:rPr/>
        <w:t>）被套期项目与套期工具之间存在经济关系，使套期工具</w:t>
      </w:r>
      <w:r>
        <w:rPr>
          <w:w w:val="99"/>
        </w:rPr>
        <w:t> </w:t>
      </w:r>
      <w:r>
        <w:rPr>
          <w:spacing w:val="3"/>
        </w:rPr>
        <w:t>和被套期项目因被套期风险而产生的公允价值或现金流量预期随着相同基础变量或经济</w:t>
      </w:r>
      <w:r>
        <w:rPr>
          <w:spacing w:val="-107"/>
        </w:rPr>
        <w:t> </w:t>
      </w:r>
      <w:r>
        <w:rPr>
          <w:spacing w:val="-107"/>
        </w:rPr>
      </w:r>
      <w:r>
        <w:rPr/>
        <w:t>上相关的类似基础变量变动发生方向相反的变动；</w:t>
      </w:r>
      <w:r>
        <w:rPr>
          <w:rFonts w:ascii="宋体" w:hAnsi="宋体" w:cs="宋体" w:eastAsia="宋体" w:hint="default"/>
        </w:rPr>
        <w:t>2</w:t>
      </w:r>
      <w:r>
        <w:rPr/>
        <w:t>）套期关系的套期比率，应当等于被</w:t>
      </w:r>
      <w:r>
        <w:rPr>
          <w:spacing w:val="-94"/>
        </w:rPr>
        <w:t> </w:t>
      </w:r>
      <w:r>
        <w:rPr>
          <w:spacing w:val="-94"/>
        </w:rPr>
      </w:r>
      <w:r>
        <w:rPr>
          <w:spacing w:val="3"/>
        </w:rPr>
        <w:t>套期项目的实际数量与用于对这些数量的被套期项目进行套期的套期工具的实际数量之</w:t>
      </w:r>
      <w:r>
        <w:rPr>
          <w:spacing w:val="-107"/>
        </w:rPr>
        <w:t> </w:t>
      </w:r>
      <w:r>
        <w:rPr>
          <w:spacing w:val="-107"/>
        </w:rPr>
      </w:r>
      <w:r>
        <w:rPr>
          <w:spacing w:val="-2"/>
        </w:rPr>
        <w:t>比，不应当反映被套期项目与套期工具所含风险的失衡，这种失衡会产生套期无效（无论</w:t>
      </w:r>
      <w:r>
        <w:rPr>
          <w:w w:val="99"/>
        </w:rPr>
        <w:t> </w:t>
      </w:r>
      <w:r>
        <w:rPr/>
        <w:t>确认与否），并可能产生与套期会计目标不一致的会计结果；</w:t>
      </w:r>
      <w:r>
        <w:rPr>
          <w:rFonts w:ascii="宋体" w:hAnsi="宋体" w:cs="宋体" w:eastAsia="宋体" w:hint="default"/>
        </w:rPr>
        <w:t>3</w:t>
      </w:r>
      <w:r>
        <w:rPr/>
        <w:t>）经济关系产生的价值变</w:t>
      </w:r>
      <w:r>
        <w:rPr>
          <w:spacing w:val="-96"/>
        </w:rPr>
        <w:t> </w:t>
      </w:r>
      <w:r>
        <w:rPr>
          <w:spacing w:val="-96"/>
        </w:rPr>
      </w:r>
      <w:r>
        <w:rPr/>
        <w:t>动中，信用风险的影响不占主导地位。</w:t>
      </w:r>
    </w:p>
    <w:p>
      <w:pPr>
        <w:pStyle w:val="BodyText"/>
        <w:spacing w:line="300" w:lineRule="auto" w:before="137"/>
        <w:ind w:right="1701" w:firstLine="440"/>
        <w:jc w:val="both"/>
      </w:pPr>
      <w:r>
        <w:rPr/>
        <w:t>（</w:t>
      </w:r>
      <w:r>
        <w:rPr>
          <w:rFonts w:ascii="宋体" w:hAnsi="宋体" w:cs="宋体" w:eastAsia="宋体" w:hint="default"/>
        </w:rPr>
        <w:t>4</w:t>
      </w:r>
      <w:r>
        <w:rPr/>
        <w:t>）</w:t>
      </w:r>
      <w:r>
        <w:rPr>
          <w:spacing w:val="47"/>
        </w:rPr>
        <w:t> </w:t>
      </w:r>
      <w:r>
        <w:rPr>
          <w:spacing w:val="-4"/>
        </w:rPr>
        <w:t>套期工具：套期工具是指企业为进行套期而指定的、其公允价值或现金流量变</w:t>
      </w:r>
      <w:r>
        <w:rPr>
          <w:w w:val="99"/>
        </w:rPr>
        <w:t> </w:t>
      </w:r>
      <w:r>
        <w:rPr/>
        <w:t>动预期可抵销被套期项目的公允价值或现金流量变动的衍生工具。</w:t>
      </w:r>
    </w:p>
    <w:p>
      <w:pPr>
        <w:pStyle w:val="BodyText"/>
        <w:spacing w:line="240" w:lineRule="auto" w:before="137"/>
        <w:ind w:left="2141" w:right="1617"/>
        <w:jc w:val="left"/>
      </w:pPr>
      <w:r>
        <w:rPr/>
        <w:t>本集团将购入的期铜合约作为套期工具。</w:t>
      </w:r>
    </w:p>
    <w:p>
      <w:pPr>
        <w:pStyle w:val="BodyText"/>
        <w:spacing w:line="300" w:lineRule="auto" w:before="192"/>
        <w:ind w:right="1701" w:firstLine="440"/>
        <w:jc w:val="both"/>
      </w:pPr>
      <w:r>
        <w:rPr/>
        <w:t>（</w:t>
      </w:r>
      <w:r>
        <w:rPr>
          <w:rFonts w:ascii="宋体" w:hAnsi="宋体" w:cs="宋体" w:eastAsia="宋体" w:hint="default"/>
        </w:rPr>
        <w:t>5</w:t>
      </w:r>
      <w:r>
        <w:rPr/>
        <w:t>）</w:t>
      </w:r>
      <w:r>
        <w:rPr>
          <w:spacing w:val="44"/>
        </w:rPr>
        <w:t> </w:t>
      </w:r>
      <w:r>
        <w:rPr>
          <w:spacing w:val="-4"/>
        </w:rPr>
        <w:t>被套期项目：被套期项目可以是一项或一组存货、尚未确认的确定承诺以及很</w:t>
      </w:r>
      <w:r>
        <w:rPr>
          <w:w w:val="99"/>
        </w:rPr>
        <w:t> </w:t>
      </w:r>
      <w:r>
        <w:rPr/>
        <w:t>可能发生的预期交易，也可以是上述项目的组成部分。被套期项目应当能够可靠计量。</w:t>
      </w:r>
    </w:p>
    <w:p>
      <w:pPr>
        <w:pStyle w:val="BodyText"/>
        <w:spacing w:line="240" w:lineRule="auto" w:before="137"/>
        <w:ind w:left="2141" w:right="1617"/>
        <w:jc w:val="left"/>
      </w:pPr>
      <w:r>
        <w:rPr/>
        <w:t>本集团将很可能发生的预期交易（铜的采购）作为被套期项目。</w:t>
      </w:r>
    </w:p>
    <w:p>
      <w:pPr>
        <w:pStyle w:val="BodyText"/>
        <w:spacing w:line="480" w:lineRule="atLeast" w:before="0"/>
        <w:ind w:left="2142" w:right="1617"/>
        <w:jc w:val="left"/>
      </w:pPr>
      <w:r>
        <w:rPr/>
        <w:t>（</w:t>
      </w:r>
      <w:r>
        <w:rPr>
          <w:rFonts w:ascii="宋体" w:hAnsi="宋体" w:cs="宋体" w:eastAsia="宋体" w:hint="default"/>
        </w:rPr>
        <w:t>6</w:t>
      </w:r>
      <w:r>
        <w:rPr/>
        <w:t>）</w:t>
      </w:r>
      <w:r>
        <w:rPr>
          <w:spacing w:val="33"/>
        </w:rPr>
        <w:t> </w:t>
      </w:r>
      <w:r>
        <w:rPr/>
        <w:t>现金流量套期会计处理原则</w:t>
      </w:r>
      <w:r>
        <w:rPr>
          <w:w w:val="99"/>
        </w:rPr>
        <w:t> </w:t>
      </w:r>
      <w:r>
        <w:rPr>
          <w:spacing w:val="-3"/>
        </w:rPr>
        <w:t>对于现金流量套期，在套期关系存续期间，应当将套期工具累计利得或损失中不超过</w:t>
      </w:r>
    </w:p>
    <w:p>
      <w:pPr>
        <w:pStyle w:val="BodyText"/>
        <w:spacing w:line="300" w:lineRule="auto" w:before="72"/>
        <w:ind w:right="1685"/>
        <w:jc w:val="left"/>
      </w:pPr>
      <w:r>
        <w:rPr>
          <w:spacing w:val="-2"/>
        </w:rPr>
        <w:t>被套期项目累计预计现金流量现值变动的部分作为有效套期部分（以下称为套期储备）计</w:t>
      </w:r>
      <w:r>
        <w:rPr>
          <w:w w:val="99"/>
        </w:rPr>
        <w:t> </w:t>
      </w:r>
      <w:r>
        <w:rPr/>
        <w:t>入其他综合收益，超过部分作为无效套期部分计入当期损益。</w:t>
      </w:r>
    </w:p>
    <w:p>
      <w:pPr>
        <w:pStyle w:val="BodyText"/>
        <w:spacing w:line="300" w:lineRule="auto" w:before="137"/>
        <w:ind w:right="1701" w:firstLine="440"/>
        <w:jc w:val="both"/>
      </w:pPr>
      <w:r>
        <w:rPr>
          <w:spacing w:val="-3"/>
        </w:rPr>
        <w:t>被套期项目为预期商品采购的，应当在确认相关存货时，将其套期储备转出并计入存</w:t>
      </w:r>
      <w:r>
        <w:rPr>
          <w:w w:val="99"/>
        </w:rPr>
        <w:t> </w:t>
      </w:r>
      <w:r>
        <w:rPr>
          <w:spacing w:val="-2"/>
        </w:rPr>
        <w:t>货初始成本；被套期项目为预期商品销售的，应当在该销售实现时，将其套期储备转出并</w:t>
      </w:r>
      <w:r>
        <w:rPr>
          <w:w w:val="99"/>
        </w:rPr>
        <w:t> </w:t>
      </w:r>
      <w:r>
        <w:rPr>
          <w:spacing w:val="-2"/>
        </w:rPr>
        <w:t>计入销售收入；如果预期交易随后成为一项确定承诺，且公司将该确定承诺指定为公允价</w:t>
      </w:r>
    </w:p>
    <w:p>
      <w:pPr>
        <w:spacing w:after="0" w:line="300" w:lineRule="auto"/>
        <w:jc w:val="both"/>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300" w:lineRule="auto"/>
        <w:ind w:right="1702"/>
        <w:jc w:val="both"/>
      </w:pPr>
      <w:r>
        <w:rPr>
          <w:spacing w:val="-2"/>
        </w:rPr>
        <w:t>值套期中的被套期项目，应当在指定时，将其套期储备转出并计入该确定承诺的初始账面</w:t>
      </w:r>
      <w:r>
        <w:rPr>
          <w:w w:val="99"/>
        </w:rPr>
        <w:t> </w:t>
      </w:r>
      <w:r>
        <w:rPr>
          <w:spacing w:val="-2"/>
        </w:rPr>
        <w:t>价值；预期交易预期不再发生时，应当将其套期储备重分类至当期损益；如果现金流量套</w:t>
      </w:r>
      <w:r>
        <w:rPr>
          <w:w w:val="99"/>
        </w:rPr>
        <w:t> </w:t>
      </w:r>
      <w:r>
        <w:rPr>
          <w:spacing w:val="3"/>
        </w:rPr>
        <w:t>期储备累计金额是一项损失且公司预计在未来一个或多个会计期间将无法弥补全部或部</w:t>
      </w:r>
      <w:r>
        <w:rPr>
          <w:spacing w:val="-102"/>
        </w:rPr>
        <w:t> </w:t>
      </w:r>
      <w:r>
        <w:rPr>
          <w:spacing w:val="-102"/>
        </w:rPr>
      </w:r>
      <w:r>
        <w:rPr/>
        <w:t>分损失，则应当立即将预计无法弥补的损失金额重分类计入当期损益。</w:t>
      </w:r>
    </w:p>
    <w:p>
      <w:pPr>
        <w:pStyle w:val="BodyText"/>
        <w:spacing w:line="300" w:lineRule="auto" w:before="137"/>
        <w:ind w:right="1695" w:firstLine="440"/>
        <w:jc w:val="both"/>
      </w:pPr>
      <w:r>
        <w:rPr/>
        <w:t>发生下列情况之一时，套期关系终止：</w:t>
      </w:r>
      <w:r>
        <w:rPr>
          <w:rFonts w:ascii="宋体" w:hAnsi="宋体" w:cs="宋体" w:eastAsia="宋体" w:hint="default"/>
        </w:rPr>
        <w:t>1</w:t>
      </w:r>
      <w:r>
        <w:rPr/>
        <w:t>）因风险管理目标的变化，公司不能再指定</w:t>
      </w:r>
      <w:r>
        <w:rPr>
          <w:w w:val="99"/>
        </w:rPr>
        <w:t> </w:t>
      </w:r>
      <w:r>
        <w:rPr/>
        <w:t>既定的套期关系；</w:t>
      </w:r>
      <w:r>
        <w:rPr>
          <w:rFonts w:ascii="宋体" w:hAnsi="宋体" w:cs="宋体" w:eastAsia="宋体" w:hint="default"/>
        </w:rPr>
        <w:t>2</w:t>
      </w:r>
      <w:r>
        <w:rPr/>
        <w:t>）套期工具被平仓或到期交割；</w:t>
      </w:r>
      <w:r>
        <w:rPr>
          <w:rFonts w:ascii="宋体" w:hAnsi="宋体" w:cs="宋体" w:eastAsia="宋体" w:hint="default"/>
        </w:rPr>
        <w:t>3</w:t>
      </w:r>
      <w:r>
        <w:rPr/>
        <w:t>）被套期项目风险敞口消失；</w:t>
      </w:r>
      <w:r>
        <w:rPr>
          <w:rFonts w:ascii="宋体" w:hAnsi="宋体" w:cs="宋体" w:eastAsia="宋体" w:hint="default"/>
        </w:rPr>
        <w:t>4</w:t>
      </w:r>
      <w:r>
        <w:rPr/>
        <w:t>）套</w:t>
      </w:r>
      <w:r>
        <w:rPr>
          <w:spacing w:val="-93"/>
        </w:rPr>
        <w:t> </w:t>
      </w:r>
      <w:r>
        <w:rPr/>
        <w:t>期关系不再满足商品期货套期业务会计处理暂行规定有关套期会计的应用条件。</w:t>
      </w:r>
    </w:p>
    <w:p>
      <w:pPr>
        <w:pStyle w:val="BodyText"/>
        <w:spacing w:line="240" w:lineRule="auto" w:before="137"/>
        <w:ind w:left="2141" w:right="1617"/>
        <w:jc w:val="left"/>
      </w:pPr>
      <w:bookmarkStart w:name="28. 重要会计政策和会计估计变更" w:id="225"/>
      <w:bookmarkEnd w:id="225"/>
      <w:r>
        <w:rPr/>
      </w:r>
      <w:r>
        <w:rPr>
          <w:rFonts w:ascii="宋体" w:hAnsi="宋体" w:cs="宋体" w:eastAsia="宋体" w:hint="default"/>
        </w:rPr>
        <w:t>28.</w:t>
      </w:r>
      <w:r>
        <w:rPr>
          <w:rFonts w:ascii="宋体" w:hAnsi="宋体" w:cs="宋体" w:eastAsia="宋体" w:hint="default"/>
          <w:spacing w:val="-19"/>
        </w:rPr>
        <w:t> </w:t>
      </w:r>
      <w:r>
        <w:rPr/>
        <w:t>重要会计政策和会计估计变更</w:t>
      </w:r>
    </w:p>
    <w:p>
      <w:pPr>
        <w:pStyle w:val="BodyText"/>
        <w:spacing w:line="240" w:lineRule="auto" w:before="192"/>
        <w:ind w:left="2129" w:right="1617"/>
        <w:jc w:val="left"/>
      </w:pPr>
      <w:bookmarkStart w:name="（1） 重要会计政策变更" w:id="226"/>
      <w:bookmarkEnd w:id="226"/>
      <w:r>
        <w:rPr/>
      </w:r>
      <w:r>
        <w:rPr/>
        <w:t>（</w:t>
      </w:r>
      <w:r>
        <w:rPr>
          <w:rFonts w:ascii="宋体" w:hAnsi="宋体" w:cs="宋体" w:eastAsia="宋体" w:hint="default"/>
        </w:rPr>
        <w:t>1</w:t>
      </w:r>
      <w:r>
        <w:rPr/>
        <w:t>）重要会计政策变更</w:t>
      </w:r>
    </w:p>
    <w:p>
      <w:pPr>
        <w:pStyle w:val="BodyText"/>
        <w:spacing w:line="240" w:lineRule="auto" w:before="192"/>
        <w:ind w:left="2142" w:right="1617"/>
        <w:jc w:val="left"/>
        <w:rPr>
          <w:rFonts w:ascii="宋体" w:hAnsi="宋体" w:cs="宋体" w:eastAsia="宋体" w:hint="default"/>
        </w:rPr>
      </w:pPr>
      <w:r>
        <w:rPr/>
        <w:t>财政部于</w:t>
      </w:r>
      <w:r>
        <w:rPr>
          <w:spacing w:val="-39"/>
        </w:rPr>
        <w:t> </w:t>
      </w:r>
      <w:r>
        <w:rPr>
          <w:rFonts w:ascii="宋体" w:hAnsi="宋体" w:cs="宋体" w:eastAsia="宋体" w:hint="default"/>
        </w:rPr>
        <w:t>2017</w:t>
      </w:r>
      <w:r>
        <w:rPr>
          <w:rFonts w:ascii="宋体" w:hAnsi="宋体" w:cs="宋体" w:eastAsia="宋体" w:hint="default"/>
          <w:spacing w:val="-39"/>
        </w:rPr>
        <w:t> </w:t>
      </w:r>
      <w:r>
        <w:rPr/>
        <w:t>年修订了《企业会计准则第</w:t>
      </w:r>
      <w:r>
        <w:rPr>
          <w:spacing w:val="-38"/>
        </w:rPr>
        <w:t> </w:t>
      </w:r>
      <w:r>
        <w:rPr>
          <w:rFonts w:ascii="宋体" w:hAnsi="宋体" w:cs="宋体" w:eastAsia="宋体" w:hint="default"/>
        </w:rPr>
        <w:t>16</w:t>
      </w:r>
      <w:r>
        <w:rPr>
          <w:rFonts w:ascii="宋体" w:hAnsi="宋体" w:cs="宋体" w:eastAsia="宋体" w:hint="default"/>
          <w:spacing w:val="-38"/>
        </w:rPr>
        <w:t> </w:t>
      </w:r>
      <w:r>
        <w:rPr/>
        <w:t>号——政府补助》（修订），自</w:t>
      </w:r>
      <w:r>
        <w:rPr>
          <w:spacing w:val="-38"/>
        </w:rPr>
        <w:t> </w:t>
      </w:r>
      <w:r>
        <w:rPr>
          <w:rFonts w:ascii="宋体" w:hAnsi="宋体" w:cs="宋体" w:eastAsia="宋体" w:hint="default"/>
        </w:rPr>
        <w:t>2017</w:t>
      </w:r>
    </w:p>
    <w:p>
      <w:pPr>
        <w:pStyle w:val="BodyText"/>
        <w:spacing w:line="240" w:lineRule="auto" w:before="72"/>
        <w:ind w:right="1617"/>
        <w:jc w:val="left"/>
      </w:pPr>
      <w:r>
        <w:rPr/>
        <w:t>年</w:t>
      </w:r>
      <w:r>
        <w:rPr>
          <w:spacing w:val="-59"/>
        </w:rPr>
        <w:t> </w:t>
      </w: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12</w:t>
      </w:r>
      <w:r>
        <w:rPr>
          <w:rFonts w:ascii="宋体" w:hAnsi="宋体" w:cs="宋体" w:eastAsia="宋体" w:hint="default"/>
          <w:spacing w:val="-59"/>
        </w:rPr>
        <w:t> </w:t>
      </w:r>
      <w:r>
        <w:rPr>
          <w:spacing w:val="-4"/>
        </w:rPr>
        <w:t>日起施行；颁布了《企业会计准则第</w:t>
      </w:r>
      <w:r>
        <w:rPr>
          <w:spacing w:val="-59"/>
        </w:rPr>
        <w:t> </w:t>
      </w:r>
      <w:r>
        <w:rPr>
          <w:rFonts w:ascii="宋体" w:hAnsi="宋体" w:cs="宋体" w:eastAsia="宋体" w:hint="default"/>
        </w:rPr>
        <w:t>42</w:t>
      </w:r>
      <w:r>
        <w:rPr>
          <w:rFonts w:ascii="宋体" w:hAnsi="宋体" w:cs="宋体" w:eastAsia="宋体" w:hint="default"/>
          <w:spacing w:val="-59"/>
        </w:rPr>
        <w:t> </w:t>
      </w:r>
      <w:r>
        <w:rPr/>
        <w:t>号——持有待售的非流动资产、处置组</w:t>
      </w:r>
    </w:p>
    <w:p>
      <w:pPr>
        <w:pStyle w:val="BodyText"/>
        <w:spacing w:line="300" w:lineRule="auto" w:before="72"/>
        <w:ind w:right="1578"/>
        <w:jc w:val="left"/>
      </w:pPr>
      <w:r>
        <w:rPr/>
        <w:t>和终止经营》，自 </w:t>
      </w:r>
      <w:r>
        <w:rPr>
          <w:rFonts w:ascii="宋体" w:hAnsi="宋体" w:cs="宋体" w:eastAsia="宋体" w:hint="default"/>
        </w:rPr>
        <w:t>2017 </w:t>
      </w:r>
      <w:r>
        <w:rPr/>
        <w:t>年 </w:t>
      </w:r>
      <w:r>
        <w:rPr>
          <w:rFonts w:ascii="宋体" w:hAnsi="宋体" w:cs="宋体" w:eastAsia="宋体" w:hint="default"/>
        </w:rPr>
        <w:t>5 </w:t>
      </w:r>
      <w:r>
        <w:rPr/>
        <w:t>月 </w:t>
      </w:r>
      <w:r>
        <w:rPr>
          <w:rFonts w:ascii="宋体" w:hAnsi="宋体" w:cs="宋体" w:eastAsia="宋体" w:hint="default"/>
        </w:rPr>
        <w:t>28</w:t>
      </w:r>
      <w:r>
        <w:rPr>
          <w:rFonts w:ascii="宋体" w:hAnsi="宋体" w:cs="宋体" w:eastAsia="宋体" w:hint="default"/>
          <w:spacing w:val="20"/>
        </w:rPr>
        <w:t> </w:t>
      </w:r>
      <w:r>
        <w:rPr/>
        <w:t>日起施行。根据《财政部关于修订印发一般企业财</w:t>
      </w:r>
      <w:r>
        <w:rPr>
          <w:spacing w:val="1"/>
          <w:w w:val="99"/>
        </w:rPr>
        <w:t> </w:t>
      </w:r>
      <w:r>
        <w:rPr/>
        <w:t>务报表格式的通知》（财会〔</w:t>
      </w:r>
      <w:r>
        <w:rPr>
          <w:rFonts w:ascii="宋体" w:hAnsi="宋体" w:cs="宋体" w:eastAsia="宋体" w:hint="default"/>
        </w:rPr>
        <w:t>2017</w:t>
      </w:r>
      <w:r>
        <w:rPr/>
        <w:t>〕</w:t>
      </w:r>
      <w:r>
        <w:rPr>
          <w:rFonts w:ascii="宋体" w:hAnsi="宋体" w:cs="宋体" w:eastAsia="宋体" w:hint="default"/>
        </w:rPr>
        <w:t>30</w:t>
      </w:r>
      <w:r>
        <w:rPr>
          <w:rFonts w:ascii="宋体" w:hAnsi="宋体" w:cs="宋体" w:eastAsia="宋体" w:hint="default"/>
          <w:spacing w:val="-81"/>
        </w:rPr>
        <w:t> </w:t>
      </w:r>
      <w:r>
        <w:rPr/>
        <w:t>号），对一般企业财务报表格式进行了相应修订。</w:t>
      </w:r>
      <w:r>
        <w:rPr>
          <w:w w:val="99"/>
        </w:rPr>
        <w:t> </w:t>
      </w:r>
      <w:r>
        <w:rPr>
          <w:w w:val="95"/>
        </w:rPr>
        <w:t>本集团已按要求执行新的该等企业会计准则，并按照新准则的衔接规定对比较财务报表进</w:t>
      </w:r>
      <w:r>
        <w:rPr>
          <w:spacing w:val="26"/>
          <w:w w:val="95"/>
        </w:rPr>
        <w:t> </w:t>
      </w:r>
      <w:r>
        <w:rPr>
          <w:spacing w:val="26"/>
          <w:w w:val="95"/>
        </w:rPr>
      </w:r>
      <w:r>
        <w:rPr/>
        <w:t>行调整。执行新准则对比较财务报表影响说明如下：</w:t>
      </w:r>
    </w:p>
    <w:p>
      <w:pPr>
        <w:spacing w:line="240" w:lineRule="auto" w:before="1"/>
        <w:rPr>
          <w:rFonts w:ascii="宋体" w:hAnsi="宋体" w:cs="宋体" w:eastAsia="宋体" w:hint="default"/>
          <w:sz w:val="8"/>
          <w:szCs w:val="8"/>
        </w:rPr>
      </w:pPr>
    </w:p>
    <w:tbl>
      <w:tblPr>
        <w:tblW w:w="0" w:type="auto"/>
        <w:jc w:val="left"/>
        <w:tblInd w:w="1579" w:type="dxa"/>
        <w:tblLayout w:type="fixed"/>
        <w:tblCellMar>
          <w:top w:w="0" w:type="dxa"/>
          <w:left w:w="0" w:type="dxa"/>
          <w:bottom w:w="0" w:type="dxa"/>
          <w:right w:w="0" w:type="dxa"/>
        </w:tblCellMar>
        <w:tblLook w:val="01E0"/>
      </w:tblPr>
      <w:tblGrid>
        <w:gridCol w:w="4786"/>
        <w:gridCol w:w="1986"/>
        <w:gridCol w:w="1951"/>
      </w:tblGrid>
      <w:tr>
        <w:trPr>
          <w:trHeight w:val="670" w:hRule="exact"/>
        </w:trPr>
        <w:tc>
          <w:tcPr>
            <w:tcW w:w="47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27" w:right="0"/>
              <w:jc w:val="left"/>
              <w:rPr>
                <w:rFonts w:ascii="宋体" w:hAnsi="宋体" w:cs="宋体" w:eastAsia="宋体" w:hint="default"/>
                <w:sz w:val="22"/>
                <w:szCs w:val="22"/>
              </w:rPr>
            </w:pPr>
            <w:r>
              <w:rPr>
                <w:rFonts w:ascii="宋体" w:hAnsi="宋体" w:cs="宋体" w:eastAsia="宋体" w:hint="default"/>
                <w:b/>
                <w:bCs/>
                <w:sz w:val="22"/>
                <w:szCs w:val="22"/>
              </w:rPr>
              <w:t>会计政策变更的内容和原因</w:t>
            </w:r>
            <w:r>
              <w:rPr>
                <w:rFonts w:ascii="宋体" w:hAnsi="宋体" w:cs="宋体" w:eastAsia="宋体" w:hint="default"/>
                <w:sz w:val="22"/>
                <w:szCs w:val="22"/>
              </w:rPr>
            </w:r>
          </w:p>
        </w:tc>
        <w:tc>
          <w:tcPr>
            <w:tcW w:w="1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05" w:right="0"/>
              <w:jc w:val="left"/>
              <w:rPr>
                <w:rFonts w:ascii="宋体" w:hAnsi="宋体" w:cs="宋体" w:eastAsia="宋体" w:hint="default"/>
                <w:sz w:val="22"/>
                <w:szCs w:val="22"/>
              </w:rPr>
            </w:pPr>
            <w:r>
              <w:rPr>
                <w:rFonts w:ascii="宋体" w:hAnsi="宋体" w:cs="宋体" w:eastAsia="宋体" w:hint="default"/>
                <w:b/>
                <w:bCs/>
                <w:sz w:val="22"/>
                <w:szCs w:val="22"/>
              </w:rPr>
              <w:t>受影响的报表项目</w:t>
            </w:r>
            <w:r>
              <w:rPr>
                <w:rFonts w:ascii="宋体" w:hAnsi="宋体" w:cs="宋体" w:eastAsia="宋体" w:hint="default"/>
                <w:sz w:val="22"/>
                <w:szCs w:val="22"/>
              </w:rPr>
            </w:r>
          </w:p>
        </w:tc>
        <w:tc>
          <w:tcPr>
            <w:tcW w:w="1951"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420" w:right="90" w:hanging="334"/>
              <w:jc w:val="left"/>
              <w:rPr>
                <w:rFonts w:ascii="宋体" w:hAnsi="宋体" w:cs="宋体" w:eastAsia="宋体" w:hint="default"/>
                <w:sz w:val="22"/>
                <w:szCs w:val="22"/>
              </w:rPr>
            </w:pPr>
            <w:r>
              <w:rPr>
                <w:rFonts w:ascii="宋体" w:hAnsi="宋体" w:cs="宋体" w:eastAsia="宋体" w:hint="default"/>
                <w:b/>
                <w:bCs/>
                <w:sz w:val="22"/>
                <w:szCs w:val="22"/>
              </w:rPr>
              <w:t>2016</w:t>
            </w:r>
            <w:r>
              <w:rPr>
                <w:rFonts w:ascii="宋体" w:hAnsi="宋体" w:cs="宋体" w:eastAsia="宋体" w:hint="default"/>
                <w:b/>
                <w:bCs/>
                <w:spacing w:val="-58"/>
                <w:sz w:val="22"/>
                <w:szCs w:val="22"/>
              </w:rPr>
              <w:t> </w:t>
            </w:r>
            <w:r>
              <w:rPr>
                <w:rFonts w:ascii="宋体" w:hAnsi="宋体" w:cs="宋体" w:eastAsia="宋体" w:hint="default"/>
                <w:b/>
                <w:bCs/>
                <w:sz w:val="22"/>
                <w:szCs w:val="22"/>
              </w:rPr>
              <w:t>年末</w:t>
            </w:r>
            <w:r>
              <w:rPr>
                <w:rFonts w:ascii="宋体" w:hAnsi="宋体" w:cs="宋体" w:eastAsia="宋体" w:hint="default"/>
                <w:b/>
                <w:bCs/>
                <w:sz w:val="22"/>
                <w:szCs w:val="22"/>
              </w:rPr>
              <w:t>/2016</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w w:val="99"/>
                <w:sz w:val="22"/>
                <w:szCs w:val="22"/>
              </w:rPr>
              <w:t> </w:t>
            </w:r>
            <w:r>
              <w:rPr>
                <w:rFonts w:ascii="宋体" w:hAnsi="宋体" w:cs="宋体" w:eastAsia="宋体" w:hint="default"/>
                <w:b/>
                <w:bCs/>
                <w:sz w:val="22"/>
                <w:szCs w:val="22"/>
              </w:rPr>
              <w:t>度影响金额</w:t>
            </w:r>
            <w:r>
              <w:rPr>
                <w:rFonts w:ascii="宋体" w:hAnsi="宋体" w:cs="宋体" w:eastAsia="宋体" w:hint="default"/>
                <w:sz w:val="22"/>
                <w:szCs w:val="22"/>
              </w:rPr>
            </w:r>
          </w:p>
        </w:tc>
      </w:tr>
      <w:tr>
        <w:trPr>
          <w:trHeight w:val="875" w:hRule="exact"/>
        </w:trPr>
        <w:tc>
          <w:tcPr>
            <w:tcW w:w="4786" w:type="dxa"/>
            <w:vMerge w:val="restart"/>
            <w:tcBorders>
              <w:top w:val="single" w:sz="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86" w:lineRule="exact"/>
              <w:ind w:left="27" w:right="0"/>
              <w:jc w:val="left"/>
              <w:rPr>
                <w:rFonts w:ascii="宋体" w:hAnsi="宋体" w:cs="宋体" w:eastAsia="宋体" w:hint="default"/>
                <w:sz w:val="22"/>
                <w:szCs w:val="22"/>
              </w:rPr>
            </w:pPr>
            <w:r>
              <w:rPr>
                <w:rFonts w:ascii="宋体" w:hAnsi="宋体" w:cs="宋体" w:eastAsia="宋体" w:hint="default"/>
                <w:sz w:val="22"/>
                <w:szCs w:val="22"/>
              </w:rPr>
              <w:t>《企业会计准则第</w:t>
            </w:r>
            <w:r>
              <w:rPr>
                <w:rFonts w:ascii="宋体" w:hAnsi="宋体" w:cs="宋体" w:eastAsia="宋体" w:hint="default"/>
                <w:spacing w:val="-59"/>
                <w:sz w:val="22"/>
                <w:szCs w:val="22"/>
              </w:rPr>
              <w:t> </w:t>
            </w:r>
            <w:r>
              <w:rPr>
                <w:rFonts w:ascii="宋体" w:hAnsi="宋体" w:cs="宋体" w:eastAsia="宋体" w:hint="default"/>
                <w:sz w:val="22"/>
                <w:szCs w:val="22"/>
              </w:rPr>
              <w:t>42</w:t>
            </w:r>
            <w:r>
              <w:rPr>
                <w:rFonts w:ascii="宋体" w:hAnsi="宋体" w:cs="宋体" w:eastAsia="宋体" w:hint="default"/>
                <w:spacing w:val="-60"/>
                <w:sz w:val="22"/>
                <w:szCs w:val="22"/>
              </w:rPr>
              <w:t> </w:t>
            </w:r>
            <w:r>
              <w:rPr>
                <w:rFonts w:ascii="宋体" w:hAnsi="宋体" w:cs="宋体" w:eastAsia="宋体" w:hint="default"/>
                <w:sz w:val="22"/>
                <w:szCs w:val="22"/>
              </w:rPr>
              <w:t>号——持有待售的非流动资</w:t>
            </w:r>
          </w:p>
          <w:p>
            <w:pPr>
              <w:pStyle w:val="TableParagraph"/>
              <w:spacing w:line="247" w:lineRule="auto"/>
              <w:ind w:left="27" w:right="24"/>
              <w:jc w:val="left"/>
              <w:rPr>
                <w:rFonts w:ascii="宋体" w:hAnsi="宋体" w:cs="宋体" w:eastAsia="宋体" w:hint="default"/>
                <w:sz w:val="22"/>
                <w:szCs w:val="22"/>
              </w:rPr>
            </w:pPr>
            <w:r>
              <w:rPr>
                <w:rFonts w:ascii="宋体" w:hAnsi="宋体" w:cs="宋体" w:eastAsia="宋体" w:hint="default"/>
                <w:spacing w:val="-9"/>
                <w:sz w:val="22"/>
                <w:szCs w:val="22"/>
              </w:rPr>
              <w:t>产、处置组和终止经营》对于</w:t>
            </w:r>
            <w:r>
              <w:rPr>
                <w:rFonts w:ascii="宋体" w:hAnsi="宋体" w:cs="宋体" w:eastAsia="宋体" w:hint="default"/>
                <w:spacing w:val="-56"/>
                <w:sz w:val="22"/>
                <w:szCs w:val="22"/>
              </w:rPr>
              <w:t> </w:t>
            </w:r>
            <w:r>
              <w:rPr>
                <w:rFonts w:ascii="宋体" w:hAnsi="宋体" w:cs="宋体" w:eastAsia="宋体" w:hint="default"/>
                <w:sz w:val="22"/>
                <w:szCs w:val="22"/>
              </w:rPr>
              <w:t>2017</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28</w:t>
            </w:r>
            <w:r>
              <w:rPr>
                <w:rFonts w:ascii="宋体" w:hAnsi="宋体" w:cs="宋体" w:eastAsia="宋体" w:hint="default"/>
                <w:spacing w:val="-57"/>
                <w:sz w:val="22"/>
                <w:szCs w:val="22"/>
              </w:rPr>
              <w:t> </w:t>
            </w:r>
            <w:r>
              <w:rPr>
                <w:rFonts w:ascii="宋体" w:hAnsi="宋体" w:cs="宋体" w:eastAsia="宋体" w:hint="default"/>
                <w:sz w:val="22"/>
                <w:szCs w:val="22"/>
              </w:rPr>
              <w:t>日之</w:t>
            </w:r>
            <w:r>
              <w:rPr>
                <w:rFonts w:ascii="宋体" w:hAnsi="宋体" w:cs="宋体" w:eastAsia="宋体" w:hint="default"/>
                <w:spacing w:val="-2"/>
                <w:w w:val="99"/>
                <w:sz w:val="22"/>
                <w:szCs w:val="22"/>
              </w:rPr>
              <w:t> </w:t>
            </w:r>
            <w:r>
              <w:rPr>
                <w:rFonts w:ascii="宋体" w:hAnsi="宋体" w:cs="宋体" w:eastAsia="宋体" w:hint="default"/>
                <w:spacing w:val="-5"/>
                <w:w w:val="99"/>
                <w:sz w:val="22"/>
                <w:szCs w:val="22"/>
              </w:rPr>
              <w:t>后持有待售的非流动资产或处置组的分类、计量和</w:t>
            </w:r>
            <w:r>
              <w:rPr>
                <w:rFonts w:ascii="宋体" w:hAnsi="宋体" w:cs="宋体" w:eastAsia="宋体" w:hint="default"/>
                <w:w w:val="99"/>
                <w:sz w:val="22"/>
                <w:szCs w:val="22"/>
              </w:rPr>
              <w:t> </w:t>
            </w:r>
            <w:r>
              <w:rPr>
                <w:rFonts w:ascii="宋体" w:hAnsi="宋体" w:cs="宋体" w:eastAsia="宋体" w:hint="default"/>
                <w:spacing w:val="-6"/>
                <w:sz w:val="22"/>
                <w:szCs w:val="22"/>
              </w:rPr>
              <w:t>列报，以及终止经营的列报等进行了规定，并采用</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未来适用法进行处理；</w:t>
            </w:r>
            <w:r>
              <w:rPr>
                <w:rFonts w:ascii="宋体" w:hAnsi="宋体" w:cs="宋体" w:eastAsia="宋体" w:hint="default"/>
                <w:w w:val="99"/>
                <w:sz w:val="22"/>
                <w:szCs w:val="22"/>
              </w:rPr>
              <w:t> </w:t>
            </w:r>
            <w:r>
              <w:rPr>
                <w:rFonts w:ascii="宋体" w:hAnsi="宋体" w:cs="宋体" w:eastAsia="宋体" w:hint="default"/>
                <w:spacing w:val="-5"/>
                <w:w w:val="99"/>
                <w:sz w:val="22"/>
                <w:szCs w:val="22"/>
              </w:rPr>
              <w:t>修改了财务报表的列报，在合并利润表和利润表中</w:t>
            </w:r>
            <w:r>
              <w:rPr>
                <w:rFonts w:ascii="宋体" w:hAnsi="宋体" w:cs="宋体" w:eastAsia="宋体" w:hint="default"/>
                <w:spacing w:val="-5"/>
                <w:sz w:val="22"/>
                <w:szCs w:val="22"/>
              </w:rPr>
            </w:r>
          </w:p>
          <w:p>
            <w:pPr>
              <w:pStyle w:val="TableParagraph"/>
              <w:spacing w:line="249" w:lineRule="auto"/>
              <w:ind w:left="27" w:right="25"/>
              <w:jc w:val="left"/>
              <w:rPr>
                <w:rFonts w:ascii="宋体" w:hAnsi="宋体" w:cs="宋体" w:eastAsia="宋体" w:hint="default"/>
                <w:sz w:val="22"/>
                <w:szCs w:val="22"/>
              </w:rPr>
            </w:pPr>
            <w:r>
              <w:rPr>
                <w:rFonts w:ascii="宋体" w:hAnsi="宋体" w:cs="宋体" w:eastAsia="宋体" w:hint="default"/>
                <w:sz w:val="22"/>
                <w:szCs w:val="22"/>
              </w:rPr>
              <w:t>分别列示持续经营损益和终止经营损益等。</w:t>
            </w:r>
            <w:r>
              <w:rPr>
                <w:rFonts w:ascii="宋体" w:hAnsi="宋体" w:cs="宋体" w:eastAsia="宋体" w:hint="default"/>
                <w:w w:val="99"/>
                <w:sz w:val="22"/>
                <w:szCs w:val="22"/>
              </w:rPr>
              <w:t> </w:t>
            </w:r>
            <w:r>
              <w:rPr>
                <w:rFonts w:ascii="宋体" w:hAnsi="宋体" w:cs="宋体" w:eastAsia="宋体" w:hint="default"/>
                <w:spacing w:val="-5"/>
                <w:w w:val="99"/>
                <w:sz w:val="22"/>
                <w:szCs w:val="22"/>
              </w:rPr>
              <w:t>对比较报表的列报进行了相应调整：对于当期列报</w:t>
            </w:r>
            <w:r>
              <w:rPr>
                <w:rFonts w:ascii="宋体" w:hAnsi="宋体" w:cs="宋体" w:eastAsia="宋体" w:hint="default"/>
                <w:w w:val="99"/>
                <w:sz w:val="22"/>
                <w:szCs w:val="22"/>
              </w:rPr>
              <w:t> </w:t>
            </w:r>
            <w:r>
              <w:rPr>
                <w:rFonts w:ascii="宋体" w:hAnsi="宋体" w:cs="宋体" w:eastAsia="宋体" w:hint="default"/>
                <w:spacing w:val="-5"/>
                <w:w w:val="99"/>
                <w:sz w:val="22"/>
                <w:szCs w:val="22"/>
              </w:rPr>
              <w:t>的终止经营，原来作为持续经营损益列报的信息重</w:t>
            </w:r>
            <w:r>
              <w:rPr>
                <w:rFonts w:ascii="宋体" w:hAnsi="宋体" w:cs="宋体" w:eastAsia="宋体" w:hint="default"/>
                <w:w w:val="99"/>
                <w:sz w:val="22"/>
                <w:szCs w:val="22"/>
              </w:rPr>
              <w:t> </w:t>
            </w:r>
            <w:r>
              <w:rPr>
                <w:rFonts w:ascii="宋体" w:hAnsi="宋体" w:cs="宋体" w:eastAsia="宋体" w:hint="default"/>
                <w:sz w:val="22"/>
                <w:szCs w:val="22"/>
              </w:rPr>
              <w:t>新在比较报表中作为终止经营损益列报。</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22"/>
                <w:szCs w:val="22"/>
              </w:rPr>
            </w:pPr>
            <w:r>
              <w:rPr>
                <w:rFonts w:ascii="宋体" w:hAnsi="宋体" w:cs="宋体" w:eastAsia="宋体" w:hint="default"/>
                <w:sz w:val="22"/>
                <w:szCs w:val="22"/>
              </w:rPr>
              <w:t>持有待售资产</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875" w:hRule="exact"/>
        </w:trPr>
        <w:tc>
          <w:tcPr>
            <w:tcW w:w="4786" w:type="dxa"/>
            <w:vMerge/>
            <w:tcBorders>
              <w:left w:val="nil" w:sz="6" w:space="0" w:color="auto"/>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22"/>
                <w:szCs w:val="22"/>
              </w:rPr>
            </w:pPr>
            <w:r>
              <w:rPr>
                <w:rFonts w:ascii="宋体" w:hAnsi="宋体" w:cs="宋体" w:eastAsia="宋体" w:hint="default"/>
                <w:sz w:val="22"/>
                <w:szCs w:val="22"/>
              </w:rPr>
              <w:t>持有待售负债</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868" w:hRule="exact"/>
        </w:trPr>
        <w:tc>
          <w:tcPr>
            <w:tcW w:w="4786" w:type="dxa"/>
            <w:vMerge/>
            <w:tcBorders>
              <w:left w:val="nil" w:sz="6" w:space="0" w:color="auto"/>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22"/>
                <w:szCs w:val="22"/>
              </w:rPr>
            </w:pPr>
            <w:r>
              <w:rPr>
                <w:rFonts w:ascii="宋体" w:hAnsi="宋体" w:cs="宋体" w:eastAsia="宋体" w:hint="default"/>
                <w:sz w:val="22"/>
                <w:szCs w:val="22"/>
              </w:rPr>
              <w:t>持续经营净利润</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宋体" w:hAnsi="宋体" w:cs="宋体" w:eastAsia="宋体" w:hint="default"/>
                <w:sz w:val="22"/>
                <w:szCs w:val="22"/>
              </w:rPr>
            </w:pPr>
            <w:r>
              <w:rPr>
                <w:rFonts w:ascii="宋体"/>
                <w:spacing w:val="-1"/>
                <w:sz w:val="22"/>
              </w:rPr>
              <w:t>208,902,713.63</w:t>
            </w:r>
          </w:p>
        </w:tc>
      </w:tr>
      <w:tr>
        <w:trPr>
          <w:trHeight w:val="868" w:hRule="exact"/>
        </w:trPr>
        <w:tc>
          <w:tcPr>
            <w:tcW w:w="4786" w:type="dxa"/>
            <w:vMerge/>
            <w:tcBorders>
              <w:left w:val="nil" w:sz="6" w:space="0" w:color="auto"/>
              <w:bottom w:val="single" w:sz="2" w:space="0" w:color="000000"/>
              <w:right w:val="single" w:sz="2" w:space="0" w:color="000000"/>
            </w:tcBorders>
          </w:tcPr>
          <w:p>
            <w:pP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 w:right="0"/>
              <w:jc w:val="left"/>
              <w:rPr>
                <w:rFonts w:ascii="宋体" w:hAnsi="宋体" w:cs="宋体" w:eastAsia="宋体" w:hint="default"/>
                <w:sz w:val="22"/>
                <w:szCs w:val="22"/>
              </w:rPr>
            </w:pPr>
            <w:r>
              <w:rPr>
                <w:rFonts w:ascii="宋体" w:hAnsi="宋体" w:cs="宋体" w:eastAsia="宋体" w:hint="default"/>
                <w:sz w:val="22"/>
                <w:szCs w:val="22"/>
              </w:rPr>
              <w:t>终止经营净利润</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2377" w:hRule="exact"/>
        </w:trPr>
        <w:tc>
          <w:tcPr>
            <w:tcW w:w="4786" w:type="dxa"/>
            <w:tcBorders>
              <w:top w:val="single" w:sz="2" w:space="0" w:color="000000"/>
              <w:left w:val="nil" w:sz="6" w:space="0" w:color="auto"/>
              <w:bottom w:val="single" w:sz="2" w:space="0" w:color="000000"/>
              <w:right w:val="single" w:sz="2" w:space="0" w:color="000000"/>
            </w:tcBorders>
          </w:tcPr>
          <w:p>
            <w:pPr>
              <w:pStyle w:val="TableParagraph"/>
              <w:spacing w:line="287" w:lineRule="exact" w:before="132"/>
              <w:ind w:left="27" w:right="0"/>
              <w:jc w:val="both"/>
              <w:rPr>
                <w:rFonts w:ascii="宋体" w:hAnsi="宋体" w:cs="宋体" w:eastAsia="宋体" w:hint="default"/>
                <w:sz w:val="22"/>
                <w:szCs w:val="22"/>
              </w:rPr>
            </w:pPr>
            <w:r>
              <w:rPr>
                <w:rFonts w:ascii="宋体" w:hAnsi="宋体" w:cs="宋体" w:eastAsia="宋体" w:hint="default"/>
                <w:sz w:val="22"/>
                <w:szCs w:val="22"/>
              </w:rPr>
              <w:t>《企业会计准则第</w:t>
            </w:r>
            <w:r>
              <w:rPr>
                <w:rFonts w:ascii="宋体" w:hAnsi="宋体" w:cs="宋体" w:eastAsia="宋体" w:hint="default"/>
                <w:spacing w:val="-59"/>
                <w:sz w:val="22"/>
                <w:szCs w:val="22"/>
              </w:rPr>
              <w:t> </w:t>
            </w:r>
            <w:r>
              <w:rPr>
                <w:rFonts w:ascii="宋体" w:hAnsi="宋体" w:cs="宋体" w:eastAsia="宋体" w:hint="default"/>
                <w:sz w:val="22"/>
                <w:szCs w:val="22"/>
              </w:rPr>
              <w:t>16</w:t>
            </w:r>
            <w:r>
              <w:rPr>
                <w:rFonts w:ascii="宋体" w:hAnsi="宋体" w:cs="宋体" w:eastAsia="宋体" w:hint="default"/>
                <w:spacing w:val="-60"/>
                <w:sz w:val="22"/>
                <w:szCs w:val="22"/>
              </w:rPr>
              <w:t> </w:t>
            </w:r>
            <w:r>
              <w:rPr>
                <w:rFonts w:ascii="宋体" w:hAnsi="宋体" w:cs="宋体" w:eastAsia="宋体" w:hint="default"/>
                <w:sz w:val="22"/>
                <w:szCs w:val="22"/>
              </w:rPr>
              <w:t>号——政府补助》（</w:t>
            </w:r>
            <w:r>
              <w:rPr>
                <w:rFonts w:ascii="宋体" w:hAnsi="宋体" w:cs="宋体" w:eastAsia="宋体" w:hint="default"/>
                <w:sz w:val="22"/>
                <w:szCs w:val="22"/>
              </w:rPr>
              <w:t>2017</w:t>
            </w:r>
            <w:r>
              <w:rPr>
                <w:rFonts w:ascii="宋体" w:hAnsi="宋体" w:cs="宋体" w:eastAsia="宋体" w:hint="default"/>
                <w:sz w:val="22"/>
                <w:szCs w:val="22"/>
              </w:rPr>
              <w:t>）</w:t>
            </w:r>
          </w:p>
          <w:p>
            <w:pPr>
              <w:pStyle w:val="TableParagraph"/>
              <w:spacing w:line="285" w:lineRule="exact"/>
              <w:ind w:left="27" w:right="0"/>
              <w:jc w:val="both"/>
              <w:rPr>
                <w:rFonts w:ascii="宋体" w:hAnsi="宋体" w:cs="宋体" w:eastAsia="宋体" w:hint="default"/>
                <w:sz w:val="22"/>
                <w:szCs w:val="22"/>
              </w:rPr>
            </w:pPr>
            <w:r>
              <w:rPr>
                <w:rFonts w:ascii="宋体" w:hAnsi="宋体" w:cs="宋体" w:eastAsia="宋体" w:hint="default"/>
                <w:sz w:val="22"/>
                <w:szCs w:val="22"/>
              </w:rPr>
              <w:t>自</w:t>
            </w:r>
            <w:r>
              <w:rPr>
                <w:rFonts w:ascii="宋体" w:hAnsi="宋体" w:cs="宋体" w:eastAsia="宋体" w:hint="default"/>
                <w:spacing w:val="-51"/>
                <w:sz w:val="22"/>
                <w:szCs w:val="22"/>
              </w:rPr>
              <w:t> </w:t>
            </w:r>
            <w:r>
              <w:rPr>
                <w:rFonts w:ascii="宋体" w:hAnsi="宋体" w:cs="宋体" w:eastAsia="宋体" w:hint="default"/>
                <w:sz w:val="22"/>
                <w:szCs w:val="22"/>
              </w:rPr>
              <w:t>2017</w:t>
            </w:r>
            <w:r>
              <w:rPr>
                <w:rFonts w:ascii="宋体" w:hAnsi="宋体" w:cs="宋体" w:eastAsia="宋体" w:hint="default"/>
                <w:spacing w:val="-50"/>
                <w:sz w:val="22"/>
                <w:szCs w:val="22"/>
              </w:rPr>
              <w:t> </w:t>
            </w:r>
            <w:r>
              <w:rPr>
                <w:rFonts w:ascii="宋体" w:hAnsi="宋体" w:cs="宋体" w:eastAsia="宋体" w:hint="default"/>
                <w:sz w:val="22"/>
                <w:szCs w:val="22"/>
              </w:rPr>
              <w:t>年</w:t>
            </w:r>
            <w:r>
              <w:rPr>
                <w:rFonts w:ascii="宋体" w:hAnsi="宋体" w:cs="宋体" w:eastAsia="宋体" w:hint="default"/>
                <w:spacing w:val="-53"/>
                <w:sz w:val="22"/>
                <w:szCs w:val="22"/>
              </w:rPr>
              <w:t> </w:t>
            </w:r>
            <w:r>
              <w:rPr>
                <w:rFonts w:ascii="宋体" w:hAnsi="宋体" w:cs="宋体" w:eastAsia="宋体" w:hint="default"/>
                <w:sz w:val="22"/>
                <w:szCs w:val="22"/>
              </w:rPr>
              <w:t>6</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日起施行，</w:t>
            </w:r>
            <w:r>
              <w:rPr>
                <w:rFonts w:ascii="宋体" w:hAnsi="宋体" w:cs="宋体" w:eastAsia="宋体" w:hint="default"/>
                <w:sz w:val="22"/>
                <w:szCs w:val="22"/>
              </w:rPr>
              <w:t>2017</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宋体" w:hAnsi="宋体" w:cs="宋体" w:eastAsia="宋体" w:hint="default"/>
                <w:sz w:val="22"/>
                <w:szCs w:val="22"/>
              </w:rPr>
              <w:t>1</w:t>
            </w:r>
            <w:r>
              <w:rPr>
                <w:rFonts w:ascii="宋体" w:hAnsi="宋体" w:cs="宋体" w:eastAsia="宋体" w:hint="default"/>
                <w:spacing w:val="-51"/>
                <w:sz w:val="22"/>
                <w:szCs w:val="22"/>
              </w:rPr>
              <w:t> </w:t>
            </w:r>
            <w:r>
              <w:rPr>
                <w:rFonts w:ascii="宋体" w:hAnsi="宋体" w:cs="宋体" w:eastAsia="宋体" w:hint="default"/>
                <w:sz w:val="22"/>
                <w:szCs w:val="22"/>
              </w:rPr>
              <w:t>日存</w:t>
            </w:r>
          </w:p>
          <w:p>
            <w:pPr>
              <w:pStyle w:val="TableParagraph"/>
              <w:spacing w:line="237" w:lineRule="auto" w:before="1"/>
              <w:ind w:left="27" w:right="-30"/>
              <w:jc w:val="both"/>
              <w:rPr>
                <w:rFonts w:ascii="宋体" w:hAnsi="宋体" w:cs="宋体" w:eastAsia="宋体" w:hint="default"/>
                <w:sz w:val="22"/>
                <w:szCs w:val="22"/>
              </w:rPr>
            </w:pPr>
            <w:r>
              <w:rPr>
                <w:rFonts w:ascii="宋体" w:hAnsi="宋体" w:cs="宋体" w:eastAsia="宋体" w:hint="default"/>
                <w:sz w:val="22"/>
                <w:szCs w:val="22"/>
              </w:rPr>
              <w:t>在的政府补助和</w:t>
            </w:r>
            <w:r>
              <w:rPr>
                <w:rFonts w:ascii="宋体" w:hAnsi="宋体" w:cs="宋体" w:eastAsia="宋体" w:hint="default"/>
                <w:spacing w:val="-58"/>
                <w:sz w:val="22"/>
                <w:szCs w:val="22"/>
              </w:rPr>
              <w:t> </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年新增的政府补助适用该准</w:t>
            </w:r>
            <w:r>
              <w:rPr>
                <w:rFonts w:ascii="宋体" w:hAnsi="宋体" w:cs="宋体" w:eastAsia="宋体" w:hint="default"/>
                <w:w w:val="99"/>
                <w:sz w:val="22"/>
                <w:szCs w:val="22"/>
              </w:rPr>
              <w:t> </w:t>
            </w:r>
            <w:r>
              <w:rPr>
                <w:rFonts w:ascii="宋体" w:hAnsi="宋体" w:cs="宋体" w:eastAsia="宋体" w:hint="default"/>
                <w:spacing w:val="-12"/>
                <w:w w:val="99"/>
                <w:sz w:val="22"/>
                <w:szCs w:val="22"/>
              </w:rPr>
              <w:t>则。根据该准则，对于与日常活动相关的政府补助，</w:t>
            </w:r>
            <w:r>
              <w:rPr>
                <w:rFonts w:ascii="宋体" w:hAnsi="宋体" w:cs="宋体" w:eastAsia="宋体" w:hint="default"/>
                <w:spacing w:val="-107"/>
                <w:w w:val="99"/>
                <w:sz w:val="22"/>
                <w:szCs w:val="22"/>
              </w:rPr>
              <w:t> </w:t>
            </w:r>
            <w:r>
              <w:rPr>
                <w:rFonts w:ascii="宋体" w:hAnsi="宋体" w:cs="宋体" w:eastAsia="宋体" w:hint="default"/>
                <w:spacing w:val="-107"/>
                <w:w w:val="99"/>
                <w:sz w:val="22"/>
                <w:szCs w:val="22"/>
              </w:rPr>
            </w:r>
            <w:r>
              <w:rPr>
                <w:rFonts w:ascii="宋体" w:hAnsi="宋体" w:cs="宋体" w:eastAsia="宋体" w:hint="default"/>
                <w:spacing w:val="-6"/>
                <w:sz w:val="22"/>
                <w:szCs w:val="22"/>
              </w:rPr>
              <w:t>在计入利润表时，按照经济业务实质，由原计入营</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业外收入改为计入其他收益。</w:t>
            </w:r>
          </w:p>
          <w:p>
            <w:pPr>
              <w:pStyle w:val="TableParagraph"/>
              <w:spacing w:line="240" w:lineRule="auto" w:before="37"/>
              <w:ind w:left="27" w:right="0"/>
              <w:jc w:val="both"/>
              <w:rPr>
                <w:rFonts w:ascii="宋体" w:hAnsi="宋体" w:cs="宋体" w:eastAsia="宋体" w:hint="default"/>
                <w:sz w:val="22"/>
                <w:szCs w:val="22"/>
              </w:rPr>
            </w:pPr>
            <w:r>
              <w:rPr>
                <w:rFonts w:ascii="宋体" w:hAnsi="宋体" w:cs="宋体" w:eastAsia="宋体" w:hint="default"/>
                <w:sz w:val="22"/>
                <w:szCs w:val="22"/>
              </w:rPr>
              <w:t>对新的披露要求不需提供比较信息。</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left="25" w:right="0"/>
              <w:jc w:val="left"/>
              <w:rPr>
                <w:rFonts w:ascii="宋体" w:hAnsi="宋体" w:cs="宋体" w:eastAsia="宋体" w:hint="default"/>
                <w:sz w:val="22"/>
                <w:szCs w:val="22"/>
              </w:rPr>
            </w:pPr>
            <w:r>
              <w:rPr>
                <w:rFonts w:ascii="宋体" w:hAnsi="宋体" w:cs="宋体" w:eastAsia="宋体" w:hint="default"/>
                <w:sz w:val="22"/>
                <w:szCs w:val="22"/>
              </w:rPr>
              <w:t>其他收益</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44"/>
              <w:ind w:right="5"/>
              <w:jc w:val="center"/>
              <w:rPr>
                <w:rFonts w:ascii="宋体" w:hAnsi="宋体" w:cs="宋体" w:eastAsia="宋体" w:hint="default"/>
                <w:sz w:val="22"/>
                <w:szCs w:val="22"/>
              </w:rPr>
            </w:pPr>
            <w:r>
              <w:rPr>
                <w:rFonts w:ascii="宋体" w:hAnsi="宋体" w:cs="宋体" w:eastAsia="宋体" w:hint="default"/>
                <w:w w:val="99"/>
                <w:sz w:val="22"/>
                <w:szCs w:val="22"/>
              </w:rPr>
              <w:t>无</w:t>
            </w:r>
            <w:r>
              <w:rPr>
                <w:rFonts w:ascii="宋体" w:hAnsi="宋体" w:cs="宋体" w:eastAsia="宋体" w:hint="default"/>
                <w:sz w:val="22"/>
                <w:szCs w:val="22"/>
              </w:rPr>
            </w:r>
          </w:p>
        </w:tc>
      </w:tr>
      <w:tr>
        <w:trPr>
          <w:trHeight w:val="397" w:hRule="exact"/>
        </w:trPr>
        <w:tc>
          <w:tcPr>
            <w:tcW w:w="4786" w:type="dxa"/>
            <w:vMerge w:val="restart"/>
            <w:tcBorders>
              <w:top w:val="single" w:sz="2" w:space="0" w:color="000000"/>
              <w:left w:val="nil" w:sz="6" w:space="0" w:color="auto"/>
              <w:right w:val="single" w:sz="2" w:space="0" w:color="000000"/>
            </w:tcBorders>
          </w:tcPr>
          <w:p>
            <w:pPr>
              <w:pStyle w:val="TableParagraph"/>
              <w:spacing w:line="284" w:lineRule="exact" w:before="124"/>
              <w:ind w:left="27" w:right="24"/>
              <w:jc w:val="left"/>
              <w:rPr>
                <w:rFonts w:ascii="宋体" w:hAnsi="宋体" w:cs="宋体" w:eastAsia="宋体" w:hint="default"/>
                <w:sz w:val="22"/>
                <w:szCs w:val="22"/>
              </w:rPr>
            </w:pPr>
            <w:r>
              <w:rPr>
                <w:rFonts w:ascii="宋体" w:hAnsi="宋体" w:cs="宋体" w:eastAsia="宋体" w:hint="default"/>
                <w:spacing w:val="-6"/>
                <w:w w:val="99"/>
                <w:sz w:val="22"/>
                <w:szCs w:val="22"/>
              </w:rPr>
              <w:t>根据《财政部关于修订印发一般企业财务报表格式</w:t>
            </w:r>
            <w:r>
              <w:rPr>
                <w:rFonts w:ascii="宋体" w:hAnsi="宋体" w:cs="宋体" w:eastAsia="宋体" w:hint="default"/>
                <w:spacing w:val="-89"/>
                <w:w w:val="99"/>
                <w:sz w:val="22"/>
                <w:szCs w:val="22"/>
              </w:rPr>
              <w:t> </w:t>
            </w:r>
            <w:r>
              <w:rPr>
                <w:rFonts w:ascii="宋体" w:hAnsi="宋体" w:cs="宋体" w:eastAsia="宋体" w:hint="default"/>
                <w:spacing w:val="-89"/>
                <w:w w:val="99"/>
                <w:sz w:val="22"/>
                <w:szCs w:val="22"/>
              </w:rPr>
            </w:r>
            <w:r>
              <w:rPr>
                <w:rFonts w:ascii="宋体" w:hAnsi="宋体" w:cs="宋体" w:eastAsia="宋体" w:hint="default"/>
                <w:spacing w:val="-7"/>
                <w:sz w:val="22"/>
                <w:szCs w:val="22"/>
              </w:rPr>
              <w:t>的通知》（财会〔</w:t>
            </w:r>
            <w:r>
              <w:rPr>
                <w:rFonts w:ascii="宋体" w:hAnsi="宋体" w:cs="宋体" w:eastAsia="宋体" w:hint="default"/>
                <w:spacing w:val="-7"/>
                <w:sz w:val="22"/>
                <w:szCs w:val="22"/>
              </w:rPr>
              <w:t>2017</w:t>
            </w:r>
            <w:r>
              <w:rPr>
                <w:rFonts w:ascii="宋体" w:hAnsi="宋体" w:cs="宋体" w:eastAsia="宋体" w:hint="default"/>
                <w:spacing w:val="-7"/>
                <w:sz w:val="22"/>
                <w:szCs w:val="22"/>
              </w:rPr>
              <w:t>〕</w:t>
            </w:r>
            <w:r>
              <w:rPr>
                <w:rFonts w:ascii="宋体" w:hAnsi="宋体" w:cs="宋体" w:eastAsia="宋体" w:hint="default"/>
                <w:spacing w:val="-7"/>
                <w:sz w:val="22"/>
                <w:szCs w:val="22"/>
              </w:rPr>
              <w:t>30</w:t>
            </w:r>
            <w:r>
              <w:rPr>
                <w:rFonts w:ascii="宋体" w:hAnsi="宋体" w:cs="宋体" w:eastAsia="宋体" w:hint="default"/>
                <w:spacing w:val="-44"/>
                <w:sz w:val="22"/>
                <w:szCs w:val="22"/>
              </w:rPr>
              <w:t> </w:t>
            </w:r>
            <w:r>
              <w:rPr>
                <w:rFonts w:ascii="宋体" w:hAnsi="宋体" w:cs="宋体" w:eastAsia="宋体" w:hint="default"/>
                <w:spacing w:val="-8"/>
                <w:sz w:val="22"/>
                <w:szCs w:val="22"/>
              </w:rPr>
              <w:t>号），利润表增加“资</w:t>
            </w:r>
          </w:p>
        </w:tc>
        <w:tc>
          <w:tcPr>
            <w:tcW w:w="19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9"/>
              <w:ind w:left="25" w:right="0"/>
              <w:jc w:val="left"/>
              <w:rPr>
                <w:rFonts w:ascii="宋体" w:hAnsi="宋体" w:cs="宋体" w:eastAsia="宋体" w:hint="default"/>
                <w:sz w:val="22"/>
                <w:szCs w:val="22"/>
              </w:rPr>
            </w:pPr>
            <w:r>
              <w:rPr>
                <w:rFonts w:ascii="宋体" w:hAnsi="宋体" w:cs="宋体" w:eastAsia="宋体" w:hint="default"/>
                <w:sz w:val="22"/>
                <w:szCs w:val="22"/>
              </w:rPr>
              <w:t>资产处置收益</w:t>
            </w:r>
          </w:p>
        </w:tc>
        <w:tc>
          <w:tcPr>
            <w:tcW w:w="19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9"/>
              <w:ind w:right="26"/>
              <w:jc w:val="right"/>
              <w:rPr>
                <w:rFonts w:ascii="宋体" w:hAnsi="宋体" w:cs="宋体" w:eastAsia="宋体" w:hint="default"/>
                <w:sz w:val="22"/>
                <w:szCs w:val="22"/>
              </w:rPr>
            </w:pPr>
            <w:r>
              <w:rPr>
                <w:rFonts w:ascii="宋体"/>
                <w:w w:val="95"/>
                <w:sz w:val="22"/>
              </w:rPr>
              <w:t>-187,839.55</w:t>
            </w:r>
            <w:r>
              <w:rPr>
                <w:rFonts w:ascii="宋体"/>
                <w:sz w:val="22"/>
              </w:rPr>
            </w:r>
          </w:p>
        </w:tc>
      </w:tr>
      <w:tr>
        <w:trPr>
          <w:trHeight w:val="410" w:hRule="exact"/>
        </w:trPr>
        <w:tc>
          <w:tcPr>
            <w:tcW w:w="4786" w:type="dxa"/>
            <w:vMerge/>
            <w:tcBorders>
              <w:left w:val="nil" w:sz="6" w:space="0" w:color="auto"/>
              <w:bottom w:val="single" w:sz="12" w:space="0" w:color="000000"/>
              <w:right w:val="single" w:sz="2" w:space="0" w:color="000000"/>
            </w:tcBorders>
          </w:tcPr>
          <w:p>
            <w:pPr/>
          </w:p>
        </w:tc>
        <w:tc>
          <w:tcPr>
            <w:tcW w:w="1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25" w:right="0"/>
              <w:jc w:val="left"/>
              <w:rPr>
                <w:rFonts w:ascii="宋体" w:hAnsi="宋体" w:cs="宋体" w:eastAsia="宋体" w:hint="default"/>
                <w:sz w:val="22"/>
                <w:szCs w:val="22"/>
              </w:rPr>
            </w:pPr>
            <w:r>
              <w:rPr>
                <w:rFonts w:ascii="宋体" w:hAnsi="宋体" w:cs="宋体" w:eastAsia="宋体" w:hint="default"/>
                <w:sz w:val="22"/>
                <w:szCs w:val="22"/>
              </w:rPr>
              <w:t>营业外收入</w:t>
            </w:r>
          </w:p>
        </w:tc>
        <w:tc>
          <w:tcPr>
            <w:tcW w:w="19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8"/>
              <w:ind w:right="27"/>
              <w:jc w:val="right"/>
              <w:rPr>
                <w:rFonts w:ascii="宋体" w:hAnsi="宋体" w:cs="宋体" w:eastAsia="宋体" w:hint="default"/>
                <w:sz w:val="22"/>
                <w:szCs w:val="22"/>
              </w:rPr>
            </w:pPr>
            <w:r>
              <w:rPr>
                <w:rFonts w:ascii="宋体"/>
                <w:w w:val="95"/>
                <w:sz w:val="22"/>
              </w:rPr>
              <w:t>150,734.00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50" w:footer="829" w:top="1460" w:bottom="1020" w:left="0" w:right="0"/>
        </w:sectPr>
      </w:pPr>
    </w:p>
    <w:p>
      <w:pPr>
        <w:spacing w:line="240" w:lineRule="auto" w:before="9"/>
        <w:rPr>
          <w:rFonts w:ascii="宋体" w:hAnsi="宋体" w:cs="宋体" w:eastAsia="宋体" w:hint="default"/>
          <w:sz w:val="19"/>
          <w:szCs w:val="19"/>
        </w:rPr>
      </w:pPr>
    </w:p>
    <w:tbl>
      <w:tblPr>
        <w:tblW w:w="0" w:type="auto"/>
        <w:jc w:val="left"/>
        <w:tblInd w:w="1579" w:type="dxa"/>
        <w:tblLayout w:type="fixed"/>
        <w:tblCellMar>
          <w:top w:w="0" w:type="dxa"/>
          <w:left w:w="0" w:type="dxa"/>
          <w:bottom w:w="0" w:type="dxa"/>
          <w:right w:w="0" w:type="dxa"/>
        </w:tblCellMar>
        <w:tblLook w:val="01E0"/>
      </w:tblPr>
      <w:tblGrid>
        <w:gridCol w:w="4786"/>
        <w:gridCol w:w="1986"/>
        <w:gridCol w:w="1951"/>
      </w:tblGrid>
      <w:tr>
        <w:trPr>
          <w:trHeight w:val="670" w:hRule="exact"/>
        </w:trPr>
        <w:tc>
          <w:tcPr>
            <w:tcW w:w="47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27" w:right="0"/>
              <w:jc w:val="left"/>
              <w:rPr>
                <w:rFonts w:ascii="宋体" w:hAnsi="宋体" w:cs="宋体" w:eastAsia="宋体" w:hint="default"/>
                <w:sz w:val="22"/>
                <w:szCs w:val="22"/>
              </w:rPr>
            </w:pPr>
            <w:r>
              <w:rPr>
                <w:rFonts w:ascii="宋体" w:hAnsi="宋体" w:cs="宋体" w:eastAsia="宋体" w:hint="default"/>
                <w:b/>
                <w:bCs/>
                <w:sz w:val="22"/>
                <w:szCs w:val="22"/>
              </w:rPr>
              <w:t>会计政策变更的内容和原因</w:t>
            </w:r>
            <w:r>
              <w:rPr>
                <w:rFonts w:ascii="宋体" w:hAnsi="宋体" w:cs="宋体" w:eastAsia="宋体" w:hint="default"/>
                <w:sz w:val="22"/>
                <w:szCs w:val="22"/>
              </w:rPr>
            </w:r>
          </w:p>
        </w:tc>
        <w:tc>
          <w:tcPr>
            <w:tcW w:w="198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105" w:right="0"/>
              <w:jc w:val="left"/>
              <w:rPr>
                <w:rFonts w:ascii="宋体" w:hAnsi="宋体" w:cs="宋体" w:eastAsia="宋体" w:hint="default"/>
                <w:sz w:val="22"/>
                <w:szCs w:val="22"/>
              </w:rPr>
            </w:pPr>
            <w:r>
              <w:rPr>
                <w:rFonts w:ascii="宋体" w:hAnsi="宋体" w:cs="宋体" w:eastAsia="宋体" w:hint="default"/>
                <w:b/>
                <w:bCs/>
                <w:sz w:val="22"/>
                <w:szCs w:val="22"/>
              </w:rPr>
              <w:t>受影响的报表项目</w:t>
            </w:r>
            <w:r>
              <w:rPr>
                <w:rFonts w:ascii="宋体" w:hAnsi="宋体" w:cs="宋体" w:eastAsia="宋体" w:hint="default"/>
                <w:sz w:val="22"/>
                <w:szCs w:val="22"/>
              </w:rPr>
            </w:r>
          </w:p>
        </w:tc>
        <w:tc>
          <w:tcPr>
            <w:tcW w:w="1951"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420" w:right="90" w:hanging="334"/>
              <w:jc w:val="left"/>
              <w:rPr>
                <w:rFonts w:ascii="宋体" w:hAnsi="宋体" w:cs="宋体" w:eastAsia="宋体" w:hint="default"/>
                <w:sz w:val="22"/>
                <w:szCs w:val="22"/>
              </w:rPr>
            </w:pPr>
            <w:r>
              <w:rPr>
                <w:rFonts w:ascii="宋体" w:hAnsi="宋体" w:cs="宋体" w:eastAsia="宋体" w:hint="default"/>
                <w:b/>
                <w:bCs/>
                <w:sz w:val="22"/>
                <w:szCs w:val="22"/>
              </w:rPr>
              <w:t>2016</w:t>
            </w:r>
            <w:r>
              <w:rPr>
                <w:rFonts w:ascii="宋体" w:hAnsi="宋体" w:cs="宋体" w:eastAsia="宋体" w:hint="default"/>
                <w:b/>
                <w:bCs/>
                <w:spacing w:val="-58"/>
                <w:sz w:val="22"/>
                <w:szCs w:val="22"/>
              </w:rPr>
              <w:t> </w:t>
            </w:r>
            <w:r>
              <w:rPr>
                <w:rFonts w:ascii="宋体" w:hAnsi="宋体" w:cs="宋体" w:eastAsia="宋体" w:hint="default"/>
                <w:b/>
                <w:bCs/>
                <w:sz w:val="22"/>
                <w:szCs w:val="22"/>
              </w:rPr>
              <w:t>年末</w:t>
            </w:r>
            <w:r>
              <w:rPr>
                <w:rFonts w:ascii="宋体" w:hAnsi="宋体" w:cs="宋体" w:eastAsia="宋体" w:hint="default"/>
                <w:b/>
                <w:bCs/>
                <w:sz w:val="22"/>
                <w:szCs w:val="22"/>
              </w:rPr>
              <w:t>/2016</w:t>
            </w:r>
            <w:r>
              <w:rPr>
                <w:rFonts w:ascii="宋体" w:hAnsi="宋体" w:cs="宋体" w:eastAsia="宋体" w:hint="default"/>
                <w:b/>
                <w:bCs/>
                <w:spacing w:val="-57"/>
                <w:sz w:val="22"/>
                <w:szCs w:val="22"/>
              </w:rPr>
              <w:t> </w:t>
            </w:r>
            <w:r>
              <w:rPr>
                <w:rFonts w:ascii="宋体" w:hAnsi="宋体" w:cs="宋体" w:eastAsia="宋体" w:hint="default"/>
                <w:b/>
                <w:bCs/>
                <w:sz w:val="22"/>
                <w:szCs w:val="22"/>
              </w:rPr>
              <w:t>年</w:t>
            </w:r>
            <w:r>
              <w:rPr>
                <w:rFonts w:ascii="宋体" w:hAnsi="宋体" w:cs="宋体" w:eastAsia="宋体" w:hint="default"/>
                <w:b/>
                <w:bCs/>
                <w:w w:val="99"/>
                <w:sz w:val="22"/>
                <w:szCs w:val="22"/>
              </w:rPr>
              <w:t> </w:t>
            </w:r>
            <w:r>
              <w:rPr>
                <w:rFonts w:ascii="宋体" w:hAnsi="宋体" w:cs="宋体" w:eastAsia="宋体" w:hint="default"/>
                <w:b/>
                <w:bCs/>
                <w:sz w:val="22"/>
                <w:szCs w:val="22"/>
              </w:rPr>
              <w:t>度影响金额</w:t>
            </w:r>
            <w:r>
              <w:rPr>
                <w:rFonts w:ascii="宋体" w:hAnsi="宋体" w:cs="宋体" w:eastAsia="宋体" w:hint="default"/>
                <w:sz w:val="22"/>
                <w:szCs w:val="22"/>
              </w:rPr>
            </w:r>
          </w:p>
        </w:tc>
      </w:tr>
      <w:tr>
        <w:trPr>
          <w:trHeight w:val="409" w:hRule="exact"/>
        </w:trPr>
        <w:tc>
          <w:tcPr>
            <w:tcW w:w="4786" w:type="dxa"/>
            <w:tcBorders>
              <w:top w:val="single" w:sz="2" w:space="0" w:color="000000"/>
              <w:left w:val="nil" w:sz="6" w:space="0" w:color="auto"/>
              <w:bottom w:val="single" w:sz="12" w:space="0" w:color="000000"/>
              <w:right w:val="single" w:sz="2" w:space="0" w:color="000000"/>
            </w:tcBorders>
          </w:tcPr>
          <w:p>
            <w:pPr>
              <w:pStyle w:val="TableParagraph"/>
              <w:spacing w:line="253" w:lineRule="exact"/>
              <w:ind w:left="27" w:right="0"/>
              <w:jc w:val="left"/>
              <w:rPr>
                <w:rFonts w:ascii="宋体" w:hAnsi="宋体" w:cs="宋体" w:eastAsia="宋体" w:hint="default"/>
                <w:sz w:val="22"/>
                <w:szCs w:val="22"/>
              </w:rPr>
            </w:pPr>
            <w:r>
              <w:rPr>
                <w:rFonts w:ascii="宋体" w:hAnsi="宋体" w:cs="宋体" w:eastAsia="宋体" w:hint="default"/>
                <w:sz w:val="22"/>
                <w:szCs w:val="22"/>
              </w:rPr>
              <w:t>产处置收益”项目，相应调整比较报表。</w:t>
            </w:r>
          </w:p>
        </w:tc>
        <w:tc>
          <w:tcPr>
            <w:tcW w:w="19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8"/>
              <w:ind w:left="25"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19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1"/>
              <w:ind w:left="819" w:right="0"/>
              <w:jc w:val="left"/>
              <w:rPr>
                <w:rFonts w:ascii="宋体" w:hAnsi="宋体" w:cs="宋体" w:eastAsia="宋体" w:hint="default"/>
                <w:sz w:val="22"/>
                <w:szCs w:val="22"/>
              </w:rPr>
            </w:pPr>
            <w:r>
              <w:rPr>
                <w:rFonts w:ascii="宋体"/>
                <w:sz w:val="22"/>
              </w:rPr>
              <w:t>338,573.55</w:t>
            </w:r>
          </w:p>
        </w:tc>
      </w:tr>
    </w:tbl>
    <w:p>
      <w:pPr>
        <w:spacing w:line="240" w:lineRule="auto" w:before="2"/>
        <w:rPr>
          <w:rFonts w:ascii="宋体" w:hAnsi="宋体" w:cs="宋体" w:eastAsia="宋体" w:hint="default"/>
          <w:sz w:val="9"/>
          <w:szCs w:val="9"/>
        </w:rPr>
      </w:pPr>
    </w:p>
    <w:p>
      <w:pPr>
        <w:pStyle w:val="BodyText"/>
        <w:spacing w:line="400" w:lineRule="auto"/>
        <w:ind w:left="2142" w:right="7448" w:hanging="12"/>
        <w:jc w:val="left"/>
      </w:pPr>
      <w:bookmarkStart w:name="（2） 重要会计估计变更" w:id="227"/>
      <w:bookmarkEnd w:id="227"/>
      <w:r>
        <w:rPr/>
      </w:r>
      <w:r>
        <w:rPr/>
        <w:t>（</w:t>
      </w:r>
      <w:r>
        <w:rPr>
          <w:rFonts w:ascii="宋体" w:hAnsi="宋体" w:cs="宋体" w:eastAsia="宋体" w:hint="default"/>
        </w:rPr>
        <w:t>2</w:t>
      </w:r>
      <w:r>
        <w:rPr/>
        <w:t>）重要会计估计变更</w:t>
      </w:r>
      <w:r>
        <w:rPr>
          <w:spacing w:val="-101"/>
        </w:rPr>
        <w:t> </w:t>
      </w:r>
      <w:r>
        <w:rPr>
          <w:spacing w:val="-101"/>
        </w:rPr>
      </w:r>
      <w:r>
        <w:rPr/>
        <w:t>无</w:t>
      </w:r>
    </w:p>
    <w:p>
      <w:pPr>
        <w:pStyle w:val="Heading4"/>
        <w:spacing w:line="240" w:lineRule="auto" w:before="44"/>
        <w:ind w:right="1617"/>
        <w:jc w:val="left"/>
        <w:rPr>
          <w:b w:val="0"/>
          <w:bCs w:val="0"/>
        </w:rPr>
      </w:pPr>
      <w:bookmarkStart w:name="五、 税项" w:id="228"/>
      <w:bookmarkEnd w:id="228"/>
      <w:r>
        <w:rPr>
          <w:b w:val="0"/>
          <w:bCs w:val="0"/>
        </w:rPr>
      </w:r>
      <w:r>
        <w:rPr>
          <w:spacing w:val="21"/>
        </w:rPr>
        <w:t>五、</w:t>
      </w:r>
      <w:r>
        <w:rPr>
          <w:spacing w:val="74"/>
        </w:rPr>
        <w:t> </w:t>
      </w:r>
      <w:r>
        <w:rPr>
          <w:spacing w:val="21"/>
        </w:rPr>
        <w:t>税项</w:t>
      </w:r>
      <w:r>
        <w:rPr>
          <w:spacing w:val="-69"/>
        </w:rPr>
        <w:t> </w:t>
      </w:r>
      <w:r>
        <w:rPr>
          <w:b w:val="0"/>
          <w:bCs w:val="0"/>
        </w:rPr>
      </w:r>
    </w:p>
    <w:p>
      <w:pPr>
        <w:pStyle w:val="BodyText"/>
        <w:spacing w:line="240" w:lineRule="auto" w:before="192"/>
        <w:ind w:left="2104" w:right="1617"/>
        <w:jc w:val="left"/>
      </w:pPr>
      <w:bookmarkStart w:name="1. 主要税种及税率" w:id="229"/>
      <w:bookmarkEnd w:id="229"/>
      <w:r>
        <w:rPr/>
      </w:r>
      <w:r>
        <w:rPr>
          <w:rFonts w:ascii="宋体" w:hAnsi="宋体" w:cs="宋体" w:eastAsia="宋体" w:hint="default"/>
        </w:rPr>
        <w:t>1.</w:t>
      </w:r>
      <w:r>
        <w:rPr>
          <w:rFonts w:ascii="宋体" w:hAnsi="宋体" w:cs="宋体" w:eastAsia="宋体" w:hint="default"/>
          <w:spacing w:val="63"/>
        </w:rPr>
        <w:t> </w:t>
      </w:r>
      <w:r>
        <w:rPr/>
        <w:t>主要税种及税率</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228"/>
        <w:gridCol w:w="2602"/>
        <w:gridCol w:w="2908"/>
      </w:tblGrid>
      <w:tr>
        <w:trPr>
          <w:trHeight w:val="415" w:hRule="exact"/>
        </w:trPr>
        <w:tc>
          <w:tcPr>
            <w:tcW w:w="322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税种</w:t>
            </w:r>
            <w:r>
              <w:rPr>
                <w:rFonts w:ascii="宋体" w:hAnsi="宋体" w:cs="宋体" w:eastAsia="宋体" w:hint="default"/>
                <w:sz w:val="22"/>
                <w:szCs w:val="22"/>
              </w:rPr>
            </w:r>
          </w:p>
        </w:tc>
        <w:tc>
          <w:tcPr>
            <w:tcW w:w="26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计税依据</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5"/>
              <w:jc w:val="center"/>
              <w:rPr>
                <w:rFonts w:ascii="宋体" w:hAnsi="宋体" w:cs="宋体" w:eastAsia="宋体" w:hint="default"/>
                <w:sz w:val="22"/>
                <w:szCs w:val="22"/>
              </w:rPr>
            </w:pPr>
            <w:r>
              <w:rPr>
                <w:rFonts w:ascii="宋体" w:hAnsi="宋体" w:cs="宋体" w:eastAsia="宋体" w:hint="default"/>
                <w:b/>
                <w:bCs/>
                <w:sz w:val="22"/>
                <w:szCs w:val="22"/>
              </w:rPr>
              <w:t>税率</w:t>
            </w:r>
            <w:r>
              <w:rPr>
                <w:rFonts w:ascii="宋体" w:hAnsi="宋体" w:cs="宋体" w:eastAsia="宋体" w:hint="default"/>
                <w:sz w:val="22"/>
                <w:szCs w:val="22"/>
              </w:rPr>
            </w:r>
          </w:p>
        </w:tc>
      </w:tr>
      <w:tr>
        <w:trPr>
          <w:trHeight w:val="402"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17%</w:t>
            </w:r>
          </w:p>
        </w:tc>
      </w:tr>
      <w:tr>
        <w:trPr>
          <w:trHeight w:val="402"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应交流转税额</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z w:val="22"/>
                <w:szCs w:val="22"/>
              </w:rPr>
              <w:t>5%</w:t>
            </w:r>
          </w:p>
        </w:tc>
      </w:tr>
      <w:tr>
        <w:trPr>
          <w:trHeight w:val="402" w:hRule="exact"/>
        </w:trPr>
        <w:tc>
          <w:tcPr>
            <w:tcW w:w="322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应交流转税额</w:t>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5%</w:t>
            </w:r>
          </w:p>
        </w:tc>
      </w:tr>
      <w:tr>
        <w:trPr>
          <w:trHeight w:val="415" w:hRule="exact"/>
        </w:trPr>
        <w:tc>
          <w:tcPr>
            <w:tcW w:w="322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应纳税所得额</w:t>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z w:val="22"/>
                <w:szCs w:val="22"/>
              </w:rPr>
              <w:t>、</w:t>
            </w:r>
            <w:r>
              <w:rPr>
                <w:rFonts w:ascii="宋体" w:hAnsi="宋体" w:cs="宋体" w:eastAsia="宋体" w:hint="default"/>
                <w:sz w:val="22"/>
                <w:szCs w:val="22"/>
              </w:rPr>
              <w:t>25%</w:t>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 税收优惠" w:id="230"/>
      <w:bookmarkEnd w:id="230"/>
      <w:r>
        <w:rPr/>
      </w:r>
      <w:r>
        <w:rPr>
          <w:rFonts w:ascii="宋体" w:hAnsi="宋体" w:cs="宋体" w:eastAsia="宋体" w:hint="default"/>
        </w:rPr>
        <w:t>2.</w:t>
      </w:r>
      <w:r>
        <w:rPr>
          <w:rFonts w:ascii="宋体" w:hAnsi="宋体" w:cs="宋体" w:eastAsia="宋体" w:hint="default"/>
          <w:spacing w:val="65"/>
        </w:rPr>
        <w:t> </w:t>
      </w:r>
      <w:r>
        <w:rPr/>
        <w:t>税收优惠</w:t>
      </w:r>
    </w:p>
    <w:p>
      <w:pPr>
        <w:pStyle w:val="BodyText"/>
        <w:spacing w:line="400" w:lineRule="auto" w:before="192"/>
        <w:ind w:left="2142" w:right="6773"/>
        <w:jc w:val="left"/>
      </w:pPr>
      <w:r>
        <w:rPr/>
        <w:t>（</w:t>
      </w:r>
      <w:r>
        <w:rPr>
          <w:rFonts w:ascii="宋体" w:hAnsi="宋体" w:cs="宋体" w:eastAsia="宋体" w:hint="default"/>
        </w:rPr>
        <w:t>1</w:t>
      </w:r>
      <w:r>
        <w:rPr/>
        <w:t>）企业所得税</w:t>
      </w:r>
      <w:r>
        <w:rPr>
          <w:w w:val="99"/>
        </w:rPr>
        <w:t> </w:t>
      </w:r>
      <w:r>
        <w:rPr>
          <w:rFonts w:ascii="宋体" w:hAnsi="宋体" w:cs="宋体" w:eastAsia="宋体" w:hint="default"/>
          <w:w w:val="95"/>
        </w:rPr>
        <w:t>1</w:t>
      </w:r>
      <w:r>
        <w:rPr>
          <w:w w:val="95"/>
        </w:rPr>
        <w:t>）高新技术企业税收优惠</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6"/>
        <w:ind w:left="0" w:right="1533"/>
        <w:jc w:val="right"/>
      </w:pPr>
      <w:r>
        <w:rPr/>
        <w:pict>
          <v:shape style="position:absolute;margin-left:78.239998pt;margin-top:-156.372345pt;width:439.1pt;height:199.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2"/>
                    <w:gridCol w:w="992"/>
                    <w:gridCol w:w="5213"/>
                  </w:tblGrid>
                  <w:tr>
                    <w:trPr>
                      <w:trHeight w:val="668" w:hRule="exact"/>
                    </w:trPr>
                    <w:tc>
                      <w:tcPr>
                        <w:tcW w:w="25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68" w:right="0"/>
                          <w:jc w:val="left"/>
                          <w:rPr>
                            <w:rFonts w:ascii="宋体" w:hAnsi="宋体" w:cs="宋体" w:eastAsia="宋体" w:hint="default"/>
                            <w:sz w:val="22"/>
                            <w:szCs w:val="22"/>
                          </w:rPr>
                        </w:pPr>
                        <w:r>
                          <w:rPr>
                            <w:rFonts w:ascii="宋体" w:hAnsi="宋体" w:cs="宋体" w:eastAsia="宋体" w:hint="default"/>
                            <w:b/>
                            <w:bCs/>
                            <w:sz w:val="22"/>
                            <w:szCs w:val="22"/>
                          </w:rPr>
                          <w:t>纳税主体名称</w:t>
                        </w:r>
                        <w:r>
                          <w:rPr>
                            <w:rFonts w:ascii="宋体" w:hAnsi="宋体" w:cs="宋体" w:eastAsia="宋体" w:hint="default"/>
                            <w:sz w:val="22"/>
                            <w:szCs w:val="22"/>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4"/>
                          <w:ind w:left="382" w:right="50" w:hanging="332"/>
                          <w:jc w:val="left"/>
                          <w:rPr>
                            <w:rFonts w:ascii="宋体" w:hAnsi="宋体" w:cs="宋体" w:eastAsia="宋体" w:hint="default"/>
                            <w:sz w:val="22"/>
                            <w:szCs w:val="22"/>
                          </w:rPr>
                        </w:pPr>
                        <w:r>
                          <w:rPr>
                            <w:rFonts w:ascii="宋体" w:hAnsi="宋体" w:cs="宋体" w:eastAsia="宋体" w:hint="default"/>
                            <w:b/>
                            <w:bCs/>
                            <w:sz w:val="22"/>
                            <w:szCs w:val="22"/>
                          </w:rPr>
                          <w:t>所得税税</w:t>
                        </w:r>
                        <w:r>
                          <w:rPr>
                            <w:rFonts w:ascii="宋体" w:hAnsi="宋体" w:cs="宋体" w:eastAsia="宋体" w:hint="default"/>
                            <w:b/>
                            <w:bCs/>
                            <w:spacing w:val="1"/>
                            <w:w w:val="99"/>
                            <w:sz w:val="22"/>
                            <w:szCs w:val="22"/>
                          </w:rPr>
                          <w:t> </w:t>
                        </w:r>
                        <w:r>
                          <w:rPr>
                            <w:rFonts w:ascii="宋体" w:hAnsi="宋体" w:cs="宋体" w:eastAsia="宋体" w:hint="default"/>
                            <w:b/>
                            <w:bCs/>
                            <w:sz w:val="22"/>
                            <w:szCs w:val="22"/>
                          </w:rPr>
                          <w:t>率</w:t>
                        </w:r>
                        <w:r>
                          <w:rPr>
                            <w:rFonts w:ascii="宋体" w:hAnsi="宋体" w:cs="宋体" w:eastAsia="宋体" w:hint="default"/>
                            <w:sz w:val="22"/>
                            <w:szCs w:val="22"/>
                          </w:rPr>
                        </w:r>
                      </w:p>
                    </w:tc>
                    <w:tc>
                      <w:tcPr>
                        <w:tcW w:w="521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8"/>
                          <w:ind w:right="1"/>
                          <w:jc w:val="center"/>
                          <w:rPr>
                            <w:rFonts w:ascii="宋体" w:hAnsi="宋体" w:cs="宋体" w:eastAsia="宋体" w:hint="default"/>
                            <w:sz w:val="22"/>
                            <w:szCs w:val="22"/>
                          </w:rPr>
                        </w:pPr>
                        <w:r>
                          <w:rPr>
                            <w:rFonts w:ascii="宋体" w:hAnsi="宋体" w:cs="宋体" w:eastAsia="宋体" w:hint="default"/>
                            <w:b/>
                            <w:bCs/>
                            <w:sz w:val="22"/>
                            <w:szCs w:val="22"/>
                          </w:rPr>
                          <w:t>税收优惠情况</w:t>
                        </w:r>
                        <w:r>
                          <w:rPr>
                            <w:rFonts w:ascii="宋体" w:hAnsi="宋体" w:cs="宋体" w:eastAsia="宋体" w:hint="default"/>
                            <w:sz w:val="22"/>
                            <w:szCs w:val="22"/>
                          </w:rPr>
                        </w:r>
                      </w:p>
                    </w:tc>
                  </w:tr>
                  <w:tr>
                    <w:trPr>
                      <w:trHeight w:val="656" w:hRule="exact"/>
                    </w:trPr>
                    <w:tc>
                      <w:tcPr>
                        <w:tcW w:w="25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7"/>
                          <w:ind w:left="68" w:right="0"/>
                          <w:jc w:val="left"/>
                          <w:rPr>
                            <w:rFonts w:ascii="宋体" w:hAnsi="宋体" w:cs="宋体" w:eastAsia="宋体" w:hint="default"/>
                            <w:sz w:val="22"/>
                            <w:szCs w:val="22"/>
                          </w:rPr>
                        </w:pPr>
                        <w:r>
                          <w:rPr>
                            <w:rFonts w:ascii="宋体" w:hAnsi="宋体" w:cs="宋体" w:eastAsia="宋体" w:hint="default"/>
                            <w:sz w:val="22"/>
                            <w:szCs w:val="22"/>
                          </w:rPr>
                          <w:t>浙江万马股份有限公司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326"/>
                          <w:jc w:val="right"/>
                          <w:rPr>
                            <w:rFonts w:ascii="宋体" w:hAnsi="宋体" w:cs="宋体" w:eastAsia="宋体" w:hint="default"/>
                            <w:sz w:val="22"/>
                            <w:szCs w:val="22"/>
                          </w:rPr>
                        </w:pPr>
                        <w:r>
                          <w:rPr>
                            <w:rFonts w:ascii="宋体"/>
                            <w:w w:val="95"/>
                            <w:sz w:val="22"/>
                          </w:rPr>
                          <w:t>15%</w:t>
                        </w:r>
                        <w:r>
                          <w:rPr>
                            <w:rFonts w:ascii="宋体"/>
                            <w:sz w:val="22"/>
                          </w:rPr>
                        </w:r>
                      </w:p>
                    </w:tc>
                    <w:tc>
                      <w:tcPr>
                        <w:tcW w:w="5213"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34"/>
                          <w:ind w:left="105" w:right="54"/>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48"/>
                            <w:sz w:val="22"/>
                            <w:szCs w:val="22"/>
                          </w:rPr>
                          <w:t> </w:t>
                        </w:r>
                        <w:r>
                          <w:rPr>
                            <w:rFonts w:ascii="宋体" w:hAnsi="宋体" w:cs="宋体" w:eastAsia="宋体" w:hint="default"/>
                            <w:sz w:val="22"/>
                            <w:szCs w:val="22"/>
                          </w:rPr>
                          <w:t>年</w:t>
                        </w:r>
                        <w:r>
                          <w:rPr>
                            <w:rFonts w:ascii="宋体" w:hAnsi="宋体" w:cs="宋体" w:eastAsia="宋体" w:hint="default"/>
                            <w:spacing w:val="-49"/>
                            <w:sz w:val="22"/>
                            <w:szCs w:val="22"/>
                          </w:rPr>
                          <w:t> </w:t>
                        </w:r>
                        <w:r>
                          <w:rPr>
                            <w:rFonts w:ascii="宋体" w:hAnsi="宋体" w:cs="宋体" w:eastAsia="宋体" w:hint="default"/>
                            <w:sz w:val="22"/>
                            <w:szCs w:val="22"/>
                          </w:rPr>
                          <w:t>9</w:t>
                        </w:r>
                        <w:r>
                          <w:rPr>
                            <w:rFonts w:ascii="宋体" w:hAnsi="宋体" w:cs="宋体" w:eastAsia="宋体" w:hint="default"/>
                            <w:spacing w:val="-48"/>
                            <w:sz w:val="22"/>
                            <w:szCs w:val="22"/>
                          </w:rPr>
                          <w:t> </w:t>
                        </w:r>
                        <w:r>
                          <w:rPr>
                            <w:rFonts w:ascii="宋体" w:hAnsi="宋体" w:cs="宋体" w:eastAsia="宋体" w:hint="default"/>
                            <w:sz w:val="22"/>
                            <w:szCs w:val="22"/>
                          </w:rPr>
                          <w:t>月</w:t>
                        </w:r>
                        <w:r>
                          <w:rPr>
                            <w:rFonts w:ascii="宋体" w:hAnsi="宋体" w:cs="宋体" w:eastAsia="宋体" w:hint="default"/>
                            <w:spacing w:val="-49"/>
                            <w:sz w:val="22"/>
                            <w:szCs w:val="22"/>
                          </w:rPr>
                          <w:t> </w:t>
                        </w:r>
                        <w:r>
                          <w:rPr>
                            <w:rFonts w:ascii="宋体" w:hAnsi="宋体" w:cs="宋体" w:eastAsia="宋体" w:hint="default"/>
                            <w:sz w:val="22"/>
                            <w:szCs w:val="22"/>
                          </w:rPr>
                          <w:t>17</w:t>
                        </w:r>
                        <w:r>
                          <w:rPr>
                            <w:rFonts w:ascii="宋体" w:hAnsi="宋体" w:cs="宋体" w:eastAsia="宋体" w:hint="default"/>
                            <w:spacing w:val="-47"/>
                            <w:sz w:val="22"/>
                            <w:szCs w:val="22"/>
                          </w:rPr>
                          <w:t> </w:t>
                        </w:r>
                        <w:r>
                          <w:rPr>
                            <w:rFonts w:ascii="宋体" w:hAnsi="宋体" w:cs="宋体" w:eastAsia="宋体" w:hint="default"/>
                            <w:sz w:val="22"/>
                            <w:szCs w:val="22"/>
                          </w:rPr>
                          <w:t>日重新认定再次取得高新技术企业证</w:t>
                        </w:r>
                        <w:r>
                          <w:rPr>
                            <w:rFonts w:ascii="宋体" w:hAnsi="宋体" w:cs="宋体" w:eastAsia="宋体" w:hint="default"/>
                            <w:w w:val="99"/>
                            <w:sz w:val="22"/>
                            <w:szCs w:val="22"/>
                          </w:rPr>
                          <w:t> </w:t>
                        </w:r>
                        <w:r>
                          <w:rPr>
                            <w:rFonts w:ascii="宋体" w:hAnsi="宋体" w:cs="宋体" w:eastAsia="宋体" w:hint="default"/>
                            <w:sz w:val="22"/>
                            <w:szCs w:val="22"/>
                          </w:rPr>
                          <w:t>书，</w:t>
                        </w:r>
                        <w:r>
                          <w:rPr>
                            <w:rFonts w:ascii="宋体" w:hAnsi="宋体" w:cs="宋体" w:eastAsia="宋体" w:hint="default"/>
                            <w:sz w:val="22"/>
                            <w:szCs w:val="22"/>
                          </w:rPr>
                          <w:t>2016</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年适用</w:t>
                        </w:r>
                        <w:r>
                          <w:rPr>
                            <w:rFonts w:ascii="宋体" w:hAnsi="宋体" w:cs="宋体" w:eastAsia="宋体" w:hint="default"/>
                            <w:spacing w:val="-60"/>
                            <w:sz w:val="22"/>
                            <w:szCs w:val="22"/>
                          </w:rPr>
                          <w:t> </w:t>
                        </w:r>
                        <w:r>
                          <w:rPr>
                            <w:rFonts w:ascii="宋体" w:hAnsi="宋体" w:cs="宋体" w:eastAsia="宋体" w:hint="default"/>
                            <w:sz w:val="22"/>
                            <w:szCs w:val="22"/>
                          </w:rPr>
                          <w:t>15%</w:t>
                        </w:r>
                        <w:r>
                          <w:rPr>
                            <w:rFonts w:ascii="宋体" w:hAnsi="宋体" w:cs="宋体" w:eastAsia="宋体" w:hint="default"/>
                            <w:sz w:val="22"/>
                            <w:szCs w:val="22"/>
                          </w:rPr>
                          <w:t>的企业所得税税率。</w:t>
                        </w:r>
                      </w:p>
                    </w:tc>
                  </w:tr>
                  <w:tr>
                    <w:trPr>
                      <w:trHeight w:val="655" w:hRule="exact"/>
                    </w:trPr>
                    <w:tc>
                      <w:tcPr>
                        <w:tcW w:w="2532"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68" w:right="54"/>
                          <w:jc w:val="left"/>
                          <w:rPr>
                            <w:rFonts w:ascii="宋体" w:hAnsi="宋体" w:cs="宋体" w:eastAsia="宋体" w:hint="default"/>
                            <w:sz w:val="22"/>
                            <w:szCs w:val="22"/>
                          </w:rPr>
                        </w:pPr>
                        <w:r>
                          <w:rPr>
                            <w:rFonts w:ascii="宋体" w:hAnsi="宋体" w:cs="宋体" w:eastAsia="宋体" w:hint="default"/>
                            <w:spacing w:val="20"/>
                            <w:sz w:val="22"/>
                            <w:szCs w:val="22"/>
                          </w:rPr>
                          <w:t>浙江万马高分子材料有</w:t>
                        </w:r>
                        <w:r>
                          <w:rPr>
                            <w:rFonts w:ascii="宋体" w:hAnsi="宋体" w:cs="宋体" w:eastAsia="宋体" w:hint="default"/>
                            <w:w w:val="99"/>
                            <w:sz w:val="22"/>
                            <w:szCs w:val="22"/>
                          </w:rPr>
                          <w:t> </w:t>
                        </w:r>
                        <w:r>
                          <w:rPr>
                            <w:rFonts w:ascii="宋体" w:hAnsi="宋体" w:cs="宋体" w:eastAsia="宋体" w:hint="default"/>
                            <w:sz w:val="22"/>
                            <w:szCs w:val="22"/>
                          </w:rPr>
                          <w:t>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326"/>
                          <w:jc w:val="right"/>
                          <w:rPr>
                            <w:rFonts w:ascii="宋体" w:hAnsi="宋体" w:cs="宋体" w:eastAsia="宋体" w:hint="default"/>
                            <w:sz w:val="22"/>
                            <w:szCs w:val="22"/>
                          </w:rPr>
                        </w:pPr>
                        <w:r>
                          <w:rPr>
                            <w:rFonts w:ascii="宋体"/>
                            <w:w w:val="95"/>
                            <w:sz w:val="22"/>
                          </w:rPr>
                          <w:t>15%</w:t>
                        </w:r>
                        <w:r>
                          <w:rPr>
                            <w:rFonts w:ascii="宋体"/>
                            <w:sz w:val="22"/>
                          </w:rPr>
                        </w:r>
                      </w:p>
                    </w:tc>
                    <w:tc>
                      <w:tcPr>
                        <w:tcW w:w="5213"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32"/>
                          <w:ind w:left="51" w:right="54"/>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11</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13</w:t>
                        </w:r>
                        <w:r>
                          <w:rPr>
                            <w:rFonts w:ascii="宋体" w:hAnsi="宋体" w:cs="宋体" w:eastAsia="宋体" w:hint="default"/>
                            <w:spacing w:val="-59"/>
                            <w:sz w:val="22"/>
                            <w:szCs w:val="22"/>
                          </w:rPr>
                          <w:t> </w:t>
                        </w:r>
                        <w:r>
                          <w:rPr>
                            <w:rFonts w:ascii="宋体" w:hAnsi="宋体" w:cs="宋体" w:eastAsia="宋体" w:hint="default"/>
                            <w:sz w:val="22"/>
                            <w:szCs w:val="22"/>
                          </w:rPr>
                          <w:t>日重新认定再次取得高新技术企业证</w:t>
                        </w:r>
                        <w:r>
                          <w:rPr>
                            <w:rFonts w:ascii="宋体" w:hAnsi="宋体" w:cs="宋体" w:eastAsia="宋体" w:hint="default"/>
                            <w:w w:val="99"/>
                            <w:sz w:val="22"/>
                            <w:szCs w:val="22"/>
                          </w:rPr>
                          <w:t> </w:t>
                        </w:r>
                        <w:r>
                          <w:rPr>
                            <w:rFonts w:ascii="宋体" w:hAnsi="宋体" w:cs="宋体" w:eastAsia="宋体" w:hint="default"/>
                            <w:sz w:val="22"/>
                            <w:szCs w:val="22"/>
                          </w:rPr>
                          <w:t>书，</w:t>
                        </w:r>
                        <w:r>
                          <w:rPr>
                            <w:rFonts w:ascii="宋体" w:hAnsi="宋体" w:cs="宋体" w:eastAsia="宋体" w:hint="default"/>
                            <w:sz w:val="22"/>
                            <w:szCs w:val="22"/>
                          </w:rPr>
                          <w:t>2016</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年适用</w:t>
                        </w:r>
                        <w:r>
                          <w:rPr>
                            <w:rFonts w:ascii="宋体" w:hAnsi="宋体" w:cs="宋体" w:eastAsia="宋体" w:hint="default"/>
                            <w:spacing w:val="-60"/>
                            <w:sz w:val="22"/>
                            <w:szCs w:val="22"/>
                          </w:rPr>
                          <w:t> </w:t>
                        </w:r>
                        <w:r>
                          <w:rPr>
                            <w:rFonts w:ascii="宋体" w:hAnsi="宋体" w:cs="宋体" w:eastAsia="宋体" w:hint="default"/>
                            <w:sz w:val="22"/>
                            <w:szCs w:val="22"/>
                          </w:rPr>
                          <w:t>15%</w:t>
                        </w:r>
                        <w:r>
                          <w:rPr>
                            <w:rFonts w:ascii="宋体" w:hAnsi="宋体" w:cs="宋体" w:eastAsia="宋体" w:hint="default"/>
                            <w:sz w:val="22"/>
                            <w:szCs w:val="22"/>
                          </w:rPr>
                          <w:t>的企业所得税税率。</w:t>
                        </w:r>
                      </w:p>
                    </w:tc>
                  </w:tr>
                  <w:tr>
                    <w:trPr>
                      <w:trHeight w:val="656" w:hRule="exact"/>
                    </w:trPr>
                    <w:tc>
                      <w:tcPr>
                        <w:tcW w:w="25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68" w:right="54"/>
                          <w:jc w:val="left"/>
                          <w:rPr>
                            <w:rFonts w:ascii="宋体" w:hAnsi="宋体" w:cs="宋体" w:eastAsia="宋体" w:hint="default"/>
                            <w:sz w:val="22"/>
                            <w:szCs w:val="22"/>
                          </w:rPr>
                        </w:pPr>
                        <w:r>
                          <w:rPr>
                            <w:rFonts w:ascii="宋体" w:hAnsi="宋体" w:cs="宋体" w:eastAsia="宋体" w:hint="default"/>
                            <w:spacing w:val="20"/>
                            <w:sz w:val="22"/>
                            <w:szCs w:val="22"/>
                          </w:rPr>
                          <w:t>浙江万马天屹通信线缆</w:t>
                        </w:r>
                        <w:r>
                          <w:rPr>
                            <w:rFonts w:ascii="宋体" w:hAnsi="宋体" w:cs="宋体" w:eastAsia="宋体" w:hint="default"/>
                            <w:w w:val="99"/>
                            <w:sz w:val="22"/>
                            <w:szCs w:val="22"/>
                          </w:rPr>
                          <w:t> </w:t>
                        </w:r>
                        <w:r>
                          <w:rPr>
                            <w:rFonts w:ascii="宋体" w:hAnsi="宋体" w:cs="宋体" w:eastAsia="宋体" w:hint="default"/>
                            <w:sz w:val="22"/>
                            <w:szCs w:val="22"/>
                          </w:rPr>
                          <w:t>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326"/>
                          <w:jc w:val="right"/>
                          <w:rPr>
                            <w:rFonts w:ascii="宋体" w:hAnsi="宋体" w:cs="宋体" w:eastAsia="宋体" w:hint="default"/>
                            <w:sz w:val="22"/>
                            <w:szCs w:val="22"/>
                          </w:rPr>
                        </w:pPr>
                        <w:r>
                          <w:rPr>
                            <w:rFonts w:ascii="宋体"/>
                            <w:w w:val="95"/>
                            <w:sz w:val="22"/>
                          </w:rPr>
                          <w:t>15%</w:t>
                        </w:r>
                        <w:r>
                          <w:rPr>
                            <w:rFonts w:ascii="宋体"/>
                            <w:sz w:val="22"/>
                          </w:rPr>
                        </w:r>
                      </w:p>
                    </w:tc>
                    <w:tc>
                      <w:tcPr>
                        <w:tcW w:w="521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
                          <w:ind w:left="51" w:right="55"/>
                          <w:jc w:val="left"/>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37"/>
                            <w:sz w:val="22"/>
                            <w:szCs w:val="22"/>
                          </w:rPr>
                          <w:t> </w:t>
                        </w:r>
                        <w:r>
                          <w:rPr>
                            <w:rFonts w:ascii="宋体" w:hAnsi="宋体" w:cs="宋体" w:eastAsia="宋体" w:hint="default"/>
                            <w:sz w:val="22"/>
                            <w:szCs w:val="22"/>
                          </w:rPr>
                          <w:t>年</w:t>
                        </w:r>
                        <w:r>
                          <w:rPr>
                            <w:rFonts w:ascii="宋体" w:hAnsi="宋体" w:cs="宋体" w:eastAsia="宋体" w:hint="default"/>
                            <w:spacing w:val="-38"/>
                            <w:sz w:val="22"/>
                            <w:szCs w:val="22"/>
                          </w:rPr>
                          <w:t> </w:t>
                        </w:r>
                        <w:r>
                          <w:rPr>
                            <w:rFonts w:ascii="宋体" w:hAnsi="宋体" w:cs="宋体" w:eastAsia="宋体" w:hint="default"/>
                            <w:sz w:val="22"/>
                            <w:szCs w:val="22"/>
                          </w:rPr>
                          <w:t>9</w:t>
                        </w:r>
                        <w:r>
                          <w:rPr>
                            <w:rFonts w:ascii="宋体" w:hAnsi="宋体" w:cs="宋体" w:eastAsia="宋体" w:hint="default"/>
                            <w:spacing w:val="-37"/>
                            <w:sz w:val="22"/>
                            <w:szCs w:val="22"/>
                          </w:rPr>
                          <w:t> </w:t>
                        </w:r>
                        <w:r>
                          <w:rPr>
                            <w:rFonts w:ascii="宋体" w:hAnsi="宋体" w:cs="宋体" w:eastAsia="宋体" w:hint="default"/>
                            <w:sz w:val="22"/>
                            <w:szCs w:val="22"/>
                          </w:rPr>
                          <w:t>月</w:t>
                        </w:r>
                        <w:r>
                          <w:rPr>
                            <w:rFonts w:ascii="宋体" w:hAnsi="宋体" w:cs="宋体" w:eastAsia="宋体" w:hint="default"/>
                            <w:spacing w:val="-38"/>
                            <w:sz w:val="22"/>
                            <w:szCs w:val="22"/>
                          </w:rPr>
                          <w:t> </w:t>
                        </w:r>
                        <w:r>
                          <w:rPr>
                            <w:rFonts w:ascii="宋体" w:hAnsi="宋体" w:cs="宋体" w:eastAsia="宋体" w:hint="default"/>
                            <w:sz w:val="22"/>
                            <w:szCs w:val="22"/>
                          </w:rPr>
                          <w:t>17</w:t>
                        </w:r>
                        <w:r>
                          <w:rPr>
                            <w:rFonts w:ascii="宋体" w:hAnsi="宋体" w:cs="宋体" w:eastAsia="宋体" w:hint="default"/>
                            <w:spacing w:val="-37"/>
                            <w:sz w:val="22"/>
                            <w:szCs w:val="22"/>
                          </w:rPr>
                          <w:t> </w:t>
                        </w:r>
                        <w:r>
                          <w:rPr>
                            <w:rFonts w:ascii="宋体" w:hAnsi="宋体" w:cs="宋体" w:eastAsia="宋体" w:hint="default"/>
                            <w:sz w:val="22"/>
                            <w:szCs w:val="22"/>
                          </w:rPr>
                          <w:t>日重新认定再次取得高新技术企业证</w:t>
                        </w:r>
                        <w:r>
                          <w:rPr>
                            <w:rFonts w:ascii="宋体" w:hAnsi="宋体" w:cs="宋体" w:eastAsia="宋体" w:hint="default"/>
                            <w:w w:val="99"/>
                            <w:sz w:val="22"/>
                            <w:szCs w:val="22"/>
                          </w:rPr>
                          <w:t> </w:t>
                        </w:r>
                        <w:r>
                          <w:rPr>
                            <w:rFonts w:ascii="宋体" w:hAnsi="宋体" w:cs="宋体" w:eastAsia="宋体" w:hint="default"/>
                            <w:sz w:val="22"/>
                            <w:szCs w:val="22"/>
                          </w:rPr>
                          <w:t>书，</w:t>
                        </w:r>
                        <w:r>
                          <w:rPr>
                            <w:rFonts w:ascii="宋体" w:hAnsi="宋体" w:cs="宋体" w:eastAsia="宋体" w:hint="default"/>
                            <w:sz w:val="22"/>
                            <w:szCs w:val="22"/>
                          </w:rPr>
                          <w:t>2016</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年适用</w:t>
                        </w:r>
                        <w:r>
                          <w:rPr>
                            <w:rFonts w:ascii="宋体" w:hAnsi="宋体" w:cs="宋体" w:eastAsia="宋体" w:hint="default"/>
                            <w:spacing w:val="-60"/>
                            <w:sz w:val="22"/>
                            <w:szCs w:val="22"/>
                          </w:rPr>
                          <w:t> </w:t>
                        </w:r>
                        <w:r>
                          <w:rPr>
                            <w:rFonts w:ascii="宋体" w:hAnsi="宋体" w:cs="宋体" w:eastAsia="宋体" w:hint="default"/>
                            <w:sz w:val="22"/>
                            <w:szCs w:val="22"/>
                          </w:rPr>
                          <w:t>15%</w:t>
                        </w:r>
                        <w:r>
                          <w:rPr>
                            <w:rFonts w:ascii="宋体" w:hAnsi="宋体" w:cs="宋体" w:eastAsia="宋体" w:hint="default"/>
                            <w:sz w:val="22"/>
                            <w:szCs w:val="22"/>
                          </w:rPr>
                          <w:t>的企业所得税税率。</w:t>
                        </w:r>
                      </w:p>
                    </w:tc>
                  </w:tr>
                  <w:tr>
                    <w:trPr>
                      <w:trHeight w:val="656" w:hRule="exact"/>
                    </w:trPr>
                    <w:tc>
                      <w:tcPr>
                        <w:tcW w:w="2532"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4"/>
                          <w:ind w:left="68" w:right="54"/>
                          <w:jc w:val="left"/>
                          <w:rPr>
                            <w:rFonts w:ascii="宋体" w:hAnsi="宋体" w:cs="宋体" w:eastAsia="宋体" w:hint="default"/>
                            <w:sz w:val="22"/>
                            <w:szCs w:val="22"/>
                          </w:rPr>
                        </w:pPr>
                        <w:r>
                          <w:rPr>
                            <w:rFonts w:ascii="宋体" w:hAnsi="宋体" w:cs="宋体" w:eastAsia="宋体" w:hint="default"/>
                            <w:spacing w:val="20"/>
                            <w:sz w:val="22"/>
                            <w:szCs w:val="22"/>
                          </w:rPr>
                          <w:t>浙江万马集团特种电子</w:t>
                        </w:r>
                        <w:r>
                          <w:rPr>
                            <w:rFonts w:ascii="宋体" w:hAnsi="宋体" w:cs="宋体" w:eastAsia="宋体" w:hint="default"/>
                            <w:w w:val="99"/>
                            <w:sz w:val="22"/>
                            <w:szCs w:val="22"/>
                          </w:rPr>
                          <w:t> </w:t>
                        </w:r>
                        <w:r>
                          <w:rPr>
                            <w:rFonts w:ascii="宋体" w:hAnsi="宋体" w:cs="宋体" w:eastAsia="宋体" w:hint="default"/>
                            <w:sz w:val="22"/>
                            <w:szCs w:val="22"/>
                          </w:rPr>
                          <w:t>电缆有限公司</w:t>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8"/>
                          <w:ind w:right="326"/>
                          <w:jc w:val="right"/>
                          <w:rPr>
                            <w:rFonts w:ascii="宋体" w:hAnsi="宋体" w:cs="宋体" w:eastAsia="宋体" w:hint="default"/>
                            <w:sz w:val="22"/>
                            <w:szCs w:val="22"/>
                          </w:rPr>
                        </w:pPr>
                        <w:r>
                          <w:rPr>
                            <w:rFonts w:ascii="宋体"/>
                            <w:w w:val="95"/>
                            <w:sz w:val="22"/>
                          </w:rPr>
                          <w:t>15%</w:t>
                        </w:r>
                        <w:r>
                          <w:rPr>
                            <w:rFonts w:ascii="宋体"/>
                            <w:sz w:val="22"/>
                          </w:rPr>
                        </w:r>
                      </w:p>
                    </w:tc>
                    <w:tc>
                      <w:tcPr>
                        <w:tcW w:w="5213"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34"/>
                          <w:ind w:left="51" w:right="54"/>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11</w:t>
                        </w:r>
                        <w:r>
                          <w:rPr>
                            <w:rFonts w:ascii="宋体" w:hAnsi="宋体" w:cs="宋体" w:eastAsia="宋体" w:hint="default"/>
                            <w:spacing w:val="-60"/>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13</w:t>
                        </w:r>
                        <w:r>
                          <w:rPr>
                            <w:rFonts w:ascii="宋体" w:hAnsi="宋体" w:cs="宋体" w:eastAsia="宋体" w:hint="default"/>
                            <w:spacing w:val="-59"/>
                            <w:sz w:val="22"/>
                            <w:szCs w:val="22"/>
                          </w:rPr>
                          <w:t> </w:t>
                        </w:r>
                        <w:r>
                          <w:rPr>
                            <w:rFonts w:ascii="宋体" w:hAnsi="宋体" w:cs="宋体" w:eastAsia="宋体" w:hint="default"/>
                            <w:sz w:val="22"/>
                            <w:szCs w:val="22"/>
                          </w:rPr>
                          <w:t>日重新认定再次取得高新技术企业证</w:t>
                        </w:r>
                        <w:r>
                          <w:rPr>
                            <w:rFonts w:ascii="宋体" w:hAnsi="宋体" w:cs="宋体" w:eastAsia="宋体" w:hint="default"/>
                            <w:w w:val="99"/>
                            <w:sz w:val="22"/>
                            <w:szCs w:val="22"/>
                          </w:rPr>
                          <w:t> </w:t>
                        </w:r>
                        <w:r>
                          <w:rPr>
                            <w:rFonts w:ascii="宋体" w:hAnsi="宋体" w:cs="宋体" w:eastAsia="宋体" w:hint="default"/>
                            <w:sz w:val="22"/>
                            <w:szCs w:val="22"/>
                          </w:rPr>
                          <w:t>书，</w:t>
                        </w:r>
                        <w:r>
                          <w:rPr>
                            <w:rFonts w:ascii="宋体" w:hAnsi="宋体" w:cs="宋体" w:eastAsia="宋体" w:hint="default"/>
                            <w:sz w:val="22"/>
                            <w:szCs w:val="22"/>
                          </w:rPr>
                          <w:t>2016</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年适用</w:t>
                        </w:r>
                        <w:r>
                          <w:rPr>
                            <w:rFonts w:ascii="宋体" w:hAnsi="宋体" w:cs="宋体" w:eastAsia="宋体" w:hint="default"/>
                            <w:spacing w:val="-60"/>
                            <w:sz w:val="22"/>
                            <w:szCs w:val="22"/>
                          </w:rPr>
                          <w:t> </w:t>
                        </w:r>
                        <w:r>
                          <w:rPr>
                            <w:rFonts w:ascii="宋体" w:hAnsi="宋体" w:cs="宋体" w:eastAsia="宋体" w:hint="default"/>
                            <w:sz w:val="22"/>
                            <w:szCs w:val="22"/>
                          </w:rPr>
                          <w:t>15%</w:t>
                        </w:r>
                        <w:r>
                          <w:rPr>
                            <w:rFonts w:ascii="宋体" w:hAnsi="宋体" w:cs="宋体" w:eastAsia="宋体" w:hint="default"/>
                            <w:sz w:val="22"/>
                            <w:szCs w:val="22"/>
                          </w:rPr>
                          <w:t>的企业所得税税率。</w:t>
                        </w:r>
                      </w:p>
                    </w:tc>
                  </w:tr>
                  <w:tr>
                    <w:trPr>
                      <w:trHeight w:val="668" w:hRule="exact"/>
                    </w:trPr>
                    <w:tc>
                      <w:tcPr>
                        <w:tcW w:w="2532"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32"/>
                          <w:ind w:left="68" w:right="54"/>
                          <w:jc w:val="left"/>
                          <w:rPr>
                            <w:rFonts w:ascii="宋体" w:hAnsi="宋体" w:cs="宋体" w:eastAsia="宋体" w:hint="default"/>
                            <w:sz w:val="22"/>
                            <w:szCs w:val="22"/>
                          </w:rPr>
                        </w:pPr>
                        <w:r>
                          <w:rPr>
                            <w:rFonts w:ascii="宋体" w:hAnsi="宋体" w:cs="宋体" w:eastAsia="宋体" w:hint="default"/>
                            <w:spacing w:val="20"/>
                            <w:sz w:val="22"/>
                            <w:szCs w:val="22"/>
                          </w:rPr>
                          <w:t>浙江万马新能源有限公</w:t>
                        </w:r>
                        <w:r>
                          <w:rPr>
                            <w:rFonts w:ascii="宋体" w:hAnsi="宋体" w:cs="宋体" w:eastAsia="宋体" w:hint="default"/>
                            <w:w w:val="99"/>
                            <w:sz w:val="22"/>
                            <w:szCs w:val="22"/>
                          </w:rPr>
                          <w:t> </w:t>
                        </w:r>
                        <w:r>
                          <w:rPr>
                            <w:rFonts w:ascii="宋体" w:hAnsi="宋体" w:cs="宋体" w:eastAsia="宋体" w:hint="default"/>
                            <w:sz w:val="22"/>
                            <w:szCs w:val="22"/>
                          </w:rPr>
                          <w:t>司</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326"/>
                          <w:jc w:val="right"/>
                          <w:rPr>
                            <w:rFonts w:ascii="宋体" w:hAnsi="宋体" w:cs="宋体" w:eastAsia="宋体" w:hint="default"/>
                            <w:sz w:val="22"/>
                            <w:szCs w:val="22"/>
                          </w:rPr>
                        </w:pPr>
                        <w:r>
                          <w:rPr>
                            <w:rFonts w:ascii="宋体"/>
                            <w:w w:val="95"/>
                            <w:sz w:val="22"/>
                          </w:rPr>
                          <w:t>15%</w:t>
                        </w:r>
                        <w:r>
                          <w:rPr>
                            <w:rFonts w:ascii="宋体"/>
                            <w:sz w:val="22"/>
                          </w:rPr>
                        </w:r>
                      </w:p>
                    </w:tc>
                    <w:tc>
                      <w:tcPr>
                        <w:tcW w:w="5213" w:type="dxa"/>
                        <w:tcBorders>
                          <w:top w:val="single" w:sz="2" w:space="0" w:color="000000"/>
                          <w:left w:val="single" w:sz="2" w:space="0" w:color="000000"/>
                          <w:bottom w:val="single" w:sz="12" w:space="0" w:color="000000"/>
                          <w:right w:val="nil" w:sz="6" w:space="0" w:color="auto"/>
                        </w:tcBorders>
                      </w:tcPr>
                      <w:p>
                        <w:pPr>
                          <w:pStyle w:val="TableParagraph"/>
                          <w:spacing w:line="287" w:lineRule="exact" w:before="4"/>
                          <w:ind w:left="51" w:right="0"/>
                          <w:jc w:val="left"/>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11</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21</w:t>
                        </w:r>
                        <w:r>
                          <w:rPr>
                            <w:rFonts w:ascii="宋体" w:hAnsi="宋体" w:cs="宋体" w:eastAsia="宋体" w:hint="default"/>
                            <w:spacing w:val="-57"/>
                            <w:sz w:val="22"/>
                            <w:szCs w:val="22"/>
                          </w:rPr>
                          <w:t> </w:t>
                        </w:r>
                        <w:r>
                          <w:rPr>
                            <w:rFonts w:ascii="宋体" w:hAnsi="宋体" w:cs="宋体" w:eastAsia="宋体" w:hint="default"/>
                            <w:sz w:val="22"/>
                            <w:szCs w:val="22"/>
                          </w:rPr>
                          <w:t>日取得高新技术企业证书，</w:t>
                        </w:r>
                        <w:r>
                          <w:rPr>
                            <w:rFonts w:ascii="宋体" w:hAnsi="宋体" w:cs="宋体" w:eastAsia="宋体" w:hint="default"/>
                            <w:spacing w:val="-65"/>
                            <w:sz w:val="22"/>
                            <w:szCs w:val="22"/>
                          </w:rPr>
                          <w:t> </w:t>
                        </w:r>
                        <w:r>
                          <w:rPr>
                            <w:rFonts w:ascii="宋体" w:hAnsi="宋体" w:cs="宋体" w:eastAsia="宋体" w:hint="default"/>
                            <w:sz w:val="22"/>
                            <w:szCs w:val="22"/>
                          </w:rPr>
                          <w:t>2016</w:t>
                        </w:r>
                        <w:r>
                          <w:rPr>
                            <w:rFonts w:ascii="宋体" w:hAnsi="宋体" w:cs="宋体" w:eastAsia="宋体" w:hint="default"/>
                            <w:spacing w:val="-57"/>
                            <w:sz w:val="22"/>
                            <w:szCs w:val="22"/>
                          </w:rPr>
                          <w:t> </w:t>
                        </w:r>
                        <w:r>
                          <w:rPr>
                            <w:rFonts w:ascii="宋体" w:hAnsi="宋体" w:cs="宋体" w:eastAsia="宋体" w:hint="default"/>
                            <w:sz w:val="22"/>
                            <w:szCs w:val="22"/>
                          </w:rPr>
                          <w:t>年</w:t>
                        </w:r>
                      </w:p>
                      <w:p>
                        <w:pPr>
                          <w:pStyle w:val="TableParagraph"/>
                          <w:spacing w:line="287" w:lineRule="exact"/>
                          <w:ind w:left="51" w:right="0"/>
                          <w:jc w:val="left"/>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9"/>
                            <w:sz w:val="22"/>
                            <w:szCs w:val="22"/>
                          </w:rPr>
                          <w:t> </w:t>
                        </w:r>
                        <w:r>
                          <w:rPr>
                            <w:rFonts w:ascii="宋体" w:hAnsi="宋体" w:cs="宋体" w:eastAsia="宋体" w:hint="default"/>
                            <w:sz w:val="22"/>
                            <w:szCs w:val="22"/>
                          </w:rPr>
                          <w:t>年适用</w:t>
                        </w:r>
                        <w:r>
                          <w:rPr>
                            <w:rFonts w:ascii="宋体" w:hAnsi="宋体" w:cs="宋体" w:eastAsia="宋体" w:hint="default"/>
                            <w:spacing w:val="-59"/>
                            <w:sz w:val="22"/>
                            <w:szCs w:val="22"/>
                          </w:rPr>
                          <w:t> </w:t>
                        </w:r>
                        <w:r>
                          <w:rPr>
                            <w:rFonts w:ascii="宋体" w:hAnsi="宋体" w:cs="宋体" w:eastAsia="宋体" w:hint="default"/>
                            <w:sz w:val="22"/>
                            <w:szCs w:val="22"/>
                          </w:rPr>
                          <w:t>15%</w:t>
                        </w:r>
                        <w:r>
                          <w:rPr>
                            <w:rFonts w:ascii="宋体" w:hAnsi="宋体" w:cs="宋体" w:eastAsia="宋体" w:hint="default"/>
                            <w:sz w:val="22"/>
                            <w:szCs w:val="22"/>
                          </w:rPr>
                          <w:t>的企业所得税税率。</w:t>
                        </w:r>
                      </w:p>
                    </w:tc>
                  </w:tr>
                </w:tbl>
                <w:p>
                  <w:pPr/>
                </w:p>
              </w:txbxContent>
            </v:textbox>
            <w10:wrap type="none"/>
          </v:shape>
        </w:pict>
      </w:r>
      <w:r>
        <w:rPr>
          <w:w w:val="99"/>
        </w:rPr>
        <w:t>、</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300" w:lineRule="auto"/>
        <w:ind w:right="1697" w:firstLine="440"/>
        <w:jc w:val="both"/>
      </w:pPr>
      <w:r>
        <w:rPr>
          <w:rFonts w:ascii="宋体" w:hAnsi="宋体" w:cs="宋体" w:eastAsia="宋体" w:hint="default"/>
        </w:rPr>
        <w:t>2</w:t>
      </w:r>
      <w:r>
        <w:rPr/>
        <w:t>）本公司、本公司之子公司浙江万马高分子材料有限公司、本公司之子公司浙江万</w:t>
      </w:r>
      <w:r>
        <w:rPr>
          <w:w w:val="99"/>
        </w:rPr>
        <w:t> </w:t>
      </w:r>
      <w:r>
        <w:rPr>
          <w:spacing w:val="-2"/>
        </w:rPr>
        <w:t>马天屹通信线缆有限公司为社会福利企业，参照财政部、国家税务总局《关于调整完善现</w:t>
      </w:r>
      <w:r>
        <w:rPr>
          <w:w w:val="99"/>
        </w:rPr>
        <w:t> </w:t>
      </w:r>
      <w:r>
        <w:rPr/>
        <w:t>行福利企业税收优惠政策试点工作的通知》（财税</w:t>
      </w:r>
      <w:r>
        <w:rPr>
          <w:rFonts w:ascii="宋体" w:hAnsi="宋体" w:cs="宋体" w:eastAsia="宋体" w:hint="default"/>
        </w:rPr>
        <w:t>[2006]111</w:t>
      </w:r>
      <w:r>
        <w:rPr>
          <w:rFonts w:ascii="宋体" w:hAnsi="宋体" w:cs="宋体" w:eastAsia="宋体" w:hint="default"/>
          <w:spacing w:val="-78"/>
        </w:rPr>
        <w:t> </w:t>
      </w:r>
      <w:r>
        <w:rPr/>
        <w:t>号）、《关于进一步做好调</w:t>
      </w:r>
      <w:r>
        <w:rPr>
          <w:w w:val="99"/>
        </w:rPr>
        <w:t> </w:t>
      </w:r>
      <w:r>
        <w:rPr/>
        <w:t>整现行福利企业税收优惠政策试点工作的通知》（财税</w:t>
      </w:r>
      <w:r>
        <w:rPr>
          <w:rFonts w:ascii="宋体" w:hAnsi="宋体" w:cs="宋体" w:eastAsia="宋体" w:hint="default"/>
        </w:rPr>
        <w:t>[2006]135</w:t>
      </w:r>
      <w:r>
        <w:rPr>
          <w:rFonts w:ascii="宋体" w:hAnsi="宋体" w:cs="宋体" w:eastAsia="宋体" w:hint="default"/>
          <w:spacing w:val="-80"/>
        </w:rPr>
        <w:t> </w:t>
      </w:r>
      <w:r>
        <w:rPr/>
        <w:t>号）的规定，企业所得</w:t>
      </w:r>
      <w:r>
        <w:rPr>
          <w:w w:val="99"/>
        </w:rPr>
        <w:t> </w:t>
      </w:r>
      <w:r>
        <w:rPr>
          <w:spacing w:val="-3"/>
        </w:rPr>
        <w:t>税实施成本加成加计扣除办法，即可以按照企业支付给残疾职工实际工资的</w:t>
      </w:r>
      <w:r>
        <w:rPr>
          <w:spacing w:val="-48"/>
        </w:rPr>
        <w:t> </w:t>
      </w:r>
      <w:r>
        <w:rPr>
          <w:rFonts w:ascii="宋体" w:hAnsi="宋体" w:cs="宋体" w:eastAsia="宋体" w:hint="default"/>
        </w:rPr>
        <w:t>2</w:t>
      </w:r>
      <w:r>
        <w:rPr>
          <w:rFonts w:ascii="宋体" w:hAnsi="宋体" w:cs="宋体" w:eastAsia="宋体" w:hint="default"/>
          <w:spacing w:val="-52"/>
        </w:rPr>
        <w:t> </w:t>
      </w:r>
      <w:r>
        <w:rPr/>
        <w:t>倍在税前扣</w:t>
      </w:r>
      <w:r>
        <w:rPr>
          <w:w w:val="99"/>
        </w:rPr>
        <w:t> </w:t>
      </w:r>
      <w:r>
        <w:rPr/>
        <w:t>除。</w:t>
      </w:r>
    </w:p>
    <w:p>
      <w:pPr>
        <w:pStyle w:val="BodyText"/>
        <w:spacing w:line="240" w:lineRule="auto" w:before="137"/>
        <w:ind w:left="2141" w:right="1617"/>
        <w:jc w:val="left"/>
      </w:pPr>
      <w:r>
        <w:rPr>
          <w:rFonts w:ascii="宋体" w:hAnsi="宋体" w:cs="宋体" w:eastAsia="宋体" w:hint="default"/>
        </w:rPr>
        <w:t>3</w:t>
      </w:r>
      <w:r>
        <w:rPr/>
        <w:t>）参照财政部、国家税务总局《关于促进残疾人就业税收优惠政策的通知》（财税</w:t>
      </w:r>
    </w:p>
    <w:p>
      <w:pPr>
        <w:spacing w:after="0" w:line="24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240" w:lineRule="auto"/>
        <w:ind w:right="0"/>
        <w:jc w:val="both"/>
      </w:pPr>
      <w:r>
        <w:rPr>
          <w:rFonts w:ascii="宋体" w:hAnsi="宋体" w:cs="宋体" w:eastAsia="宋体" w:hint="default"/>
        </w:rPr>
        <w:t>[2007]92</w:t>
      </w:r>
      <w:r>
        <w:rPr>
          <w:rFonts w:ascii="宋体" w:hAnsi="宋体" w:cs="宋体" w:eastAsia="宋体" w:hint="default"/>
          <w:spacing w:val="-68"/>
        </w:rPr>
        <w:t> </w:t>
      </w:r>
      <w:r>
        <w:rPr/>
        <w:t>号）的规定，符合规定的社会福利企业取得的增值税退税免征企业所得税。</w:t>
      </w:r>
    </w:p>
    <w:p>
      <w:pPr>
        <w:pStyle w:val="BodyText"/>
        <w:spacing w:line="480" w:lineRule="atLeast" w:before="0"/>
        <w:ind w:left="2142" w:right="1617"/>
        <w:jc w:val="left"/>
      </w:pPr>
      <w:r>
        <w:rPr/>
        <w:t>（</w:t>
      </w:r>
      <w:r>
        <w:rPr>
          <w:rFonts w:ascii="宋体" w:hAnsi="宋体" w:cs="宋体" w:eastAsia="宋体" w:hint="default"/>
        </w:rPr>
        <w:t>2</w:t>
      </w:r>
      <w:r>
        <w:rPr/>
        <w:t>）增值税</w:t>
      </w:r>
      <w:r>
        <w:rPr>
          <w:w w:val="99"/>
        </w:rPr>
        <w:t> </w:t>
      </w:r>
      <w:r>
        <w:rPr>
          <w:spacing w:val="-2"/>
          <w:w w:val="95"/>
        </w:rPr>
        <w:t>本公司、本公司之子公司浙江万马高分子材料有限公司、本公司之子公司浙江万马天</w:t>
      </w:r>
      <w:r>
        <w:rPr>
          <w:spacing w:val="-2"/>
        </w:rPr>
      </w:r>
    </w:p>
    <w:p>
      <w:pPr>
        <w:pStyle w:val="BodyText"/>
        <w:spacing w:line="300" w:lineRule="auto" w:before="72"/>
        <w:ind w:right="1701"/>
        <w:jc w:val="both"/>
      </w:pPr>
      <w:r>
        <w:rPr>
          <w:spacing w:val="-2"/>
        </w:rPr>
        <w:t>屹通信线缆有限公司为社会福利企业，根据财政部、国家税务总局《关于促进残疾人就业</w:t>
      </w:r>
      <w:r>
        <w:rPr>
          <w:w w:val="99"/>
        </w:rPr>
        <w:t> </w:t>
      </w:r>
      <w:r>
        <w:rPr/>
        <w:t>增值税优惠政策的通知》（财税</w:t>
      </w:r>
      <w:r>
        <w:rPr>
          <w:rFonts w:ascii="宋体" w:hAnsi="宋体" w:cs="宋体" w:eastAsia="宋体" w:hint="default"/>
        </w:rPr>
        <w:t>[2016]52</w:t>
      </w:r>
      <w:r>
        <w:rPr>
          <w:rFonts w:ascii="宋体" w:hAnsi="宋体" w:cs="宋体" w:eastAsia="宋体" w:hint="default"/>
          <w:spacing w:val="1"/>
        </w:rPr>
        <w:t> </w:t>
      </w:r>
      <w:r>
        <w:rPr/>
        <w:t>号）的规定，对安置残疾人的单位和个体工商</w:t>
      </w:r>
      <w:r>
        <w:rPr>
          <w:w w:val="99"/>
        </w:rPr>
        <w:t> </w:t>
      </w:r>
      <w:r>
        <w:rPr>
          <w:spacing w:val="-2"/>
        </w:rPr>
        <w:t>户，实行由税务机关按纳税人安置残疾人的人数，限额即征即退增值税的办法。安置的每</w:t>
      </w:r>
      <w:r>
        <w:rPr>
          <w:w w:val="99"/>
        </w:rPr>
        <w:t> </w:t>
      </w:r>
      <w:r>
        <w:rPr>
          <w:spacing w:val="-2"/>
        </w:rPr>
        <w:t>位残疾人每月可退还的增值税具体限额，由县级以上税务机关根据纳税人所在区县（含县</w:t>
      </w:r>
      <w:r>
        <w:rPr>
          <w:w w:val="99"/>
        </w:rPr>
        <w:t> </w:t>
      </w:r>
      <w:r>
        <w:rPr>
          <w:spacing w:val="-2"/>
          <w:w w:val="95"/>
        </w:rPr>
        <w:t>级市、旗，下同）适用的经省（含自治区、直辖市、计划单列市，下同）人民政府批准的</w:t>
      </w:r>
      <w:r>
        <w:rPr>
          <w:spacing w:val="102"/>
          <w:w w:val="95"/>
        </w:rPr>
        <w:t> </w:t>
      </w:r>
      <w:r>
        <w:rPr>
          <w:spacing w:val="102"/>
          <w:w w:val="95"/>
        </w:rPr>
      </w:r>
      <w:r>
        <w:rPr/>
        <w:t>月最低工资标准的</w:t>
      </w:r>
      <w:r>
        <w:rPr>
          <w:spacing w:val="-57"/>
        </w:rPr>
        <w:t> </w:t>
      </w:r>
      <w:r>
        <w:rPr>
          <w:rFonts w:ascii="宋体" w:hAnsi="宋体" w:cs="宋体" w:eastAsia="宋体" w:hint="default"/>
        </w:rPr>
        <w:t>4</w:t>
      </w:r>
      <w:r>
        <w:rPr>
          <w:rFonts w:ascii="宋体" w:hAnsi="宋体" w:cs="宋体" w:eastAsia="宋体" w:hint="default"/>
          <w:spacing w:val="-58"/>
        </w:rPr>
        <w:t> </w:t>
      </w:r>
      <w:r>
        <w:rPr/>
        <w:t>倍确定。</w:t>
      </w:r>
    </w:p>
    <w:p>
      <w:pPr>
        <w:pStyle w:val="BodyText"/>
        <w:spacing w:line="480" w:lineRule="exact" w:before="10"/>
        <w:ind w:left="2142" w:right="1617" w:hanging="38"/>
        <w:jc w:val="left"/>
      </w:pPr>
      <w:bookmarkStart w:name="3. 其他" w:id="231"/>
      <w:bookmarkEnd w:id="231"/>
      <w:r>
        <w:rPr/>
      </w:r>
      <w:r>
        <w:rPr>
          <w:rFonts w:ascii="宋体" w:hAnsi="宋体" w:cs="宋体" w:eastAsia="宋体" w:hint="default"/>
        </w:rPr>
        <w:t>3.</w:t>
      </w:r>
      <w:r>
        <w:rPr>
          <w:rFonts w:ascii="宋体" w:hAnsi="宋体" w:cs="宋体" w:eastAsia="宋体" w:hint="default"/>
          <w:spacing w:val="67"/>
        </w:rPr>
        <w:t> </w:t>
      </w:r>
      <w:r>
        <w:rPr/>
        <w:t>其他</w:t>
      </w:r>
      <w:r>
        <w:rPr>
          <w:w w:val="99"/>
        </w:rPr>
        <w:t> </w:t>
      </w:r>
      <w:r>
        <w:rPr>
          <w:spacing w:val="-3"/>
        </w:rPr>
        <w:t>本公司之子公司香港骐骥国际发展有限公司注册地在香港，其纳税事宜遵循香港当地</w:t>
      </w:r>
    </w:p>
    <w:p>
      <w:pPr>
        <w:pStyle w:val="BodyText"/>
        <w:spacing w:line="240" w:lineRule="auto" w:before="7"/>
        <w:ind w:right="0"/>
        <w:jc w:val="both"/>
      </w:pPr>
      <w:r>
        <w:rPr/>
        <w:t>法律；</w:t>
      </w:r>
    </w:p>
    <w:p>
      <w:pPr>
        <w:pStyle w:val="BodyText"/>
        <w:spacing w:line="300" w:lineRule="auto" w:before="192"/>
        <w:ind w:right="1692" w:firstLine="440"/>
        <w:jc w:val="left"/>
      </w:pPr>
      <w:r>
        <w:rPr/>
        <w:t>本公司之子公司</w:t>
      </w:r>
      <w:r>
        <w:rPr>
          <w:spacing w:val="-57"/>
        </w:rPr>
        <w:t> </w:t>
      </w:r>
      <w:r>
        <w:rPr>
          <w:rFonts w:ascii="宋体" w:hAnsi="宋体" w:cs="宋体" w:eastAsia="宋体" w:hint="default"/>
        </w:rPr>
        <w:t>Optrum</w:t>
      </w:r>
      <w:r>
        <w:rPr>
          <w:rFonts w:ascii="宋体" w:hAnsi="宋体" w:cs="宋体" w:eastAsia="宋体" w:hint="default"/>
          <w:spacing w:val="-41"/>
        </w:rPr>
        <w:t> </w:t>
      </w:r>
      <w:r>
        <w:rPr>
          <w:rFonts w:ascii="宋体" w:hAnsi="宋体" w:cs="宋体" w:eastAsia="宋体" w:hint="default"/>
        </w:rPr>
        <w:t>Technology</w:t>
      </w:r>
      <w:r>
        <w:rPr>
          <w:rFonts w:ascii="宋体" w:hAnsi="宋体" w:cs="宋体" w:eastAsia="宋体" w:hint="default"/>
          <w:spacing w:val="-40"/>
        </w:rPr>
        <w:t> </w:t>
      </w:r>
      <w:r>
        <w:rPr>
          <w:rFonts w:ascii="宋体" w:hAnsi="宋体" w:cs="宋体" w:eastAsia="宋体" w:hint="default"/>
        </w:rPr>
        <w:t>LLC</w:t>
      </w:r>
      <w:r>
        <w:rPr>
          <w:rFonts w:ascii="宋体" w:hAnsi="宋体" w:cs="宋体" w:eastAsia="宋体" w:hint="default"/>
          <w:spacing w:val="-57"/>
        </w:rPr>
        <w:t> </w:t>
      </w:r>
      <w:r>
        <w:rPr/>
        <w:t>注册地在美国德克萨斯州，其纳税事宜遵循</w:t>
      </w:r>
      <w:r>
        <w:rPr>
          <w:w w:val="99"/>
        </w:rPr>
        <w:t> </w:t>
      </w:r>
      <w:r>
        <w:rPr/>
        <w:t>德克萨斯州当地法律。</w:t>
      </w:r>
    </w:p>
    <w:p>
      <w:pPr>
        <w:spacing w:line="480" w:lineRule="exact" w:before="10"/>
        <w:ind w:left="2142" w:right="1694" w:firstLine="21"/>
        <w:jc w:val="left"/>
        <w:rPr>
          <w:rFonts w:ascii="宋体" w:hAnsi="宋体" w:cs="宋体" w:eastAsia="宋体" w:hint="default"/>
          <w:sz w:val="22"/>
          <w:szCs w:val="22"/>
        </w:rPr>
      </w:pPr>
      <w:bookmarkStart w:name="六、 合并财务报表主要项目注释" w:id="232"/>
      <w:bookmarkEnd w:id="232"/>
      <w:r>
        <w:rPr/>
      </w:r>
      <w:r>
        <w:rPr>
          <w:rFonts w:ascii="宋体" w:hAnsi="宋体" w:cs="宋体" w:eastAsia="宋体" w:hint="default"/>
          <w:b/>
          <w:bCs/>
          <w:spacing w:val="21"/>
          <w:sz w:val="22"/>
          <w:szCs w:val="22"/>
        </w:rPr>
        <w:t>六、</w:t>
      </w:r>
      <w:r>
        <w:rPr>
          <w:rFonts w:ascii="宋体" w:hAnsi="宋体" w:cs="宋体" w:eastAsia="宋体" w:hint="default"/>
          <w:b/>
          <w:bCs/>
          <w:spacing w:val="79"/>
          <w:sz w:val="22"/>
          <w:szCs w:val="22"/>
        </w:rPr>
        <w:t> </w:t>
      </w:r>
      <w:r>
        <w:rPr>
          <w:rFonts w:ascii="宋体" w:hAnsi="宋体" w:cs="宋体" w:eastAsia="宋体" w:hint="default"/>
          <w:b/>
          <w:bCs/>
          <w:sz w:val="22"/>
          <w:szCs w:val="22"/>
        </w:rPr>
        <w:t>合</w:t>
      </w:r>
      <w:r>
        <w:rPr>
          <w:rFonts w:ascii="宋体" w:hAnsi="宋体" w:cs="宋体" w:eastAsia="宋体" w:hint="default"/>
          <w:b/>
          <w:bCs/>
          <w:spacing w:val="-71"/>
          <w:sz w:val="22"/>
          <w:szCs w:val="22"/>
        </w:rPr>
        <w:t> </w:t>
      </w:r>
      <w:r>
        <w:rPr>
          <w:rFonts w:ascii="宋体" w:hAnsi="宋体" w:cs="宋体" w:eastAsia="宋体" w:hint="default"/>
          <w:b/>
          <w:bCs/>
          <w:sz w:val="22"/>
          <w:szCs w:val="22"/>
        </w:rPr>
        <w:t>并</w:t>
      </w:r>
      <w:r>
        <w:rPr>
          <w:rFonts w:ascii="宋体" w:hAnsi="宋体" w:cs="宋体" w:eastAsia="宋体" w:hint="default"/>
          <w:b/>
          <w:bCs/>
          <w:spacing w:val="-72"/>
          <w:sz w:val="22"/>
          <w:szCs w:val="22"/>
        </w:rPr>
        <w:t> </w:t>
      </w:r>
      <w:r>
        <w:rPr>
          <w:rFonts w:ascii="宋体" w:hAnsi="宋体" w:cs="宋体" w:eastAsia="宋体" w:hint="default"/>
          <w:b/>
          <w:bCs/>
          <w:sz w:val="22"/>
          <w:szCs w:val="22"/>
        </w:rPr>
        <w:t>财</w:t>
      </w:r>
      <w:r>
        <w:rPr>
          <w:rFonts w:ascii="宋体" w:hAnsi="宋体" w:cs="宋体" w:eastAsia="宋体" w:hint="default"/>
          <w:b/>
          <w:bCs/>
          <w:spacing w:val="-72"/>
          <w:sz w:val="22"/>
          <w:szCs w:val="22"/>
        </w:rPr>
        <w:t> </w:t>
      </w:r>
      <w:r>
        <w:rPr>
          <w:rFonts w:ascii="宋体" w:hAnsi="宋体" w:cs="宋体" w:eastAsia="宋体" w:hint="default"/>
          <w:b/>
          <w:bCs/>
          <w:sz w:val="22"/>
          <w:szCs w:val="22"/>
        </w:rPr>
        <w:t>务</w:t>
      </w:r>
      <w:r>
        <w:rPr>
          <w:rFonts w:ascii="宋体" w:hAnsi="宋体" w:cs="宋体" w:eastAsia="宋体" w:hint="default"/>
          <w:b/>
          <w:bCs/>
          <w:spacing w:val="-72"/>
          <w:sz w:val="22"/>
          <w:szCs w:val="22"/>
        </w:rPr>
        <w:t> </w:t>
      </w:r>
      <w:r>
        <w:rPr>
          <w:rFonts w:ascii="宋体" w:hAnsi="宋体" w:cs="宋体" w:eastAsia="宋体" w:hint="default"/>
          <w:b/>
          <w:bCs/>
          <w:sz w:val="22"/>
          <w:szCs w:val="22"/>
        </w:rPr>
        <w:t>报</w:t>
      </w:r>
      <w:r>
        <w:rPr>
          <w:rFonts w:ascii="宋体" w:hAnsi="宋体" w:cs="宋体" w:eastAsia="宋体" w:hint="default"/>
          <w:b/>
          <w:bCs/>
          <w:spacing w:val="-71"/>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主</w:t>
      </w:r>
      <w:r>
        <w:rPr>
          <w:rFonts w:ascii="宋体" w:hAnsi="宋体" w:cs="宋体" w:eastAsia="宋体" w:hint="default"/>
          <w:b/>
          <w:bCs/>
          <w:spacing w:val="-72"/>
          <w:sz w:val="22"/>
          <w:szCs w:val="22"/>
        </w:rPr>
        <w:t> </w:t>
      </w:r>
      <w:r>
        <w:rPr>
          <w:rFonts w:ascii="宋体" w:hAnsi="宋体" w:cs="宋体" w:eastAsia="宋体" w:hint="default"/>
          <w:b/>
          <w:bCs/>
          <w:sz w:val="22"/>
          <w:szCs w:val="22"/>
        </w:rPr>
        <w:t>要</w:t>
      </w:r>
      <w:r>
        <w:rPr>
          <w:rFonts w:ascii="宋体" w:hAnsi="宋体" w:cs="宋体" w:eastAsia="宋体" w:hint="default"/>
          <w:b/>
          <w:bCs/>
          <w:spacing w:val="-72"/>
          <w:sz w:val="22"/>
          <w:szCs w:val="22"/>
        </w:rPr>
        <w:t> </w:t>
      </w:r>
      <w:r>
        <w:rPr>
          <w:rFonts w:ascii="宋体" w:hAnsi="宋体" w:cs="宋体" w:eastAsia="宋体" w:hint="default"/>
          <w:b/>
          <w:bCs/>
          <w:sz w:val="22"/>
          <w:szCs w:val="22"/>
        </w:rPr>
        <w:t>项</w:t>
      </w:r>
      <w:r>
        <w:rPr>
          <w:rFonts w:ascii="宋体" w:hAnsi="宋体" w:cs="宋体" w:eastAsia="宋体" w:hint="default"/>
          <w:b/>
          <w:bCs/>
          <w:spacing w:val="-71"/>
          <w:sz w:val="22"/>
          <w:szCs w:val="22"/>
        </w:rPr>
        <w:t> </w:t>
      </w:r>
      <w:r>
        <w:rPr>
          <w:rFonts w:ascii="宋体" w:hAnsi="宋体" w:cs="宋体" w:eastAsia="宋体" w:hint="default"/>
          <w:b/>
          <w:bCs/>
          <w:sz w:val="22"/>
          <w:szCs w:val="22"/>
        </w:rPr>
        <w:t>目</w:t>
      </w:r>
      <w:r>
        <w:rPr>
          <w:rFonts w:ascii="宋体" w:hAnsi="宋体" w:cs="宋体" w:eastAsia="宋体" w:hint="default"/>
          <w:b/>
          <w:bCs/>
          <w:spacing w:val="-72"/>
          <w:sz w:val="22"/>
          <w:szCs w:val="22"/>
        </w:rPr>
        <w:t> </w:t>
      </w:r>
      <w:r>
        <w:rPr>
          <w:rFonts w:ascii="宋体" w:hAnsi="宋体" w:cs="宋体" w:eastAsia="宋体" w:hint="default"/>
          <w:b/>
          <w:bCs/>
          <w:sz w:val="22"/>
          <w:szCs w:val="22"/>
        </w:rPr>
        <w:t>注</w:t>
      </w:r>
      <w:r>
        <w:rPr>
          <w:rFonts w:ascii="宋体" w:hAnsi="宋体" w:cs="宋体" w:eastAsia="宋体" w:hint="default"/>
          <w:b/>
          <w:bCs/>
          <w:spacing w:val="-72"/>
          <w:sz w:val="22"/>
          <w:szCs w:val="22"/>
        </w:rPr>
        <w:t> </w:t>
      </w:r>
      <w:r>
        <w:rPr>
          <w:rFonts w:ascii="宋体" w:hAnsi="宋体" w:cs="宋体" w:eastAsia="宋体" w:hint="default"/>
          <w:b/>
          <w:bCs/>
          <w:sz w:val="22"/>
          <w:szCs w:val="22"/>
        </w:rPr>
        <w:t>释</w:t>
      </w:r>
      <w:r>
        <w:rPr>
          <w:rFonts w:ascii="宋体" w:hAnsi="宋体" w:cs="宋体" w:eastAsia="宋体" w:hint="default"/>
          <w:b/>
          <w:bCs/>
          <w:w w:val="99"/>
          <w:sz w:val="22"/>
          <w:szCs w:val="22"/>
        </w:rPr>
        <w:t> </w:t>
      </w:r>
      <w:r>
        <w:rPr>
          <w:rFonts w:ascii="宋体" w:hAnsi="宋体" w:cs="宋体" w:eastAsia="宋体" w:hint="default"/>
          <w:spacing w:val="-5"/>
          <w:sz w:val="22"/>
          <w:szCs w:val="22"/>
        </w:rPr>
        <w:t>下列所披露的财务报表数据，除特别注明之外，“年初”系指</w:t>
      </w:r>
      <w:r>
        <w:rPr>
          <w:rFonts w:ascii="宋体" w:hAnsi="宋体" w:cs="宋体" w:eastAsia="宋体" w:hint="default"/>
          <w:spacing w:val="-53"/>
          <w:sz w:val="22"/>
          <w:szCs w:val="22"/>
        </w:rPr>
        <w:t> </w:t>
      </w:r>
      <w:r>
        <w:rPr>
          <w:rFonts w:ascii="宋体" w:hAnsi="宋体" w:cs="宋体" w:eastAsia="宋体" w:hint="default"/>
          <w:sz w:val="22"/>
          <w:szCs w:val="22"/>
        </w:rPr>
        <w:t>2017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pacing w:val="-16"/>
          <w:sz w:val="22"/>
          <w:szCs w:val="22"/>
        </w:rPr>
        <w:t>日，“年</w:t>
      </w:r>
    </w:p>
    <w:p>
      <w:pPr>
        <w:pStyle w:val="BodyText"/>
        <w:spacing w:line="240" w:lineRule="auto" w:before="7"/>
        <w:ind w:right="0"/>
        <w:jc w:val="both"/>
      </w:pPr>
      <w:r>
        <w:rPr>
          <w:spacing w:val="-7"/>
        </w:rPr>
        <w:t>末”系指</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spacing w:val="-11"/>
        </w:rPr>
        <w:t>日，“本年”系指</w:t>
      </w:r>
      <w:r>
        <w:rPr>
          <w:spacing w:val="-56"/>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7"/>
        </w:rPr>
        <w:t> </w:t>
      </w:r>
      <w:r>
        <w:rPr>
          <w:spacing w:val="-9"/>
        </w:rPr>
        <w:t>日，“上年”</w:t>
      </w:r>
      <w:r>
        <w:rPr>
          <w:spacing w:val="-28"/>
        </w:rPr>
        <w:t> </w:t>
      </w:r>
      <w:r>
        <w:rPr/>
        <w:t>系</w:t>
      </w:r>
    </w:p>
    <w:p>
      <w:pPr>
        <w:pStyle w:val="BodyText"/>
        <w:spacing w:line="240" w:lineRule="auto" w:before="72"/>
        <w:ind w:right="0"/>
        <w:jc w:val="both"/>
      </w:pPr>
      <w:r>
        <w:rPr/>
        <w:t>指</w:t>
      </w:r>
      <w:r>
        <w:rPr>
          <w:spacing w:val="-56"/>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1</w:t>
      </w:r>
      <w:r>
        <w:rPr>
          <w:rFonts w:ascii="宋体" w:hAnsi="宋体" w:cs="宋体" w:eastAsia="宋体" w:hint="default"/>
          <w:spacing w:val="-57"/>
        </w:rPr>
        <w:t> </w:t>
      </w:r>
      <w:r>
        <w:rPr/>
        <w:t>月</w:t>
      </w:r>
      <w:r>
        <w:rPr>
          <w:spacing w:val="-56"/>
        </w:rPr>
        <w:t> </w:t>
      </w:r>
      <w:r>
        <w:rPr>
          <w:rFonts w:ascii="宋体" w:hAnsi="宋体" w:cs="宋体" w:eastAsia="宋体" w:hint="default"/>
        </w:rPr>
        <w:t>1</w:t>
      </w:r>
      <w:r>
        <w:rPr>
          <w:rFonts w:ascii="宋体" w:hAnsi="宋体" w:cs="宋体" w:eastAsia="宋体" w:hint="default"/>
          <w:spacing w:val="-56"/>
        </w:rPr>
        <w:t> </w:t>
      </w:r>
      <w:r>
        <w:rPr/>
        <w:t>日至</w:t>
      </w:r>
      <w:r>
        <w:rPr>
          <w:spacing w:val="-56"/>
        </w:rPr>
        <w:t> </w:t>
      </w:r>
      <w:r>
        <w:rPr>
          <w:rFonts w:ascii="宋体" w:hAnsi="宋体" w:cs="宋体" w:eastAsia="宋体" w:hint="default"/>
        </w:rPr>
        <w:t>12</w:t>
      </w:r>
      <w:r>
        <w:rPr>
          <w:rFonts w:ascii="宋体" w:hAnsi="宋体" w:cs="宋体" w:eastAsia="宋体" w:hint="default"/>
          <w:spacing w:val="-57"/>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日，货币单位为人民币元。</w:t>
      </w:r>
    </w:p>
    <w:p>
      <w:pPr>
        <w:pStyle w:val="BodyText"/>
        <w:spacing w:line="240" w:lineRule="auto" w:before="192"/>
        <w:ind w:left="2104" w:right="1617"/>
        <w:jc w:val="left"/>
      </w:pPr>
      <w:bookmarkStart w:name="1. 货币资金" w:id="233"/>
      <w:bookmarkEnd w:id="233"/>
      <w:r>
        <w:rPr/>
      </w:r>
      <w:r>
        <w:rPr>
          <w:rFonts w:ascii="宋体" w:hAnsi="宋体" w:cs="宋体" w:eastAsia="宋体" w:hint="default"/>
        </w:rPr>
        <w:t>1.</w:t>
      </w:r>
      <w:r>
        <w:rPr>
          <w:rFonts w:ascii="宋体" w:hAnsi="宋体" w:cs="宋体" w:eastAsia="宋体" w:hint="default"/>
          <w:spacing w:val="65"/>
        </w:rPr>
        <w:t> </w:t>
      </w:r>
      <w:r>
        <w:rPr/>
        <w:t>货币资金</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650"/>
        <w:gridCol w:w="2544"/>
        <w:gridCol w:w="2544"/>
      </w:tblGrid>
      <w:tr>
        <w:trPr>
          <w:trHeight w:val="415" w:hRule="exact"/>
        </w:trPr>
        <w:tc>
          <w:tcPr>
            <w:tcW w:w="36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4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82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4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82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6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157,599.83</w:t>
            </w:r>
            <w:r>
              <w:rPr>
                <w:rFonts w:ascii="宋体"/>
                <w:sz w:val="22"/>
              </w:rPr>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111,509.30</w:t>
            </w:r>
            <w:r>
              <w:rPr>
                <w:rFonts w:ascii="宋体"/>
                <w:sz w:val="22"/>
              </w:rPr>
            </w:r>
          </w:p>
        </w:tc>
      </w:tr>
      <w:tr>
        <w:trPr>
          <w:trHeight w:val="402" w:hRule="exact"/>
        </w:trPr>
        <w:tc>
          <w:tcPr>
            <w:tcW w:w="36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银行存款</w:t>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842,503,219.65</w:t>
            </w:r>
            <w:r>
              <w:rPr>
                <w:rFonts w:ascii="宋体"/>
                <w:sz w:val="22"/>
              </w:rPr>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483,443,391.38</w:t>
            </w:r>
            <w:r>
              <w:rPr>
                <w:rFonts w:ascii="宋体"/>
                <w:sz w:val="22"/>
              </w:rPr>
            </w:r>
          </w:p>
        </w:tc>
      </w:tr>
      <w:tr>
        <w:trPr>
          <w:trHeight w:val="402" w:hRule="exact"/>
        </w:trPr>
        <w:tc>
          <w:tcPr>
            <w:tcW w:w="36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其他货币资金</w:t>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118,888,656.97</w:t>
            </w:r>
            <w:r>
              <w:rPr>
                <w:rFonts w:ascii="宋体"/>
                <w:sz w:val="22"/>
              </w:rPr>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109,296,360.51</w:t>
            </w:r>
            <w:r>
              <w:rPr>
                <w:rFonts w:ascii="宋体"/>
                <w:sz w:val="22"/>
              </w:rPr>
            </w:r>
          </w:p>
        </w:tc>
      </w:tr>
      <w:tr>
        <w:trPr>
          <w:trHeight w:val="402" w:hRule="exact"/>
        </w:trPr>
        <w:tc>
          <w:tcPr>
            <w:tcW w:w="36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961,549,476.45</w:t>
            </w:r>
            <w:r>
              <w:rPr>
                <w:rFonts w:ascii="宋体"/>
                <w:sz w:val="22"/>
              </w:rPr>
            </w:r>
          </w:p>
        </w:tc>
        <w:tc>
          <w:tcPr>
            <w:tcW w:w="254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592,851,261.19</w:t>
            </w:r>
            <w:r>
              <w:rPr>
                <w:rFonts w:ascii="宋体"/>
                <w:sz w:val="22"/>
              </w:rPr>
            </w:r>
          </w:p>
        </w:tc>
      </w:tr>
      <w:tr>
        <w:trPr>
          <w:trHeight w:val="415" w:hRule="exact"/>
        </w:trPr>
        <w:tc>
          <w:tcPr>
            <w:tcW w:w="36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其中：存放在境外的款项总额</w:t>
            </w:r>
          </w:p>
        </w:tc>
        <w:tc>
          <w:tcPr>
            <w:tcW w:w="25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40,765,339.97</w:t>
            </w:r>
            <w:r>
              <w:rPr>
                <w:rFonts w:ascii="宋体"/>
                <w:sz w:val="22"/>
              </w:rPr>
            </w:r>
          </w:p>
        </w:tc>
        <w:tc>
          <w:tcPr>
            <w:tcW w:w="254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45,257,269.54</w:t>
            </w:r>
            <w:r>
              <w:rPr>
                <w:rFonts w:ascii="宋体"/>
                <w:sz w:val="22"/>
              </w:rPr>
            </w:r>
          </w:p>
        </w:tc>
      </w:tr>
    </w:tbl>
    <w:p>
      <w:pPr>
        <w:spacing w:line="240" w:lineRule="auto" w:before="2"/>
        <w:rPr>
          <w:rFonts w:ascii="宋体" w:hAnsi="宋体" w:cs="宋体" w:eastAsia="宋体" w:hint="default"/>
          <w:sz w:val="9"/>
          <w:szCs w:val="9"/>
        </w:rPr>
      </w:pPr>
    </w:p>
    <w:p>
      <w:pPr>
        <w:pStyle w:val="BodyText"/>
        <w:spacing w:line="300" w:lineRule="auto"/>
        <w:ind w:right="1586" w:firstLine="440"/>
        <w:jc w:val="both"/>
      </w:pPr>
      <w:r>
        <w:rPr>
          <w:spacing w:val="-3"/>
        </w:rPr>
        <w:t>注：其他货币资金主要系存入银行的银行承兑汇票保证金、保函保证金以及信用证保</w:t>
      </w:r>
      <w:r>
        <w:rPr>
          <w:w w:val="99"/>
        </w:rPr>
        <w:t> </w:t>
      </w:r>
      <w:r>
        <w:rPr>
          <w:spacing w:val="-4"/>
        </w:rPr>
        <w:t>证金等；截止</w:t>
      </w:r>
      <w:r>
        <w:rPr>
          <w:spacing w:val="-55"/>
        </w:rPr>
        <w:t> </w:t>
      </w:r>
      <w:r>
        <w:rPr>
          <w:rFonts w:ascii="宋体" w:hAnsi="宋体" w:cs="宋体" w:eastAsia="宋体" w:hint="default"/>
        </w:rPr>
        <w:t>2017</w:t>
      </w:r>
      <w:r>
        <w:rPr>
          <w:rFonts w:ascii="宋体" w:hAnsi="宋体" w:cs="宋体" w:eastAsia="宋体" w:hint="default"/>
          <w:spacing w:val="-55"/>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3"/>
        </w:rPr>
        <w:t>日，本集团使用受限资金共计</w:t>
      </w:r>
      <w:r>
        <w:rPr>
          <w:spacing w:val="-54"/>
        </w:rPr>
        <w:t> </w:t>
      </w:r>
      <w:r>
        <w:rPr>
          <w:rFonts w:ascii="宋体" w:hAnsi="宋体" w:cs="宋体" w:eastAsia="宋体" w:hint="default"/>
        </w:rPr>
        <w:t>133,888,656.97</w:t>
      </w:r>
      <w:r>
        <w:rPr>
          <w:rFonts w:ascii="宋体" w:hAnsi="宋体" w:cs="宋体" w:eastAsia="宋体" w:hint="default"/>
          <w:spacing w:val="-55"/>
        </w:rPr>
        <w:t> </w:t>
      </w:r>
      <w:r>
        <w:rPr>
          <w:spacing w:val="-6"/>
        </w:rPr>
        <w:t>元，包括保</w:t>
      </w:r>
      <w:r>
        <w:rPr>
          <w:w w:val="99"/>
        </w:rPr>
        <w:t> </w:t>
      </w:r>
      <w:r>
        <w:rPr>
          <w:w w:val="95"/>
        </w:rPr>
        <w:t>函保证金、信用证保证金、银行承兑汇票保证金及期货保证金，其中：保证期限超过三个</w:t>
      </w:r>
      <w:r>
        <w:rPr>
          <w:spacing w:val="28"/>
          <w:w w:val="95"/>
        </w:rPr>
        <w:t> </w:t>
      </w:r>
      <w:r>
        <w:rPr>
          <w:spacing w:val="28"/>
          <w:w w:val="95"/>
        </w:rPr>
      </w:r>
      <w:r>
        <w:rPr>
          <w:spacing w:val="-7"/>
        </w:rPr>
        <w:t>月，在现金流量表中不作为“现金及现金等价物”列示的货币资金共计 </w:t>
      </w:r>
      <w:r>
        <w:rPr>
          <w:rFonts w:ascii="宋体" w:hAnsi="宋体" w:cs="宋体" w:eastAsia="宋体" w:hint="default"/>
        </w:rPr>
        <w:t>63,597,697.34</w:t>
      </w:r>
      <w:r>
        <w:rPr>
          <w:rFonts w:ascii="宋体" w:hAnsi="宋体" w:cs="宋体" w:eastAsia="宋体" w:hint="default"/>
          <w:spacing w:val="-84"/>
        </w:rPr>
        <w:t> </w:t>
      </w:r>
      <w:r>
        <w:rPr/>
        <w:t>元。</w:t>
      </w:r>
    </w:p>
    <w:p>
      <w:pPr>
        <w:pStyle w:val="BodyText"/>
        <w:spacing w:line="240" w:lineRule="auto" w:before="70"/>
        <w:ind w:left="2104" w:right="1617"/>
        <w:jc w:val="left"/>
      </w:pPr>
      <w:bookmarkStart w:name="2. 衍生金融资产" w:id="234"/>
      <w:bookmarkEnd w:id="234"/>
      <w:r>
        <w:rPr/>
      </w:r>
      <w:r>
        <w:rPr>
          <w:rFonts w:ascii="宋体" w:hAnsi="宋体" w:cs="宋体" w:eastAsia="宋体" w:hint="default"/>
        </w:rPr>
        <w:t>2.</w:t>
      </w:r>
      <w:r>
        <w:rPr>
          <w:rFonts w:ascii="宋体" w:hAnsi="宋体" w:cs="宋体" w:eastAsia="宋体" w:hint="default"/>
          <w:spacing w:val="64"/>
        </w:rPr>
        <w:t> </w:t>
      </w:r>
      <w:r>
        <w:rPr/>
        <w:t>衍生金融资产</w:t>
      </w:r>
    </w:p>
    <w:p>
      <w:pPr>
        <w:spacing w:line="240" w:lineRule="auto" w:before="9"/>
        <w:rPr>
          <w:rFonts w:ascii="宋体" w:hAnsi="宋体" w:cs="宋体" w:eastAsia="宋体" w:hint="default"/>
          <w:sz w:val="22"/>
          <w:szCs w:val="22"/>
        </w:rPr>
      </w:pPr>
    </w:p>
    <w:tbl>
      <w:tblPr>
        <w:tblW w:w="0" w:type="auto"/>
        <w:jc w:val="left"/>
        <w:tblInd w:w="1564" w:type="dxa"/>
        <w:tblLayout w:type="fixed"/>
        <w:tblCellMar>
          <w:top w:w="0" w:type="dxa"/>
          <w:left w:w="0" w:type="dxa"/>
          <w:bottom w:w="0" w:type="dxa"/>
          <w:right w:w="0" w:type="dxa"/>
        </w:tblCellMar>
        <w:tblLook w:val="01E0"/>
      </w:tblPr>
      <w:tblGrid>
        <w:gridCol w:w="3666"/>
        <w:gridCol w:w="2535"/>
        <w:gridCol w:w="2537"/>
      </w:tblGrid>
      <w:tr>
        <w:trPr>
          <w:trHeight w:val="415" w:hRule="exact"/>
        </w:trPr>
        <w:tc>
          <w:tcPr>
            <w:tcW w:w="3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2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824"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15" w:hRule="exact"/>
        </w:trPr>
        <w:tc>
          <w:tcPr>
            <w:tcW w:w="3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color w:val="212121"/>
                <w:sz w:val="22"/>
                <w:szCs w:val="22"/>
              </w:rPr>
              <w:t>套期工具</w:t>
            </w:r>
            <w:r>
              <w:rPr>
                <w:rFonts w:ascii="宋体" w:hAnsi="宋体" w:cs="宋体" w:eastAsia="宋体" w:hint="default"/>
                <w:sz w:val="22"/>
                <w:szCs w:val="22"/>
              </w:rPr>
            </w:r>
          </w:p>
        </w:tc>
        <w:tc>
          <w:tcPr>
            <w:tcW w:w="25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993" w:right="0"/>
              <w:jc w:val="left"/>
              <w:rPr>
                <w:rFonts w:ascii="宋体" w:hAnsi="宋体" w:cs="宋体" w:eastAsia="宋体" w:hint="default"/>
                <w:sz w:val="22"/>
                <w:szCs w:val="22"/>
              </w:rPr>
            </w:pPr>
            <w:r>
              <w:rPr>
                <w:rFonts w:ascii="宋体"/>
                <w:sz w:val="22"/>
              </w:rPr>
              <w:t>69,276,454.50</w:t>
            </w:r>
          </w:p>
        </w:tc>
        <w:tc>
          <w:tcPr>
            <w:tcW w:w="2537"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50" w:footer="829" w:top="1460" w:bottom="1020" w:left="0" w:right="0"/>
        </w:sectPr>
      </w:pPr>
    </w:p>
    <w:p>
      <w:pPr>
        <w:spacing w:line="240" w:lineRule="auto" w:before="9"/>
        <w:rPr>
          <w:rFonts w:ascii="宋体" w:hAnsi="宋体" w:cs="宋体" w:eastAsia="宋体" w:hint="default"/>
          <w:sz w:val="19"/>
          <w:szCs w:val="19"/>
        </w:rPr>
      </w:pPr>
    </w:p>
    <w:tbl>
      <w:tblPr>
        <w:tblW w:w="0" w:type="auto"/>
        <w:jc w:val="left"/>
        <w:tblInd w:w="1564" w:type="dxa"/>
        <w:tblLayout w:type="fixed"/>
        <w:tblCellMar>
          <w:top w:w="0" w:type="dxa"/>
          <w:left w:w="0" w:type="dxa"/>
          <w:bottom w:w="0" w:type="dxa"/>
          <w:right w:w="0" w:type="dxa"/>
        </w:tblCellMar>
        <w:tblLook w:val="01E0"/>
      </w:tblPr>
      <w:tblGrid>
        <w:gridCol w:w="3666"/>
        <w:gridCol w:w="2535"/>
        <w:gridCol w:w="2537"/>
      </w:tblGrid>
      <w:tr>
        <w:trPr>
          <w:trHeight w:val="415" w:hRule="exact"/>
        </w:trPr>
        <w:tc>
          <w:tcPr>
            <w:tcW w:w="3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82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824"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15" w:hRule="exact"/>
        </w:trPr>
        <w:tc>
          <w:tcPr>
            <w:tcW w:w="3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981" w:right="0"/>
              <w:jc w:val="left"/>
              <w:rPr>
                <w:rFonts w:ascii="宋体" w:hAnsi="宋体" w:cs="宋体" w:eastAsia="宋体" w:hint="default"/>
                <w:sz w:val="22"/>
                <w:szCs w:val="22"/>
              </w:rPr>
            </w:pPr>
            <w:r>
              <w:rPr>
                <w:rFonts w:ascii="宋体"/>
                <w:b/>
                <w:sz w:val="22"/>
              </w:rPr>
              <w:t>69,276,454.50</w:t>
            </w:r>
            <w:r>
              <w:rPr>
                <w:rFonts w:ascii="宋体"/>
                <w:sz w:val="22"/>
              </w:rPr>
            </w:r>
          </w:p>
        </w:tc>
        <w:tc>
          <w:tcPr>
            <w:tcW w:w="253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300" w:lineRule="auto"/>
        <w:ind w:right="1701" w:firstLine="440"/>
        <w:jc w:val="both"/>
      </w:pPr>
      <w:r>
        <w:rPr>
          <w:spacing w:val="-2"/>
          <w:w w:val="95"/>
        </w:rPr>
        <w:t>注：本公司对预期铜采购交易进行套期保值，按照《商品期货套期业务会计处理暂行</w:t>
      </w:r>
      <w:r>
        <w:rPr>
          <w:w w:val="99"/>
        </w:rPr>
        <w:t> </w:t>
      </w:r>
      <w:r>
        <w:rPr>
          <w:spacing w:val="-2"/>
        </w:rPr>
        <w:t>规定》之规定，将套期工具在本报表项目列示，其年末余额主要系期货持仓保证金及其公</w:t>
      </w:r>
      <w:r>
        <w:rPr>
          <w:w w:val="99"/>
        </w:rPr>
        <w:t> </w:t>
      </w:r>
      <w:r>
        <w:rPr/>
        <w:t>允价值变动。</w:t>
      </w:r>
    </w:p>
    <w:p>
      <w:pPr>
        <w:pStyle w:val="BodyText"/>
        <w:spacing w:line="240" w:lineRule="auto" w:before="137"/>
        <w:ind w:left="2104" w:right="1617"/>
        <w:jc w:val="left"/>
      </w:pPr>
      <w:bookmarkStart w:name="3. 应收票据" w:id="235"/>
      <w:bookmarkEnd w:id="235"/>
      <w:r>
        <w:rPr/>
      </w:r>
      <w:r>
        <w:rPr>
          <w:rFonts w:ascii="宋体" w:hAnsi="宋体" w:cs="宋体" w:eastAsia="宋体" w:hint="default"/>
        </w:rPr>
        <w:t>3.</w:t>
      </w:r>
      <w:r>
        <w:rPr>
          <w:rFonts w:ascii="宋体" w:hAnsi="宋体" w:cs="宋体" w:eastAsia="宋体" w:hint="default"/>
          <w:spacing w:val="65"/>
        </w:rPr>
        <w:t> </w:t>
      </w:r>
      <w:r>
        <w:rPr/>
        <w:t>应收票据</w:t>
      </w:r>
    </w:p>
    <w:p>
      <w:pPr>
        <w:pStyle w:val="BodyText"/>
        <w:spacing w:line="240" w:lineRule="auto" w:before="192"/>
        <w:ind w:left="2127" w:right="1617"/>
        <w:jc w:val="left"/>
      </w:pPr>
      <w:bookmarkStart w:name="（1） 应收票据种类" w:id="236"/>
      <w:bookmarkEnd w:id="236"/>
      <w:r>
        <w:rPr/>
      </w:r>
      <w:r>
        <w:rPr/>
        <w:t>（</w:t>
      </w:r>
      <w:r>
        <w:rPr>
          <w:rFonts w:ascii="宋体" w:hAnsi="宋体" w:cs="宋体" w:eastAsia="宋体" w:hint="default"/>
        </w:rPr>
        <w:t>1</w:t>
      </w:r>
      <w:r>
        <w:rPr/>
        <w:t>）</w:t>
      </w:r>
      <w:r>
        <w:rPr>
          <w:spacing w:val="-90"/>
        </w:rPr>
        <w:t> </w:t>
      </w:r>
      <w:r>
        <w:rPr/>
        <w:t>应收票据种类</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656"/>
        <w:gridCol w:w="2543"/>
        <w:gridCol w:w="2539"/>
      </w:tblGrid>
      <w:tr>
        <w:trPr>
          <w:trHeight w:val="415" w:hRule="exact"/>
        </w:trPr>
        <w:tc>
          <w:tcPr>
            <w:tcW w:w="36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826"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53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824"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620,497,183.81</w:t>
            </w:r>
            <w:r>
              <w:rPr>
                <w:rFonts w:ascii="宋体"/>
                <w:sz w:val="22"/>
              </w:rPr>
            </w:r>
          </w:p>
        </w:tc>
        <w:tc>
          <w:tcPr>
            <w:tcW w:w="253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888" w:right="0"/>
              <w:jc w:val="left"/>
              <w:rPr>
                <w:rFonts w:ascii="宋体" w:hAnsi="宋体" w:cs="宋体" w:eastAsia="宋体" w:hint="default"/>
                <w:sz w:val="22"/>
                <w:szCs w:val="22"/>
              </w:rPr>
            </w:pPr>
            <w:r>
              <w:rPr>
                <w:rFonts w:ascii="宋体"/>
                <w:sz w:val="22"/>
              </w:rPr>
              <w:t>334,717,957.77</w:t>
            </w:r>
          </w:p>
        </w:tc>
      </w:tr>
      <w:tr>
        <w:trPr>
          <w:trHeight w:val="402" w:hRule="exact"/>
        </w:trPr>
        <w:tc>
          <w:tcPr>
            <w:tcW w:w="3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商业承兑汇票</w:t>
            </w:r>
          </w:p>
        </w:tc>
        <w:tc>
          <w:tcPr>
            <w:tcW w:w="25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5,652,145.17</w:t>
            </w:r>
            <w:r>
              <w:rPr>
                <w:rFonts w:ascii="宋体"/>
                <w:sz w:val="22"/>
              </w:rPr>
            </w:r>
          </w:p>
        </w:tc>
        <w:tc>
          <w:tcPr>
            <w:tcW w:w="2539"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6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626,149,328.98</w:t>
            </w:r>
            <w:r>
              <w:rPr>
                <w:rFonts w:ascii="宋体"/>
                <w:sz w:val="22"/>
              </w:rPr>
            </w:r>
          </w:p>
        </w:tc>
        <w:tc>
          <w:tcPr>
            <w:tcW w:w="253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877" w:right="0"/>
              <w:jc w:val="left"/>
              <w:rPr>
                <w:rFonts w:ascii="宋体" w:hAnsi="宋体" w:cs="宋体" w:eastAsia="宋体" w:hint="default"/>
                <w:sz w:val="22"/>
                <w:szCs w:val="22"/>
              </w:rPr>
            </w:pPr>
            <w:r>
              <w:rPr>
                <w:rFonts w:ascii="宋体"/>
                <w:b/>
                <w:sz w:val="22"/>
              </w:rPr>
              <w:t>334,717,957.77</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 年末已用于质押的应收票据" w:id="237"/>
      <w:bookmarkEnd w:id="237"/>
      <w:r>
        <w:rPr/>
      </w:r>
      <w:r>
        <w:rPr/>
        <w:t>（</w:t>
      </w:r>
      <w:r>
        <w:rPr>
          <w:rFonts w:ascii="宋体" w:hAnsi="宋体" w:cs="宋体" w:eastAsia="宋体" w:hint="default"/>
        </w:rPr>
        <w:t>2</w:t>
      </w:r>
      <w:r>
        <w:rPr/>
        <w:t>）</w:t>
      </w:r>
      <w:r>
        <w:rPr>
          <w:spacing w:val="-70"/>
        </w:rPr>
        <w:t> </w:t>
      </w:r>
      <w:r>
        <w:rPr/>
        <w:t>年末已用于质押的应收票据</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6219"/>
        <w:gridCol w:w="2519"/>
      </w:tblGrid>
      <w:tr>
        <w:trPr>
          <w:trHeight w:val="415" w:hRule="exact"/>
        </w:trPr>
        <w:tc>
          <w:tcPr>
            <w:tcW w:w="621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83" w:right="0"/>
              <w:jc w:val="left"/>
              <w:rPr>
                <w:rFonts w:ascii="宋体" w:hAnsi="宋体" w:cs="宋体" w:eastAsia="宋体" w:hint="default"/>
                <w:sz w:val="22"/>
                <w:szCs w:val="22"/>
              </w:rPr>
            </w:pPr>
            <w:r>
              <w:rPr>
                <w:rFonts w:ascii="宋体" w:hAnsi="宋体" w:cs="宋体" w:eastAsia="宋体" w:hint="default"/>
                <w:b/>
                <w:bCs/>
                <w:sz w:val="22"/>
                <w:szCs w:val="22"/>
              </w:rPr>
              <w:t>年末已质押金额</w:t>
            </w:r>
            <w:r>
              <w:rPr>
                <w:rFonts w:ascii="宋体" w:hAnsi="宋体" w:cs="宋体" w:eastAsia="宋体" w:hint="default"/>
                <w:sz w:val="22"/>
                <w:szCs w:val="22"/>
              </w:rPr>
            </w:r>
          </w:p>
        </w:tc>
      </w:tr>
      <w:tr>
        <w:trPr>
          <w:trHeight w:val="402" w:hRule="exact"/>
        </w:trPr>
        <w:tc>
          <w:tcPr>
            <w:tcW w:w="621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204,081,961.25</w:t>
            </w:r>
            <w:r>
              <w:rPr>
                <w:rFonts w:ascii="宋体"/>
                <w:sz w:val="22"/>
              </w:rPr>
            </w:r>
          </w:p>
        </w:tc>
      </w:tr>
      <w:tr>
        <w:trPr>
          <w:trHeight w:val="415" w:hRule="exact"/>
        </w:trPr>
        <w:tc>
          <w:tcPr>
            <w:tcW w:w="621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9"/>
              <w:jc w:val="right"/>
              <w:rPr>
                <w:rFonts w:ascii="宋体" w:hAnsi="宋体" w:cs="宋体" w:eastAsia="宋体" w:hint="default"/>
                <w:sz w:val="22"/>
                <w:szCs w:val="22"/>
              </w:rPr>
            </w:pPr>
            <w:r>
              <w:rPr>
                <w:rFonts w:ascii="宋体"/>
                <w:b/>
                <w:w w:val="95"/>
                <w:sz w:val="22"/>
              </w:rPr>
              <w:t>204,081,961.25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3） 年末已经背书或贴现且在资产负债表日尚未到期的应收票据" w:id="238"/>
      <w:bookmarkEnd w:id="238"/>
      <w:r>
        <w:rPr/>
      </w:r>
      <w:r>
        <w:rPr/>
        <w:t>（</w:t>
      </w:r>
      <w:r>
        <w:rPr>
          <w:rFonts w:ascii="宋体" w:hAnsi="宋体" w:cs="宋体" w:eastAsia="宋体" w:hint="default"/>
        </w:rPr>
        <w:t>3</w:t>
      </w:r>
      <w:r>
        <w:rPr/>
        <w:t>）</w:t>
      </w:r>
      <w:r>
        <w:rPr>
          <w:spacing w:val="-76"/>
        </w:rPr>
        <w:t> </w:t>
      </w:r>
      <w:r>
        <w:rPr/>
        <w:t>年末已经背书或贴现且在资产负债表日尚未到期的应收票据</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666"/>
        <w:gridCol w:w="2537"/>
        <w:gridCol w:w="2534"/>
      </w:tblGrid>
      <w:tr>
        <w:trPr>
          <w:trHeight w:val="415" w:hRule="exact"/>
        </w:trPr>
        <w:tc>
          <w:tcPr>
            <w:tcW w:w="3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81" w:right="0"/>
              <w:jc w:val="left"/>
              <w:rPr>
                <w:rFonts w:ascii="宋体" w:hAnsi="宋体" w:cs="宋体" w:eastAsia="宋体" w:hint="default"/>
                <w:sz w:val="22"/>
                <w:szCs w:val="22"/>
              </w:rPr>
            </w:pPr>
            <w:r>
              <w:rPr>
                <w:rFonts w:ascii="宋体" w:hAnsi="宋体" w:cs="宋体" w:eastAsia="宋体" w:hint="default"/>
                <w:b/>
                <w:bCs/>
                <w:sz w:val="22"/>
                <w:szCs w:val="22"/>
              </w:rPr>
              <w:t>年末终止确认金额</w:t>
            </w:r>
            <w:r>
              <w:rPr>
                <w:rFonts w:ascii="宋体" w:hAnsi="宋体" w:cs="宋体" w:eastAsia="宋体" w:hint="default"/>
                <w:sz w:val="22"/>
                <w:szCs w:val="22"/>
              </w:rPr>
            </w:r>
          </w:p>
        </w:tc>
        <w:tc>
          <w:tcPr>
            <w:tcW w:w="25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70" w:right="0"/>
              <w:jc w:val="left"/>
              <w:rPr>
                <w:rFonts w:ascii="宋体" w:hAnsi="宋体" w:cs="宋体" w:eastAsia="宋体" w:hint="default"/>
                <w:sz w:val="22"/>
                <w:szCs w:val="22"/>
              </w:rPr>
            </w:pPr>
            <w:r>
              <w:rPr>
                <w:rFonts w:ascii="宋体" w:hAnsi="宋体" w:cs="宋体" w:eastAsia="宋体" w:hint="default"/>
                <w:b/>
                <w:bCs/>
                <w:sz w:val="22"/>
                <w:szCs w:val="22"/>
              </w:rPr>
              <w:t>年末未终止确认金额</w:t>
            </w:r>
            <w:r>
              <w:rPr>
                <w:rFonts w:ascii="宋体" w:hAnsi="宋体" w:cs="宋体" w:eastAsia="宋体" w:hint="default"/>
                <w:sz w:val="22"/>
                <w:szCs w:val="22"/>
              </w:rPr>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895,411,021.81</w:t>
            </w:r>
            <w:r>
              <w:rPr>
                <w:rFonts w:ascii="宋体"/>
                <w:sz w:val="22"/>
              </w:rPr>
            </w:r>
          </w:p>
        </w:tc>
        <w:tc>
          <w:tcPr>
            <w:tcW w:w="2534"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895,411,021.81</w:t>
            </w:r>
            <w:r>
              <w:rPr>
                <w:rFonts w:ascii="宋体"/>
                <w:sz w:val="22"/>
              </w:rPr>
            </w:r>
          </w:p>
        </w:tc>
        <w:tc>
          <w:tcPr>
            <w:tcW w:w="2534"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 应收账款" w:id="239"/>
      <w:bookmarkEnd w:id="239"/>
      <w:r>
        <w:rPr/>
      </w:r>
      <w:r>
        <w:rPr>
          <w:rFonts w:ascii="宋体" w:hAnsi="宋体" w:cs="宋体" w:eastAsia="宋体" w:hint="default"/>
        </w:rPr>
        <w:t>4.</w:t>
      </w:r>
      <w:r>
        <w:rPr>
          <w:rFonts w:ascii="宋体" w:hAnsi="宋体" w:cs="宋体" w:eastAsia="宋体" w:hint="default"/>
          <w:spacing w:val="65"/>
        </w:rPr>
        <w:t> </w:t>
      </w:r>
      <w:r>
        <w:rPr/>
        <w:t>应收账款</w:t>
      </w:r>
    </w:p>
    <w:p>
      <w:pPr>
        <w:pStyle w:val="BodyText"/>
        <w:spacing w:line="240" w:lineRule="auto" w:before="192"/>
        <w:ind w:left="2127" w:right="1617"/>
        <w:jc w:val="left"/>
      </w:pPr>
      <w:bookmarkStart w:name="（1） 应收账款分类" w:id="240"/>
      <w:bookmarkEnd w:id="240"/>
      <w:r>
        <w:rPr/>
      </w:r>
      <w:r>
        <w:rPr/>
        <w:t>（</w:t>
      </w:r>
      <w:r>
        <w:rPr>
          <w:rFonts w:ascii="宋体" w:hAnsi="宋体" w:cs="宋体" w:eastAsia="宋体" w:hint="default"/>
        </w:rPr>
        <w:t>1</w:t>
      </w:r>
      <w:r>
        <w:rPr/>
        <w:t>）</w:t>
      </w:r>
      <w:r>
        <w:rPr>
          <w:spacing w:val="-90"/>
        </w:rPr>
        <w:t> </w:t>
      </w:r>
      <w:r>
        <w:rPr/>
        <w:t>应收账款分类</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391"/>
        <w:gridCol w:w="1744"/>
        <w:gridCol w:w="678"/>
        <w:gridCol w:w="1407"/>
        <w:gridCol w:w="942"/>
        <w:gridCol w:w="1577"/>
      </w:tblGrid>
      <w:tr>
        <w:trPr>
          <w:trHeight w:val="425" w:hRule="exact"/>
        </w:trPr>
        <w:tc>
          <w:tcPr>
            <w:tcW w:w="239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47"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7"/>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391" w:type="dxa"/>
            <w:vMerge/>
            <w:tcBorders>
              <w:left w:val="nil" w:sz="6" w:space="0" w:color="auto"/>
              <w:right w:val="single" w:sz="4" w:space="0" w:color="000000"/>
            </w:tcBorders>
          </w:tcPr>
          <w:p>
            <w:pPr/>
          </w:p>
        </w:tc>
        <w:tc>
          <w:tcPr>
            <w:tcW w:w="24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77"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391" w:type="dxa"/>
            <w:vMerge/>
            <w:tcBorders>
              <w:left w:val="nil" w:sz="6" w:space="0" w:color="auto"/>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196" w:right="151"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330" w:right="103" w:hanging="226"/>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577" w:type="dxa"/>
            <w:vMerge/>
            <w:tcBorders>
              <w:left w:val="single" w:sz="4" w:space="0" w:color="000000"/>
              <w:bottom w:val="single" w:sz="4" w:space="0" w:color="000000"/>
              <w:right w:val="nil" w:sz="6" w:space="0" w:color="auto"/>
            </w:tcBorders>
          </w:tcPr>
          <w:p>
            <w:pP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86" w:right="69"/>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账准备的应收账款</w:t>
            </w:r>
          </w:p>
        </w:tc>
        <w:tc>
          <w:tcPr>
            <w:tcW w:w="174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9"/>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账准备的应收账款</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sz w:val="18"/>
              </w:rPr>
              <w:t>2,677,480,718.11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0" w:right="0"/>
              <w:jc w:val="center"/>
              <w:rPr>
                <w:rFonts w:ascii="宋体" w:hAnsi="宋体" w:cs="宋体" w:eastAsia="宋体" w:hint="default"/>
                <w:sz w:val="18"/>
                <w:szCs w:val="18"/>
              </w:rPr>
            </w:pPr>
            <w:r>
              <w:rPr>
                <w:rFonts w:ascii="宋体"/>
                <w:sz w:val="18"/>
              </w:rPr>
              <w:t>100.00</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8" w:right="0"/>
              <w:jc w:val="center"/>
              <w:rPr>
                <w:rFonts w:ascii="宋体" w:hAnsi="宋体" w:cs="宋体" w:eastAsia="宋体" w:hint="default"/>
                <w:sz w:val="18"/>
                <w:szCs w:val="18"/>
              </w:rPr>
            </w:pPr>
            <w:r>
              <w:rPr>
                <w:rFonts w:ascii="宋体"/>
                <w:sz w:val="18"/>
              </w:rPr>
              <w:t>101,698,889.81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47"/>
              <w:jc w:val="right"/>
              <w:rPr>
                <w:rFonts w:ascii="宋体" w:hAnsi="宋体" w:cs="宋体" w:eastAsia="宋体" w:hint="default"/>
                <w:sz w:val="18"/>
                <w:szCs w:val="18"/>
              </w:rPr>
            </w:pPr>
            <w:r>
              <w:rPr>
                <w:rFonts w:ascii="宋体"/>
                <w:sz w:val="18"/>
              </w:rPr>
              <w:t>3.80</w:t>
            </w:r>
          </w:p>
        </w:tc>
        <w:tc>
          <w:tcPr>
            <w:tcW w:w="15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1" w:right="0"/>
              <w:jc w:val="center"/>
              <w:rPr>
                <w:rFonts w:ascii="宋体" w:hAnsi="宋体" w:cs="宋体" w:eastAsia="宋体" w:hint="default"/>
                <w:sz w:val="18"/>
                <w:szCs w:val="18"/>
              </w:rPr>
            </w:pPr>
            <w:r>
              <w:rPr>
                <w:rFonts w:ascii="宋体"/>
                <w:sz w:val="18"/>
              </w:rPr>
              <w:t>2,575,781,828.30</w:t>
            </w:r>
          </w:p>
        </w:tc>
      </w:tr>
      <w:tr>
        <w:trPr>
          <w:trHeight w:val="55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9"/>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提坏账准备的应收账款</w:t>
            </w:r>
          </w:p>
        </w:tc>
        <w:tc>
          <w:tcPr>
            <w:tcW w:w="1744"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39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49"/>
              <w:jc w:val="right"/>
              <w:rPr>
                <w:rFonts w:ascii="宋体" w:hAnsi="宋体" w:cs="宋体" w:eastAsia="宋体" w:hint="default"/>
                <w:sz w:val="18"/>
                <w:szCs w:val="18"/>
              </w:rPr>
            </w:pPr>
            <w:r>
              <w:rPr>
                <w:rFonts w:ascii="宋体"/>
                <w:b/>
                <w:w w:val="95"/>
                <w:sz w:val="18"/>
              </w:rPr>
              <w:t>2,677,480,718.11</w:t>
            </w:r>
            <w:r>
              <w:rPr>
                <w:rFonts w:ascii="宋体"/>
                <w:sz w:val="18"/>
              </w:rPr>
            </w:r>
          </w:p>
        </w:tc>
        <w:tc>
          <w:tcPr>
            <w:tcW w:w="67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26" w:right="0"/>
              <w:jc w:val="center"/>
              <w:rPr>
                <w:rFonts w:ascii="宋体" w:hAnsi="宋体" w:cs="宋体" w:eastAsia="宋体" w:hint="default"/>
                <w:sz w:val="18"/>
                <w:szCs w:val="18"/>
              </w:rPr>
            </w:pPr>
            <w:r>
              <w:rPr>
                <w:rFonts w:ascii="宋体"/>
                <w:b/>
                <w:sz w:val="18"/>
              </w:rPr>
              <w:t>100.00</w:t>
            </w:r>
            <w:r>
              <w:rPr>
                <w:rFonts w:ascii="宋体"/>
                <w:sz w:val="18"/>
              </w:rPr>
            </w:r>
          </w:p>
        </w:tc>
        <w:tc>
          <w:tcPr>
            <w:tcW w:w="140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25" w:right="0"/>
              <w:jc w:val="center"/>
              <w:rPr>
                <w:rFonts w:ascii="宋体" w:hAnsi="宋体" w:cs="宋体" w:eastAsia="宋体" w:hint="default"/>
                <w:sz w:val="18"/>
                <w:szCs w:val="18"/>
              </w:rPr>
            </w:pPr>
            <w:r>
              <w:rPr>
                <w:rFonts w:ascii="宋体"/>
                <w:b/>
                <w:sz w:val="18"/>
              </w:rPr>
              <w:t>101,698,889.81</w:t>
            </w:r>
            <w:r>
              <w:rPr>
                <w:rFonts w:ascii="宋体"/>
                <w:sz w:val="18"/>
              </w:rPr>
            </w:r>
          </w:p>
        </w:tc>
        <w:tc>
          <w:tcPr>
            <w:tcW w:w="942"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b/>
                <w:w w:val="95"/>
                <w:sz w:val="18"/>
              </w:rPr>
              <w:t>3.80</w:t>
            </w:r>
            <w:r>
              <w:rPr>
                <w:rFonts w:ascii="宋体"/>
                <w:sz w:val="18"/>
              </w:rPr>
            </w:r>
          </w:p>
        </w:tc>
        <w:tc>
          <w:tcPr>
            <w:tcW w:w="1577"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left="8" w:right="0"/>
              <w:jc w:val="center"/>
              <w:rPr>
                <w:rFonts w:ascii="宋体" w:hAnsi="宋体" w:cs="宋体" w:eastAsia="宋体" w:hint="default"/>
                <w:sz w:val="18"/>
                <w:szCs w:val="18"/>
              </w:rPr>
            </w:pPr>
            <w:r>
              <w:rPr>
                <w:rFonts w:ascii="宋体"/>
                <w:b/>
                <w:sz w:val="18"/>
              </w:rPr>
              <w:t>2,575,781,828.30</w:t>
            </w:r>
            <w:r>
              <w:rPr>
                <w:rFonts w:ascii="宋体"/>
                <w:sz w:val="18"/>
              </w:rPr>
            </w:r>
          </w:p>
        </w:tc>
      </w:tr>
    </w:tbl>
    <w:p>
      <w:pPr>
        <w:spacing w:after="0" w:line="240" w:lineRule="auto"/>
        <w:jc w:val="center"/>
        <w:rPr>
          <w:rFonts w:ascii="宋体" w:hAnsi="宋体" w:cs="宋体" w:eastAsia="宋体" w:hint="default"/>
          <w:sz w:val="18"/>
          <w:szCs w:val="18"/>
        </w:rPr>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240" w:lineRule="auto"/>
        <w:ind w:left="2142" w:right="1617"/>
        <w:jc w:val="left"/>
        <w:rPr>
          <w:rFonts w:ascii="宋体" w:hAnsi="宋体" w:cs="宋体" w:eastAsia="宋体" w:hint="default"/>
        </w:rPr>
      </w:pPr>
      <w:r>
        <w:rPr>
          <w:rFonts w:ascii="宋体" w:hAnsi="宋体" w:cs="宋体" w:eastAsia="宋体" w:hint="default"/>
        </w:rPr>
        <w:t>(</w:t>
      </w:r>
      <w:r>
        <w:rPr/>
        <w:t>续表</w:t>
      </w:r>
      <w:r>
        <w:rPr>
          <w:rFonts w:ascii="宋体" w:hAnsi="宋体" w:cs="宋体" w:eastAsia="宋体" w:hint="default"/>
        </w:rPr>
        <w:t>)</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408"/>
        <w:gridCol w:w="1634"/>
        <w:gridCol w:w="808"/>
        <w:gridCol w:w="1361"/>
        <w:gridCol w:w="947"/>
        <w:gridCol w:w="1580"/>
      </w:tblGrid>
      <w:tr>
        <w:trPr>
          <w:trHeight w:val="426" w:hRule="exact"/>
        </w:trPr>
        <w:tc>
          <w:tcPr>
            <w:tcW w:w="2408"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3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408" w:type="dxa"/>
            <w:vMerge/>
            <w:tcBorders>
              <w:left w:val="nil" w:sz="6" w:space="0" w:color="auto"/>
              <w:right w:val="single" w:sz="4" w:space="0" w:color="000000"/>
            </w:tcBorders>
          </w:tcPr>
          <w:p>
            <w:pP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408" w:type="dxa"/>
            <w:vMerge/>
            <w:tcBorders>
              <w:left w:val="nil" w:sz="6" w:space="0" w:color="auto"/>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1" w:right="216"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1" w:right="106" w:hanging="225"/>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580" w:type="dxa"/>
            <w:vMerge/>
            <w:tcBorders>
              <w:left w:val="single" w:sz="4" w:space="0" w:color="000000"/>
              <w:bottom w:val="single" w:sz="4" w:space="0" w:color="000000"/>
              <w:right w:val="nil" w:sz="6" w:space="0" w:color="auto"/>
            </w:tcBorders>
          </w:tcPr>
          <w:p>
            <w:pPr/>
          </w:p>
        </w:tc>
      </w:tr>
      <w:tr>
        <w:trPr>
          <w:trHeight w:val="557"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5"/>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w:t>
            </w:r>
            <w:r>
              <w:rPr>
                <w:rFonts w:ascii="宋体" w:hAnsi="宋体" w:cs="宋体" w:eastAsia="宋体" w:hint="default"/>
                <w:sz w:val="18"/>
                <w:szCs w:val="18"/>
              </w:rPr>
              <w:t> 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5"/>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按信用风险特征组合计提坏</w:t>
            </w:r>
            <w:r>
              <w:rPr>
                <w:rFonts w:ascii="宋体" w:hAnsi="宋体" w:cs="宋体" w:eastAsia="宋体" w:hint="default"/>
                <w:sz w:val="18"/>
                <w:szCs w:val="18"/>
              </w:rPr>
              <w:t> 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center"/>
              <w:rPr>
                <w:rFonts w:ascii="宋体" w:hAnsi="宋体" w:cs="宋体" w:eastAsia="宋体" w:hint="default"/>
                <w:sz w:val="18"/>
                <w:szCs w:val="18"/>
              </w:rPr>
            </w:pPr>
            <w:r>
              <w:rPr>
                <w:rFonts w:ascii="宋体"/>
                <w:sz w:val="18"/>
              </w:rPr>
              <w:t>2,131,232,441.25</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6"/>
              <w:jc w:val="right"/>
              <w:rPr>
                <w:rFonts w:ascii="宋体" w:hAnsi="宋体" w:cs="宋体" w:eastAsia="宋体" w:hint="default"/>
                <w:sz w:val="18"/>
                <w:szCs w:val="18"/>
              </w:rPr>
            </w:pPr>
            <w:r>
              <w:rPr>
                <w:rFonts w:ascii="宋体"/>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6" w:right="0"/>
              <w:jc w:val="center"/>
              <w:rPr>
                <w:rFonts w:ascii="宋体" w:hAnsi="宋体" w:cs="宋体" w:eastAsia="宋体" w:hint="default"/>
                <w:sz w:val="18"/>
                <w:szCs w:val="18"/>
              </w:rPr>
            </w:pPr>
            <w:r>
              <w:rPr>
                <w:rFonts w:ascii="宋体"/>
                <w:sz w:val="18"/>
              </w:rPr>
              <w:t>95,289,135.87</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6"/>
              <w:jc w:val="right"/>
              <w:rPr>
                <w:rFonts w:ascii="宋体" w:hAnsi="宋体" w:cs="宋体" w:eastAsia="宋体" w:hint="default"/>
                <w:sz w:val="18"/>
                <w:szCs w:val="18"/>
              </w:rPr>
            </w:pPr>
            <w:r>
              <w:rPr>
                <w:rFonts w:ascii="宋体"/>
                <w:sz w:val="18"/>
              </w:rPr>
              <w:t>4.47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9"/>
              <w:ind w:right="71"/>
              <w:jc w:val="right"/>
              <w:rPr>
                <w:rFonts w:ascii="宋体" w:hAnsi="宋体" w:cs="宋体" w:eastAsia="宋体" w:hint="default"/>
                <w:sz w:val="18"/>
                <w:szCs w:val="18"/>
              </w:rPr>
            </w:pPr>
            <w:r>
              <w:rPr>
                <w:rFonts w:ascii="宋体"/>
                <w:sz w:val="18"/>
              </w:rPr>
              <w:t>2,035,943,305.3</w:t>
            </w:r>
          </w:p>
          <w:p>
            <w:pPr>
              <w:pStyle w:val="TableParagraph"/>
              <w:spacing w:line="235" w:lineRule="exact"/>
              <w:ind w:right="71"/>
              <w:jc w:val="right"/>
              <w:rPr>
                <w:rFonts w:ascii="宋体" w:hAnsi="宋体" w:cs="宋体" w:eastAsia="宋体" w:hint="default"/>
                <w:sz w:val="18"/>
                <w:szCs w:val="18"/>
              </w:rPr>
            </w:pPr>
            <w:r>
              <w:rPr>
                <w:rFonts w:ascii="宋体"/>
                <w:sz w:val="18"/>
              </w:rPr>
              <w:t>8</w:t>
            </w:r>
          </w:p>
        </w:tc>
      </w:tr>
      <w:tr>
        <w:trPr>
          <w:trHeight w:val="557"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5"/>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w:t>
            </w:r>
            <w:r>
              <w:rPr>
                <w:rFonts w:ascii="宋体" w:hAnsi="宋体" w:cs="宋体" w:eastAsia="宋体" w:hint="default"/>
                <w:sz w:val="18"/>
                <w:szCs w:val="18"/>
              </w:rPr>
              <w:t> 提坏账准备的应收账款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576" w:hRule="exact"/>
        </w:trPr>
        <w:tc>
          <w:tcPr>
            <w:tcW w:w="240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left="38" w:right="0"/>
              <w:jc w:val="center"/>
              <w:rPr>
                <w:rFonts w:ascii="宋体" w:hAnsi="宋体" w:cs="宋体" w:eastAsia="宋体" w:hint="default"/>
                <w:sz w:val="18"/>
                <w:szCs w:val="18"/>
              </w:rPr>
            </w:pPr>
            <w:r>
              <w:rPr>
                <w:rFonts w:ascii="宋体"/>
                <w:b/>
                <w:sz w:val="18"/>
              </w:rPr>
              <w:t>2,131,232,441.25</w:t>
            </w:r>
            <w:r>
              <w:rPr>
                <w:rFonts w:ascii="宋体"/>
                <w:sz w:val="18"/>
              </w:rPr>
            </w:r>
          </w:p>
        </w:tc>
        <w:tc>
          <w:tcPr>
            <w:tcW w:w="8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right="66"/>
              <w:jc w:val="right"/>
              <w:rPr>
                <w:rFonts w:ascii="宋体" w:hAnsi="宋体" w:cs="宋体" w:eastAsia="宋体" w:hint="default"/>
                <w:sz w:val="18"/>
                <w:szCs w:val="18"/>
              </w:rPr>
            </w:pPr>
            <w:r>
              <w:rPr>
                <w:rFonts w:ascii="宋体"/>
                <w:b/>
                <w:w w:val="95"/>
                <w:sz w:val="18"/>
              </w:rPr>
              <w:t>100.00</w:t>
            </w:r>
            <w:r>
              <w:rPr>
                <w:rFonts w:ascii="宋体"/>
                <w:sz w:val="18"/>
              </w:rPr>
            </w:r>
          </w:p>
        </w:tc>
        <w:tc>
          <w:tcPr>
            <w:tcW w:w="13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left="37" w:right="0"/>
              <w:jc w:val="center"/>
              <w:rPr>
                <w:rFonts w:ascii="宋体" w:hAnsi="宋体" w:cs="宋体" w:eastAsia="宋体" w:hint="default"/>
                <w:sz w:val="18"/>
                <w:szCs w:val="18"/>
              </w:rPr>
            </w:pPr>
            <w:r>
              <w:rPr>
                <w:rFonts w:ascii="宋体"/>
                <w:b/>
                <w:sz w:val="18"/>
              </w:rPr>
              <w:t>95,289,135.87</w:t>
            </w:r>
            <w:r>
              <w:rPr>
                <w:rFonts w:ascii="宋体"/>
                <w:sz w:val="18"/>
              </w:rPr>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8"/>
              <w:ind w:right="66"/>
              <w:jc w:val="right"/>
              <w:rPr>
                <w:rFonts w:ascii="宋体" w:hAnsi="宋体" w:cs="宋体" w:eastAsia="宋体" w:hint="default"/>
                <w:sz w:val="18"/>
                <w:szCs w:val="18"/>
              </w:rPr>
            </w:pPr>
            <w:r>
              <w:rPr>
                <w:rFonts w:ascii="宋体"/>
                <w:b/>
                <w:w w:val="95"/>
                <w:sz w:val="18"/>
              </w:rPr>
              <w:t>4.47</w:t>
            </w:r>
            <w:r>
              <w:rPr>
                <w:rFonts w:ascii="宋体"/>
                <w:sz w:val="18"/>
              </w:rPr>
            </w:r>
          </w:p>
        </w:tc>
        <w:tc>
          <w:tcPr>
            <w:tcW w:w="1580" w:type="dxa"/>
            <w:tcBorders>
              <w:top w:val="single" w:sz="4" w:space="0" w:color="000000"/>
              <w:left w:val="single" w:sz="4" w:space="0" w:color="000000"/>
              <w:bottom w:val="single" w:sz="17" w:space="0" w:color="000000"/>
              <w:right w:val="nil" w:sz="6" w:space="0" w:color="auto"/>
            </w:tcBorders>
          </w:tcPr>
          <w:p>
            <w:pPr>
              <w:pStyle w:val="TableParagraph"/>
              <w:spacing w:line="235" w:lineRule="exact" w:before="9"/>
              <w:ind w:right="70"/>
              <w:jc w:val="right"/>
              <w:rPr>
                <w:rFonts w:ascii="宋体" w:hAnsi="宋体" w:cs="宋体" w:eastAsia="宋体" w:hint="default"/>
                <w:sz w:val="18"/>
                <w:szCs w:val="18"/>
              </w:rPr>
            </w:pPr>
            <w:r>
              <w:rPr>
                <w:rFonts w:ascii="宋体"/>
                <w:b/>
                <w:w w:val="95"/>
                <w:sz w:val="18"/>
              </w:rPr>
              <w:t>2,035,943,305.3</w:t>
            </w:r>
            <w:r>
              <w:rPr>
                <w:rFonts w:ascii="宋体"/>
                <w:sz w:val="18"/>
              </w:rPr>
            </w:r>
          </w:p>
          <w:p>
            <w:pPr>
              <w:pStyle w:val="TableParagraph"/>
              <w:spacing w:line="235" w:lineRule="exact"/>
              <w:ind w:right="71"/>
              <w:jc w:val="right"/>
              <w:rPr>
                <w:rFonts w:ascii="宋体" w:hAnsi="宋体" w:cs="宋体" w:eastAsia="宋体" w:hint="default"/>
                <w:sz w:val="18"/>
                <w:szCs w:val="18"/>
              </w:rPr>
            </w:pPr>
            <w:r>
              <w:rPr>
                <w:rFonts w:ascii="宋体"/>
                <w:b/>
                <w:w w:val="99"/>
                <w:sz w:val="18"/>
              </w:rPr>
              <w:t>8</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1" w:right="1617"/>
        <w:jc w:val="left"/>
      </w:pPr>
      <w:r>
        <w:rPr>
          <w:rFonts w:ascii="宋体" w:hAnsi="宋体" w:cs="宋体" w:eastAsia="宋体" w:hint="default"/>
        </w:rPr>
        <w:t>1</w:t>
      </w:r>
      <w:r>
        <w:rPr/>
        <w:t>）</w:t>
      </w:r>
      <w:r>
        <w:rPr>
          <w:spacing w:val="-29"/>
        </w:rPr>
        <w:t> </w:t>
      </w:r>
      <w:r>
        <w:rPr/>
        <w:t>组合中，按账龄分析法计提坏账准备的应收账款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394"/>
        <w:gridCol w:w="2264"/>
        <w:gridCol w:w="2123"/>
        <w:gridCol w:w="1956"/>
      </w:tblGrid>
      <w:tr>
        <w:trPr>
          <w:trHeight w:val="418" w:hRule="exact"/>
        </w:trPr>
        <w:tc>
          <w:tcPr>
            <w:tcW w:w="2394"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34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394" w:type="dxa"/>
            <w:vMerge/>
            <w:tcBorders>
              <w:left w:val="nil" w:sz="6" w:space="0" w:color="auto"/>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85"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64"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0"/>
              <w:jc w:val="right"/>
              <w:rPr>
                <w:rFonts w:ascii="宋体" w:hAnsi="宋体" w:cs="宋体" w:eastAsia="宋体" w:hint="default"/>
                <w:sz w:val="22"/>
                <w:szCs w:val="22"/>
              </w:rPr>
            </w:pPr>
            <w:r>
              <w:rPr>
                <w:rFonts w:ascii="宋体"/>
                <w:w w:val="95"/>
                <w:sz w:val="22"/>
              </w:rPr>
              <w:t>2,339,212,607.85</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w w:val="95"/>
                <w:sz w:val="22"/>
              </w:rPr>
              <w:t>23,392,126.09</w:t>
            </w:r>
            <w:r>
              <w:rPr>
                <w:rFonts w:ascii="宋体"/>
                <w:sz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1.00</w:t>
            </w:r>
            <w:r>
              <w:rPr>
                <w:rFonts w:ascii="宋体"/>
                <w:sz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w w:val="95"/>
                <w:sz w:val="22"/>
              </w:rPr>
              <w:t>238,888,047.72</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w w:val="95"/>
                <w:sz w:val="22"/>
              </w:rPr>
              <w:t>23,888,804.78</w:t>
            </w:r>
            <w:r>
              <w:rPr>
                <w:rFonts w:ascii="宋体"/>
                <w:sz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10.00</w:t>
            </w:r>
            <w:r>
              <w:rPr>
                <w:rFonts w:ascii="宋体"/>
                <w:sz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w w:val="95"/>
                <w:sz w:val="22"/>
              </w:rPr>
              <w:t>62,782,947.69</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w w:val="95"/>
                <w:sz w:val="22"/>
              </w:rPr>
              <w:t>18,834,884.31</w:t>
            </w:r>
            <w:r>
              <w:rPr>
                <w:rFonts w:ascii="宋体"/>
                <w:sz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30.00</w:t>
            </w:r>
            <w:r>
              <w:rPr>
                <w:rFonts w:ascii="宋体"/>
                <w:sz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w w:val="95"/>
                <w:sz w:val="22"/>
              </w:rPr>
              <w:t>35,583,074.63</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w w:val="95"/>
                <w:sz w:val="22"/>
              </w:rPr>
              <w:t>35,583,074.63</w:t>
            </w:r>
            <w:r>
              <w:rPr>
                <w:rFonts w:ascii="宋体"/>
                <w:sz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419" w:hRule="exact"/>
        </w:trPr>
        <w:tc>
          <w:tcPr>
            <w:tcW w:w="23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w w:val="95"/>
                <w:sz w:val="22"/>
              </w:rPr>
              <w:t>2,676,466,677.89</w:t>
            </w:r>
            <w:r>
              <w:rPr>
                <w:rFonts w:ascii="宋体"/>
                <w:sz w:val="22"/>
              </w:rPr>
            </w:r>
          </w:p>
        </w:tc>
        <w:tc>
          <w:tcPr>
            <w:tcW w:w="2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spacing w:val="-1"/>
                <w:sz w:val="22"/>
              </w:rPr>
              <w:t>101,698,889.81</w:t>
            </w:r>
          </w:p>
        </w:tc>
        <w:tc>
          <w:tcPr>
            <w:tcW w:w="19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68"/>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9"/>
          <w:szCs w:val="9"/>
        </w:rPr>
      </w:pPr>
    </w:p>
    <w:p>
      <w:pPr>
        <w:pStyle w:val="BodyText"/>
        <w:spacing w:line="400" w:lineRule="auto"/>
        <w:ind w:left="2121" w:right="4043"/>
        <w:jc w:val="left"/>
      </w:pPr>
      <w:r>
        <w:rPr>
          <w:w w:val="95"/>
        </w:rPr>
        <w:t>注：该组合系以应收款项的账龄为信用风险特征划分组合。 </w:t>
      </w:r>
      <w:r>
        <w:rPr>
          <w:spacing w:val="66"/>
          <w:w w:val="95"/>
        </w:rPr>
        <w:t> </w:t>
      </w:r>
      <w:r>
        <w:rPr>
          <w:rFonts w:ascii="宋体" w:hAnsi="宋体" w:cs="宋体" w:eastAsia="宋体" w:hint="default"/>
        </w:rPr>
        <w:t>2</w:t>
      </w:r>
      <w:r>
        <w:rPr/>
        <w:t>）</w:t>
      </w:r>
      <w:r>
        <w:rPr>
          <w:spacing w:val="-30"/>
        </w:rPr>
        <w:t> </w:t>
      </w:r>
      <w:r>
        <w:rPr/>
        <w:t>组合中，采用其他方法计提坏账准备的应收账款</w:t>
      </w:r>
    </w:p>
    <w:tbl>
      <w:tblPr>
        <w:tblW w:w="0" w:type="auto"/>
        <w:jc w:val="left"/>
        <w:tblInd w:w="1564" w:type="dxa"/>
        <w:tblLayout w:type="fixed"/>
        <w:tblCellMar>
          <w:top w:w="0" w:type="dxa"/>
          <w:left w:w="0" w:type="dxa"/>
          <w:bottom w:w="0" w:type="dxa"/>
          <w:right w:w="0" w:type="dxa"/>
        </w:tblCellMar>
        <w:tblLook w:val="01E0"/>
      </w:tblPr>
      <w:tblGrid>
        <w:gridCol w:w="2391"/>
        <w:gridCol w:w="2268"/>
        <w:gridCol w:w="2182"/>
        <w:gridCol w:w="1897"/>
      </w:tblGrid>
      <w:tr>
        <w:trPr>
          <w:trHeight w:val="417" w:hRule="exact"/>
        </w:trPr>
        <w:tc>
          <w:tcPr>
            <w:tcW w:w="2391" w:type="dxa"/>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34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8" w:hRule="exact"/>
        </w:trPr>
        <w:tc>
          <w:tcPr>
            <w:tcW w:w="2391" w:type="dxa"/>
            <w:vMerge/>
            <w:tcBorders>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86"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334"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1,014,040.22</w:t>
            </w:r>
            <w:r>
              <w:rPr>
                <w:rFonts w:ascii="宋体"/>
                <w:sz w:val="22"/>
              </w:rPr>
            </w:r>
          </w:p>
        </w:tc>
        <w:tc>
          <w:tcPr>
            <w:tcW w:w="218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0.00</w:t>
            </w:r>
            <w:r>
              <w:rPr>
                <w:rFonts w:ascii="宋体"/>
                <w:sz w:val="22"/>
              </w:rPr>
            </w:r>
          </w:p>
        </w:tc>
      </w:tr>
      <w:tr>
        <w:trPr>
          <w:trHeight w:val="418" w:hRule="exact"/>
        </w:trPr>
        <w:tc>
          <w:tcPr>
            <w:tcW w:w="23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b/>
                <w:w w:val="95"/>
                <w:sz w:val="22"/>
              </w:rPr>
              <w:t>1,014,040.22</w:t>
            </w:r>
            <w:r>
              <w:rPr>
                <w:rFonts w:ascii="宋体"/>
                <w:sz w:val="22"/>
              </w:rPr>
            </w:r>
          </w:p>
        </w:tc>
        <w:tc>
          <w:tcPr>
            <w:tcW w:w="2182" w:type="dxa"/>
            <w:tcBorders>
              <w:top w:val="single" w:sz="4" w:space="0" w:color="000000"/>
              <w:left w:val="single" w:sz="4" w:space="0" w:color="000000"/>
              <w:bottom w:val="single" w:sz="12" w:space="0" w:color="000000"/>
              <w:right w:val="single" w:sz="4" w:space="0" w:color="000000"/>
            </w:tcBorders>
          </w:tcPr>
          <w:p>
            <w:pPr/>
          </w:p>
        </w:tc>
        <w:tc>
          <w:tcPr>
            <w:tcW w:w="1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104"/>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10"/>
          <w:szCs w:val="10"/>
        </w:rPr>
      </w:pPr>
    </w:p>
    <w:p>
      <w:pPr>
        <w:pStyle w:val="BodyText"/>
        <w:spacing w:line="300" w:lineRule="auto"/>
        <w:ind w:right="1617" w:firstLine="417"/>
        <w:jc w:val="left"/>
      </w:pPr>
      <w:r>
        <w:rPr>
          <w:spacing w:val="-2"/>
        </w:rPr>
        <w:t>注：关联方组合系以应收款项交易对象为信用风险特征划分组合。本公司应收关联方</w:t>
      </w:r>
      <w:r>
        <w:rPr>
          <w:w w:val="99"/>
        </w:rPr>
        <w:t> </w:t>
      </w:r>
      <w:r>
        <w:rPr/>
        <w:t>账款列入本组合。</w:t>
      </w:r>
    </w:p>
    <w:p>
      <w:pPr>
        <w:pStyle w:val="BodyText"/>
        <w:spacing w:line="240" w:lineRule="auto" w:before="137"/>
        <w:ind w:left="2127" w:right="1617"/>
        <w:jc w:val="left"/>
      </w:pPr>
      <w:bookmarkStart w:name="（2） 本年度计提、转回（或收回）的坏账准备情况" w:id="241"/>
      <w:bookmarkEnd w:id="241"/>
      <w:r>
        <w:rPr/>
      </w:r>
      <w:r>
        <w:rPr/>
        <w:t>（</w:t>
      </w:r>
      <w:r>
        <w:rPr>
          <w:rFonts w:ascii="宋体" w:hAnsi="宋体" w:cs="宋体" w:eastAsia="宋体" w:hint="default"/>
        </w:rPr>
        <w:t>2</w:t>
      </w:r>
      <w:r>
        <w:rPr/>
        <w:t>）</w:t>
      </w:r>
      <w:r>
        <w:rPr>
          <w:spacing w:val="-96"/>
        </w:rPr>
        <w:t> </w:t>
      </w:r>
      <w:r>
        <w:rPr/>
        <w:t>本年度计提、转回（或收回）的坏账准备情况</w:t>
      </w:r>
    </w:p>
    <w:p>
      <w:pPr>
        <w:spacing w:line="240" w:lineRule="auto" w:before="3"/>
        <w:rPr>
          <w:rFonts w:ascii="宋体" w:hAnsi="宋体" w:cs="宋体" w:eastAsia="宋体" w:hint="default"/>
          <w:sz w:val="12"/>
          <w:szCs w:val="12"/>
        </w:rPr>
      </w:pPr>
    </w:p>
    <w:p>
      <w:pPr>
        <w:pStyle w:val="BodyText"/>
        <w:spacing w:line="240" w:lineRule="auto"/>
        <w:ind w:left="2141" w:right="1617"/>
        <w:jc w:val="left"/>
        <w:rPr>
          <w:rFonts w:ascii="宋体" w:hAnsi="宋体" w:cs="宋体" w:eastAsia="宋体" w:hint="default"/>
        </w:rPr>
      </w:pPr>
      <w:r>
        <w:rPr>
          <w:w w:val="99"/>
        </w:rPr>
        <w:t>本年计提坏账准备金额</w:t>
      </w:r>
      <w:r>
        <w:rPr>
          <w:spacing w:val="-59"/>
        </w:rPr>
        <w:t> </w:t>
      </w:r>
      <w:r>
        <w:rPr>
          <w:rFonts w:ascii="宋体" w:hAnsi="宋体" w:cs="宋体" w:eastAsia="宋体" w:hint="default"/>
          <w:w w:val="99"/>
        </w:rPr>
        <w:t>10,810,455.85</w:t>
      </w:r>
      <w:r>
        <w:rPr>
          <w:rFonts w:ascii="宋体" w:hAnsi="宋体" w:cs="宋体" w:eastAsia="宋体" w:hint="default"/>
          <w:spacing w:val="-60"/>
        </w:rPr>
        <w:t> </w:t>
      </w:r>
      <w:r>
        <w:rPr>
          <w:w w:val="99"/>
        </w:rPr>
        <w:t>元</w:t>
      </w:r>
      <w:r>
        <w:rPr>
          <w:spacing w:val="-111"/>
          <w:w w:val="99"/>
        </w:rPr>
        <w:t>；</w:t>
      </w:r>
      <w:r>
        <w:rPr>
          <w:w w:val="99"/>
        </w:rPr>
        <w:t>本年收回或转回坏账准备金额</w:t>
      </w:r>
      <w:r>
        <w:rPr>
          <w:spacing w:val="-59"/>
        </w:rPr>
        <w:t> </w:t>
      </w:r>
      <w:r>
        <w:rPr>
          <w:rFonts w:ascii="宋体" w:hAnsi="宋体" w:cs="宋体" w:eastAsia="宋体" w:hint="default"/>
          <w:w w:val="99"/>
        </w:rPr>
        <w:t>110,832</w:t>
      </w:r>
      <w:r>
        <w:rPr>
          <w:rFonts w:ascii="宋体" w:hAnsi="宋体" w:cs="宋体" w:eastAsia="宋体" w:hint="default"/>
          <w:spacing w:val="-2"/>
          <w:w w:val="99"/>
        </w:rPr>
        <w:t>.</w:t>
      </w:r>
      <w:r>
        <w:rPr>
          <w:rFonts w:ascii="宋体" w:hAnsi="宋体" w:cs="宋体" w:eastAsia="宋体" w:hint="default"/>
          <w:w w:val="99"/>
        </w:rPr>
        <w:t>75</w:t>
      </w:r>
      <w:r>
        <w:rPr>
          <w:rFonts w:ascii="宋体" w:hAnsi="宋体" w:cs="宋体" w:eastAsia="宋体" w:hint="default"/>
        </w:rPr>
      </w:r>
    </w:p>
    <w:p>
      <w:pPr>
        <w:pStyle w:val="BodyText"/>
        <w:spacing w:line="240" w:lineRule="auto" w:before="72"/>
        <w:ind w:right="1617"/>
        <w:jc w:val="left"/>
      </w:pPr>
      <w:r>
        <w:rPr/>
        <w:t>元。</w:t>
      </w:r>
    </w:p>
    <w:p>
      <w:pPr>
        <w:spacing w:after="0" w:line="24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240" w:lineRule="auto"/>
        <w:ind w:left="2126" w:right="1617"/>
        <w:jc w:val="left"/>
      </w:pPr>
      <w:bookmarkStart w:name="（3） 本年度实际核销的应收账款" w:id="242"/>
      <w:bookmarkEnd w:id="242"/>
      <w:r>
        <w:rPr/>
      </w:r>
      <w:r>
        <w:rPr/>
        <w:t>（</w:t>
      </w:r>
      <w:r>
        <w:rPr>
          <w:rFonts w:ascii="宋体" w:hAnsi="宋体" w:cs="宋体" w:eastAsia="宋体" w:hint="default"/>
        </w:rPr>
        <w:t>3</w:t>
      </w:r>
      <w:r>
        <w:rPr/>
        <w:t>）</w:t>
      </w:r>
      <w:r>
        <w:rPr>
          <w:spacing w:val="-91"/>
        </w:rPr>
        <w:t> </w:t>
      </w:r>
      <w:r>
        <w:rPr/>
        <w:t>本年度实际核销的应收账款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551"/>
        <w:gridCol w:w="4187"/>
      </w:tblGrid>
      <w:tr>
        <w:trPr>
          <w:trHeight w:val="479" w:hRule="exact"/>
        </w:trPr>
        <w:tc>
          <w:tcPr>
            <w:tcW w:w="45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5" w:hRule="exact"/>
        </w:trPr>
        <w:tc>
          <w:tcPr>
            <w:tcW w:w="45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4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2756" w:right="0"/>
              <w:jc w:val="left"/>
              <w:rPr>
                <w:rFonts w:ascii="宋体" w:hAnsi="宋体" w:cs="宋体" w:eastAsia="宋体" w:hint="default"/>
                <w:sz w:val="22"/>
                <w:szCs w:val="22"/>
              </w:rPr>
            </w:pPr>
            <w:r>
              <w:rPr>
                <w:rFonts w:ascii="宋体"/>
                <w:sz w:val="22"/>
              </w:rPr>
              <w:t>4,327,273.20</w:t>
            </w:r>
          </w:p>
        </w:tc>
      </w:tr>
    </w:tbl>
    <w:p>
      <w:pPr>
        <w:spacing w:line="240" w:lineRule="auto" w:before="2"/>
        <w:rPr>
          <w:rFonts w:ascii="宋体" w:hAnsi="宋体" w:cs="宋体" w:eastAsia="宋体" w:hint="default"/>
          <w:sz w:val="9"/>
          <w:szCs w:val="9"/>
        </w:rPr>
      </w:pPr>
    </w:p>
    <w:p>
      <w:pPr>
        <w:pStyle w:val="BodyText"/>
        <w:spacing w:line="240" w:lineRule="auto"/>
        <w:ind w:left="2126" w:right="1617"/>
        <w:jc w:val="left"/>
      </w:pPr>
      <w:bookmarkStart w:name="（4） 按欠款方归集的年末余额前五名的应收账款情况" w:id="243"/>
      <w:bookmarkEnd w:id="243"/>
      <w:r>
        <w:rPr/>
      </w:r>
      <w:r>
        <w:rPr/>
        <w:t>（</w:t>
      </w:r>
      <w:r>
        <w:rPr>
          <w:rFonts w:ascii="宋体" w:hAnsi="宋体" w:cs="宋体" w:eastAsia="宋体" w:hint="default"/>
        </w:rPr>
        <w:t>4</w:t>
      </w:r>
      <w:r>
        <w:rPr/>
        <w:t>）</w:t>
      </w:r>
      <w:r>
        <w:rPr>
          <w:spacing w:val="-95"/>
        </w:rPr>
        <w:t> </w:t>
      </w:r>
      <w:r>
        <w:rPr/>
        <w:t>按欠款方归集的年末余额前五名的应收账款情况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541"/>
        <w:gridCol w:w="2015"/>
        <w:gridCol w:w="1502"/>
        <w:gridCol w:w="1586"/>
        <w:gridCol w:w="2094"/>
      </w:tblGrid>
      <w:tr>
        <w:trPr>
          <w:trHeight w:val="954" w:hRule="exact"/>
        </w:trPr>
        <w:tc>
          <w:tcPr>
            <w:tcW w:w="15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6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8"/>
              <w:ind w:left="127" w:right="126" w:hanging="1"/>
              <w:jc w:val="center"/>
              <w:rPr>
                <w:rFonts w:ascii="宋体" w:hAnsi="宋体" w:cs="宋体" w:eastAsia="宋体" w:hint="default"/>
                <w:sz w:val="22"/>
                <w:szCs w:val="22"/>
              </w:rPr>
            </w:pPr>
            <w:r>
              <w:rPr>
                <w:rFonts w:ascii="宋体" w:hAnsi="宋体" w:cs="宋体" w:eastAsia="宋体" w:hint="default"/>
                <w:b/>
                <w:bCs/>
                <w:sz w:val="22"/>
                <w:szCs w:val="22"/>
              </w:rPr>
              <w:t>占应收账款年</w:t>
            </w:r>
            <w:r>
              <w:rPr>
                <w:rFonts w:ascii="宋体" w:hAnsi="宋体" w:cs="宋体" w:eastAsia="宋体" w:hint="default"/>
                <w:b/>
                <w:bCs/>
                <w:w w:val="99"/>
                <w:sz w:val="22"/>
                <w:szCs w:val="22"/>
              </w:rPr>
              <w:t> </w:t>
            </w:r>
            <w:r>
              <w:rPr>
                <w:rFonts w:ascii="宋体" w:hAnsi="宋体" w:cs="宋体" w:eastAsia="宋体" w:hint="default"/>
                <w:b/>
                <w:bCs/>
                <w:sz w:val="22"/>
                <w:szCs w:val="22"/>
              </w:rPr>
              <w:t>末余额合计数</w:t>
            </w:r>
            <w:r>
              <w:rPr>
                <w:rFonts w:ascii="宋体" w:hAnsi="宋体" w:cs="宋体" w:eastAsia="宋体" w:hint="default"/>
                <w:b/>
                <w:bCs/>
                <w:spacing w:val="1"/>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坏账准备年末余额</w:t>
            </w:r>
            <w:r>
              <w:rPr>
                <w:rFonts w:ascii="宋体" w:hAnsi="宋体" w:cs="宋体" w:eastAsia="宋体" w:hint="default"/>
                <w:sz w:val="22"/>
                <w:szCs w:val="22"/>
              </w:rPr>
            </w:r>
          </w:p>
        </w:tc>
      </w:tr>
      <w:tr>
        <w:trPr>
          <w:trHeight w:val="373"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4"/>
              <w:jc w:val="right"/>
              <w:rPr>
                <w:rFonts w:ascii="宋体" w:hAnsi="宋体" w:cs="宋体" w:eastAsia="宋体" w:hint="default"/>
                <w:sz w:val="22"/>
                <w:szCs w:val="22"/>
              </w:rPr>
            </w:pPr>
            <w:r>
              <w:rPr>
                <w:rFonts w:ascii="宋体"/>
                <w:w w:val="95"/>
                <w:sz w:val="22"/>
              </w:rPr>
              <w:t>47,858,912.20</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2"/>
              <w:jc w:val="right"/>
              <w:rPr>
                <w:rFonts w:ascii="宋体" w:hAnsi="宋体" w:cs="宋体" w:eastAsia="宋体" w:hint="default"/>
                <w:sz w:val="22"/>
                <w:szCs w:val="22"/>
              </w:rPr>
            </w:pPr>
            <w:r>
              <w:rPr>
                <w:rFonts w:ascii="宋体"/>
                <w:w w:val="95"/>
                <w:sz w:val="22"/>
              </w:rPr>
              <w:t>1.79</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6"/>
              <w:jc w:val="right"/>
              <w:rPr>
                <w:rFonts w:ascii="宋体" w:hAnsi="宋体" w:cs="宋体" w:eastAsia="宋体" w:hint="default"/>
                <w:sz w:val="22"/>
                <w:szCs w:val="22"/>
              </w:rPr>
            </w:pPr>
            <w:r>
              <w:rPr>
                <w:rFonts w:ascii="宋体"/>
                <w:w w:val="95"/>
                <w:sz w:val="22"/>
              </w:rPr>
              <w:t>478,589.12</w:t>
            </w:r>
            <w:r>
              <w:rPr>
                <w:rFonts w:ascii="宋体"/>
                <w:sz w:val="22"/>
              </w:rPr>
            </w:r>
          </w:p>
        </w:tc>
      </w:tr>
      <w:tr>
        <w:trPr>
          <w:trHeight w:val="374"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w w:val="95"/>
                <w:sz w:val="22"/>
              </w:rPr>
              <w:t>29,991,249.03</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1.12</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2,791,848.87</w:t>
            </w:r>
            <w:r>
              <w:rPr>
                <w:rFonts w:ascii="宋体"/>
                <w:sz w:val="22"/>
              </w:rPr>
            </w:r>
          </w:p>
        </w:tc>
      </w:tr>
      <w:tr>
        <w:trPr>
          <w:trHeight w:val="374"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w w:val="95"/>
                <w:sz w:val="22"/>
              </w:rPr>
              <w:t>27,822,640.89</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1.04</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278,226.41</w:t>
            </w:r>
            <w:r>
              <w:rPr>
                <w:rFonts w:ascii="宋体"/>
                <w:sz w:val="22"/>
              </w:rPr>
            </w:r>
          </w:p>
        </w:tc>
      </w:tr>
      <w:tr>
        <w:trPr>
          <w:trHeight w:val="373"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4"/>
              <w:jc w:val="right"/>
              <w:rPr>
                <w:rFonts w:ascii="宋体" w:hAnsi="宋体" w:cs="宋体" w:eastAsia="宋体" w:hint="default"/>
                <w:sz w:val="22"/>
                <w:szCs w:val="22"/>
              </w:rPr>
            </w:pPr>
            <w:r>
              <w:rPr>
                <w:rFonts w:ascii="宋体"/>
                <w:w w:val="95"/>
                <w:sz w:val="22"/>
              </w:rPr>
              <w:t>25,174,512.21</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2"/>
              <w:jc w:val="right"/>
              <w:rPr>
                <w:rFonts w:ascii="宋体" w:hAnsi="宋体" w:cs="宋体" w:eastAsia="宋体" w:hint="default"/>
                <w:sz w:val="22"/>
                <w:szCs w:val="22"/>
              </w:rPr>
            </w:pPr>
            <w:r>
              <w:rPr>
                <w:rFonts w:ascii="宋体"/>
                <w:w w:val="95"/>
                <w:sz w:val="22"/>
              </w:rPr>
              <w:t>0.94</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6"/>
              <w:jc w:val="right"/>
              <w:rPr>
                <w:rFonts w:ascii="宋体" w:hAnsi="宋体" w:cs="宋体" w:eastAsia="宋体" w:hint="default"/>
                <w:sz w:val="22"/>
                <w:szCs w:val="22"/>
              </w:rPr>
            </w:pPr>
            <w:r>
              <w:rPr>
                <w:rFonts w:ascii="宋体"/>
                <w:w w:val="95"/>
                <w:sz w:val="22"/>
              </w:rPr>
              <w:t>251,745.12</w:t>
            </w:r>
            <w:r>
              <w:rPr>
                <w:rFonts w:ascii="宋体"/>
                <w:sz w:val="22"/>
              </w:rPr>
            </w:r>
          </w:p>
        </w:tc>
      </w:tr>
      <w:tr>
        <w:trPr>
          <w:trHeight w:val="374"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w w:val="95"/>
                <w:sz w:val="22"/>
              </w:rPr>
              <w:t>23,364,307.29</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0.87</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233,643.07</w:t>
            </w:r>
            <w:r>
              <w:rPr>
                <w:rFonts w:ascii="宋体"/>
                <w:sz w:val="22"/>
              </w:rPr>
            </w:r>
          </w:p>
        </w:tc>
      </w:tr>
      <w:tr>
        <w:trPr>
          <w:trHeight w:val="388"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8"/>
              <w:jc w:val="right"/>
              <w:rPr>
                <w:rFonts w:ascii="宋体" w:hAnsi="宋体" w:cs="宋体" w:eastAsia="宋体" w:hint="default"/>
                <w:sz w:val="22"/>
                <w:szCs w:val="22"/>
              </w:rPr>
            </w:pPr>
            <w:r>
              <w:rPr>
                <w:rFonts w:ascii="宋体"/>
                <w:b/>
                <w:w w:val="95"/>
                <w:sz w:val="22"/>
              </w:rPr>
              <w:t>154,211,621.62</w:t>
            </w:r>
            <w:r>
              <w:rPr>
                <w:rFonts w:ascii="宋体"/>
                <w:sz w:val="22"/>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
              <w:jc w:val="center"/>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b/>
                <w:w w:val="95"/>
                <w:sz w:val="22"/>
              </w:rPr>
              <w:t>5.76</w:t>
            </w:r>
            <w:r>
              <w:rPr>
                <w:rFonts w:ascii="宋体"/>
                <w:sz w:val="22"/>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
              <w:ind w:right="108"/>
              <w:jc w:val="right"/>
              <w:rPr>
                <w:rFonts w:ascii="宋体" w:hAnsi="宋体" w:cs="宋体" w:eastAsia="宋体" w:hint="default"/>
                <w:sz w:val="22"/>
                <w:szCs w:val="22"/>
              </w:rPr>
            </w:pPr>
            <w:r>
              <w:rPr>
                <w:rFonts w:ascii="宋体"/>
                <w:b/>
                <w:w w:val="95"/>
                <w:sz w:val="22"/>
              </w:rPr>
              <w:t>4,034,052.59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5. 预付款项" w:id="244"/>
      <w:bookmarkEnd w:id="244"/>
      <w:r>
        <w:rPr/>
      </w:r>
      <w:r>
        <w:rPr>
          <w:rFonts w:ascii="宋体" w:hAnsi="宋体" w:cs="宋体" w:eastAsia="宋体" w:hint="default"/>
        </w:rPr>
        <w:t>5.</w:t>
      </w:r>
      <w:r>
        <w:rPr>
          <w:rFonts w:ascii="宋体" w:hAnsi="宋体" w:cs="宋体" w:eastAsia="宋体" w:hint="default"/>
          <w:spacing w:val="65"/>
        </w:rPr>
        <w:t> </w:t>
      </w:r>
      <w:r>
        <w:rPr/>
        <w:t>预付款项</w:t>
      </w:r>
    </w:p>
    <w:p>
      <w:pPr>
        <w:spacing w:line="240" w:lineRule="auto" w:before="9"/>
        <w:rPr>
          <w:rFonts w:ascii="宋体" w:hAnsi="宋体" w:cs="宋体" w:eastAsia="宋体" w:hint="default"/>
          <w:sz w:val="18"/>
          <w:szCs w:val="18"/>
        </w:rPr>
      </w:pPr>
    </w:p>
    <w:p>
      <w:pPr>
        <w:pStyle w:val="BodyText"/>
        <w:spacing w:line="240" w:lineRule="auto" w:before="0"/>
        <w:ind w:left="2104" w:right="1617"/>
        <w:jc w:val="left"/>
      </w:pPr>
      <w:bookmarkStart w:name="（1） 预付款项账龄" w:id="245"/>
      <w:bookmarkEnd w:id="245"/>
      <w:r>
        <w:rPr/>
      </w:r>
      <w:r>
        <w:rPr/>
        <w:t>（</w:t>
      </w:r>
      <w:r>
        <w:rPr>
          <w:rFonts w:ascii="宋体" w:hAnsi="宋体" w:cs="宋体" w:eastAsia="宋体" w:hint="default"/>
        </w:rPr>
        <w:t>1</w:t>
      </w:r>
      <w:r>
        <w:rPr/>
        <w:t>）</w:t>
      </w:r>
      <w:r>
        <w:rPr>
          <w:spacing w:val="-68"/>
        </w:rPr>
        <w:t> </w:t>
      </w:r>
      <w:r>
        <w:rPr/>
        <w:t>预付款项账龄</w:t>
      </w:r>
    </w:p>
    <w:p>
      <w:pPr>
        <w:spacing w:line="240" w:lineRule="auto" w:before="7"/>
        <w:rPr>
          <w:rFonts w:ascii="宋体" w:hAnsi="宋体" w:cs="宋体" w:eastAsia="宋体" w:hint="default"/>
          <w:sz w:val="16"/>
          <w:szCs w:val="16"/>
        </w:rPr>
      </w:pPr>
    </w:p>
    <w:tbl>
      <w:tblPr>
        <w:tblW w:w="0" w:type="auto"/>
        <w:jc w:val="left"/>
        <w:tblInd w:w="1564" w:type="dxa"/>
        <w:tblLayout w:type="fixed"/>
        <w:tblCellMar>
          <w:top w:w="0" w:type="dxa"/>
          <w:left w:w="0" w:type="dxa"/>
          <w:bottom w:w="0" w:type="dxa"/>
          <w:right w:w="0" w:type="dxa"/>
        </w:tblCellMar>
        <w:tblLook w:val="01E0"/>
      </w:tblPr>
      <w:tblGrid>
        <w:gridCol w:w="1984"/>
        <w:gridCol w:w="1870"/>
        <w:gridCol w:w="1568"/>
        <w:gridCol w:w="1786"/>
        <w:gridCol w:w="1531"/>
      </w:tblGrid>
      <w:tr>
        <w:trPr>
          <w:trHeight w:val="414" w:hRule="exact"/>
        </w:trPr>
        <w:tc>
          <w:tcPr>
            <w:tcW w:w="1984" w:type="dxa"/>
            <w:vMerge w:val="restart"/>
            <w:tcBorders>
              <w:top w:val="single" w:sz="12" w:space="0" w:color="000000"/>
              <w:left w:val="nil" w:sz="6" w:space="0" w:color="auto"/>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43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3317"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1984" w:type="dxa"/>
            <w:vMerge/>
            <w:tcBorders>
              <w:left w:val="nil" w:sz="6" w:space="0" w:color="auto"/>
              <w:bottom w:val="single" w:sz="2" w:space="0" w:color="000000"/>
              <w:right w:val="single" w:sz="2" w:space="0" w:color="000000"/>
            </w:tcBorders>
          </w:tcPr>
          <w:p>
            <w:pP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93"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金额</w:t>
            </w:r>
            <w:r>
              <w:rPr>
                <w:rFonts w:ascii="宋体" w:hAnsi="宋体" w:cs="宋体" w:eastAsia="宋体" w:hint="default"/>
                <w:sz w:val="22"/>
                <w:szCs w:val="22"/>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375" w:right="0"/>
              <w:jc w:val="left"/>
              <w:rPr>
                <w:rFonts w:ascii="宋体" w:hAnsi="宋体" w:cs="宋体" w:eastAsia="宋体" w:hint="default"/>
                <w:sz w:val="22"/>
                <w:szCs w:val="22"/>
              </w:rPr>
            </w:pPr>
            <w:r>
              <w:rPr>
                <w:rFonts w:ascii="宋体" w:hAnsi="宋体" w:cs="宋体" w:eastAsia="宋体" w:hint="default"/>
                <w:b/>
                <w:bCs/>
                <w:sz w:val="22"/>
                <w:szCs w:val="22"/>
              </w:rPr>
              <w:t>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2"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92,753,026.91</w:t>
            </w:r>
            <w:r>
              <w:rPr>
                <w:rFonts w:ascii="宋体"/>
                <w:sz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94.39</w:t>
            </w:r>
            <w:r>
              <w:rPr>
                <w:rFonts w:ascii="宋体"/>
                <w:sz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41,764,448.77</w:t>
            </w:r>
            <w:r>
              <w:rPr>
                <w:rFonts w:ascii="宋体"/>
                <w:sz w:val="22"/>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spacing w:val="-1"/>
                <w:sz w:val="22"/>
              </w:rPr>
              <w:t>91.37</w:t>
            </w:r>
          </w:p>
        </w:tc>
      </w:tr>
      <w:tr>
        <w:trPr>
          <w:trHeight w:val="402"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2,544,411.17</w:t>
            </w:r>
            <w:r>
              <w:rPr>
                <w:rFonts w:ascii="宋体"/>
                <w:sz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2.59</w:t>
            </w:r>
            <w:r>
              <w:rPr>
                <w:rFonts w:ascii="宋体"/>
                <w:sz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2,105,676.20</w:t>
            </w:r>
            <w:r>
              <w:rPr>
                <w:rFonts w:ascii="宋体"/>
                <w:sz w:val="22"/>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4.61</w:t>
            </w:r>
            <w:r>
              <w:rPr>
                <w:rFonts w:ascii="宋体"/>
                <w:sz w:val="22"/>
              </w:rPr>
            </w:r>
          </w:p>
        </w:tc>
      </w:tr>
      <w:tr>
        <w:trPr>
          <w:trHeight w:val="402"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1,332,328.37</w:t>
            </w:r>
            <w:r>
              <w:rPr>
                <w:rFonts w:ascii="宋体"/>
                <w:sz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1.36</w:t>
            </w:r>
            <w:r>
              <w:rPr>
                <w:rFonts w:ascii="宋体"/>
                <w:sz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626,080.42</w:t>
            </w:r>
            <w:r>
              <w:rPr>
                <w:rFonts w:ascii="宋体"/>
                <w:sz w:val="22"/>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1.37</w:t>
            </w:r>
            <w:r>
              <w:rPr>
                <w:rFonts w:ascii="宋体"/>
                <w:sz w:val="22"/>
              </w:rPr>
            </w:r>
          </w:p>
        </w:tc>
      </w:tr>
      <w:tr>
        <w:trPr>
          <w:trHeight w:val="402" w:hRule="exact"/>
        </w:trPr>
        <w:tc>
          <w:tcPr>
            <w:tcW w:w="19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1,630,666.90</w:t>
            </w:r>
            <w:r>
              <w:rPr>
                <w:rFonts w:ascii="宋体"/>
                <w:sz w:val="22"/>
              </w:rPr>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1.66</w:t>
            </w:r>
            <w:r>
              <w:rPr>
                <w:rFonts w:ascii="宋体"/>
                <w:sz w:val="22"/>
              </w:rPr>
            </w:r>
          </w:p>
        </w:tc>
        <w:tc>
          <w:tcPr>
            <w:tcW w:w="17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1,210,019.44</w:t>
            </w:r>
            <w:r>
              <w:rPr>
                <w:rFonts w:ascii="宋体"/>
                <w:sz w:val="22"/>
              </w:rPr>
            </w:r>
          </w:p>
        </w:tc>
        <w:tc>
          <w:tcPr>
            <w:tcW w:w="153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2.65</w:t>
            </w:r>
            <w:r>
              <w:rPr>
                <w:rFonts w:ascii="宋体"/>
                <w:sz w:val="22"/>
              </w:rPr>
            </w:r>
          </w:p>
        </w:tc>
      </w:tr>
      <w:tr>
        <w:trPr>
          <w:trHeight w:val="416" w:hRule="exact"/>
        </w:trPr>
        <w:tc>
          <w:tcPr>
            <w:tcW w:w="19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7"/>
              <w:jc w:val="right"/>
              <w:rPr>
                <w:rFonts w:ascii="宋体" w:hAnsi="宋体" w:cs="宋体" w:eastAsia="宋体" w:hint="default"/>
                <w:sz w:val="22"/>
                <w:szCs w:val="22"/>
              </w:rPr>
            </w:pPr>
            <w:r>
              <w:rPr>
                <w:rFonts w:ascii="宋体"/>
                <w:b/>
                <w:w w:val="95"/>
                <w:sz w:val="22"/>
              </w:rPr>
              <w:t>98,260,433.35</w:t>
            </w:r>
            <w:r>
              <w:rPr>
                <w:rFonts w:ascii="宋体"/>
                <w:sz w:val="22"/>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b/>
                <w:w w:val="95"/>
                <w:sz w:val="22"/>
              </w:rPr>
              <w:t>100.00</w:t>
            </w:r>
            <w:r>
              <w:rPr>
                <w:rFonts w:ascii="宋体"/>
                <w:sz w:val="22"/>
              </w:rPr>
            </w:r>
          </w:p>
        </w:tc>
        <w:tc>
          <w:tcPr>
            <w:tcW w:w="17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7"/>
              <w:jc w:val="right"/>
              <w:rPr>
                <w:rFonts w:ascii="宋体" w:hAnsi="宋体" w:cs="宋体" w:eastAsia="宋体" w:hint="default"/>
                <w:sz w:val="22"/>
                <w:szCs w:val="22"/>
              </w:rPr>
            </w:pPr>
            <w:r>
              <w:rPr>
                <w:rFonts w:ascii="宋体"/>
                <w:b/>
                <w:w w:val="95"/>
                <w:sz w:val="22"/>
              </w:rPr>
              <w:t>45,706,224.83</w:t>
            </w:r>
            <w:r>
              <w:rPr>
                <w:rFonts w:ascii="宋体"/>
                <w:sz w:val="22"/>
              </w:rPr>
            </w:r>
          </w:p>
        </w:tc>
        <w:tc>
          <w:tcPr>
            <w:tcW w:w="153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2"/>
              <w:ind w:right="107"/>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line="240" w:lineRule="auto" w:before="2"/>
        <w:rPr>
          <w:rFonts w:ascii="宋体" w:hAnsi="宋体" w:cs="宋体" w:eastAsia="宋体" w:hint="default"/>
          <w:sz w:val="9"/>
          <w:szCs w:val="9"/>
        </w:rPr>
      </w:pPr>
    </w:p>
    <w:p>
      <w:pPr>
        <w:pStyle w:val="BodyText"/>
        <w:spacing w:line="300" w:lineRule="auto"/>
        <w:ind w:right="1678" w:firstLine="440"/>
        <w:jc w:val="both"/>
      </w:pPr>
      <w:r>
        <w:rPr/>
        <w:t>（</w:t>
      </w:r>
      <w:r>
        <w:rPr>
          <w:rFonts w:ascii="宋体" w:hAnsi="宋体" w:cs="宋体" w:eastAsia="宋体" w:hint="default"/>
        </w:rPr>
        <w:t>2</w:t>
      </w:r>
      <w:r>
        <w:rPr/>
        <w:t>）本年按预付对象归集的年末余额前五名预付款项汇总金额 </w:t>
      </w:r>
      <w:r>
        <w:rPr>
          <w:rFonts w:ascii="宋体" w:hAnsi="宋体" w:cs="宋体" w:eastAsia="宋体" w:hint="default"/>
        </w:rPr>
        <w:t>43,955,118.72</w:t>
      </w:r>
      <w:r>
        <w:rPr>
          <w:rFonts w:ascii="宋体" w:hAnsi="宋体" w:cs="宋体" w:eastAsia="宋体" w:hint="default"/>
          <w:spacing w:val="-66"/>
        </w:rPr>
        <w:t> </w:t>
      </w:r>
      <w:r>
        <w:rPr/>
        <w:t>元，</w:t>
      </w:r>
      <w:r>
        <w:rPr>
          <w:w w:val="99"/>
        </w:rPr>
        <w:t> </w:t>
      </w:r>
      <w:r>
        <w:rPr/>
        <w:t>占预付款项年末余额合计数的比例</w:t>
      </w:r>
      <w:r>
        <w:rPr>
          <w:spacing w:val="5"/>
        </w:rPr>
        <w:t> </w:t>
      </w:r>
      <w:r>
        <w:rPr>
          <w:rFonts w:ascii="宋体" w:hAnsi="宋体" w:cs="宋体" w:eastAsia="宋体" w:hint="default"/>
        </w:rPr>
        <w:t>44.73%</w:t>
      </w:r>
      <w:r>
        <w:rPr/>
        <w:t>。按预付对象归集的年末余额前五名的预付款</w:t>
      </w:r>
      <w:r>
        <w:rPr>
          <w:w w:val="99"/>
        </w:rPr>
        <w:t> </w:t>
      </w:r>
      <w:r>
        <w:rPr/>
        <w:t>情况</w:t>
      </w:r>
    </w:p>
    <w:p>
      <w:pPr>
        <w:spacing w:line="240" w:lineRule="auto" w:before="1"/>
        <w:rPr>
          <w:rFonts w:ascii="宋体" w:hAnsi="宋体" w:cs="宋体" w:eastAsia="宋体" w:hint="default"/>
          <w:sz w:val="8"/>
          <w:szCs w:val="8"/>
        </w:rPr>
      </w:pPr>
    </w:p>
    <w:tbl>
      <w:tblPr>
        <w:tblW w:w="0" w:type="auto"/>
        <w:jc w:val="left"/>
        <w:tblInd w:w="1680" w:type="dxa"/>
        <w:tblLayout w:type="fixed"/>
        <w:tblCellMar>
          <w:top w:w="0" w:type="dxa"/>
          <w:left w:w="0" w:type="dxa"/>
          <w:bottom w:w="0" w:type="dxa"/>
          <w:right w:w="0" w:type="dxa"/>
        </w:tblCellMar>
        <w:tblLook w:val="01E0"/>
      </w:tblPr>
      <w:tblGrid>
        <w:gridCol w:w="1654"/>
        <w:gridCol w:w="2011"/>
        <w:gridCol w:w="1558"/>
        <w:gridCol w:w="2058"/>
      </w:tblGrid>
      <w:tr>
        <w:trPr>
          <w:trHeight w:val="556"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01"/>
              <w:jc w:val="right"/>
              <w:rPr>
                <w:rFonts w:ascii="宋体" w:hAnsi="宋体" w:cs="宋体" w:eastAsia="宋体" w:hint="default"/>
                <w:sz w:val="21"/>
                <w:szCs w:val="21"/>
              </w:rPr>
            </w:pPr>
            <w:r>
              <w:rPr>
                <w:rFonts w:ascii="宋体" w:hAnsi="宋体" w:cs="宋体" w:eastAsia="宋体" w:hint="default"/>
                <w:sz w:val="21"/>
                <w:szCs w:val="21"/>
              </w:rPr>
              <w:t>单位名称</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80"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 w:right="0"/>
              <w:jc w:val="center"/>
              <w:rPr>
                <w:rFonts w:ascii="宋体" w:hAnsi="宋体" w:cs="宋体" w:eastAsia="宋体" w:hint="default"/>
                <w:sz w:val="21"/>
                <w:szCs w:val="21"/>
              </w:rPr>
            </w:pPr>
            <w:r>
              <w:rPr>
                <w:rFonts w:ascii="宋体" w:hAnsi="宋体" w:cs="宋体" w:eastAsia="宋体" w:hint="default"/>
                <w:sz w:val="21"/>
                <w:szCs w:val="21"/>
              </w:rPr>
              <w:t>占预付款项年末余</w:t>
            </w:r>
          </w:p>
          <w:p>
            <w:pPr>
              <w:pStyle w:val="TableParagraph"/>
              <w:spacing w:line="289" w:lineRule="exact"/>
              <w:ind w:left="55"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额合计数的比例</w:t>
            </w:r>
            <w:r>
              <w:rPr>
                <w:rFonts w:ascii="Times New Roman" w:hAnsi="Times New Roman" w:cs="Times New Roman" w:eastAsia="Times New Roman" w:hint="default"/>
                <w:sz w:val="21"/>
                <w:szCs w:val="21"/>
              </w:rPr>
              <w:t>(%)</w:t>
            </w:r>
          </w:p>
        </w:tc>
      </w:tr>
      <w:tr>
        <w:trPr>
          <w:trHeight w:val="49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55"/>
              <w:jc w:val="righ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z w:val="21"/>
              </w:rPr>
              <w:t>26,640,000.00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27.11</w:t>
            </w:r>
          </w:p>
        </w:tc>
      </w:tr>
      <w:tr>
        <w:trPr>
          <w:trHeight w:val="49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66"/>
              <w:jc w:val="right"/>
              <w:rPr>
                <w:rFonts w:ascii="宋体" w:hAnsi="宋体" w:cs="宋体" w:eastAsia="宋体" w:hint="default"/>
                <w:sz w:val="21"/>
                <w:szCs w:val="21"/>
              </w:rPr>
            </w:pPr>
            <w:r>
              <w:rPr>
                <w:rFonts w:ascii="Times New Roman" w:hAnsi="Times New Roman" w:cs="Times New Roman" w:eastAsia="Times New Roman" w:hint="default"/>
                <w:sz w:val="21"/>
                <w:szCs w:val="21"/>
              </w:rPr>
              <w:t>B </w:t>
            </w:r>
            <w:r>
              <w:rPr>
                <w:rFonts w:ascii="宋体" w:hAnsi="宋体" w:cs="宋体" w:eastAsia="宋体" w:hint="default"/>
                <w:sz w:val="21"/>
                <w:szCs w:val="21"/>
              </w:rPr>
              <w:t>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7,065,000.00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7.19</w:t>
            </w:r>
          </w:p>
        </w:tc>
      </w:tr>
      <w:tr>
        <w:trPr>
          <w:trHeight w:val="49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66"/>
              <w:jc w:val="right"/>
              <w:rPr>
                <w:rFonts w:ascii="宋体" w:hAnsi="宋体" w:cs="宋体" w:eastAsia="宋体" w:hint="default"/>
                <w:sz w:val="21"/>
                <w:szCs w:val="21"/>
              </w:rPr>
            </w:pPr>
            <w:r>
              <w:rPr>
                <w:rFonts w:ascii="Times New Roman" w:hAnsi="Times New Roman" w:cs="Times New Roman" w:eastAsia="Times New Roman" w:hint="default"/>
                <w:sz w:val="21"/>
                <w:szCs w:val="21"/>
              </w:rPr>
              <w:t>C </w:t>
            </w:r>
            <w:r>
              <w:rPr>
                <w:rFonts w:ascii="宋体" w:hAnsi="宋体" w:cs="宋体" w:eastAsia="宋体" w:hint="default"/>
                <w:sz w:val="21"/>
                <w:szCs w:val="21"/>
              </w:rPr>
              <w:t>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4,874,447.02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4.96</w:t>
            </w:r>
          </w:p>
        </w:tc>
      </w:tr>
      <w:tr>
        <w:trPr>
          <w:trHeight w:val="49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55"/>
              <w:jc w:val="right"/>
              <w:rPr>
                <w:rFonts w:ascii="宋体" w:hAnsi="宋体" w:cs="宋体" w:eastAsia="宋体" w:hint="default"/>
                <w:sz w:val="21"/>
                <w:szCs w:val="21"/>
              </w:rPr>
            </w:pPr>
            <w:r>
              <w:rPr>
                <w:rFonts w:ascii="Times New Roman" w:hAnsi="Times New Roman" w:cs="Times New Roman" w:eastAsia="Times New Roman" w:hint="default"/>
                <w:sz w:val="21"/>
                <w:szCs w:val="21"/>
              </w:rPr>
              <w:t>D</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Times New Roman" w:hAnsi="Times New Roman" w:cs="Times New Roman" w:eastAsia="Times New Roman" w:hint="default"/>
                <w:sz w:val="21"/>
                <w:szCs w:val="21"/>
              </w:rPr>
            </w:pPr>
            <w:r>
              <w:rPr>
                <w:rFonts w:ascii="Times New Roman"/>
                <w:spacing w:val="-1"/>
                <w:sz w:val="21"/>
              </w:rPr>
              <w:t>3,184,259.95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3.24</w:t>
            </w:r>
          </w:p>
        </w:tc>
      </w:tr>
      <w:tr>
        <w:trPr>
          <w:trHeight w:val="493"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78"/>
              <w:jc w:val="right"/>
              <w:rPr>
                <w:rFonts w:ascii="宋体" w:hAnsi="宋体" w:cs="宋体" w:eastAsia="宋体" w:hint="default"/>
                <w:sz w:val="21"/>
                <w:szCs w:val="21"/>
              </w:rPr>
            </w:pPr>
            <w:r>
              <w:rPr>
                <w:rFonts w:ascii="Times New Roman" w:hAnsi="Times New Roman" w:cs="Times New Roman" w:eastAsia="Times New Roman" w:hint="default"/>
                <w:sz w:val="21"/>
                <w:szCs w:val="21"/>
              </w:rPr>
              <w:t>E </w:t>
            </w:r>
            <w:r>
              <w:rPr>
                <w:rFonts w:ascii="宋体" w:hAnsi="宋体" w:cs="宋体" w:eastAsia="宋体" w:hint="default"/>
                <w:sz w:val="21"/>
                <w:szCs w:val="21"/>
              </w:rPr>
              <w:t>公司</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Times New Roman" w:hAnsi="Times New Roman" w:cs="Times New Roman" w:eastAsia="Times New Roman" w:hint="default"/>
                <w:sz w:val="21"/>
                <w:szCs w:val="21"/>
              </w:rPr>
            </w:pPr>
            <w:r>
              <w:rPr>
                <w:rFonts w:ascii="Times New Roman"/>
                <w:spacing w:val="-1"/>
                <w:sz w:val="21"/>
              </w:rPr>
              <w:t>2,191,411.75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年以内</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2.23</w:t>
            </w:r>
          </w:p>
        </w:tc>
      </w:tr>
    </w:tbl>
    <w:p>
      <w:pPr>
        <w:spacing w:after="0" w:line="240" w:lineRule="auto"/>
        <w:jc w:val="right"/>
        <w:rPr>
          <w:rFonts w:ascii="Times New Roman" w:hAnsi="Times New Roman" w:cs="Times New Roman" w:eastAsia="Times New Roman" w:hint="default"/>
          <w:sz w:val="21"/>
          <w:szCs w:val="21"/>
        </w:rPr>
        <w:sectPr>
          <w:pgSz w:w="11910" w:h="16840"/>
          <w:pgMar w:header="850" w:footer="829" w:top="1460" w:bottom="1020" w:left="0" w:right="0"/>
        </w:sectPr>
      </w:pPr>
    </w:p>
    <w:p>
      <w:pPr>
        <w:spacing w:line="240" w:lineRule="auto" w:before="4"/>
        <w:rPr>
          <w:rFonts w:ascii="宋体" w:hAnsi="宋体" w:cs="宋体" w:eastAsia="宋体" w:hint="default"/>
          <w:sz w:val="19"/>
          <w:szCs w:val="19"/>
        </w:rPr>
      </w:pPr>
    </w:p>
    <w:p>
      <w:pPr>
        <w:spacing w:line="533" w:lineRule="exact"/>
        <w:ind w:left="1680"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364.55pt;height:26.7pt;mso-position-horizontal-relative:char;mso-position-vertical-relative:line" coordorigin="0,0" coordsize="7291,534">
            <v:group style="position:absolute;left:5;top:5;width:2;height:524" coordorigin="5,5" coordsize="2,524">
              <v:shape style="position:absolute;left:5;top:5;width:2;height:524" coordorigin="5,5" coordsize="0,524" path="m5,5l5,528e" filled="false" stroked="true" strokeweight=".48pt" strokecolor="#000000">
                <v:path arrowok="t"/>
              </v:shape>
            </v:group>
            <v:group style="position:absolute;left:10;top:523;width:1645;height:2" coordorigin="10,523" coordsize="1645,2">
              <v:shape style="position:absolute;left:10;top:523;width:1645;height:2" coordorigin="10,523" coordsize="1645,0" path="m10,523l1654,523e" filled="false" stroked="true" strokeweight=".48pt" strokecolor="#000000">
                <v:path arrowok="t"/>
              </v:shape>
            </v:group>
            <v:group style="position:absolute;left:1659;top:5;width:2;height:524" coordorigin="1659,5" coordsize="2,524">
              <v:shape style="position:absolute;left:1659;top:5;width:2;height:524" coordorigin="1659,5" coordsize="0,524" path="m1659,5l1659,528e" filled="false" stroked="true" strokeweight=".48pt" strokecolor="#000000">
                <v:path arrowok="t"/>
              </v:shape>
            </v:group>
            <v:group style="position:absolute;left:1664;top:523;width:2002;height:2" coordorigin="1664,523" coordsize="2002,2">
              <v:shape style="position:absolute;left:1664;top:523;width:2002;height:2" coordorigin="1664,523" coordsize="2002,0" path="m1664,523l3665,523e" filled="false" stroked="true" strokeweight=".48pt" strokecolor="#000000">
                <v:path arrowok="t"/>
              </v:shape>
            </v:group>
            <v:group style="position:absolute;left:3670;top:5;width:2;height:524" coordorigin="3670,5" coordsize="2,524">
              <v:shape style="position:absolute;left:3670;top:5;width:2;height:524" coordorigin="3670,5" coordsize="0,524" path="m3670,5l3670,528e" filled="false" stroked="true" strokeweight=".48pt" strokecolor="#000000">
                <v:path arrowok="t"/>
              </v:shape>
            </v:group>
            <v:group style="position:absolute;left:3675;top:523;width:1548;height:2" coordorigin="3675,523" coordsize="1548,2">
              <v:shape style="position:absolute;left:3675;top:523;width:1548;height:2" coordorigin="3675,523" coordsize="1548,0" path="m3675,523l5223,523e" filled="false" stroked="true" strokeweight=".48pt" strokecolor="#000000">
                <v:path arrowok="t"/>
              </v:shape>
            </v:group>
            <v:group style="position:absolute;left:5228;top:5;width:2;height:524" coordorigin="5228,5" coordsize="2,524">
              <v:shape style="position:absolute;left:5228;top:5;width:2;height:524" coordorigin="5228,5" coordsize="0,524" path="m5228,5l5228,528e" filled="false" stroked="true" strokeweight=".5pt" strokecolor="#000000">
                <v:path arrowok="t"/>
              </v:shape>
            </v:group>
            <v:group style="position:absolute;left:5233;top:523;width:2049;height:2" coordorigin="5233,523" coordsize="2049,2">
              <v:shape style="position:absolute;left:5233;top:523;width:2049;height:2" coordorigin="5233,523" coordsize="2049,0" path="m5233,523l7281,523e" filled="false" stroked="true" strokeweight=".48pt" strokecolor="#000000">
                <v:path arrowok="t"/>
              </v:shape>
            </v:group>
            <v:group style="position:absolute;left:7286;top:5;width:2;height:524" coordorigin="7286,5" coordsize="2,524">
              <v:shape style="position:absolute;left:7286;top:5;width:2;height:524" coordorigin="7286,5" coordsize="0,524" path="m7286,5l7286,528e" filled="false" stroked="true" strokeweight=".48pt" strokecolor="#000000">
                <v:path arrowok="t"/>
              </v:shape>
              <v:shape style="position:absolute;left:672;top:156;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2362;top:166;width:120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pacing w:val="-1"/>
                          <w:sz w:val="21"/>
                        </w:rPr>
                        <w:t>43,955,118.72</w:t>
                      </w:r>
                    </w:p>
                  </w:txbxContent>
                </v:textbox>
                <w10:wrap type="none"/>
              </v:shape>
              <v:shape style="position:absolute;left:4698;top:156;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shape style="position:absolute;left:6704;top:166;width:47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44.73</w:t>
                      </w:r>
                    </w:p>
                  </w:txbxContent>
                </v:textbox>
                <w10:wrap type="none"/>
              </v:shape>
            </v:group>
          </v:group>
        </w:pict>
      </w:r>
      <w:r>
        <w:rPr>
          <w:rFonts w:ascii="宋体" w:hAnsi="宋体" w:cs="宋体" w:eastAsia="宋体" w:hint="default"/>
          <w:position w:val="-10"/>
          <w:sz w:val="20"/>
          <w:szCs w:val="20"/>
        </w:rPr>
      </w:r>
    </w:p>
    <w:p>
      <w:pPr>
        <w:spacing w:line="240" w:lineRule="auto" w:before="10"/>
        <w:rPr>
          <w:rFonts w:ascii="宋体" w:hAnsi="宋体" w:cs="宋体" w:eastAsia="宋体" w:hint="default"/>
          <w:sz w:val="8"/>
          <w:szCs w:val="8"/>
        </w:rPr>
      </w:pPr>
    </w:p>
    <w:p>
      <w:pPr>
        <w:pStyle w:val="BodyText"/>
        <w:spacing w:line="240" w:lineRule="auto"/>
        <w:ind w:left="2104" w:right="1617"/>
        <w:jc w:val="left"/>
      </w:pPr>
      <w:bookmarkStart w:name="6. 其他应收款" w:id="246"/>
      <w:bookmarkEnd w:id="246"/>
      <w:r>
        <w:rPr/>
      </w:r>
      <w:r>
        <w:rPr>
          <w:rFonts w:ascii="宋体" w:hAnsi="宋体" w:cs="宋体" w:eastAsia="宋体" w:hint="default"/>
        </w:rPr>
        <w:t>6.</w:t>
      </w:r>
      <w:r>
        <w:rPr>
          <w:rFonts w:ascii="宋体" w:hAnsi="宋体" w:cs="宋体" w:eastAsia="宋体" w:hint="default"/>
          <w:spacing w:val="64"/>
        </w:rPr>
        <w:t> </w:t>
      </w:r>
      <w:r>
        <w:rPr/>
        <w:t>其他应收款</w:t>
      </w:r>
    </w:p>
    <w:p>
      <w:pPr>
        <w:pStyle w:val="BodyText"/>
        <w:spacing w:line="240" w:lineRule="auto" w:before="192"/>
        <w:ind w:left="2127" w:right="1617"/>
        <w:jc w:val="left"/>
      </w:pPr>
      <w:bookmarkStart w:name="（1） 其他应收款分类" w:id="247"/>
      <w:bookmarkEnd w:id="247"/>
      <w:r>
        <w:rPr/>
      </w:r>
      <w:r>
        <w:rPr/>
        <w:t>（</w:t>
      </w:r>
      <w:r>
        <w:rPr>
          <w:rFonts w:ascii="宋体" w:hAnsi="宋体" w:cs="宋体" w:eastAsia="宋体" w:hint="default"/>
        </w:rPr>
        <w:t>1</w:t>
      </w:r>
      <w:r>
        <w:rPr/>
        <w:t>）</w:t>
      </w:r>
      <w:r>
        <w:rPr>
          <w:spacing w:val="-90"/>
        </w:rPr>
        <w:t> </w:t>
      </w:r>
      <w:r>
        <w:rPr/>
        <w:t>其他应收款分类</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532"/>
        <w:gridCol w:w="1620"/>
        <w:gridCol w:w="817"/>
        <w:gridCol w:w="1419"/>
        <w:gridCol w:w="830"/>
        <w:gridCol w:w="1519"/>
      </w:tblGrid>
      <w:tr>
        <w:trPr>
          <w:trHeight w:val="426" w:hRule="exact"/>
        </w:trPr>
        <w:tc>
          <w:tcPr>
            <w:tcW w:w="2532"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206"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5"/>
              <w:ind w:right="4"/>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532" w:type="dxa"/>
            <w:vMerge/>
            <w:tcBorders>
              <w:left w:val="nil" w:sz="6" w:space="0" w:color="auto"/>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19"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532"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85"/>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2" w:right="137" w:hanging="45"/>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1519" w:type="dxa"/>
            <w:vMerge/>
            <w:tcBorders>
              <w:left w:val="single" w:sz="4" w:space="0" w:color="000000"/>
              <w:bottom w:val="single" w:sz="4" w:space="0" w:color="000000"/>
              <w:right w:val="nil" w:sz="6" w:space="0" w:color="auto"/>
            </w:tcBorders>
          </w:tcPr>
          <w:p>
            <w:pPr/>
          </w:p>
        </w:tc>
      </w:tr>
      <w:tr>
        <w:trPr>
          <w:trHeight w:val="557"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8" w:right="50"/>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10,390,324.89</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6.18</w:t>
            </w:r>
          </w:p>
        </w:tc>
        <w:tc>
          <w:tcPr>
            <w:tcW w:w="141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10,390,324.89</w:t>
            </w:r>
          </w:p>
        </w:tc>
      </w:tr>
      <w:tr>
        <w:trPr>
          <w:trHeight w:val="557"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8" w:right="50"/>
              <w:jc w:val="left"/>
              <w:rPr>
                <w:rFonts w:ascii="宋体" w:hAnsi="宋体" w:cs="宋体" w:eastAsia="宋体" w:hint="default"/>
                <w:sz w:val="18"/>
                <w:szCs w:val="18"/>
              </w:rPr>
            </w:pPr>
            <w:r>
              <w:rPr>
                <w:rFonts w:ascii="宋体" w:hAnsi="宋体" w:cs="宋体" w:eastAsia="宋体" w:hint="default"/>
                <w:spacing w:val="4"/>
                <w:sz w:val="18"/>
                <w:szCs w:val="18"/>
              </w:rPr>
              <w:t>按信用风险特征组合计提坏账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157,582,962.08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93.78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32" w:right="0"/>
              <w:jc w:val="center"/>
              <w:rPr>
                <w:rFonts w:ascii="宋体" w:hAnsi="宋体" w:cs="宋体" w:eastAsia="宋体" w:hint="default"/>
                <w:sz w:val="18"/>
                <w:szCs w:val="18"/>
              </w:rPr>
            </w:pPr>
            <w:r>
              <w:rPr>
                <w:rFonts w:ascii="宋体"/>
                <w:sz w:val="18"/>
              </w:rPr>
              <w:t>10,059,960.87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6.38</w:t>
            </w: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147,523,001.21</w:t>
            </w:r>
          </w:p>
        </w:tc>
      </w:tr>
      <w:tr>
        <w:trPr>
          <w:trHeight w:val="557" w:hRule="exact"/>
        </w:trPr>
        <w:tc>
          <w:tcPr>
            <w:tcW w:w="25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68" w:right="50"/>
              <w:jc w:val="left"/>
              <w:rPr>
                <w:rFonts w:ascii="宋体" w:hAnsi="宋体" w:cs="宋体" w:eastAsia="宋体" w:hint="default"/>
                <w:sz w:val="18"/>
                <w:szCs w:val="18"/>
              </w:rPr>
            </w:pPr>
            <w:r>
              <w:rPr>
                <w:rFonts w:ascii="宋体" w:hAnsi="宋体" w:cs="宋体" w:eastAsia="宋体" w:hint="default"/>
                <w:spacing w:val="4"/>
                <w:sz w:val="18"/>
                <w:szCs w:val="18"/>
              </w:rPr>
              <w:t>单项金额虽不重大但单项计提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坏账准备的其他应收款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73,589.21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0.04</w:t>
            </w:r>
          </w:p>
        </w:tc>
        <w:tc>
          <w:tcPr>
            <w:tcW w:w="1419"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73,589.21</w:t>
            </w:r>
          </w:p>
        </w:tc>
      </w:tr>
      <w:tr>
        <w:trPr>
          <w:trHeight w:val="426" w:hRule="exact"/>
        </w:trPr>
        <w:tc>
          <w:tcPr>
            <w:tcW w:w="253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168,046,876.18</w:t>
            </w:r>
            <w:r>
              <w:rPr>
                <w:rFonts w:ascii="宋体"/>
                <w:sz w:val="18"/>
              </w:rPr>
            </w:r>
          </w:p>
        </w:tc>
        <w:tc>
          <w:tcPr>
            <w:tcW w:w="8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41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21" w:right="0"/>
              <w:jc w:val="center"/>
              <w:rPr>
                <w:rFonts w:ascii="宋体" w:hAnsi="宋体" w:cs="宋体" w:eastAsia="宋体" w:hint="default"/>
                <w:sz w:val="18"/>
                <w:szCs w:val="18"/>
              </w:rPr>
            </w:pPr>
            <w:r>
              <w:rPr>
                <w:rFonts w:ascii="宋体"/>
                <w:b/>
                <w:sz w:val="18"/>
              </w:rPr>
              <w:t>10,059,960.87</w:t>
            </w:r>
            <w:r>
              <w:rPr>
                <w:rFonts w:ascii="宋体"/>
                <w:sz w:val="18"/>
              </w:rPr>
            </w:r>
          </w:p>
        </w:tc>
        <w:tc>
          <w:tcPr>
            <w:tcW w:w="83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b/>
                <w:w w:val="95"/>
                <w:sz w:val="18"/>
              </w:rPr>
              <w:t>5.99</w:t>
            </w:r>
            <w:r>
              <w:rPr>
                <w:rFonts w:ascii="宋体"/>
                <w:sz w:val="18"/>
              </w:rPr>
            </w:r>
          </w:p>
        </w:tc>
        <w:tc>
          <w:tcPr>
            <w:tcW w:w="151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157,986,915.31</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（续表）</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531"/>
        <w:gridCol w:w="1561"/>
        <w:gridCol w:w="851"/>
        <w:gridCol w:w="1439"/>
        <w:gridCol w:w="829"/>
        <w:gridCol w:w="1526"/>
      </w:tblGrid>
      <w:tr>
        <w:trPr>
          <w:trHeight w:val="425" w:hRule="exact"/>
        </w:trPr>
        <w:tc>
          <w:tcPr>
            <w:tcW w:w="2531"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207"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531" w:type="dxa"/>
            <w:vMerge/>
            <w:tcBorders>
              <w:left w:val="nil" w:sz="6" w:space="0" w:color="auto"/>
              <w:right w:val="single" w:sz="4" w:space="0" w:color="000000"/>
            </w:tcBorders>
          </w:tcPr>
          <w:p>
            <w:pP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26"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531" w:type="dxa"/>
            <w:vMerge/>
            <w:tcBorders>
              <w:left w:val="nil" w:sz="6" w:space="0" w:color="auto"/>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hAnsi="宋体" w:cs="宋体" w:eastAsia="宋体" w:hint="default"/>
                <w:b/>
                <w:bCs/>
                <w:w w:val="95"/>
                <w:sz w:val="18"/>
                <w:szCs w:val="18"/>
              </w:rPr>
              <w:t>比例</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82" w:right="137" w:hanging="46"/>
              <w:jc w:val="left"/>
              <w:rPr>
                <w:rFonts w:ascii="宋体" w:hAnsi="宋体" w:cs="宋体" w:eastAsia="宋体" w:hint="default"/>
                <w:sz w:val="18"/>
                <w:szCs w:val="18"/>
              </w:rPr>
            </w:pPr>
            <w:r>
              <w:rPr>
                <w:rFonts w:ascii="宋体" w:hAnsi="宋体" w:cs="宋体" w:eastAsia="宋体" w:hint="default"/>
                <w:b/>
                <w:bCs/>
                <w:sz w:val="18"/>
                <w:szCs w:val="18"/>
              </w:rPr>
              <w:t>计提比</w:t>
            </w:r>
            <w:r>
              <w:rPr>
                <w:rFonts w:ascii="宋体" w:hAnsi="宋体" w:cs="宋体" w:eastAsia="宋体" w:hint="default"/>
                <w:b/>
                <w:bCs/>
                <w:spacing w:val="1"/>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1526" w:type="dxa"/>
            <w:vMerge/>
            <w:tcBorders>
              <w:left w:val="single" w:sz="4" w:space="0" w:color="000000"/>
              <w:bottom w:val="single" w:sz="4" w:space="0" w:color="000000"/>
              <w:right w:val="nil" w:sz="6" w:space="0" w:color="auto"/>
            </w:tcBorders>
          </w:tcPr>
          <w:p>
            <w:pPr/>
          </w:p>
        </w:tc>
      </w:tr>
      <w:tr>
        <w:trPr>
          <w:trHeight w:val="557" w:hRule="exact"/>
        </w:trPr>
        <w:tc>
          <w:tcPr>
            <w:tcW w:w="253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68" w:right="51"/>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准备的其他应收款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9,836,569.79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9.50</w:t>
            </w:r>
          </w:p>
        </w:tc>
        <w:tc>
          <w:tcPr>
            <w:tcW w:w="1439"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9,836,569.79</w:t>
            </w:r>
          </w:p>
        </w:tc>
      </w:tr>
      <w:tr>
        <w:trPr>
          <w:trHeight w:val="557" w:hRule="exact"/>
        </w:trPr>
        <w:tc>
          <w:tcPr>
            <w:tcW w:w="253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68" w:right="49"/>
              <w:jc w:val="left"/>
              <w:rPr>
                <w:rFonts w:ascii="宋体" w:hAnsi="宋体" w:cs="宋体" w:eastAsia="宋体" w:hint="default"/>
                <w:sz w:val="18"/>
                <w:szCs w:val="18"/>
              </w:rPr>
            </w:pPr>
            <w:r>
              <w:rPr>
                <w:rFonts w:ascii="宋体" w:hAnsi="宋体" w:cs="宋体" w:eastAsia="宋体" w:hint="default"/>
                <w:spacing w:val="4"/>
                <w:sz w:val="18"/>
                <w:szCs w:val="18"/>
              </w:rPr>
              <w:t>按信用风险特征组合计提坏账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准备的其他应收款</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93,740,180.68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90.50</w:t>
            </w:r>
          </w:p>
        </w:tc>
        <w:tc>
          <w:tcPr>
            <w:tcW w:w="1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40" w:right="0"/>
              <w:jc w:val="center"/>
              <w:rPr>
                <w:rFonts w:ascii="宋体" w:hAnsi="宋体" w:cs="宋体" w:eastAsia="宋体" w:hint="default"/>
                <w:sz w:val="18"/>
                <w:szCs w:val="18"/>
              </w:rPr>
            </w:pPr>
            <w:r>
              <w:rPr>
                <w:rFonts w:ascii="宋体"/>
                <w:sz w:val="18"/>
              </w:rPr>
              <w:t>8,173,740.76</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8.72</w:t>
            </w:r>
          </w:p>
        </w:tc>
        <w:tc>
          <w:tcPr>
            <w:tcW w:w="152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85,566,439.92</w:t>
            </w:r>
          </w:p>
        </w:tc>
      </w:tr>
      <w:tr>
        <w:trPr>
          <w:trHeight w:val="557" w:hRule="exact"/>
        </w:trPr>
        <w:tc>
          <w:tcPr>
            <w:tcW w:w="2531"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68" w:right="51"/>
              <w:jc w:val="left"/>
              <w:rPr>
                <w:rFonts w:ascii="宋体" w:hAnsi="宋体" w:cs="宋体" w:eastAsia="宋体" w:hint="default"/>
                <w:sz w:val="18"/>
                <w:szCs w:val="18"/>
              </w:rPr>
            </w:pPr>
            <w:r>
              <w:rPr>
                <w:rFonts w:ascii="宋体" w:hAnsi="宋体" w:cs="宋体" w:eastAsia="宋体" w:hint="default"/>
                <w:spacing w:val="4"/>
                <w:sz w:val="18"/>
                <w:szCs w:val="18"/>
              </w:rPr>
              <w:t>单项金额虽不重大但单项计提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坏账准备的其他应收款</w:t>
            </w:r>
          </w:p>
        </w:tc>
        <w:tc>
          <w:tcPr>
            <w:tcW w:w="156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39"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526"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531"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4"/>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4"/>
              <w:jc w:val="right"/>
              <w:rPr>
                <w:rFonts w:ascii="宋体" w:hAnsi="宋体" w:cs="宋体" w:eastAsia="宋体" w:hint="default"/>
                <w:sz w:val="18"/>
                <w:szCs w:val="18"/>
              </w:rPr>
            </w:pPr>
            <w:r>
              <w:rPr>
                <w:rFonts w:ascii="宋体"/>
                <w:b/>
                <w:w w:val="95"/>
                <w:sz w:val="18"/>
              </w:rPr>
              <w:t>103,576,750.47</w:t>
            </w:r>
            <w:r>
              <w:rPr>
                <w:rFonts w:ascii="宋体"/>
                <w:sz w:val="18"/>
              </w:rPr>
            </w:r>
          </w:p>
        </w:tc>
        <w:tc>
          <w:tcPr>
            <w:tcW w:w="85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102"/>
              <w:jc w:val="right"/>
              <w:rPr>
                <w:rFonts w:ascii="宋体" w:hAnsi="宋体" w:cs="宋体" w:eastAsia="宋体" w:hint="default"/>
                <w:sz w:val="18"/>
                <w:szCs w:val="18"/>
              </w:rPr>
            </w:pPr>
            <w:r>
              <w:rPr>
                <w:rFonts w:ascii="宋体"/>
                <w:b/>
                <w:w w:val="95"/>
                <w:sz w:val="18"/>
              </w:rPr>
              <w:t>100.00</w:t>
            </w:r>
            <w:r>
              <w:rPr>
                <w:rFonts w:ascii="宋体"/>
                <w:sz w:val="18"/>
              </w:rPr>
            </w:r>
          </w:p>
        </w:tc>
        <w:tc>
          <w:tcPr>
            <w:tcW w:w="143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left="130" w:right="0"/>
              <w:jc w:val="center"/>
              <w:rPr>
                <w:rFonts w:ascii="宋体" w:hAnsi="宋体" w:cs="宋体" w:eastAsia="宋体" w:hint="default"/>
                <w:sz w:val="18"/>
                <w:szCs w:val="18"/>
              </w:rPr>
            </w:pPr>
            <w:r>
              <w:rPr>
                <w:rFonts w:ascii="宋体"/>
                <w:b/>
                <w:sz w:val="18"/>
              </w:rPr>
              <w:t>8,173,740.76</w:t>
            </w:r>
            <w:r>
              <w:rPr>
                <w:rFonts w:ascii="宋体"/>
                <w:sz w:val="18"/>
              </w:rPr>
            </w:r>
          </w:p>
        </w:tc>
        <w:tc>
          <w:tcPr>
            <w:tcW w:w="829"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4"/>
              <w:ind w:right="48"/>
              <w:jc w:val="right"/>
              <w:rPr>
                <w:rFonts w:ascii="宋体" w:hAnsi="宋体" w:cs="宋体" w:eastAsia="宋体" w:hint="default"/>
                <w:sz w:val="18"/>
                <w:szCs w:val="18"/>
              </w:rPr>
            </w:pPr>
            <w:r>
              <w:rPr>
                <w:rFonts w:ascii="宋体"/>
                <w:b/>
                <w:w w:val="95"/>
                <w:sz w:val="18"/>
              </w:rPr>
              <w:t>7.89</w:t>
            </w:r>
            <w:r>
              <w:rPr>
                <w:rFonts w:ascii="宋体"/>
                <w:sz w:val="18"/>
              </w:rPr>
            </w:r>
          </w:p>
        </w:tc>
        <w:tc>
          <w:tcPr>
            <w:tcW w:w="1526"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4"/>
              <w:ind w:right="106"/>
              <w:jc w:val="right"/>
              <w:rPr>
                <w:rFonts w:ascii="宋体" w:hAnsi="宋体" w:cs="宋体" w:eastAsia="宋体" w:hint="default"/>
                <w:sz w:val="18"/>
                <w:szCs w:val="18"/>
              </w:rPr>
            </w:pPr>
            <w:r>
              <w:rPr>
                <w:rFonts w:ascii="宋体"/>
                <w:b/>
                <w:w w:val="95"/>
                <w:sz w:val="18"/>
              </w:rPr>
              <w:t>95,403,009.71</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1" w:right="1617"/>
        <w:jc w:val="left"/>
      </w:pPr>
      <w:r>
        <w:rPr>
          <w:rFonts w:ascii="宋体" w:hAnsi="宋体" w:cs="宋体" w:eastAsia="宋体" w:hint="default"/>
        </w:rPr>
        <w:t>1</w:t>
      </w:r>
      <w:r>
        <w:rPr/>
        <w:t>）</w:t>
      </w:r>
      <w:r>
        <w:rPr>
          <w:spacing w:val="-30"/>
        </w:rPr>
        <w:t> </w:t>
      </w:r>
      <w:r>
        <w:rPr/>
        <w:t>年末单项金额重大并单独计提坏账准备的其他应收款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956"/>
        <w:gridCol w:w="1568"/>
        <w:gridCol w:w="1134"/>
        <w:gridCol w:w="1560"/>
        <w:gridCol w:w="2519"/>
      </w:tblGrid>
      <w:tr>
        <w:trPr>
          <w:trHeight w:val="415" w:hRule="exact"/>
        </w:trPr>
        <w:tc>
          <w:tcPr>
            <w:tcW w:w="1956"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678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956" w:type="dxa"/>
            <w:vMerge/>
            <w:tcBorders>
              <w:left w:val="nil" w:sz="6" w:space="0" w:color="auto"/>
              <w:bottom w:val="single" w:sz="2" w:space="0" w:color="000000"/>
              <w:right w:val="single" w:sz="2" w:space="0" w:color="000000"/>
            </w:tcBorders>
          </w:tcPr>
          <w:p>
            <w:pP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28"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814" w:right="0"/>
              <w:jc w:val="left"/>
              <w:rPr>
                <w:rFonts w:ascii="宋体" w:hAnsi="宋体" w:cs="宋体" w:eastAsia="宋体" w:hint="default"/>
                <w:sz w:val="22"/>
                <w:szCs w:val="22"/>
              </w:rPr>
            </w:pPr>
            <w:r>
              <w:rPr>
                <w:rFonts w:ascii="宋体" w:hAnsi="宋体" w:cs="宋体" w:eastAsia="宋体" w:hint="default"/>
                <w:b/>
                <w:bCs/>
                <w:sz w:val="22"/>
                <w:szCs w:val="22"/>
              </w:rPr>
              <w:t>计提理由</w:t>
            </w:r>
            <w:r>
              <w:rPr>
                <w:rFonts w:ascii="宋体" w:hAnsi="宋体" w:cs="宋体" w:eastAsia="宋体" w:hint="default"/>
                <w:sz w:val="22"/>
                <w:szCs w:val="22"/>
              </w:rPr>
            </w:r>
          </w:p>
        </w:tc>
      </w:tr>
      <w:tr>
        <w:trPr>
          <w:trHeight w:val="402" w:hRule="exact"/>
        </w:trPr>
        <w:tc>
          <w:tcPr>
            <w:tcW w:w="19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86" w:right="0"/>
              <w:jc w:val="left"/>
              <w:rPr>
                <w:rFonts w:ascii="宋体" w:hAnsi="宋体" w:cs="宋体" w:eastAsia="宋体" w:hint="default"/>
                <w:sz w:val="22"/>
                <w:szCs w:val="22"/>
              </w:rPr>
            </w:pPr>
            <w:r>
              <w:rPr>
                <w:rFonts w:ascii="宋体" w:hAnsi="宋体" w:cs="宋体" w:eastAsia="宋体" w:hint="default"/>
                <w:sz w:val="22"/>
                <w:szCs w:val="22"/>
              </w:rPr>
              <w:t>应收出口退税</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9,854,856.47</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出口退税，不存在风险</w:t>
            </w:r>
          </w:p>
        </w:tc>
      </w:tr>
      <w:tr>
        <w:trPr>
          <w:trHeight w:val="402" w:hRule="exact"/>
        </w:trPr>
        <w:tc>
          <w:tcPr>
            <w:tcW w:w="19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86" w:right="0"/>
              <w:jc w:val="left"/>
              <w:rPr>
                <w:rFonts w:ascii="宋体" w:hAnsi="宋体" w:cs="宋体" w:eastAsia="宋体" w:hint="default"/>
                <w:sz w:val="22"/>
                <w:szCs w:val="22"/>
              </w:rPr>
            </w:pPr>
            <w:r>
              <w:rPr>
                <w:rFonts w:ascii="宋体" w:hAnsi="宋体" w:cs="宋体" w:eastAsia="宋体" w:hint="default"/>
                <w:sz w:val="22"/>
                <w:szCs w:val="22"/>
              </w:rPr>
              <w:t>关税及增值税</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330,925.07</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5" w:right="0"/>
              <w:jc w:val="left"/>
              <w:rPr>
                <w:rFonts w:ascii="宋体" w:hAnsi="宋体" w:cs="宋体" w:eastAsia="宋体" w:hint="default"/>
                <w:sz w:val="22"/>
                <w:szCs w:val="22"/>
              </w:rPr>
            </w:pPr>
            <w:r>
              <w:rPr>
                <w:rFonts w:ascii="宋体" w:hAnsi="宋体" w:cs="宋体" w:eastAsia="宋体" w:hint="default"/>
                <w:sz w:val="22"/>
                <w:szCs w:val="22"/>
              </w:rPr>
              <w:t>税金，不存在风险</w:t>
            </w:r>
          </w:p>
        </w:tc>
      </w:tr>
      <w:tr>
        <w:trPr>
          <w:trHeight w:val="655" w:hRule="exact"/>
        </w:trPr>
        <w:tc>
          <w:tcPr>
            <w:tcW w:w="1956"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3"/>
              <w:ind w:left="86" w:right="71"/>
              <w:jc w:val="left"/>
              <w:rPr>
                <w:rFonts w:ascii="宋体" w:hAnsi="宋体" w:cs="宋体" w:eastAsia="宋体" w:hint="default"/>
                <w:sz w:val="22"/>
                <w:szCs w:val="22"/>
              </w:rPr>
            </w:pPr>
            <w:r>
              <w:rPr>
                <w:rFonts w:ascii="宋体" w:hAnsi="宋体" w:cs="宋体" w:eastAsia="宋体" w:hint="default"/>
                <w:spacing w:val="4"/>
                <w:sz w:val="22"/>
                <w:szCs w:val="22"/>
              </w:rPr>
              <w:t>未提现支付宝、微</w:t>
            </w:r>
            <w:r>
              <w:rPr>
                <w:rFonts w:ascii="宋体" w:hAnsi="宋体" w:cs="宋体" w:eastAsia="宋体" w:hint="default"/>
                <w:w w:val="99"/>
                <w:sz w:val="22"/>
                <w:szCs w:val="22"/>
              </w:rPr>
              <w:t> </w:t>
            </w:r>
            <w:r>
              <w:rPr>
                <w:rFonts w:ascii="宋体" w:hAnsi="宋体" w:cs="宋体" w:eastAsia="宋体" w:hint="default"/>
                <w:sz w:val="22"/>
                <w:szCs w:val="22"/>
              </w:rPr>
              <w:t>信账户余额</w:t>
            </w:r>
          </w:p>
        </w:tc>
        <w:tc>
          <w:tcPr>
            <w:tcW w:w="15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5"/>
              <w:jc w:val="right"/>
              <w:rPr>
                <w:rFonts w:ascii="宋体" w:hAnsi="宋体" w:cs="宋体" w:eastAsia="宋体" w:hint="default"/>
                <w:sz w:val="22"/>
                <w:szCs w:val="22"/>
              </w:rPr>
            </w:pPr>
            <w:r>
              <w:rPr>
                <w:rFonts w:ascii="宋体"/>
                <w:w w:val="95"/>
                <w:sz w:val="22"/>
              </w:rPr>
              <w:t>204,543.35</w:t>
            </w:r>
            <w:r>
              <w:rPr>
                <w:rFonts w:ascii="宋体"/>
                <w:sz w:val="22"/>
              </w:rPr>
            </w:r>
          </w:p>
        </w:tc>
        <w:tc>
          <w:tcPr>
            <w:tcW w:w="1134" w:type="dxa"/>
            <w:tcBorders>
              <w:top w:val="single" w:sz="2" w:space="0" w:color="000000"/>
              <w:left w:val="single" w:sz="2" w:space="0" w:color="000000"/>
              <w:bottom w:val="single" w:sz="2" w:space="0" w:color="000000"/>
              <w:right w:val="single" w:sz="2" w:space="0" w:color="000000"/>
            </w:tcBorders>
          </w:tcPr>
          <w:p>
            <w:pPr/>
          </w:p>
        </w:tc>
        <w:tc>
          <w:tcPr>
            <w:tcW w:w="1560" w:type="dxa"/>
            <w:tcBorders>
              <w:top w:val="single" w:sz="2" w:space="0" w:color="000000"/>
              <w:left w:val="single" w:sz="2" w:space="0" w:color="000000"/>
              <w:bottom w:val="single" w:sz="2" w:space="0" w:color="000000"/>
              <w:right w:val="single" w:sz="2" w:space="0" w:color="000000"/>
            </w:tcBorders>
          </w:tcPr>
          <w:p>
            <w:pPr/>
          </w:p>
        </w:tc>
        <w:tc>
          <w:tcPr>
            <w:tcW w:w="2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left="105" w:right="0"/>
              <w:jc w:val="left"/>
              <w:rPr>
                <w:rFonts w:ascii="宋体" w:hAnsi="宋体" w:cs="宋体" w:eastAsia="宋体" w:hint="default"/>
                <w:sz w:val="22"/>
                <w:szCs w:val="22"/>
              </w:rPr>
            </w:pPr>
            <w:r>
              <w:rPr>
                <w:rFonts w:ascii="宋体" w:hAnsi="宋体" w:cs="宋体" w:eastAsia="宋体" w:hint="default"/>
                <w:sz w:val="22"/>
                <w:szCs w:val="22"/>
              </w:rPr>
              <w:t>现金余额，不存在风险</w:t>
            </w:r>
          </w:p>
        </w:tc>
      </w:tr>
      <w:tr>
        <w:trPr>
          <w:trHeight w:val="670" w:hRule="exact"/>
        </w:trPr>
        <w:tc>
          <w:tcPr>
            <w:tcW w:w="19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8"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4"/>
              <w:ind w:right="71"/>
              <w:jc w:val="right"/>
              <w:rPr>
                <w:rFonts w:ascii="宋体" w:hAnsi="宋体" w:cs="宋体" w:eastAsia="宋体" w:hint="default"/>
                <w:sz w:val="22"/>
                <w:szCs w:val="22"/>
              </w:rPr>
            </w:pPr>
            <w:r>
              <w:rPr>
                <w:rFonts w:ascii="宋体"/>
                <w:b/>
                <w:w w:val="95"/>
                <w:sz w:val="22"/>
              </w:rPr>
              <w:t>10,390,324.8</w:t>
            </w:r>
            <w:r>
              <w:rPr>
                <w:rFonts w:ascii="宋体"/>
                <w:sz w:val="22"/>
              </w:rPr>
            </w:r>
          </w:p>
          <w:p>
            <w:pPr>
              <w:pStyle w:val="TableParagraph"/>
              <w:spacing w:line="287" w:lineRule="exact"/>
              <w:ind w:right="69"/>
              <w:jc w:val="right"/>
              <w:rPr>
                <w:rFonts w:ascii="宋体" w:hAnsi="宋体" w:cs="宋体" w:eastAsia="宋体" w:hint="default"/>
                <w:sz w:val="22"/>
                <w:szCs w:val="22"/>
              </w:rPr>
            </w:pPr>
            <w:r>
              <w:rPr>
                <w:rFonts w:ascii="宋体"/>
                <w:b/>
                <w:w w:val="99"/>
                <w:sz w:val="22"/>
              </w:rPr>
              <w:t>9</w:t>
            </w:r>
            <w:r>
              <w:rPr>
                <w:rFonts w:ascii="宋体"/>
                <w:sz w:val="22"/>
              </w:rPr>
            </w:r>
          </w:p>
        </w:tc>
        <w:tc>
          <w:tcPr>
            <w:tcW w:w="1134" w:type="dxa"/>
            <w:tcBorders>
              <w:top w:val="single" w:sz="2" w:space="0" w:color="000000"/>
              <w:left w:val="single" w:sz="2" w:space="0" w:color="000000"/>
              <w:bottom w:val="single" w:sz="12" w:space="0" w:color="000000"/>
              <w:right w:val="single" w:sz="2" w:space="0" w:color="000000"/>
            </w:tcBorders>
          </w:tcPr>
          <w:p>
            <w:pP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0"/>
              <w:jc w:val="center"/>
              <w:rPr>
                <w:rFonts w:ascii="宋体" w:hAnsi="宋体" w:cs="宋体" w:eastAsia="宋体" w:hint="default"/>
                <w:sz w:val="22"/>
                <w:szCs w:val="22"/>
              </w:rPr>
            </w:pPr>
            <w:r>
              <w:rPr>
                <w:rFonts w:ascii="宋体"/>
                <w:sz w:val="22"/>
              </w:rPr>
              <w:t>--</w:t>
            </w:r>
          </w:p>
        </w:tc>
        <w:tc>
          <w:tcPr>
            <w:tcW w:w="251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21" w:right="1617"/>
        <w:jc w:val="left"/>
      </w:pPr>
      <w:r>
        <w:rPr>
          <w:rFonts w:ascii="宋体" w:hAnsi="宋体" w:cs="宋体" w:eastAsia="宋体" w:hint="default"/>
        </w:rPr>
        <w:t>2</w:t>
      </w:r>
      <w:r>
        <w:rPr/>
        <w:t>）</w:t>
      </w:r>
      <w:r>
        <w:rPr>
          <w:spacing w:val="-30"/>
        </w:rPr>
        <w:t> </w:t>
      </w:r>
      <w:r>
        <w:rPr/>
        <w:t>组合中，按账龄分析法计提坏账准备的其他应收款</w:t>
      </w:r>
    </w:p>
    <w:p>
      <w:pPr>
        <w:spacing w:after="0" w:line="24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tbl>
      <w:tblPr>
        <w:tblW w:w="0" w:type="auto"/>
        <w:jc w:val="left"/>
        <w:tblInd w:w="1564" w:type="dxa"/>
        <w:tblLayout w:type="fixed"/>
        <w:tblCellMar>
          <w:top w:w="0" w:type="dxa"/>
          <w:left w:w="0" w:type="dxa"/>
          <w:bottom w:w="0" w:type="dxa"/>
          <w:right w:w="0" w:type="dxa"/>
        </w:tblCellMar>
        <w:tblLook w:val="01E0"/>
      </w:tblPr>
      <w:tblGrid>
        <w:gridCol w:w="2974"/>
        <w:gridCol w:w="1982"/>
        <w:gridCol w:w="1884"/>
        <w:gridCol w:w="1897"/>
      </w:tblGrid>
      <w:tr>
        <w:trPr>
          <w:trHeight w:val="418" w:hRule="exact"/>
        </w:trPr>
        <w:tc>
          <w:tcPr>
            <w:tcW w:w="297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76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74" w:type="dxa"/>
            <w:vMerge/>
            <w:tcBorders>
              <w:left w:val="nil" w:sz="6" w:space="0" w:color="auto"/>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33"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334"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8"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126,173,074.89</w:t>
            </w:r>
            <w:r>
              <w:rPr>
                <w:rFonts w:ascii="宋体"/>
                <w:sz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1,261,330.68</w:t>
            </w:r>
            <w:r>
              <w:rPr>
                <w:rFonts w:ascii="宋体"/>
                <w:sz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1.00</w:t>
            </w:r>
            <w:r>
              <w:rPr>
                <w:rFonts w:ascii="宋体"/>
                <w:sz w:val="22"/>
              </w:rPr>
            </w:r>
          </w:p>
        </w:tc>
      </w:tr>
      <w:tr>
        <w:trPr>
          <w:trHeight w:val="407"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w w:val="95"/>
                <w:sz w:val="22"/>
              </w:rPr>
              <w:t>18,545,487.85</w:t>
            </w:r>
            <w:r>
              <w:rPr>
                <w:rFonts w:ascii="宋体"/>
                <w:sz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1,854,548.79</w:t>
            </w:r>
            <w:r>
              <w:rPr>
                <w:rFonts w:ascii="宋体"/>
                <w:sz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10.00</w:t>
            </w:r>
            <w:r>
              <w:rPr>
                <w:rFonts w:ascii="宋体"/>
                <w:sz w:val="22"/>
              </w:rPr>
            </w:r>
          </w:p>
        </w:tc>
      </w:tr>
      <w:tr>
        <w:trPr>
          <w:trHeight w:val="407"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7,236,595.15</w:t>
            </w:r>
            <w:r>
              <w:rPr>
                <w:rFonts w:ascii="宋体"/>
                <w:sz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2,170,978.55</w:t>
            </w:r>
            <w:r>
              <w:rPr>
                <w:rFonts w:ascii="宋体"/>
                <w:sz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30.00</w:t>
            </w:r>
            <w:r>
              <w:rPr>
                <w:rFonts w:ascii="宋体"/>
                <w:sz w:val="22"/>
              </w:rPr>
            </w:r>
          </w:p>
        </w:tc>
      </w:tr>
      <w:tr>
        <w:trPr>
          <w:trHeight w:val="407" w:hRule="exact"/>
        </w:trPr>
        <w:tc>
          <w:tcPr>
            <w:tcW w:w="297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4,773,102.85</w:t>
            </w:r>
            <w:r>
              <w:rPr>
                <w:rFonts w:ascii="宋体"/>
                <w:sz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4,773,102.85</w:t>
            </w:r>
            <w:r>
              <w:rPr>
                <w:rFonts w:ascii="宋体"/>
                <w:sz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418" w:hRule="exact"/>
        </w:trPr>
        <w:tc>
          <w:tcPr>
            <w:tcW w:w="297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b/>
                <w:w w:val="95"/>
                <w:sz w:val="22"/>
              </w:rPr>
              <w:t>156,728,260.74</w:t>
            </w:r>
            <w:r>
              <w:rPr>
                <w:rFonts w:ascii="宋体"/>
                <w:sz w:val="22"/>
              </w:rPr>
            </w:r>
          </w:p>
        </w:tc>
        <w:tc>
          <w:tcPr>
            <w:tcW w:w="18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b/>
                <w:w w:val="95"/>
                <w:sz w:val="22"/>
              </w:rPr>
              <w:t>10,059,960.87</w:t>
            </w:r>
            <w:r>
              <w:rPr>
                <w:rFonts w:ascii="宋体"/>
                <w:sz w:val="22"/>
              </w:rPr>
            </w:r>
          </w:p>
        </w:tc>
        <w:tc>
          <w:tcPr>
            <w:tcW w:w="1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9"/>
          <w:szCs w:val="9"/>
        </w:rPr>
      </w:pPr>
    </w:p>
    <w:p>
      <w:pPr>
        <w:pStyle w:val="BodyText"/>
        <w:spacing w:line="400" w:lineRule="auto"/>
        <w:ind w:left="2121" w:right="4043"/>
        <w:jc w:val="left"/>
      </w:pPr>
      <w:r>
        <w:rPr>
          <w:w w:val="95"/>
        </w:rPr>
        <w:t>注：该组合系以应收款项的账龄为信用风险特征划分组合。 </w:t>
      </w:r>
      <w:r>
        <w:rPr>
          <w:spacing w:val="66"/>
          <w:w w:val="95"/>
        </w:rPr>
        <w:t> </w:t>
      </w:r>
      <w:r>
        <w:rPr>
          <w:rFonts w:ascii="宋体" w:hAnsi="宋体" w:cs="宋体" w:eastAsia="宋体" w:hint="default"/>
        </w:rPr>
        <w:t>3</w:t>
      </w:r>
      <w:r>
        <w:rPr/>
        <w:t>）</w:t>
      </w:r>
      <w:r>
        <w:rPr>
          <w:spacing w:val="-30"/>
        </w:rPr>
        <w:t> </w:t>
      </w:r>
      <w:r>
        <w:rPr/>
        <w:t>组合中，采用其他方法计提坏账准备的其他应收款</w:t>
      </w:r>
    </w:p>
    <w:tbl>
      <w:tblPr>
        <w:tblW w:w="0" w:type="auto"/>
        <w:jc w:val="left"/>
        <w:tblInd w:w="1564" w:type="dxa"/>
        <w:tblLayout w:type="fixed"/>
        <w:tblCellMar>
          <w:top w:w="0" w:type="dxa"/>
          <w:left w:w="0" w:type="dxa"/>
          <w:bottom w:w="0" w:type="dxa"/>
          <w:right w:w="0" w:type="dxa"/>
        </w:tblCellMar>
        <w:tblLook w:val="01E0"/>
      </w:tblPr>
      <w:tblGrid>
        <w:gridCol w:w="2927"/>
        <w:gridCol w:w="2029"/>
        <w:gridCol w:w="1884"/>
        <w:gridCol w:w="1897"/>
      </w:tblGrid>
      <w:tr>
        <w:trPr>
          <w:trHeight w:val="418" w:hRule="exact"/>
        </w:trPr>
        <w:tc>
          <w:tcPr>
            <w:tcW w:w="2927"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27" w:type="dxa"/>
            <w:vMerge/>
            <w:tcBorders>
              <w:left w:val="nil" w:sz="6" w:space="0" w:color="auto"/>
              <w:bottom w:val="single" w:sz="4" w:space="0" w:color="000000"/>
              <w:right w:val="single" w:sz="4" w:space="0" w:color="000000"/>
            </w:tcBorders>
          </w:tcPr>
          <w:p>
            <w:pP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6"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334"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92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854,701.34</w:t>
            </w:r>
            <w:r>
              <w:rPr>
                <w:rFonts w:ascii="宋体"/>
                <w:sz w:val="22"/>
              </w:rPr>
            </w:r>
          </w:p>
        </w:tc>
        <w:tc>
          <w:tcPr>
            <w:tcW w:w="1884"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0.00</w:t>
            </w:r>
            <w:r>
              <w:rPr>
                <w:rFonts w:ascii="宋体"/>
                <w:sz w:val="22"/>
              </w:rPr>
            </w:r>
          </w:p>
        </w:tc>
      </w:tr>
      <w:tr>
        <w:trPr>
          <w:trHeight w:val="419" w:hRule="exact"/>
        </w:trPr>
        <w:tc>
          <w:tcPr>
            <w:tcW w:w="292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b/>
                <w:w w:val="95"/>
                <w:sz w:val="22"/>
              </w:rPr>
              <w:t>854,701.34</w:t>
            </w:r>
            <w:r>
              <w:rPr>
                <w:rFonts w:ascii="宋体"/>
                <w:sz w:val="22"/>
              </w:rPr>
            </w:r>
          </w:p>
        </w:tc>
        <w:tc>
          <w:tcPr>
            <w:tcW w:w="1884" w:type="dxa"/>
            <w:tcBorders>
              <w:top w:val="single" w:sz="4" w:space="0" w:color="000000"/>
              <w:left w:val="single" w:sz="4" w:space="0" w:color="000000"/>
              <w:bottom w:val="single" w:sz="12" w:space="0" w:color="000000"/>
              <w:right w:val="single" w:sz="4" w:space="0" w:color="000000"/>
            </w:tcBorders>
          </w:tcPr>
          <w:p>
            <w:pPr/>
          </w:p>
        </w:tc>
        <w:tc>
          <w:tcPr>
            <w:tcW w:w="1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10"/>
          <w:szCs w:val="10"/>
        </w:rPr>
      </w:pPr>
    </w:p>
    <w:p>
      <w:pPr>
        <w:pStyle w:val="BodyText"/>
        <w:spacing w:line="300" w:lineRule="auto"/>
        <w:ind w:right="1617" w:firstLine="440"/>
        <w:jc w:val="left"/>
      </w:pPr>
      <w:r>
        <w:rPr>
          <w:spacing w:val="-3"/>
        </w:rPr>
        <w:t>注：关联方组合系以应收款项交易对象为信用风险特征划分组合。本公司应收关联方</w:t>
      </w:r>
      <w:r>
        <w:rPr>
          <w:w w:val="99"/>
        </w:rPr>
        <w:t> </w:t>
      </w:r>
      <w:r>
        <w:rPr/>
        <w:t>账款列入本组合。</w:t>
      </w:r>
    </w:p>
    <w:p>
      <w:pPr>
        <w:pStyle w:val="BodyText"/>
        <w:spacing w:line="240" w:lineRule="auto" w:before="137"/>
        <w:ind w:left="2127" w:right="1617"/>
        <w:jc w:val="left"/>
      </w:pPr>
      <w:bookmarkStart w:name="（2） 本年度计提、转回（或收回）坏账准备情况" w:id="248"/>
      <w:bookmarkEnd w:id="248"/>
      <w:r>
        <w:rPr/>
      </w:r>
      <w:r>
        <w:rPr/>
        <w:t>（</w:t>
      </w:r>
      <w:r>
        <w:rPr>
          <w:rFonts w:ascii="宋体" w:hAnsi="宋体" w:cs="宋体" w:eastAsia="宋体" w:hint="default"/>
        </w:rPr>
        <w:t>2</w:t>
      </w:r>
      <w:r>
        <w:rPr/>
        <w:t>）</w:t>
      </w:r>
      <w:r>
        <w:rPr>
          <w:spacing w:val="-94"/>
        </w:rPr>
        <w:t> </w:t>
      </w:r>
      <w:r>
        <w:rPr/>
        <w:t>本年度计提、转回（或收回）坏账准备情况</w:t>
      </w:r>
    </w:p>
    <w:p>
      <w:pPr>
        <w:pStyle w:val="BodyText"/>
        <w:spacing w:line="300" w:lineRule="auto" w:before="192"/>
        <w:ind w:right="1617" w:firstLine="440"/>
        <w:jc w:val="left"/>
      </w:pPr>
      <w:r>
        <w:rPr/>
        <w:t>本</w:t>
      </w:r>
      <w:r>
        <w:rPr>
          <w:spacing w:val="-71"/>
        </w:rPr>
        <w:t> </w:t>
      </w:r>
      <w:r>
        <w:rPr/>
        <w:t>年</w:t>
      </w:r>
      <w:r>
        <w:rPr>
          <w:spacing w:val="-70"/>
        </w:rPr>
        <w:t> </w:t>
      </w:r>
      <w:r>
        <w:rPr/>
        <w:t>计</w:t>
      </w:r>
      <w:r>
        <w:rPr>
          <w:spacing w:val="-71"/>
        </w:rPr>
        <w:t> </w:t>
      </w:r>
      <w:r>
        <w:rPr/>
        <w:t>提</w:t>
      </w:r>
      <w:r>
        <w:rPr>
          <w:spacing w:val="-70"/>
        </w:rPr>
        <w:t> </w:t>
      </w:r>
      <w:r>
        <w:rPr/>
        <w:t>坏</w:t>
      </w:r>
      <w:r>
        <w:rPr>
          <w:spacing w:val="-71"/>
        </w:rPr>
        <w:t> </w:t>
      </w:r>
      <w:r>
        <w:rPr/>
        <w:t>账</w:t>
      </w:r>
      <w:r>
        <w:rPr>
          <w:spacing w:val="-70"/>
        </w:rPr>
        <w:t> </w:t>
      </w:r>
      <w:r>
        <w:rPr/>
        <w:t>准</w:t>
      </w:r>
      <w:r>
        <w:rPr>
          <w:spacing w:val="-71"/>
        </w:rPr>
        <w:t> </w:t>
      </w:r>
      <w:r>
        <w:rPr/>
        <w:t>备</w:t>
      </w:r>
      <w:r>
        <w:rPr>
          <w:spacing w:val="-70"/>
        </w:rPr>
        <w:t> </w:t>
      </w:r>
      <w:r>
        <w:rPr/>
        <w:t>金</w:t>
      </w:r>
      <w:r>
        <w:rPr>
          <w:spacing w:val="-71"/>
        </w:rPr>
        <w:t> </w:t>
      </w:r>
      <w:r>
        <w:rPr/>
        <w:t>额</w:t>
      </w:r>
      <w:r>
        <w:rPr>
          <w:spacing w:val="41"/>
        </w:rPr>
        <w:t> </w:t>
      </w:r>
      <w:r>
        <w:rPr>
          <w:rFonts w:ascii="宋体" w:hAnsi="宋体" w:cs="宋体" w:eastAsia="宋体" w:hint="default"/>
        </w:rPr>
        <w:t>2,955,494.18</w:t>
      </w:r>
      <w:r>
        <w:rPr>
          <w:rFonts w:ascii="宋体" w:hAnsi="宋体" w:cs="宋体" w:eastAsia="宋体" w:hint="default"/>
          <w:spacing w:val="39"/>
        </w:rPr>
        <w:t> </w:t>
      </w:r>
      <w:r>
        <w:rPr/>
        <w:t>元</w:t>
      </w:r>
      <w:r>
        <w:rPr>
          <w:spacing w:val="-72"/>
        </w:rPr>
        <w:t> </w:t>
      </w:r>
      <w:r>
        <w:rPr/>
        <w:t>；</w:t>
      </w:r>
      <w:r>
        <w:rPr>
          <w:spacing w:val="-71"/>
        </w:rPr>
        <w:t> </w:t>
      </w:r>
      <w:r>
        <w:rPr/>
        <w:t>本</w:t>
      </w:r>
      <w:r>
        <w:rPr>
          <w:spacing w:val="-70"/>
        </w:rPr>
        <w:t> </w:t>
      </w:r>
      <w:r>
        <w:rPr/>
        <w:t>年</w:t>
      </w:r>
      <w:r>
        <w:rPr>
          <w:spacing w:val="-71"/>
        </w:rPr>
        <w:t> </w:t>
      </w:r>
      <w:r>
        <w:rPr/>
        <w:t>收</w:t>
      </w:r>
      <w:r>
        <w:rPr>
          <w:spacing w:val="-70"/>
        </w:rPr>
        <w:t> </w:t>
      </w:r>
      <w:r>
        <w:rPr/>
        <w:t>回</w:t>
      </w:r>
      <w:r>
        <w:rPr>
          <w:spacing w:val="-71"/>
        </w:rPr>
        <w:t> </w:t>
      </w:r>
      <w:r>
        <w:rPr/>
        <w:t>或</w:t>
      </w:r>
      <w:r>
        <w:rPr>
          <w:spacing w:val="-70"/>
        </w:rPr>
        <w:t> </w:t>
      </w:r>
      <w:r>
        <w:rPr/>
        <w:t>转</w:t>
      </w:r>
      <w:r>
        <w:rPr>
          <w:spacing w:val="-71"/>
        </w:rPr>
        <w:t> </w:t>
      </w:r>
      <w:r>
        <w:rPr/>
        <w:t>回</w:t>
      </w:r>
      <w:r>
        <w:rPr>
          <w:spacing w:val="-70"/>
        </w:rPr>
        <w:t> </w:t>
      </w:r>
      <w:r>
        <w:rPr/>
        <w:t>坏</w:t>
      </w:r>
      <w:r>
        <w:rPr>
          <w:spacing w:val="-71"/>
        </w:rPr>
        <w:t> </w:t>
      </w:r>
      <w:r>
        <w:rPr/>
        <w:t>账</w:t>
      </w:r>
      <w:r>
        <w:rPr>
          <w:spacing w:val="-70"/>
        </w:rPr>
        <w:t> </w:t>
      </w:r>
      <w:r>
        <w:rPr/>
        <w:t>准</w:t>
      </w:r>
      <w:r>
        <w:rPr>
          <w:spacing w:val="-71"/>
        </w:rPr>
        <w:t> </w:t>
      </w:r>
      <w:r>
        <w:rPr/>
        <w:t>备</w:t>
      </w:r>
      <w:r>
        <w:rPr>
          <w:spacing w:val="-70"/>
        </w:rPr>
        <w:t> </w:t>
      </w:r>
      <w:r>
        <w:rPr/>
        <w:t>金</w:t>
      </w:r>
      <w:r>
        <w:rPr>
          <w:spacing w:val="-70"/>
        </w:rPr>
        <w:t> </w:t>
      </w:r>
      <w:r>
        <w:rPr/>
        <w:t>额</w:t>
      </w:r>
      <w:r>
        <w:rPr>
          <w:w w:val="99"/>
        </w:rPr>
        <w:t> </w:t>
      </w:r>
      <w:r>
        <w:rPr>
          <w:rFonts w:ascii="宋体" w:hAnsi="宋体" w:cs="宋体" w:eastAsia="宋体" w:hint="default"/>
        </w:rPr>
        <w:t>1,068,474.07</w:t>
      </w:r>
      <w:r>
        <w:rPr>
          <w:rFonts w:ascii="宋体" w:hAnsi="宋体" w:cs="宋体" w:eastAsia="宋体" w:hint="default"/>
          <w:spacing w:val="-58"/>
        </w:rPr>
        <w:t> </w:t>
      </w:r>
      <w:r>
        <w:rPr/>
        <w:t>元。</w:t>
      </w:r>
    </w:p>
    <w:p>
      <w:pPr>
        <w:pStyle w:val="BodyText"/>
        <w:spacing w:line="240" w:lineRule="auto" w:before="137"/>
        <w:ind w:left="2127" w:right="1617"/>
        <w:jc w:val="left"/>
      </w:pPr>
      <w:bookmarkStart w:name="（3） 本年度实际核销的其他应收款" w:id="249"/>
      <w:bookmarkEnd w:id="249"/>
      <w:r>
        <w:rPr/>
      </w:r>
      <w:r>
        <w:rPr/>
        <w:t>（</w:t>
      </w:r>
      <w:r>
        <w:rPr>
          <w:rFonts w:ascii="宋体" w:hAnsi="宋体" w:cs="宋体" w:eastAsia="宋体" w:hint="default"/>
        </w:rPr>
        <w:t>3</w:t>
      </w:r>
      <w:r>
        <w:rPr/>
        <w:t>）</w:t>
      </w:r>
      <w:r>
        <w:rPr>
          <w:spacing w:val="-93"/>
        </w:rPr>
        <w:t> </w:t>
      </w:r>
      <w:r>
        <w:rPr/>
        <w:t>本年度实际核销的其他应收款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551"/>
        <w:gridCol w:w="4187"/>
      </w:tblGrid>
      <w:tr>
        <w:trPr>
          <w:trHeight w:val="478" w:hRule="exact"/>
        </w:trPr>
        <w:tc>
          <w:tcPr>
            <w:tcW w:w="45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6" w:hRule="exact"/>
        </w:trPr>
        <w:tc>
          <w:tcPr>
            <w:tcW w:w="45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实际核销的其他应收款</w:t>
            </w:r>
          </w:p>
        </w:tc>
        <w:tc>
          <w:tcPr>
            <w:tcW w:w="4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800.00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4） 其他应收款按款项性质分类情况" w:id="250"/>
      <w:bookmarkEnd w:id="250"/>
      <w:r>
        <w:rPr/>
      </w:r>
      <w:r>
        <w:rPr/>
        <w:t>（</w:t>
      </w:r>
      <w:r>
        <w:rPr>
          <w:rFonts w:ascii="宋体" w:hAnsi="宋体" w:cs="宋体" w:eastAsia="宋体" w:hint="default"/>
        </w:rPr>
        <w:t>4</w:t>
      </w:r>
      <w:r>
        <w:rPr/>
        <w:t>）</w:t>
      </w:r>
      <w:r>
        <w:rPr>
          <w:spacing w:val="-92"/>
        </w:rPr>
        <w:t> </w:t>
      </w:r>
      <w:r>
        <w:rPr/>
        <w:t>其他应收款按款项性质分类情况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922"/>
        <w:gridCol w:w="2908"/>
        <w:gridCol w:w="2908"/>
      </w:tblGrid>
      <w:tr>
        <w:trPr>
          <w:trHeight w:val="415" w:hRule="exact"/>
        </w:trPr>
        <w:tc>
          <w:tcPr>
            <w:tcW w:w="29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787"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29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787" w:right="0"/>
              <w:jc w:val="left"/>
              <w:rPr>
                <w:rFonts w:ascii="宋体" w:hAnsi="宋体" w:cs="宋体" w:eastAsia="宋体" w:hint="default"/>
                <w:sz w:val="22"/>
                <w:szCs w:val="22"/>
              </w:rPr>
            </w:pPr>
            <w:r>
              <w:rPr>
                <w:rFonts w:ascii="宋体" w:hAnsi="宋体" w:cs="宋体" w:eastAsia="宋体" w:hint="default"/>
                <w:b/>
                <w:bCs/>
                <w:sz w:val="22"/>
                <w:szCs w:val="22"/>
              </w:rPr>
              <w:t>年初账面余额</w:t>
            </w:r>
            <w:r>
              <w:rPr>
                <w:rFonts w:ascii="宋体" w:hAnsi="宋体" w:cs="宋体" w:eastAsia="宋体" w:hint="default"/>
                <w:sz w:val="22"/>
                <w:szCs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90,576,645.52</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55,255,251.07</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40,731,193.24</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21,020,224.65</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1,228,786.40</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482,881.61</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21,601,340.46</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16,599,184.76</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10,185,781.54</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9,836,569.79</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押金</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3,649,621.90</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213,533.30</w:t>
            </w:r>
            <w:r>
              <w:rPr>
                <w:rFonts w:ascii="宋体"/>
                <w:sz w:val="22"/>
              </w:rPr>
            </w:r>
          </w:p>
        </w:tc>
      </w:tr>
      <w:tr>
        <w:trPr>
          <w:trHeight w:val="402" w:hRule="exact"/>
        </w:trPr>
        <w:tc>
          <w:tcPr>
            <w:tcW w:w="29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9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73,507.12</w:t>
            </w:r>
            <w:r>
              <w:rPr>
                <w:rFonts w:ascii="宋体"/>
                <w:sz w:val="22"/>
              </w:rPr>
            </w:r>
          </w:p>
        </w:tc>
        <w:tc>
          <w:tcPr>
            <w:tcW w:w="29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169,105.29</w:t>
            </w:r>
            <w:r>
              <w:rPr>
                <w:rFonts w:ascii="宋体"/>
                <w:sz w:val="22"/>
              </w:rPr>
            </w:r>
          </w:p>
        </w:tc>
      </w:tr>
      <w:tr>
        <w:trPr>
          <w:trHeight w:val="415" w:hRule="exact"/>
        </w:trPr>
        <w:tc>
          <w:tcPr>
            <w:tcW w:w="29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90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168,046,876.18</w:t>
            </w:r>
            <w:r>
              <w:rPr>
                <w:rFonts w:ascii="宋体"/>
                <w:sz w:val="22"/>
              </w:rPr>
            </w:r>
          </w:p>
        </w:tc>
        <w:tc>
          <w:tcPr>
            <w:tcW w:w="29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10"/>
              <w:jc w:val="right"/>
              <w:rPr>
                <w:rFonts w:ascii="宋体" w:hAnsi="宋体" w:cs="宋体" w:eastAsia="宋体" w:hint="default"/>
                <w:sz w:val="22"/>
                <w:szCs w:val="22"/>
              </w:rPr>
            </w:pPr>
            <w:r>
              <w:rPr>
                <w:rFonts w:ascii="宋体"/>
                <w:b/>
                <w:w w:val="95"/>
                <w:sz w:val="22"/>
              </w:rPr>
              <w:t>103,576,750.47</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50" w:footer="829" w:top="1460" w:bottom="1020" w:left="0" w:right="0"/>
        </w:sectPr>
      </w:pPr>
    </w:p>
    <w:p>
      <w:pPr>
        <w:spacing w:line="240" w:lineRule="auto" w:before="9"/>
        <w:rPr>
          <w:rFonts w:ascii="宋体" w:hAnsi="宋体" w:cs="宋体" w:eastAsia="宋体" w:hint="default"/>
          <w:sz w:val="19"/>
          <w:szCs w:val="19"/>
        </w:rPr>
      </w:pPr>
    </w:p>
    <w:p>
      <w:pPr>
        <w:pStyle w:val="BodyText"/>
        <w:spacing w:line="240" w:lineRule="auto"/>
        <w:ind w:left="2104" w:right="1617"/>
        <w:jc w:val="left"/>
      </w:pPr>
      <w:bookmarkStart w:name="7. 存货" w:id="251"/>
      <w:bookmarkEnd w:id="251"/>
      <w:r>
        <w:rPr/>
      </w:r>
      <w:r>
        <w:rPr>
          <w:rFonts w:ascii="宋体" w:hAnsi="宋体" w:cs="宋体" w:eastAsia="宋体" w:hint="default"/>
        </w:rPr>
        <w:t>7.</w:t>
      </w:r>
      <w:r>
        <w:rPr>
          <w:rFonts w:ascii="宋体" w:hAnsi="宋体" w:cs="宋体" w:eastAsia="宋体" w:hint="default"/>
          <w:spacing w:val="65"/>
        </w:rPr>
        <w:t> </w:t>
      </w:r>
      <w:r>
        <w:rPr/>
        <w:t>存货</w:t>
      </w:r>
    </w:p>
    <w:p>
      <w:pPr>
        <w:pStyle w:val="BodyText"/>
        <w:spacing w:line="240" w:lineRule="auto" w:before="192"/>
        <w:ind w:left="2127" w:right="1617"/>
        <w:jc w:val="left"/>
      </w:pPr>
      <w:bookmarkStart w:name="（1）  存货分类" w:id="252"/>
      <w:bookmarkEnd w:id="252"/>
      <w:r>
        <w:rPr/>
      </w:r>
      <w:r>
        <w:rPr/>
        <w:t>（</w:t>
      </w:r>
      <w:r>
        <w:rPr>
          <w:rFonts w:ascii="宋体" w:hAnsi="宋体" w:cs="宋体" w:eastAsia="宋体" w:hint="default"/>
        </w:rPr>
        <w:t>1</w:t>
      </w:r>
      <w:r>
        <w:rPr/>
        <w:t>）</w:t>
      </w:r>
      <w:r>
        <w:rPr>
          <w:spacing w:val="21"/>
        </w:rPr>
        <w:t> </w:t>
      </w:r>
      <w:r>
        <w:rPr/>
        <w:t>存货分类</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392"/>
        <w:gridCol w:w="2266"/>
        <w:gridCol w:w="1985"/>
        <w:gridCol w:w="2095"/>
      </w:tblGrid>
      <w:tr>
        <w:trPr>
          <w:trHeight w:val="426" w:hRule="exact"/>
        </w:trPr>
        <w:tc>
          <w:tcPr>
            <w:tcW w:w="2392" w:type="dxa"/>
            <w:vMerge w:val="restart"/>
            <w:tcBorders>
              <w:top w:val="single" w:sz="17"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346"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22"/>
              <w:ind w:right="5"/>
              <w:jc w:val="center"/>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r>
      <w:tr>
        <w:trPr>
          <w:trHeight w:val="407" w:hRule="exact"/>
        </w:trPr>
        <w:tc>
          <w:tcPr>
            <w:tcW w:w="2392" w:type="dxa"/>
            <w:vMerge/>
            <w:tcBorders>
              <w:left w:val="nil" w:sz="6" w:space="0" w:color="auto"/>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85"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5"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601"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407"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107,794,702.27</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2"/>
              <w:jc w:val="right"/>
              <w:rPr>
                <w:rFonts w:ascii="宋体" w:hAnsi="宋体" w:cs="宋体" w:eastAsia="宋体" w:hint="default"/>
                <w:sz w:val="22"/>
                <w:szCs w:val="22"/>
              </w:rPr>
            </w:pPr>
            <w:r>
              <w:rPr>
                <w:rFonts w:ascii="宋体"/>
                <w:w w:val="95"/>
                <w:sz w:val="22"/>
              </w:rPr>
              <w:t>1,955,475.61</w:t>
            </w:r>
            <w:r>
              <w:rPr>
                <w:rFonts w:ascii="宋体"/>
                <w:sz w:val="22"/>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105,839,226.66</w:t>
            </w:r>
            <w:r>
              <w:rPr>
                <w:rFonts w:ascii="宋体"/>
                <w:sz w:val="22"/>
              </w:rPr>
            </w:r>
          </w:p>
        </w:tc>
      </w:tr>
      <w:tr>
        <w:trPr>
          <w:trHeight w:val="407"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259,882,189.79</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3,189,990.19</w:t>
            </w:r>
            <w:r>
              <w:rPr>
                <w:rFonts w:ascii="宋体"/>
                <w:sz w:val="22"/>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256,692,199.60</w:t>
            </w:r>
            <w:r>
              <w:rPr>
                <w:rFonts w:ascii="宋体"/>
                <w:sz w:val="22"/>
              </w:rPr>
            </w:r>
          </w:p>
        </w:tc>
      </w:tr>
      <w:tr>
        <w:trPr>
          <w:trHeight w:val="407"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473,316,194.72</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6,369,299.70</w:t>
            </w:r>
            <w:r>
              <w:rPr>
                <w:rFonts w:ascii="宋体"/>
                <w:sz w:val="22"/>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466,946,895.02</w:t>
            </w:r>
            <w:r>
              <w:rPr>
                <w:rFonts w:ascii="宋体"/>
                <w:sz w:val="22"/>
              </w:rPr>
            </w:r>
          </w:p>
        </w:tc>
      </w:tr>
      <w:tr>
        <w:trPr>
          <w:trHeight w:val="408" w:hRule="exact"/>
        </w:trPr>
        <w:tc>
          <w:tcPr>
            <w:tcW w:w="23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5,466,002.20</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w w:val="95"/>
                <w:sz w:val="22"/>
              </w:rPr>
              <w:t>125,651.94</w:t>
            </w:r>
            <w:r>
              <w:rPr>
                <w:rFonts w:ascii="宋体"/>
                <w:sz w:val="22"/>
              </w:rPr>
            </w:r>
          </w:p>
        </w:tc>
        <w:tc>
          <w:tcPr>
            <w:tcW w:w="20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5,340,350.26</w:t>
            </w:r>
            <w:r>
              <w:rPr>
                <w:rFonts w:ascii="宋体"/>
                <w:sz w:val="22"/>
              </w:rPr>
            </w:r>
          </w:p>
        </w:tc>
      </w:tr>
      <w:tr>
        <w:trPr>
          <w:trHeight w:val="425" w:hRule="exact"/>
        </w:trPr>
        <w:tc>
          <w:tcPr>
            <w:tcW w:w="239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b/>
                <w:w w:val="95"/>
                <w:sz w:val="22"/>
              </w:rPr>
              <w:t>846,459,088.98</w:t>
            </w:r>
            <w:r>
              <w:rPr>
                <w:rFonts w:ascii="宋体"/>
                <w:sz w:val="22"/>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b/>
                <w:w w:val="95"/>
                <w:sz w:val="22"/>
              </w:rPr>
              <w:t>11,640,417.44</w:t>
            </w:r>
            <w:r>
              <w:rPr>
                <w:rFonts w:ascii="宋体"/>
                <w:sz w:val="22"/>
              </w:rPr>
            </w:r>
          </w:p>
        </w:tc>
        <w:tc>
          <w:tcPr>
            <w:tcW w:w="2095"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20"/>
              <w:ind w:right="109"/>
              <w:jc w:val="right"/>
              <w:rPr>
                <w:rFonts w:ascii="宋体" w:hAnsi="宋体" w:cs="宋体" w:eastAsia="宋体" w:hint="default"/>
                <w:sz w:val="22"/>
                <w:szCs w:val="22"/>
              </w:rPr>
            </w:pPr>
            <w:r>
              <w:rPr>
                <w:rFonts w:ascii="宋体"/>
                <w:b/>
                <w:w w:val="95"/>
                <w:sz w:val="22"/>
              </w:rPr>
              <w:t>834,818,671.54</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（续表）</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388"/>
        <w:gridCol w:w="2270"/>
        <w:gridCol w:w="1985"/>
        <w:gridCol w:w="2094"/>
      </w:tblGrid>
      <w:tr>
        <w:trPr>
          <w:trHeight w:val="397" w:hRule="exact"/>
        </w:trPr>
        <w:tc>
          <w:tcPr>
            <w:tcW w:w="2388" w:type="dxa"/>
            <w:vMerge w:val="restart"/>
            <w:tcBorders>
              <w:top w:val="single" w:sz="17" w:space="0" w:color="000000"/>
              <w:left w:val="nil" w:sz="6" w:space="0" w:color="auto"/>
              <w:right w:val="single" w:sz="4" w:space="0" w:color="000000"/>
            </w:tcBorders>
          </w:tcPr>
          <w:p>
            <w:pPr>
              <w:pStyle w:val="TableParagraph"/>
              <w:spacing w:line="240" w:lineRule="auto" w:before="198"/>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6350" w:type="dxa"/>
            <w:gridSpan w:val="3"/>
            <w:tcBorders>
              <w:top w:val="single" w:sz="17" w:space="0" w:color="000000"/>
              <w:left w:val="single" w:sz="4" w:space="0" w:color="000000"/>
              <w:bottom w:val="single" w:sz="4" w:space="0" w:color="000000"/>
              <w:right w:val="nil" w:sz="6" w:space="0" w:color="auto"/>
            </w:tcBorders>
          </w:tcPr>
          <w:p>
            <w:pPr>
              <w:pStyle w:val="TableParagraph"/>
              <w:spacing w:line="240" w:lineRule="auto" w:before="8"/>
              <w:ind w:right="4"/>
              <w:jc w:val="center"/>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r>
      <w:tr>
        <w:trPr>
          <w:trHeight w:val="379" w:hRule="exact"/>
        </w:trPr>
        <w:tc>
          <w:tcPr>
            <w:tcW w:w="2388" w:type="dxa"/>
            <w:vMerge/>
            <w:tcBorders>
              <w:left w:val="nil" w:sz="6" w:space="0" w:color="auto"/>
              <w:bottom w:val="single" w:sz="4" w:space="0" w:color="000000"/>
              <w:right w:val="single" w:sz="4" w:space="0" w:color="000000"/>
            </w:tcBorders>
          </w:tcPr>
          <w:p>
            <w:pP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688"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545" w:right="0"/>
              <w:jc w:val="left"/>
              <w:rPr>
                <w:rFonts w:ascii="宋体" w:hAnsi="宋体" w:cs="宋体" w:eastAsia="宋体" w:hint="default"/>
                <w:sz w:val="22"/>
                <w:szCs w:val="22"/>
              </w:rPr>
            </w:pPr>
            <w:r>
              <w:rPr>
                <w:rFonts w:ascii="宋体" w:hAnsi="宋体" w:cs="宋体" w:eastAsia="宋体" w:hint="default"/>
                <w:b/>
                <w:bCs/>
                <w:sz w:val="22"/>
                <w:szCs w:val="22"/>
              </w:rPr>
              <w:t>跌价准备</w:t>
            </w:r>
            <w:r>
              <w:rPr>
                <w:rFonts w:ascii="宋体" w:hAnsi="宋体" w:cs="宋体" w:eastAsia="宋体" w:hint="default"/>
                <w:sz w:val="22"/>
                <w:szCs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left="599" w:right="0"/>
              <w:jc w:val="left"/>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r>
      <w:tr>
        <w:trPr>
          <w:trHeight w:val="379"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w w:val="95"/>
                <w:sz w:val="22"/>
              </w:rPr>
              <w:t>97,605,319.75</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1,501,745.90</w:t>
            </w:r>
            <w:r>
              <w:rPr>
                <w:rFonts w:ascii="宋体"/>
                <w:sz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96,103,573.85</w:t>
            </w:r>
            <w:r>
              <w:rPr>
                <w:rFonts w:ascii="宋体"/>
                <w:sz w:val="22"/>
              </w:rPr>
            </w:r>
          </w:p>
        </w:tc>
      </w:tr>
      <w:tr>
        <w:trPr>
          <w:trHeight w:val="379"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w w:val="95"/>
                <w:sz w:val="22"/>
              </w:rPr>
              <w:t>154,189,483.84</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2,825,830.76</w:t>
            </w:r>
            <w:r>
              <w:rPr>
                <w:rFonts w:ascii="宋体"/>
                <w:sz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151,363,653.08</w:t>
            </w:r>
            <w:r>
              <w:rPr>
                <w:rFonts w:ascii="宋体"/>
                <w:sz w:val="22"/>
              </w:rPr>
            </w:r>
          </w:p>
        </w:tc>
      </w:tr>
      <w:tr>
        <w:trPr>
          <w:trHeight w:val="379"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22"/>
                <w:szCs w:val="22"/>
              </w:rPr>
            </w:pPr>
            <w:r>
              <w:rPr>
                <w:rFonts w:ascii="宋体"/>
                <w:w w:val="95"/>
                <w:sz w:val="22"/>
              </w:rPr>
              <w:t>264,890,909.00</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4,637,318.13</w:t>
            </w:r>
            <w:r>
              <w:rPr>
                <w:rFonts w:ascii="宋体"/>
                <w:sz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260,253,590.87</w:t>
            </w:r>
            <w:r>
              <w:rPr>
                <w:rFonts w:ascii="宋体"/>
                <w:sz w:val="22"/>
              </w:rPr>
            </w:r>
          </w:p>
        </w:tc>
      </w:tr>
      <w:tr>
        <w:trPr>
          <w:trHeight w:val="378" w:hRule="exact"/>
        </w:trPr>
        <w:tc>
          <w:tcPr>
            <w:tcW w:w="23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2"/>
                <w:szCs w:val="22"/>
              </w:rPr>
            </w:pPr>
            <w:r>
              <w:rPr>
                <w:rFonts w:ascii="宋体"/>
                <w:w w:val="95"/>
                <w:sz w:val="22"/>
              </w:rPr>
              <w:t>6,681,533.49</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2"/>
                <w:szCs w:val="22"/>
              </w:rPr>
            </w:pPr>
            <w:r>
              <w:rPr>
                <w:rFonts w:ascii="宋体"/>
                <w:w w:val="95"/>
                <w:sz w:val="22"/>
              </w:rPr>
              <w:t>121,655.80</w:t>
            </w:r>
            <w:r>
              <w:rPr>
                <w:rFonts w:ascii="宋体"/>
                <w:sz w:val="22"/>
              </w:rPr>
            </w:r>
          </w:p>
        </w:tc>
        <w:tc>
          <w:tcPr>
            <w:tcW w:w="20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106"/>
              <w:jc w:val="right"/>
              <w:rPr>
                <w:rFonts w:ascii="宋体" w:hAnsi="宋体" w:cs="宋体" w:eastAsia="宋体" w:hint="default"/>
                <w:sz w:val="22"/>
                <w:szCs w:val="22"/>
              </w:rPr>
            </w:pPr>
            <w:r>
              <w:rPr>
                <w:rFonts w:ascii="宋体"/>
                <w:w w:val="95"/>
                <w:sz w:val="22"/>
              </w:rPr>
              <w:t>6,559,877.69</w:t>
            </w:r>
            <w:r>
              <w:rPr>
                <w:rFonts w:ascii="宋体"/>
                <w:sz w:val="22"/>
              </w:rPr>
            </w:r>
          </w:p>
        </w:tc>
      </w:tr>
      <w:tr>
        <w:trPr>
          <w:trHeight w:val="398" w:hRule="exact"/>
        </w:trPr>
        <w:tc>
          <w:tcPr>
            <w:tcW w:w="238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7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b/>
                <w:w w:val="95"/>
                <w:sz w:val="22"/>
              </w:rPr>
              <w:t>523,367,246.08</w:t>
            </w:r>
            <w:r>
              <w:rPr>
                <w:rFonts w:ascii="宋体"/>
                <w:sz w:val="22"/>
              </w:rPr>
            </w:r>
          </w:p>
        </w:tc>
        <w:tc>
          <w:tcPr>
            <w:tcW w:w="198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b/>
                <w:w w:val="95"/>
                <w:sz w:val="22"/>
              </w:rPr>
              <w:t>9,086,550.59</w:t>
            </w:r>
            <w:r>
              <w:rPr>
                <w:rFonts w:ascii="宋体"/>
                <w:sz w:val="22"/>
              </w:rPr>
            </w:r>
          </w:p>
        </w:tc>
        <w:tc>
          <w:tcPr>
            <w:tcW w:w="2094"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
              <w:ind w:right="109"/>
              <w:jc w:val="right"/>
              <w:rPr>
                <w:rFonts w:ascii="宋体" w:hAnsi="宋体" w:cs="宋体" w:eastAsia="宋体" w:hint="default"/>
                <w:sz w:val="22"/>
                <w:szCs w:val="22"/>
              </w:rPr>
            </w:pPr>
            <w:r>
              <w:rPr>
                <w:rFonts w:ascii="宋体"/>
                <w:b/>
                <w:w w:val="95"/>
                <w:sz w:val="22"/>
              </w:rPr>
              <w:t>514,280,695.49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2） 存货跌价准备" w:id="253"/>
      <w:bookmarkEnd w:id="253"/>
      <w:r>
        <w:rPr/>
      </w:r>
      <w:r>
        <w:rPr/>
        <w:t>（</w:t>
      </w:r>
      <w:r>
        <w:rPr>
          <w:rFonts w:ascii="宋体" w:hAnsi="宋体" w:cs="宋体" w:eastAsia="宋体" w:hint="default"/>
        </w:rPr>
        <w:t>2</w:t>
      </w:r>
      <w:r>
        <w:rPr/>
        <w:t>）</w:t>
      </w:r>
      <w:r>
        <w:rPr>
          <w:spacing w:val="-90"/>
        </w:rPr>
        <w:t> </w:t>
      </w:r>
      <w:r>
        <w:rPr/>
        <w:t>存货跌价准备</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204"/>
        <w:gridCol w:w="1511"/>
        <w:gridCol w:w="1519"/>
        <w:gridCol w:w="658"/>
        <w:gridCol w:w="1420"/>
        <w:gridCol w:w="907"/>
        <w:gridCol w:w="1519"/>
      </w:tblGrid>
      <w:tr>
        <w:trPr>
          <w:trHeight w:val="386" w:hRule="exact"/>
        </w:trPr>
        <w:tc>
          <w:tcPr>
            <w:tcW w:w="1204" w:type="dxa"/>
            <w:vMerge w:val="restart"/>
            <w:tcBorders>
              <w:top w:val="single" w:sz="12" w:space="0" w:color="000000"/>
              <w:left w:val="nil" w:sz="6" w:space="0" w:color="auto"/>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1" w:type="dxa"/>
            <w:vMerge w:val="restart"/>
            <w:tcBorders>
              <w:top w:val="single" w:sz="12" w:space="0" w:color="000000"/>
              <w:left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17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327"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vMerge w:val="restart"/>
            <w:tcBorders>
              <w:top w:val="single" w:sz="12" w:space="0" w:color="000000"/>
              <w:left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74" w:hRule="exact"/>
        </w:trPr>
        <w:tc>
          <w:tcPr>
            <w:tcW w:w="1204" w:type="dxa"/>
            <w:vMerge/>
            <w:tcBorders>
              <w:left w:val="nil" w:sz="6" w:space="0" w:color="auto"/>
              <w:bottom w:val="single" w:sz="2" w:space="0" w:color="000000"/>
              <w:right w:val="single" w:sz="2" w:space="0" w:color="000000"/>
            </w:tcBorders>
          </w:tcPr>
          <w:p>
            <w:pPr/>
          </w:p>
        </w:tc>
        <w:tc>
          <w:tcPr>
            <w:tcW w:w="1511" w:type="dxa"/>
            <w:vMerge/>
            <w:tcBorders>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sz w:val="18"/>
                <w:szCs w:val="18"/>
              </w:rPr>
            </w:r>
          </w:p>
        </w:tc>
        <w:tc>
          <w:tcPr>
            <w:tcW w:w="6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left="143"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left="254" w:right="0"/>
              <w:jc w:val="left"/>
              <w:rPr>
                <w:rFonts w:ascii="宋体" w:hAnsi="宋体" w:cs="宋体" w:eastAsia="宋体" w:hint="default"/>
                <w:sz w:val="18"/>
                <w:szCs w:val="18"/>
              </w:rPr>
            </w:pPr>
            <w:r>
              <w:rPr>
                <w:rFonts w:ascii="宋体" w:hAnsi="宋体" w:cs="宋体" w:eastAsia="宋体" w:hint="default"/>
                <w:b/>
                <w:bCs/>
                <w:sz w:val="18"/>
                <w:szCs w:val="18"/>
              </w:rPr>
              <w:t>转回或转销</w:t>
            </w:r>
            <w:r>
              <w:rPr>
                <w:rFonts w:ascii="宋体" w:hAnsi="宋体" w:cs="宋体" w:eastAsia="宋体" w:hint="default"/>
                <w:sz w:val="18"/>
                <w:szCs w:val="18"/>
              </w:rPr>
            </w:r>
          </w:p>
        </w:tc>
        <w:tc>
          <w:tcPr>
            <w:tcW w:w="9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left="88" w:right="0"/>
              <w:jc w:val="left"/>
              <w:rPr>
                <w:rFonts w:ascii="宋体" w:hAnsi="宋体" w:cs="宋体" w:eastAsia="宋体" w:hint="default"/>
                <w:sz w:val="18"/>
                <w:szCs w:val="18"/>
              </w:rPr>
            </w:pPr>
            <w:r>
              <w:rPr>
                <w:rFonts w:ascii="宋体" w:hAnsi="宋体" w:cs="宋体" w:eastAsia="宋体" w:hint="default"/>
                <w:b/>
                <w:bCs/>
                <w:sz w:val="18"/>
                <w:szCs w:val="18"/>
              </w:rPr>
              <w:t>其他转出</w:t>
            </w:r>
            <w:r>
              <w:rPr>
                <w:rFonts w:ascii="宋体" w:hAnsi="宋体" w:cs="宋体" w:eastAsia="宋体" w:hint="default"/>
                <w:sz w:val="18"/>
                <w:szCs w:val="18"/>
              </w:rPr>
            </w:r>
          </w:p>
        </w:tc>
        <w:tc>
          <w:tcPr>
            <w:tcW w:w="1519" w:type="dxa"/>
            <w:vMerge/>
            <w:tcBorders>
              <w:left w:val="single" w:sz="2" w:space="0" w:color="000000"/>
              <w:bottom w:val="single" w:sz="2" w:space="0" w:color="000000"/>
              <w:right w:val="nil" w:sz="6" w:space="0" w:color="auto"/>
            </w:tcBorders>
          </w:tcPr>
          <w:p>
            <w:pPr/>
          </w:p>
        </w:tc>
      </w:tr>
      <w:tr>
        <w:trPr>
          <w:trHeight w:val="374" w:hRule="exact"/>
        </w:trPr>
        <w:tc>
          <w:tcPr>
            <w:tcW w:w="12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4"/>
              <w:jc w:val="right"/>
              <w:rPr>
                <w:rFonts w:ascii="宋体" w:hAnsi="宋体" w:cs="宋体" w:eastAsia="宋体" w:hint="default"/>
                <w:sz w:val="18"/>
                <w:szCs w:val="18"/>
              </w:rPr>
            </w:pPr>
            <w:r>
              <w:rPr>
                <w:rFonts w:ascii="宋体"/>
                <w:sz w:val="18"/>
              </w:rPr>
              <w:t>1,501,745.90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宋体" w:hAnsi="宋体" w:cs="宋体" w:eastAsia="宋体" w:hint="default"/>
                <w:sz w:val="18"/>
                <w:szCs w:val="18"/>
              </w:rPr>
            </w:pPr>
            <w:r>
              <w:rPr>
                <w:rFonts w:ascii="宋体"/>
                <w:sz w:val="18"/>
              </w:rPr>
              <w:t>1,955,475.61</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1,501,745.90</w:t>
            </w:r>
          </w:p>
        </w:tc>
        <w:tc>
          <w:tcPr>
            <w:tcW w:w="907"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1,955,475.61</w:t>
            </w:r>
          </w:p>
        </w:tc>
      </w:tr>
      <w:tr>
        <w:trPr>
          <w:trHeight w:val="374" w:hRule="exact"/>
        </w:trPr>
        <w:tc>
          <w:tcPr>
            <w:tcW w:w="12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4"/>
              <w:jc w:val="right"/>
              <w:rPr>
                <w:rFonts w:ascii="宋体" w:hAnsi="宋体" w:cs="宋体" w:eastAsia="宋体" w:hint="default"/>
                <w:sz w:val="18"/>
                <w:szCs w:val="18"/>
              </w:rPr>
            </w:pPr>
            <w:r>
              <w:rPr>
                <w:rFonts w:ascii="宋体"/>
                <w:sz w:val="18"/>
              </w:rPr>
              <w:t>2,825,830.76</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宋体" w:hAnsi="宋体" w:cs="宋体" w:eastAsia="宋体" w:hint="default"/>
                <w:sz w:val="18"/>
                <w:szCs w:val="18"/>
              </w:rPr>
            </w:pPr>
            <w:r>
              <w:rPr>
                <w:rFonts w:ascii="宋体"/>
                <w:sz w:val="18"/>
              </w:rPr>
              <w:t>3,189,990.19</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2,825,830.76</w:t>
            </w:r>
          </w:p>
        </w:tc>
        <w:tc>
          <w:tcPr>
            <w:tcW w:w="907"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3,189,990.19</w:t>
            </w:r>
          </w:p>
        </w:tc>
      </w:tr>
      <w:tr>
        <w:trPr>
          <w:trHeight w:val="374" w:hRule="exact"/>
        </w:trPr>
        <w:tc>
          <w:tcPr>
            <w:tcW w:w="12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4"/>
              <w:jc w:val="right"/>
              <w:rPr>
                <w:rFonts w:ascii="宋体" w:hAnsi="宋体" w:cs="宋体" w:eastAsia="宋体" w:hint="default"/>
                <w:sz w:val="18"/>
                <w:szCs w:val="18"/>
              </w:rPr>
            </w:pPr>
            <w:r>
              <w:rPr>
                <w:rFonts w:ascii="宋体"/>
                <w:sz w:val="18"/>
              </w:rPr>
              <w:t>4,637,318.13</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3"/>
              <w:jc w:val="right"/>
              <w:rPr>
                <w:rFonts w:ascii="宋体" w:hAnsi="宋体" w:cs="宋体" w:eastAsia="宋体" w:hint="default"/>
                <w:sz w:val="18"/>
                <w:szCs w:val="18"/>
              </w:rPr>
            </w:pPr>
            <w:r>
              <w:rPr>
                <w:rFonts w:ascii="宋体"/>
                <w:sz w:val="18"/>
              </w:rPr>
              <w:t>6,369,299.70</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9"/>
              <w:ind w:right="105"/>
              <w:jc w:val="right"/>
              <w:rPr>
                <w:rFonts w:ascii="宋体" w:hAnsi="宋体" w:cs="宋体" w:eastAsia="宋体" w:hint="default"/>
                <w:sz w:val="18"/>
                <w:szCs w:val="18"/>
              </w:rPr>
            </w:pPr>
            <w:r>
              <w:rPr>
                <w:rFonts w:ascii="宋体"/>
                <w:sz w:val="18"/>
              </w:rPr>
              <w:t>4,637,318.13</w:t>
            </w:r>
          </w:p>
        </w:tc>
        <w:tc>
          <w:tcPr>
            <w:tcW w:w="907"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9"/>
              <w:ind w:right="107"/>
              <w:jc w:val="right"/>
              <w:rPr>
                <w:rFonts w:ascii="宋体" w:hAnsi="宋体" w:cs="宋体" w:eastAsia="宋体" w:hint="default"/>
                <w:sz w:val="18"/>
                <w:szCs w:val="18"/>
              </w:rPr>
            </w:pPr>
            <w:r>
              <w:rPr>
                <w:rFonts w:ascii="宋体"/>
                <w:sz w:val="18"/>
              </w:rPr>
              <w:t>6,369,299.70</w:t>
            </w:r>
          </w:p>
        </w:tc>
      </w:tr>
      <w:tr>
        <w:trPr>
          <w:trHeight w:val="374" w:hRule="exact"/>
        </w:trPr>
        <w:tc>
          <w:tcPr>
            <w:tcW w:w="12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4"/>
              <w:jc w:val="right"/>
              <w:rPr>
                <w:rFonts w:ascii="宋体" w:hAnsi="宋体" w:cs="宋体" w:eastAsia="宋体" w:hint="default"/>
                <w:sz w:val="18"/>
                <w:szCs w:val="18"/>
              </w:rPr>
            </w:pPr>
            <w:r>
              <w:rPr>
                <w:rFonts w:ascii="宋体"/>
                <w:sz w:val="18"/>
              </w:rPr>
              <w:t>121,655.80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3"/>
              <w:jc w:val="right"/>
              <w:rPr>
                <w:rFonts w:ascii="宋体" w:hAnsi="宋体" w:cs="宋体" w:eastAsia="宋体" w:hint="default"/>
                <w:sz w:val="18"/>
                <w:szCs w:val="18"/>
              </w:rPr>
            </w:pPr>
            <w:r>
              <w:rPr>
                <w:rFonts w:ascii="宋体"/>
                <w:sz w:val="18"/>
              </w:rPr>
              <w:t>125,651.94</w:t>
            </w:r>
          </w:p>
        </w:tc>
        <w:tc>
          <w:tcPr>
            <w:tcW w:w="65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8"/>
              <w:ind w:right="105"/>
              <w:jc w:val="right"/>
              <w:rPr>
                <w:rFonts w:ascii="宋体" w:hAnsi="宋体" w:cs="宋体" w:eastAsia="宋体" w:hint="default"/>
                <w:sz w:val="18"/>
                <w:szCs w:val="18"/>
              </w:rPr>
            </w:pPr>
            <w:r>
              <w:rPr>
                <w:rFonts w:ascii="宋体"/>
                <w:sz w:val="18"/>
              </w:rPr>
              <w:t>121,655.80</w:t>
            </w:r>
          </w:p>
        </w:tc>
        <w:tc>
          <w:tcPr>
            <w:tcW w:w="907"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38"/>
              <w:ind w:right="107"/>
              <w:jc w:val="right"/>
              <w:rPr>
                <w:rFonts w:ascii="宋体" w:hAnsi="宋体" w:cs="宋体" w:eastAsia="宋体" w:hint="default"/>
                <w:sz w:val="18"/>
                <w:szCs w:val="18"/>
              </w:rPr>
            </w:pPr>
            <w:r>
              <w:rPr>
                <w:rFonts w:ascii="宋体"/>
                <w:sz w:val="18"/>
              </w:rPr>
              <w:t>125,651.94</w:t>
            </w:r>
          </w:p>
        </w:tc>
      </w:tr>
      <w:tr>
        <w:trPr>
          <w:trHeight w:val="386" w:hRule="exact"/>
        </w:trPr>
        <w:tc>
          <w:tcPr>
            <w:tcW w:w="12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38"/>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105"/>
              <w:jc w:val="right"/>
              <w:rPr>
                <w:rFonts w:ascii="宋体" w:hAnsi="宋体" w:cs="宋体" w:eastAsia="宋体" w:hint="default"/>
                <w:sz w:val="18"/>
                <w:szCs w:val="18"/>
              </w:rPr>
            </w:pPr>
            <w:r>
              <w:rPr>
                <w:rFonts w:ascii="宋体"/>
                <w:b/>
                <w:w w:val="95"/>
                <w:sz w:val="18"/>
              </w:rPr>
              <w:t>9,086,550.59</w:t>
            </w:r>
            <w:r>
              <w:rPr>
                <w:rFonts w:ascii="宋体"/>
                <w:sz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104"/>
              <w:jc w:val="right"/>
              <w:rPr>
                <w:rFonts w:ascii="宋体" w:hAnsi="宋体" w:cs="宋体" w:eastAsia="宋体" w:hint="default"/>
                <w:sz w:val="18"/>
                <w:szCs w:val="18"/>
              </w:rPr>
            </w:pPr>
            <w:r>
              <w:rPr>
                <w:rFonts w:ascii="宋体"/>
                <w:b/>
                <w:w w:val="95"/>
                <w:sz w:val="18"/>
              </w:rPr>
              <w:t>11,640,417.44</w:t>
            </w:r>
            <w:r>
              <w:rPr>
                <w:rFonts w:ascii="宋体"/>
                <w:sz w:val="18"/>
              </w:rPr>
            </w:r>
          </w:p>
        </w:tc>
        <w:tc>
          <w:tcPr>
            <w:tcW w:w="658" w:type="dxa"/>
            <w:tcBorders>
              <w:top w:val="single" w:sz="2" w:space="0" w:color="000000"/>
              <w:left w:val="single" w:sz="2" w:space="0" w:color="000000"/>
              <w:bottom w:val="single" w:sz="12" w:space="0" w:color="000000"/>
              <w:right w:val="single" w:sz="2" w:space="0" w:color="000000"/>
            </w:tcBorders>
          </w:tcPr>
          <w:p>
            <w:pP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right="106"/>
              <w:jc w:val="right"/>
              <w:rPr>
                <w:rFonts w:ascii="宋体" w:hAnsi="宋体" w:cs="宋体" w:eastAsia="宋体" w:hint="default"/>
                <w:sz w:val="18"/>
                <w:szCs w:val="18"/>
              </w:rPr>
            </w:pPr>
            <w:r>
              <w:rPr>
                <w:rFonts w:ascii="宋体"/>
                <w:b/>
                <w:w w:val="95"/>
                <w:sz w:val="18"/>
              </w:rPr>
              <w:t>9,086,550.59</w:t>
            </w:r>
            <w:r>
              <w:rPr>
                <w:rFonts w:ascii="宋体"/>
                <w:sz w:val="18"/>
              </w:rPr>
            </w:r>
          </w:p>
        </w:tc>
        <w:tc>
          <w:tcPr>
            <w:tcW w:w="907"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38"/>
              <w:ind w:right="106"/>
              <w:jc w:val="right"/>
              <w:rPr>
                <w:rFonts w:ascii="宋体" w:hAnsi="宋体" w:cs="宋体" w:eastAsia="宋体" w:hint="default"/>
                <w:sz w:val="18"/>
                <w:szCs w:val="18"/>
              </w:rPr>
            </w:pPr>
            <w:r>
              <w:rPr>
                <w:rFonts w:ascii="宋体"/>
                <w:b/>
                <w:w w:val="95"/>
                <w:sz w:val="18"/>
              </w:rPr>
              <w:t>11,640,417.44</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200" w:right="1617"/>
        <w:jc w:val="left"/>
      </w:pPr>
      <w:bookmarkStart w:name="（3） 存货跌价准备计提" w:id="254"/>
      <w:bookmarkEnd w:id="254"/>
      <w:r>
        <w:rPr/>
      </w:r>
      <w:r>
        <w:rPr/>
        <w:t>（</w:t>
      </w:r>
      <w:r>
        <w:rPr>
          <w:rFonts w:ascii="宋体" w:hAnsi="宋体" w:cs="宋体" w:eastAsia="宋体" w:hint="default"/>
        </w:rPr>
        <w:t>3</w:t>
      </w:r>
      <w:r>
        <w:rPr/>
        <w:t>）</w:t>
      </w:r>
      <w:r>
        <w:rPr>
          <w:spacing w:val="-64"/>
        </w:rPr>
        <w:t> </w:t>
      </w:r>
      <w:r>
        <w:rPr/>
        <w:t>存货跌价准备计提</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250"/>
        <w:gridCol w:w="3245"/>
        <w:gridCol w:w="3242"/>
      </w:tblGrid>
      <w:tr>
        <w:trPr>
          <w:trHeight w:val="415" w:hRule="exact"/>
        </w:trPr>
        <w:tc>
          <w:tcPr>
            <w:tcW w:w="22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2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确定可变现净值的具体依据</w:t>
            </w:r>
            <w:r>
              <w:rPr>
                <w:rFonts w:ascii="宋体" w:hAnsi="宋体" w:cs="宋体" w:eastAsia="宋体" w:hint="default"/>
                <w:sz w:val="22"/>
                <w:szCs w:val="22"/>
              </w:rPr>
            </w:r>
          </w:p>
        </w:tc>
        <w:tc>
          <w:tcPr>
            <w:tcW w:w="324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hAnsi="宋体" w:cs="宋体" w:eastAsia="宋体" w:hint="default"/>
                <w:b/>
                <w:bCs/>
                <w:sz w:val="22"/>
                <w:szCs w:val="22"/>
              </w:rPr>
              <w:t>本年转回或转销原因</w:t>
            </w:r>
            <w:r>
              <w:rPr>
                <w:rFonts w:ascii="宋体" w:hAnsi="宋体" w:cs="宋体" w:eastAsia="宋体" w:hint="default"/>
                <w:sz w:val="22"/>
                <w:szCs w:val="22"/>
              </w:rPr>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原材料</w:t>
            </w:r>
          </w:p>
        </w:tc>
        <w:tc>
          <w:tcPr>
            <w:tcW w:w="32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4"/>
              <w:jc w:val="center"/>
              <w:rPr>
                <w:rFonts w:ascii="宋体" w:hAnsi="宋体" w:cs="宋体" w:eastAsia="宋体" w:hint="default"/>
                <w:sz w:val="22"/>
                <w:szCs w:val="22"/>
              </w:rPr>
            </w:pPr>
            <w:r>
              <w:rPr>
                <w:rFonts w:ascii="宋体" w:hAnsi="宋体" w:cs="宋体" w:eastAsia="宋体" w:hint="default"/>
                <w:sz w:val="22"/>
                <w:szCs w:val="22"/>
              </w:rPr>
              <w:t>相关的存货领用或实现销售</w:t>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在产品</w:t>
            </w:r>
          </w:p>
        </w:tc>
        <w:tc>
          <w:tcPr>
            <w:tcW w:w="32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4"/>
              <w:jc w:val="center"/>
              <w:rPr>
                <w:rFonts w:ascii="宋体" w:hAnsi="宋体" w:cs="宋体" w:eastAsia="宋体" w:hint="default"/>
                <w:sz w:val="22"/>
                <w:szCs w:val="22"/>
              </w:rPr>
            </w:pPr>
            <w:r>
              <w:rPr>
                <w:rFonts w:ascii="宋体" w:hAnsi="宋体" w:cs="宋体" w:eastAsia="宋体" w:hint="default"/>
                <w:sz w:val="22"/>
                <w:szCs w:val="22"/>
              </w:rPr>
              <w:t>相关的存货领用或实现销售</w:t>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库存商品</w:t>
            </w:r>
          </w:p>
        </w:tc>
        <w:tc>
          <w:tcPr>
            <w:tcW w:w="32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4"/>
              <w:jc w:val="center"/>
              <w:rPr>
                <w:rFonts w:ascii="宋体" w:hAnsi="宋体" w:cs="宋体" w:eastAsia="宋体" w:hint="default"/>
                <w:sz w:val="22"/>
                <w:szCs w:val="22"/>
              </w:rPr>
            </w:pPr>
            <w:r>
              <w:rPr>
                <w:rFonts w:ascii="宋体" w:hAnsi="宋体" w:cs="宋体" w:eastAsia="宋体" w:hint="default"/>
                <w:sz w:val="22"/>
                <w:szCs w:val="22"/>
              </w:rPr>
              <w:t>相关的存货实现销售</w:t>
            </w:r>
          </w:p>
        </w:tc>
      </w:tr>
      <w:tr>
        <w:trPr>
          <w:trHeight w:val="415" w:hRule="exact"/>
        </w:trPr>
        <w:tc>
          <w:tcPr>
            <w:tcW w:w="22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周转材料</w:t>
            </w:r>
          </w:p>
        </w:tc>
        <w:tc>
          <w:tcPr>
            <w:tcW w:w="32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可变现净值低于账面余额</w:t>
            </w:r>
          </w:p>
        </w:tc>
        <w:tc>
          <w:tcPr>
            <w:tcW w:w="32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22"/>
                <w:szCs w:val="22"/>
              </w:rPr>
            </w:pPr>
            <w:r>
              <w:rPr>
                <w:rFonts w:ascii="宋体" w:hAnsi="宋体" w:cs="宋体" w:eastAsia="宋体" w:hint="default"/>
                <w:sz w:val="22"/>
                <w:szCs w:val="22"/>
              </w:rPr>
              <w:t>相关的存货领用或实现销售</w:t>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8. 其他流动资产" w:id="255"/>
      <w:bookmarkEnd w:id="255"/>
      <w:r>
        <w:rPr/>
      </w:r>
      <w:r>
        <w:rPr>
          <w:rFonts w:ascii="宋体" w:hAnsi="宋体" w:cs="宋体" w:eastAsia="宋体" w:hint="default"/>
        </w:rPr>
        <w:t>8.</w:t>
      </w:r>
      <w:r>
        <w:rPr>
          <w:rFonts w:ascii="宋体" w:hAnsi="宋体" w:cs="宋体" w:eastAsia="宋体" w:hint="default"/>
          <w:spacing w:val="64"/>
        </w:rPr>
        <w:t> </w:t>
      </w:r>
      <w:r>
        <w:rPr/>
        <w:t>其他流动资产</w:t>
      </w:r>
    </w:p>
    <w:p>
      <w:pPr>
        <w:spacing w:after="0" w:line="240" w:lineRule="auto"/>
        <w:jc w:val="left"/>
        <w:sectPr>
          <w:pgSz w:w="11910" w:h="16840"/>
          <w:pgMar w:header="850" w:footer="829" w:top="1460" w:bottom="1020" w:left="0" w:right="0"/>
        </w:sectPr>
      </w:pPr>
    </w:p>
    <w:p>
      <w:pPr>
        <w:spacing w:line="240" w:lineRule="auto" w:before="9"/>
        <w:rPr>
          <w:rFonts w:ascii="宋体" w:hAnsi="宋体" w:cs="宋体" w:eastAsia="宋体" w:hint="default"/>
          <w:sz w:val="19"/>
          <w:szCs w:val="19"/>
        </w:rPr>
      </w:pPr>
    </w:p>
    <w:tbl>
      <w:tblPr>
        <w:tblW w:w="0" w:type="auto"/>
        <w:jc w:val="left"/>
        <w:tblInd w:w="1564" w:type="dxa"/>
        <w:tblLayout w:type="fixed"/>
        <w:tblCellMar>
          <w:top w:w="0" w:type="dxa"/>
          <w:left w:w="0" w:type="dxa"/>
          <w:bottom w:w="0" w:type="dxa"/>
          <w:right w:w="0" w:type="dxa"/>
        </w:tblCellMar>
        <w:tblLook w:val="01E0"/>
      </w:tblPr>
      <w:tblGrid>
        <w:gridCol w:w="2195"/>
        <w:gridCol w:w="2180"/>
        <w:gridCol w:w="2182"/>
        <w:gridCol w:w="2180"/>
      </w:tblGrid>
      <w:tr>
        <w:trPr>
          <w:trHeight w:val="415" w:hRule="exact"/>
        </w:trPr>
        <w:tc>
          <w:tcPr>
            <w:tcW w:w="219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8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4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46"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21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性质</w:t>
            </w:r>
            <w:r>
              <w:rPr>
                <w:rFonts w:ascii="宋体" w:hAnsi="宋体" w:cs="宋体" w:eastAsia="宋体" w:hint="default"/>
                <w:sz w:val="22"/>
                <w:szCs w:val="22"/>
              </w:rPr>
            </w:r>
          </w:p>
        </w:tc>
      </w:tr>
      <w:tr>
        <w:trPr>
          <w:trHeight w:val="402"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银行理财</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214,300,000.00</w:t>
            </w:r>
            <w:r>
              <w:rPr>
                <w:rFonts w:ascii="宋体"/>
                <w:sz w:val="22"/>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spacing w:val="-1"/>
                <w:sz w:val="22"/>
              </w:rPr>
              <w:t>153,400,000.00</w:t>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待抵扣进项税</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36,202,875.22</w:t>
            </w:r>
            <w:r>
              <w:rPr>
                <w:rFonts w:ascii="宋体"/>
                <w:sz w:val="22"/>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14,790,649.86</w:t>
            </w:r>
            <w:r>
              <w:rPr>
                <w:rFonts w:ascii="宋体"/>
                <w:sz w:val="22"/>
              </w:rPr>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预缴所得税</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spacing w:val="-1"/>
                <w:sz w:val="22"/>
              </w:rPr>
              <w:t>15,835,010.40</w:t>
            </w:r>
          </w:p>
        </w:tc>
        <w:tc>
          <w:tcPr>
            <w:tcW w:w="2182" w:type="dxa"/>
            <w:tcBorders>
              <w:top w:val="single" w:sz="2" w:space="0" w:color="000000"/>
              <w:left w:val="single" w:sz="2" w:space="0" w:color="000000"/>
              <w:bottom w:val="single" w:sz="2" w:space="0" w:color="000000"/>
              <w:right w:val="single" w:sz="2" w:space="0" w:color="000000"/>
            </w:tcBorders>
          </w:tcPr>
          <w:p>
            <w:pP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w w:val="95"/>
                <w:sz w:val="22"/>
              </w:rPr>
              <w:t>372,578.39</w:t>
            </w:r>
            <w:r>
              <w:rPr>
                <w:rFonts w:ascii="宋体"/>
                <w:sz w:val="22"/>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spacing w:val="-1"/>
                <w:sz w:val="22"/>
              </w:rPr>
              <w:t>316,427.00</w:t>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19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1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31.35</w:t>
            </w:r>
            <w:r>
              <w:rPr>
                <w:rFonts w:ascii="宋体"/>
                <w:sz w:val="22"/>
              </w:rPr>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145.02</w:t>
            </w:r>
            <w:r>
              <w:rPr>
                <w:rFonts w:ascii="宋体"/>
                <w:sz w:val="22"/>
              </w:rPr>
            </w:r>
          </w:p>
        </w:tc>
        <w:tc>
          <w:tcPr>
            <w:tcW w:w="2180"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19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266,710,495.36</w:t>
            </w:r>
            <w:r>
              <w:rPr>
                <w:rFonts w:ascii="宋体"/>
                <w:sz w:val="22"/>
              </w:rPr>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168,507,221.88</w:t>
            </w:r>
            <w:r>
              <w:rPr>
                <w:rFonts w:ascii="宋体"/>
                <w:sz w:val="22"/>
              </w:rPr>
            </w:r>
          </w:p>
        </w:tc>
        <w:tc>
          <w:tcPr>
            <w:tcW w:w="218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9. 可供出售金融资产" w:id="256"/>
      <w:bookmarkEnd w:id="256"/>
      <w:r>
        <w:rPr/>
      </w:r>
      <w:r>
        <w:rPr>
          <w:rFonts w:ascii="宋体" w:hAnsi="宋体" w:cs="宋体" w:eastAsia="宋体" w:hint="default"/>
        </w:rPr>
        <w:t>9.</w:t>
      </w:r>
      <w:r>
        <w:rPr>
          <w:rFonts w:ascii="宋体" w:hAnsi="宋体" w:cs="宋体" w:eastAsia="宋体" w:hint="default"/>
          <w:spacing w:val="63"/>
        </w:rPr>
        <w:t> </w:t>
      </w:r>
      <w:r>
        <w:rPr/>
        <w:t>可供出售金融资产</w:t>
      </w:r>
    </w:p>
    <w:p>
      <w:pPr>
        <w:pStyle w:val="BodyText"/>
        <w:spacing w:line="240" w:lineRule="auto" w:before="192"/>
        <w:ind w:left="2002" w:right="1617"/>
        <w:jc w:val="left"/>
      </w:pPr>
      <w:bookmarkStart w:name="（1） 可供出售金融资产情况" w:id="257"/>
      <w:bookmarkEnd w:id="257"/>
      <w:r>
        <w:rPr/>
      </w:r>
      <w:r>
        <w:rPr/>
        <w:t>（</w:t>
      </w:r>
      <w:r>
        <w:rPr>
          <w:rFonts w:ascii="宋体" w:hAnsi="宋体" w:cs="宋体" w:eastAsia="宋体" w:hint="default"/>
        </w:rPr>
        <w:t>1</w:t>
      </w:r>
      <w:r>
        <w:rPr/>
        <w:t>）</w:t>
      </w:r>
      <w:r>
        <w:rPr>
          <w:spacing w:val="-65"/>
        </w:rPr>
        <w:t> </w:t>
      </w:r>
      <w:r>
        <w:rPr/>
        <w:t>可供出售金融资产情况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108"/>
        <w:gridCol w:w="1559"/>
        <w:gridCol w:w="426"/>
        <w:gridCol w:w="1418"/>
        <w:gridCol w:w="1418"/>
        <w:gridCol w:w="511"/>
        <w:gridCol w:w="1298"/>
      </w:tblGrid>
      <w:tr>
        <w:trPr>
          <w:trHeight w:val="415" w:hRule="exact"/>
        </w:trPr>
        <w:tc>
          <w:tcPr>
            <w:tcW w:w="2108"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228"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552" w:hRule="exact"/>
        </w:trPr>
        <w:tc>
          <w:tcPr>
            <w:tcW w:w="2108" w:type="dxa"/>
            <w:vMerge/>
            <w:tcBorders>
              <w:left w:val="nil" w:sz="6" w:space="0" w:color="auto"/>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4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8" w:right="29"/>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4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5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70" w:right="71"/>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3"/>
              <w:jc w:val="center"/>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26,539,765.00</w:t>
            </w:r>
          </w:p>
        </w:tc>
        <w:tc>
          <w:tcPr>
            <w:tcW w:w="42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0" w:right="0"/>
              <w:jc w:val="center"/>
              <w:rPr>
                <w:rFonts w:ascii="宋体" w:hAnsi="宋体" w:cs="宋体" w:eastAsia="宋体" w:hint="default"/>
                <w:sz w:val="18"/>
                <w:szCs w:val="18"/>
              </w:rPr>
            </w:pPr>
            <w:r>
              <w:rPr>
                <w:rFonts w:ascii="宋体"/>
                <w:sz w:val="18"/>
              </w:rPr>
              <w:t>26,539,765.00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7,000,000.00</w:t>
            </w:r>
          </w:p>
        </w:tc>
        <w:tc>
          <w:tcPr>
            <w:tcW w:w="511"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7,000,000.00</w:t>
            </w:r>
          </w:p>
        </w:tc>
      </w:tr>
      <w:tr>
        <w:trPr>
          <w:trHeight w:val="402" w:hRule="exact"/>
        </w:trPr>
        <w:tc>
          <w:tcPr>
            <w:tcW w:w="21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39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26,539,765.00</w:t>
            </w:r>
          </w:p>
        </w:tc>
        <w:tc>
          <w:tcPr>
            <w:tcW w:w="426"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0" w:right="0"/>
              <w:jc w:val="center"/>
              <w:rPr>
                <w:rFonts w:ascii="宋体" w:hAnsi="宋体" w:cs="宋体" w:eastAsia="宋体" w:hint="default"/>
                <w:sz w:val="18"/>
                <w:szCs w:val="18"/>
              </w:rPr>
            </w:pPr>
            <w:r>
              <w:rPr>
                <w:rFonts w:ascii="宋体"/>
                <w:sz w:val="18"/>
              </w:rPr>
              <w:t>26,539,765.00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7,000,000.00</w:t>
            </w:r>
          </w:p>
        </w:tc>
        <w:tc>
          <w:tcPr>
            <w:tcW w:w="511" w:type="dxa"/>
            <w:tcBorders>
              <w:top w:val="single" w:sz="2" w:space="0" w:color="000000"/>
              <w:left w:val="single" w:sz="2" w:space="0" w:color="000000"/>
              <w:bottom w:val="single" w:sz="2" w:space="0" w:color="000000"/>
              <w:right w:val="single" w:sz="2" w:space="0" w:color="000000"/>
            </w:tcBorders>
          </w:tcPr>
          <w:p>
            <w:pPr/>
          </w:p>
        </w:tc>
        <w:tc>
          <w:tcPr>
            <w:tcW w:w="129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7,000,000.00</w:t>
            </w:r>
          </w:p>
        </w:tc>
      </w:tr>
      <w:tr>
        <w:trPr>
          <w:trHeight w:val="565" w:hRule="exact"/>
        </w:trPr>
        <w:tc>
          <w:tcPr>
            <w:tcW w:w="21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b/>
                <w:w w:val="95"/>
                <w:sz w:val="18"/>
              </w:rPr>
              <w:t>26,539,765.00</w:t>
            </w:r>
            <w:r>
              <w:rPr>
                <w:rFonts w:ascii="宋体"/>
                <w:sz w:val="18"/>
              </w:rPr>
            </w:r>
          </w:p>
        </w:tc>
        <w:tc>
          <w:tcPr>
            <w:tcW w:w="426"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22" w:right="0"/>
              <w:jc w:val="center"/>
              <w:rPr>
                <w:rFonts w:ascii="宋体" w:hAnsi="宋体" w:cs="宋体" w:eastAsia="宋体" w:hint="default"/>
                <w:sz w:val="18"/>
                <w:szCs w:val="18"/>
              </w:rPr>
            </w:pPr>
            <w:r>
              <w:rPr>
                <w:rFonts w:ascii="宋体"/>
                <w:b/>
                <w:sz w:val="18"/>
              </w:rPr>
              <w:t>26,539,765.00</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b/>
                <w:w w:val="95"/>
                <w:sz w:val="18"/>
              </w:rPr>
              <w:t>7,000,000.00</w:t>
            </w:r>
            <w:r>
              <w:rPr>
                <w:rFonts w:ascii="宋体"/>
                <w:sz w:val="18"/>
              </w:rPr>
            </w:r>
          </w:p>
        </w:tc>
        <w:tc>
          <w:tcPr>
            <w:tcW w:w="511" w:type="dxa"/>
            <w:tcBorders>
              <w:top w:val="single" w:sz="2" w:space="0" w:color="000000"/>
              <w:left w:val="single" w:sz="2" w:space="0" w:color="000000"/>
              <w:bottom w:val="single" w:sz="12" w:space="0" w:color="000000"/>
              <w:right w:val="single" w:sz="2" w:space="0" w:color="000000"/>
            </w:tcBorders>
          </w:tcPr>
          <w:p>
            <w:pPr/>
          </w:p>
        </w:tc>
        <w:tc>
          <w:tcPr>
            <w:tcW w:w="1298" w:type="dxa"/>
            <w:tcBorders>
              <w:top w:val="single" w:sz="2" w:space="0" w:color="000000"/>
              <w:left w:val="single" w:sz="2" w:space="0" w:color="000000"/>
              <w:bottom w:val="single" w:sz="12" w:space="0" w:color="000000"/>
              <w:right w:val="nil" w:sz="6" w:space="0" w:color="auto"/>
            </w:tcBorders>
          </w:tcPr>
          <w:p>
            <w:pPr>
              <w:pStyle w:val="TableParagraph"/>
              <w:spacing w:line="235" w:lineRule="exact" w:before="9"/>
              <w:ind w:right="107"/>
              <w:jc w:val="right"/>
              <w:rPr>
                <w:rFonts w:ascii="宋体" w:hAnsi="宋体" w:cs="宋体" w:eastAsia="宋体" w:hint="default"/>
                <w:sz w:val="18"/>
                <w:szCs w:val="18"/>
              </w:rPr>
            </w:pPr>
            <w:r>
              <w:rPr>
                <w:rFonts w:ascii="宋体"/>
                <w:b/>
                <w:w w:val="95"/>
                <w:sz w:val="18"/>
              </w:rPr>
              <w:t>7,000,000.0</w:t>
            </w:r>
            <w:r>
              <w:rPr>
                <w:rFonts w:ascii="宋体"/>
                <w:sz w:val="18"/>
              </w:rPr>
            </w:r>
          </w:p>
          <w:p>
            <w:pPr>
              <w:pStyle w:val="TableParagraph"/>
              <w:spacing w:line="235" w:lineRule="exact"/>
              <w:ind w:right="108"/>
              <w:jc w:val="right"/>
              <w:rPr>
                <w:rFonts w:ascii="宋体" w:hAnsi="宋体" w:cs="宋体" w:eastAsia="宋体" w:hint="default"/>
                <w:sz w:val="18"/>
                <w:szCs w:val="18"/>
              </w:rPr>
            </w:pPr>
            <w:r>
              <w:rPr>
                <w:rFonts w:ascii="宋体"/>
                <w:b/>
                <w:w w:val="99"/>
                <w:sz w:val="18"/>
              </w:rPr>
              <w:t>0</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002" w:right="1617"/>
        <w:jc w:val="left"/>
      </w:pPr>
      <w:bookmarkStart w:name="（2） 年末按成本计量的可供出售金融资产" w:id="258"/>
      <w:bookmarkEnd w:id="258"/>
      <w:r>
        <w:rPr/>
      </w:r>
      <w:r>
        <w:rPr/>
        <w:t>（</w:t>
      </w:r>
      <w:r>
        <w:rPr>
          <w:rFonts w:ascii="宋体" w:hAnsi="宋体" w:cs="宋体" w:eastAsia="宋体" w:hint="default"/>
        </w:rPr>
        <w:t>2</w:t>
      </w:r>
      <w:r>
        <w:rPr/>
        <w:t>）</w:t>
      </w:r>
      <w:r>
        <w:rPr>
          <w:spacing w:val="-68"/>
        </w:rPr>
        <w:t> </w:t>
      </w:r>
      <w:r>
        <w:rPr/>
        <w:t>年末按成本计量的可供出售金融资产</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544"/>
        <w:gridCol w:w="1277"/>
        <w:gridCol w:w="1274"/>
        <w:gridCol w:w="427"/>
        <w:gridCol w:w="1275"/>
        <w:gridCol w:w="283"/>
        <w:gridCol w:w="426"/>
        <w:gridCol w:w="425"/>
        <w:gridCol w:w="283"/>
        <w:gridCol w:w="564"/>
        <w:gridCol w:w="960"/>
      </w:tblGrid>
      <w:tr>
        <w:trPr>
          <w:trHeight w:val="415" w:hRule="exact"/>
        </w:trPr>
        <w:tc>
          <w:tcPr>
            <w:tcW w:w="1544"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50"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4253"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41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44"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564" w:type="dxa"/>
            <w:vMerge w:val="restart"/>
            <w:tcBorders>
              <w:top w:val="single" w:sz="12" w:space="0" w:color="000000"/>
              <w:left w:val="single" w:sz="2" w:space="0" w:color="000000"/>
              <w:right w:val="single" w:sz="2" w:space="0" w:color="000000"/>
            </w:tcBorders>
          </w:tcPr>
          <w:p>
            <w:pPr>
              <w:pStyle w:val="TableParagraph"/>
              <w:spacing w:line="237" w:lineRule="auto" w:before="12"/>
              <w:ind w:left="98" w:right="96"/>
              <w:jc w:val="both"/>
              <w:rPr>
                <w:rFonts w:ascii="宋体" w:hAnsi="宋体" w:cs="宋体" w:eastAsia="宋体" w:hint="default"/>
                <w:sz w:val="18"/>
                <w:szCs w:val="18"/>
              </w:rPr>
            </w:pPr>
            <w:r>
              <w:rPr>
                <w:rFonts w:ascii="宋体" w:hAnsi="宋体" w:cs="宋体" w:eastAsia="宋体" w:hint="default"/>
                <w:b/>
                <w:bCs/>
                <w:sz w:val="18"/>
                <w:szCs w:val="18"/>
              </w:rPr>
              <w:t>在被</w:t>
            </w:r>
            <w:r>
              <w:rPr>
                <w:rFonts w:ascii="宋体" w:hAnsi="宋体" w:cs="宋体" w:eastAsia="宋体" w:hint="default"/>
                <w:b/>
                <w:bCs/>
                <w:spacing w:val="1"/>
                <w:w w:val="99"/>
                <w:sz w:val="18"/>
                <w:szCs w:val="18"/>
              </w:rPr>
              <w:t> </w:t>
            </w:r>
            <w:r>
              <w:rPr>
                <w:rFonts w:ascii="宋体" w:hAnsi="宋体" w:cs="宋体" w:eastAsia="宋体" w:hint="default"/>
                <w:b/>
                <w:bCs/>
                <w:sz w:val="18"/>
                <w:szCs w:val="18"/>
              </w:rPr>
              <w:t>投资</w:t>
            </w:r>
            <w:r>
              <w:rPr>
                <w:rFonts w:ascii="宋体" w:hAnsi="宋体" w:cs="宋体" w:eastAsia="宋体" w:hint="default"/>
                <w:b/>
                <w:bCs/>
                <w:spacing w:val="1"/>
                <w:w w:val="99"/>
                <w:sz w:val="18"/>
                <w:szCs w:val="18"/>
              </w:rPr>
              <w:t> </w:t>
            </w:r>
            <w:r>
              <w:rPr>
                <w:rFonts w:ascii="宋体" w:hAnsi="宋体" w:cs="宋体" w:eastAsia="宋体" w:hint="default"/>
                <w:b/>
                <w:bCs/>
                <w:sz w:val="18"/>
                <w:szCs w:val="18"/>
              </w:rPr>
              <w:t>单位</w:t>
            </w:r>
            <w:r>
              <w:rPr>
                <w:rFonts w:ascii="宋体" w:hAnsi="宋体" w:cs="宋体" w:eastAsia="宋体" w:hint="default"/>
                <w:b/>
                <w:bCs/>
                <w:spacing w:val="1"/>
                <w:w w:val="99"/>
                <w:sz w:val="18"/>
                <w:szCs w:val="18"/>
              </w:rPr>
              <w:t> </w:t>
            </w: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960"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6" w:right="117" w:hanging="180"/>
              <w:jc w:val="left"/>
              <w:rPr>
                <w:rFonts w:ascii="宋体" w:hAnsi="宋体" w:cs="宋体" w:eastAsia="宋体" w:hint="default"/>
                <w:sz w:val="18"/>
                <w:szCs w:val="18"/>
              </w:rPr>
            </w:pPr>
            <w:r>
              <w:rPr>
                <w:rFonts w:ascii="宋体" w:hAnsi="宋体" w:cs="宋体" w:eastAsia="宋体" w:hint="default"/>
                <w:b/>
                <w:bCs/>
                <w:sz w:val="18"/>
                <w:szCs w:val="18"/>
              </w:rPr>
              <w:t>本年现金</w:t>
            </w:r>
            <w:r>
              <w:rPr>
                <w:rFonts w:ascii="宋体" w:hAnsi="宋体" w:cs="宋体" w:eastAsia="宋体" w:hint="default"/>
                <w:b/>
                <w:bCs/>
                <w:w w:val="99"/>
                <w:sz w:val="18"/>
                <w:szCs w:val="18"/>
              </w:rPr>
              <w:t> </w:t>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1084" w:hRule="exact"/>
        </w:trPr>
        <w:tc>
          <w:tcPr>
            <w:tcW w:w="1544" w:type="dxa"/>
            <w:vMerge/>
            <w:tcBorders>
              <w:left w:val="nil" w:sz="6" w:space="0" w:color="auto"/>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b/>
                <w:bCs/>
                <w:sz w:val="18"/>
                <w:szCs w:val="18"/>
              </w:rPr>
              <w:t>年初</w:t>
            </w:r>
            <w:r>
              <w:rPr>
                <w:rFonts w:ascii="宋体" w:hAnsi="宋体" w:cs="宋体" w:eastAsia="宋体" w:hint="default"/>
                <w:sz w:val="18"/>
                <w:szCs w:val="18"/>
              </w:rPr>
            </w: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427"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44"/>
              <w:ind w:left="120" w:right="120"/>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少</w:t>
            </w:r>
            <w:r>
              <w:rPr>
                <w:rFonts w:ascii="宋体" w:hAnsi="宋体" w:cs="宋体" w:eastAsia="宋体" w:hint="default"/>
                <w:sz w:val="18"/>
                <w:szCs w:val="18"/>
              </w:rPr>
            </w: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b/>
                <w:bCs/>
                <w:sz w:val="18"/>
                <w:szCs w:val="18"/>
              </w:rPr>
              <w:t>年末</w:t>
            </w:r>
            <w:r>
              <w:rPr>
                <w:rFonts w:ascii="宋体" w:hAnsi="宋体" w:cs="宋体" w:eastAsia="宋体" w:hint="default"/>
                <w:sz w:val="18"/>
                <w:szCs w:val="18"/>
              </w:rPr>
            </w:r>
          </w:p>
        </w:tc>
        <w:tc>
          <w:tcPr>
            <w:tcW w:w="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7" w:right="48"/>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初</w:t>
            </w:r>
            <w:r>
              <w:rPr>
                <w:rFonts w:ascii="宋体" w:hAnsi="宋体" w:cs="宋体" w:eastAsia="宋体" w:hint="default"/>
                <w:sz w:val="18"/>
                <w:szCs w:val="18"/>
              </w:rPr>
            </w:r>
          </w:p>
        </w:tc>
        <w:tc>
          <w:tcPr>
            <w:tcW w:w="426"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44"/>
              <w:ind w:left="120" w:right="119"/>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增</w:t>
            </w:r>
            <w:r>
              <w:rPr>
                <w:rFonts w:ascii="宋体" w:hAnsi="宋体" w:cs="宋体" w:eastAsia="宋体" w:hint="default"/>
                <w:b/>
                <w:bCs/>
                <w:w w:val="99"/>
                <w:sz w:val="18"/>
                <w:szCs w:val="18"/>
              </w:rPr>
              <w:t> </w:t>
            </w:r>
            <w:r>
              <w:rPr>
                <w:rFonts w:ascii="宋体" w:hAnsi="宋体" w:cs="宋体" w:eastAsia="宋体" w:hint="default"/>
                <w:b/>
                <w:bCs/>
                <w:sz w:val="18"/>
                <w:szCs w:val="18"/>
              </w:rPr>
              <w:t>加</w:t>
            </w:r>
            <w:r>
              <w:rPr>
                <w:rFonts w:ascii="宋体" w:hAnsi="宋体" w:cs="宋体" w:eastAsia="宋体" w:hint="default"/>
                <w:sz w:val="18"/>
                <w:szCs w:val="18"/>
              </w:rPr>
            </w:r>
          </w:p>
        </w:tc>
        <w:tc>
          <w:tcPr>
            <w:tcW w:w="425"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44"/>
              <w:ind w:left="118" w:right="119"/>
              <w:jc w:val="both"/>
              <w:rPr>
                <w:rFonts w:ascii="宋体" w:hAnsi="宋体" w:cs="宋体" w:eastAsia="宋体" w:hint="default"/>
                <w:sz w:val="18"/>
                <w:szCs w:val="18"/>
              </w:rPr>
            </w:pPr>
            <w:r>
              <w:rPr>
                <w:rFonts w:ascii="宋体" w:hAnsi="宋体" w:cs="宋体" w:eastAsia="宋体" w:hint="default"/>
                <w:b/>
                <w:bCs/>
                <w:sz w:val="18"/>
                <w:szCs w:val="18"/>
              </w:rPr>
              <w:t>本</w:t>
            </w:r>
            <w:r>
              <w:rPr>
                <w:rFonts w:ascii="宋体" w:hAnsi="宋体" w:cs="宋体" w:eastAsia="宋体" w:hint="default"/>
                <w:b/>
                <w:bCs/>
                <w:w w:val="99"/>
                <w:sz w:val="18"/>
                <w:szCs w:val="18"/>
              </w:rPr>
              <w:t> </w:t>
            </w: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b/>
                <w:bCs/>
                <w:w w:val="99"/>
                <w:sz w:val="18"/>
                <w:szCs w:val="18"/>
              </w:rPr>
              <w:t> </w:t>
            </w:r>
            <w:r>
              <w:rPr>
                <w:rFonts w:ascii="宋体" w:hAnsi="宋体" w:cs="宋体" w:eastAsia="宋体" w:hint="default"/>
                <w:b/>
                <w:bCs/>
                <w:sz w:val="18"/>
                <w:szCs w:val="18"/>
              </w:rPr>
              <w:t>少</w:t>
            </w:r>
            <w:r>
              <w:rPr>
                <w:rFonts w:ascii="宋体" w:hAnsi="宋体" w:cs="宋体" w:eastAsia="宋体" w:hint="default"/>
                <w:sz w:val="18"/>
                <w:szCs w:val="18"/>
              </w:rPr>
            </w:r>
          </w:p>
        </w:tc>
        <w:tc>
          <w:tcPr>
            <w:tcW w:w="28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7" w:right="48"/>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末</w:t>
            </w:r>
            <w:r>
              <w:rPr>
                <w:rFonts w:ascii="宋体" w:hAnsi="宋体" w:cs="宋体" w:eastAsia="宋体" w:hint="default"/>
                <w:sz w:val="18"/>
                <w:szCs w:val="18"/>
              </w:rPr>
            </w:r>
          </w:p>
        </w:tc>
        <w:tc>
          <w:tcPr>
            <w:tcW w:w="564" w:type="dxa"/>
            <w:vMerge/>
            <w:tcBorders>
              <w:left w:val="single" w:sz="2" w:space="0" w:color="000000"/>
              <w:bottom w:val="single" w:sz="2" w:space="0" w:color="000000"/>
              <w:right w:val="single" w:sz="2" w:space="0" w:color="000000"/>
            </w:tcBorders>
          </w:tcPr>
          <w:p>
            <w:pPr/>
          </w:p>
        </w:tc>
        <w:tc>
          <w:tcPr>
            <w:tcW w:w="960" w:type="dxa"/>
            <w:vMerge/>
            <w:tcBorders>
              <w:left w:val="single" w:sz="2" w:space="0" w:color="000000"/>
              <w:bottom w:val="single" w:sz="2" w:space="0" w:color="000000"/>
              <w:right w:val="nil" w:sz="6" w:space="0" w:color="auto"/>
            </w:tcBorders>
          </w:tcPr>
          <w:p>
            <w:pPr/>
          </w:p>
        </w:tc>
      </w:tr>
      <w:tr>
        <w:trPr>
          <w:trHeight w:val="552" w:hRule="exact"/>
        </w:trPr>
        <w:tc>
          <w:tcPr>
            <w:tcW w:w="15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50" w:right="29"/>
              <w:jc w:val="left"/>
              <w:rPr>
                <w:rFonts w:ascii="宋体" w:hAnsi="宋体" w:cs="宋体" w:eastAsia="宋体" w:hint="default"/>
                <w:sz w:val="18"/>
                <w:szCs w:val="18"/>
              </w:rPr>
            </w:pPr>
            <w:r>
              <w:rPr>
                <w:rFonts w:ascii="宋体" w:hAnsi="宋体" w:cs="宋体" w:eastAsia="宋体" w:hint="default"/>
                <w:sz w:val="18"/>
                <w:szCs w:val="18"/>
              </w:rPr>
              <w:t>浙江临安中信村镇</w:t>
            </w:r>
            <w:r>
              <w:rPr>
                <w:rFonts w:ascii="宋体" w:hAnsi="宋体" w:cs="宋体" w:eastAsia="宋体" w:hint="default"/>
                <w:spacing w:val="-75"/>
                <w:sz w:val="18"/>
                <w:szCs w:val="18"/>
              </w:rPr>
              <w:t> </w:t>
            </w:r>
            <w:r>
              <w:rPr>
                <w:rFonts w:ascii="宋体" w:hAnsi="宋体" w:cs="宋体" w:eastAsia="宋体" w:hint="default"/>
                <w:sz w:val="18"/>
                <w:szCs w:val="18"/>
              </w:rPr>
              <w:t>银行股份有限公司</w:t>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22" w:right="0"/>
              <w:jc w:val="center"/>
              <w:rPr>
                <w:rFonts w:ascii="宋体" w:hAnsi="宋体" w:cs="宋体" w:eastAsia="宋体" w:hint="default"/>
                <w:sz w:val="18"/>
                <w:szCs w:val="18"/>
              </w:rPr>
            </w:pPr>
            <w:r>
              <w:rPr>
                <w:rFonts w:ascii="宋体"/>
                <w:sz w:val="18"/>
              </w:rPr>
              <w:t>7,000,000.00</w:t>
            </w:r>
          </w:p>
        </w:tc>
        <w:tc>
          <w:tcPr>
            <w:tcW w:w="1274" w:type="dxa"/>
            <w:tcBorders>
              <w:top w:val="single" w:sz="2" w:space="0" w:color="000000"/>
              <w:left w:val="single" w:sz="2" w:space="0" w:color="000000"/>
              <w:bottom w:val="single" w:sz="2" w:space="0" w:color="000000"/>
              <w:right w:val="single" w:sz="2" w:space="0" w:color="000000"/>
            </w:tcBorders>
          </w:tcPr>
          <w:p>
            <w:pPr/>
          </w:p>
        </w:tc>
        <w:tc>
          <w:tcPr>
            <w:tcW w:w="42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33"/>
              <w:jc w:val="right"/>
              <w:rPr>
                <w:rFonts w:ascii="宋体" w:hAnsi="宋体" w:cs="宋体" w:eastAsia="宋体" w:hint="default"/>
                <w:sz w:val="18"/>
                <w:szCs w:val="18"/>
              </w:rPr>
            </w:pPr>
            <w:r>
              <w:rPr>
                <w:rFonts w:ascii="宋体"/>
                <w:sz w:val="18"/>
              </w:rPr>
              <w:t>7,000,000.00</w:t>
            </w:r>
          </w:p>
        </w:tc>
        <w:tc>
          <w:tcPr>
            <w:tcW w:w="283" w:type="dxa"/>
            <w:tcBorders>
              <w:top w:val="single" w:sz="2" w:space="0" w:color="000000"/>
              <w:left w:val="single" w:sz="2" w:space="0" w:color="000000"/>
              <w:bottom w:val="single" w:sz="2" w:space="0" w:color="000000"/>
              <w:right w:val="single" w:sz="2" w:space="0" w:color="000000"/>
            </w:tcBorders>
          </w:tcPr>
          <w:p>
            <w:pPr/>
          </w:p>
        </w:tc>
        <w:tc>
          <w:tcPr>
            <w:tcW w:w="426"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283" w:type="dxa"/>
            <w:tcBorders>
              <w:top w:val="single" w:sz="2" w:space="0" w:color="000000"/>
              <w:left w:val="single" w:sz="2" w:space="0" w:color="000000"/>
              <w:bottom w:val="single" w:sz="2" w:space="0" w:color="000000"/>
              <w:right w:val="single" w:sz="2" w:space="0" w:color="000000"/>
            </w:tcBorders>
          </w:tcPr>
          <w:p>
            <w:pP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31"/>
              <w:jc w:val="right"/>
              <w:rPr>
                <w:rFonts w:ascii="宋体" w:hAnsi="宋体" w:cs="宋体" w:eastAsia="宋体" w:hint="default"/>
                <w:sz w:val="18"/>
                <w:szCs w:val="18"/>
              </w:rPr>
            </w:pPr>
            <w:r>
              <w:rPr>
                <w:rFonts w:ascii="宋体"/>
                <w:sz w:val="18"/>
              </w:rPr>
              <w:t>3.50</w:t>
            </w:r>
          </w:p>
        </w:tc>
        <w:tc>
          <w:tcPr>
            <w:tcW w:w="960" w:type="dxa"/>
            <w:tcBorders>
              <w:top w:val="single" w:sz="2" w:space="0" w:color="000000"/>
              <w:left w:val="single" w:sz="2" w:space="0" w:color="000000"/>
              <w:bottom w:val="single" w:sz="2" w:space="0" w:color="000000"/>
              <w:right w:val="nil" w:sz="6" w:space="0" w:color="auto"/>
            </w:tcBorders>
          </w:tcPr>
          <w:p>
            <w:pPr>
              <w:pStyle w:val="TableParagraph"/>
              <w:spacing w:line="235" w:lineRule="exact" w:before="9"/>
              <w:ind w:right="35"/>
              <w:jc w:val="right"/>
              <w:rPr>
                <w:rFonts w:ascii="宋体" w:hAnsi="宋体" w:cs="宋体" w:eastAsia="宋体" w:hint="default"/>
                <w:sz w:val="18"/>
                <w:szCs w:val="18"/>
              </w:rPr>
            </w:pPr>
            <w:r>
              <w:rPr>
                <w:rFonts w:ascii="宋体"/>
                <w:sz w:val="18"/>
              </w:rPr>
              <w:t>350,000.0</w:t>
            </w:r>
          </w:p>
          <w:p>
            <w:pPr>
              <w:pStyle w:val="TableParagraph"/>
              <w:spacing w:line="235" w:lineRule="exact"/>
              <w:ind w:right="35"/>
              <w:jc w:val="right"/>
              <w:rPr>
                <w:rFonts w:ascii="宋体" w:hAnsi="宋体" w:cs="宋体" w:eastAsia="宋体" w:hint="default"/>
                <w:sz w:val="18"/>
                <w:szCs w:val="18"/>
              </w:rPr>
            </w:pPr>
            <w:r>
              <w:rPr>
                <w:rFonts w:ascii="宋体"/>
                <w:sz w:val="18"/>
              </w:rPr>
              <w:t>0</w:t>
            </w:r>
          </w:p>
        </w:tc>
      </w:tr>
      <w:tr>
        <w:trPr>
          <w:trHeight w:val="551" w:hRule="exact"/>
        </w:trPr>
        <w:tc>
          <w:tcPr>
            <w:tcW w:w="15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50" w:right="29"/>
              <w:jc w:val="left"/>
              <w:rPr>
                <w:rFonts w:ascii="宋体" w:hAnsi="宋体" w:cs="宋体" w:eastAsia="宋体" w:hint="default"/>
                <w:sz w:val="18"/>
                <w:szCs w:val="18"/>
              </w:rPr>
            </w:pPr>
            <w:r>
              <w:rPr>
                <w:rFonts w:ascii="宋体" w:hAnsi="宋体" w:cs="宋体" w:eastAsia="宋体" w:hint="default"/>
                <w:sz w:val="18"/>
                <w:szCs w:val="18"/>
              </w:rPr>
              <w:t>浙江联飞光纤光缆</w:t>
            </w:r>
            <w:r>
              <w:rPr>
                <w:rFonts w:ascii="宋体" w:hAnsi="宋体" w:cs="宋体" w:eastAsia="宋体" w:hint="default"/>
                <w:spacing w:val="-75"/>
                <w:sz w:val="18"/>
                <w:szCs w:val="18"/>
              </w:rPr>
              <w:t> </w:t>
            </w:r>
            <w:r>
              <w:rPr>
                <w:rFonts w:ascii="宋体" w:hAnsi="宋体" w:cs="宋体" w:eastAsia="宋体" w:hint="default"/>
                <w:sz w:val="18"/>
                <w:szCs w:val="18"/>
              </w:rPr>
              <w:t>有限公司</w:t>
            </w:r>
          </w:p>
        </w:tc>
        <w:tc>
          <w:tcPr>
            <w:tcW w:w="1277" w:type="dxa"/>
            <w:tcBorders>
              <w:top w:val="single" w:sz="2" w:space="0" w:color="000000"/>
              <w:left w:val="single" w:sz="2" w:space="0" w:color="000000"/>
              <w:bottom w:val="single" w:sz="2" w:space="0" w:color="000000"/>
              <w:right w:val="single" w:sz="2" w:space="0" w:color="000000"/>
            </w:tcBorders>
          </w:tcPr>
          <w:p>
            <w:pPr/>
          </w:p>
        </w:tc>
        <w:tc>
          <w:tcPr>
            <w:tcW w:w="12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2" w:right="0"/>
              <w:jc w:val="center"/>
              <w:rPr>
                <w:rFonts w:ascii="宋体" w:hAnsi="宋体" w:cs="宋体" w:eastAsia="宋体" w:hint="default"/>
                <w:sz w:val="18"/>
                <w:szCs w:val="18"/>
              </w:rPr>
            </w:pPr>
            <w:r>
              <w:rPr>
                <w:rFonts w:ascii="宋体"/>
                <w:sz w:val="18"/>
              </w:rPr>
              <w:t>19,539,765.00</w:t>
            </w:r>
          </w:p>
        </w:tc>
        <w:tc>
          <w:tcPr>
            <w:tcW w:w="427" w:type="dxa"/>
            <w:tcBorders>
              <w:top w:val="single" w:sz="2" w:space="0" w:color="000000"/>
              <w:left w:val="single" w:sz="2" w:space="0" w:color="000000"/>
              <w:bottom w:val="single" w:sz="2" w:space="0" w:color="000000"/>
              <w:right w:val="single" w:sz="2" w:space="0" w:color="000000"/>
            </w:tcBorders>
          </w:tcPr>
          <w:p>
            <w:pPr/>
          </w:p>
        </w:tc>
        <w:tc>
          <w:tcPr>
            <w:tcW w:w="12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33"/>
              <w:jc w:val="right"/>
              <w:rPr>
                <w:rFonts w:ascii="宋体" w:hAnsi="宋体" w:cs="宋体" w:eastAsia="宋体" w:hint="default"/>
                <w:sz w:val="18"/>
                <w:szCs w:val="18"/>
              </w:rPr>
            </w:pPr>
            <w:r>
              <w:rPr>
                <w:rFonts w:ascii="宋体"/>
                <w:sz w:val="18"/>
              </w:rPr>
              <w:t>19,539,765.00</w:t>
            </w:r>
          </w:p>
        </w:tc>
        <w:tc>
          <w:tcPr>
            <w:tcW w:w="283" w:type="dxa"/>
            <w:tcBorders>
              <w:top w:val="single" w:sz="2" w:space="0" w:color="000000"/>
              <w:left w:val="single" w:sz="2" w:space="0" w:color="000000"/>
              <w:bottom w:val="single" w:sz="2" w:space="0" w:color="000000"/>
              <w:right w:val="single" w:sz="2" w:space="0" w:color="000000"/>
            </w:tcBorders>
          </w:tcPr>
          <w:p>
            <w:pPr/>
          </w:p>
        </w:tc>
        <w:tc>
          <w:tcPr>
            <w:tcW w:w="426" w:type="dxa"/>
            <w:tcBorders>
              <w:top w:val="single" w:sz="2" w:space="0" w:color="000000"/>
              <w:left w:val="single" w:sz="2" w:space="0" w:color="000000"/>
              <w:bottom w:val="single" w:sz="2" w:space="0" w:color="000000"/>
              <w:right w:val="single" w:sz="2" w:space="0" w:color="000000"/>
            </w:tcBorders>
          </w:tcPr>
          <w:p>
            <w:pPr/>
          </w:p>
        </w:tc>
        <w:tc>
          <w:tcPr>
            <w:tcW w:w="425" w:type="dxa"/>
            <w:tcBorders>
              <w:top w:val="single" w:sz="2" w:space="0" w:color="000000"/>
              <w:left w:val="single" w:sz="2" w:space="0" w:color="000000"/>
              <w:bottom w:val="single" w:sz="2" w:space="0" w:color="000000"/>
              <w:right w:val="single" w:sz="2" w:space="0" w:color="000000"/>
            </w:tcBorders>
          </w:tcPr>
          <w:p>
            <w:pPr/>
          </w:p>
        </w:tc>
        <w:tc>
          <w:tcPr>
            <w:tcW w:w="283" w:type="dxa"/>
            <w:tcBorders>
              <w:top w:val="single" w:sz="2" w:space="0" w:color="000000"/>
              <w:left w:val="single" w:sz="2" w:space="0" w:color="000000"/>
              <w:bottom w:val="single" w:sz="2" w:space="0" w:color="000000"/>
              <w:right w:val="single" w:sz="2" w:space="0" w:color="000000"/>
            </w:tcBorders>
          </w:tcPr>
          <w:p>
            <w:pPr/>
          </w:p>
        </w:tc>
        <w:tc>
          <w:tcPr>
            <w:tcW w:w="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31"/>
              <w:jc w:val="right"/>
              <w:rPr>
                <w:rFonts w:ascii="宋体" w:hAnsi="宋体" w:cs="宋体" w:eastAsia="宋体" w:hint="default"/>
                <w:sz w:val="18"/>
                <w:szCs w:val="18"/>
              </w:rPr>
            </w:pPr>
            <w:r>
              <w:rPr>
                <w:rFonts w:ascii="宋体"/>
                <w:sz w:val="18"/>
              </w:rPr>
              <w:t>4.00</w:t>
            </w:r>
          </w:p>
        </w:tc>
        <w:tc>
          <w:tcPr>
            <w:tcW w:w="960"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5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13" w:right="0"/>
              <w:jc w:val="center"/>
              <w:rPr>
                <w:rFonts w:ascii="宋体" w:hAnsi="宋体" w:cs="宋体" w:eastAsia="宋体" w:hint="default"/>
                <w:sz w:val="18"/>
                <w:szCs w:val="18"/>
              </w:rPr>
            </w:pPr>
            <w:r>
              <w:rPr>
                <w:rFonts w:ascii="宋体"/>
                <w:b/>
                <w:sz w:val="18"/>
              </w:rPr>
              <w:t>7,000,000.00</w:t>
            </w:r>
            <w:r>
              <w:rPr>
                <w:rFonts w:ascii="宋体"/>
                <w:sz w:val="18"/>
              </w:rPr>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32" w:right="0"/>
              <w:jc w:val="center"/>
              <w:rPr>
                <w:rFonts w:ascii="宋体" w:hAnsi="宋体" w:cs="宋体" w:eastAsia="宋体" w:hint="default"/>
                <w:sz w:val="18"/>
                <w:szCs w:val="18"/>
              </w:rPr>
            </w:pPr>
            <w:r>
              <w:rPr>
                <w:rFonts w:ascii="宋体"/>
                <w:sz w:val="18"/>
              </w:rPr>
              <w:t>19,539,765.00</w:t>
            </w:r>
          </w:p>
        </w:tc>
        <w:tc>
          <w:tcPr>
            <w:tcW w:w="427" w:type="dxa"/>
            <w:tcBorders>
              <w:top w:val="single" w:sz="2" w:space="0" w:color="000000"/>
              <w:left w:val="single" w:sz="2" w:space="0" w:color="000000"/>
              <w:bottom w:val="single" w:sz="12" w:space="0" w:color="000000"/>
              <w:right w:val="single" w:sz="2" w:space="0" w:color="000000"/>
            </w:tcBorders>
          </w:tcPr>
          <w:p>
            <w:pPr/>
          </w:p>
        </w:tc>
        <w:tc>
          <w:tcPr>
            <w:tcW w:w="12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30"/>
              <w:jc w:val="right"/>
              <w:rPr>
                <w:rFonts w:ascii="宋体" w:hAnsi="宋体" w:cs="宋体" w:eastAsia="宋体" w:hint="default"/>
                <w:sz w:val="18"/>
                <w:szCs w:val="18"/>
              </w:rPr>
            </w:pPr>
            <w:r>
              <w:rPr>
                <w:rFonts w:ascii="宋体"/>
                <w:b/>
                <w:w w:val="95"/>
                <w:sz w:val="18"/>
              </w:rPr>
              <w:t>26,539,765.00</w:t>
            </w:r>
            <w:r>
              <w:rPr>
                <w:rFonts w:ascii="宋体"/>
                <w:sz w:val="18"/>
              </w:rPr>
            </w:r>
          </w:p>
        </w:tc>
        <w:tc>
          <w:tcPr>
            <w:tcW w:w="283" w:type="dxa"/>
            <w:tcBorders>
              <w:top w:val="single" w:sz="2" w:space="0" w:color="000000"/>
              <w:left w:val="single" w:sz="2" w:space="0" w:color="000000"/>
              <w:bottom w:val="single" w:sz="12" w:space="0" w:color="000000"/>
              <w:right w:val="single" w:sz="2" w:space="0" w:color="000000"/>
            </w:tcBorders>
          </w:tcPr>
          <w:p>
            <w:pPr/>
          </w:p>
        </w:tc>
        <w:tc>
          <w:tcPr>
            <w:tcW w:w="426" w:type="dxa"/>
            <w:tcBorders>
              <w:top w:val="single" w:sz="2" w:space="0" w:color="000000"/>
              <w:left w:val="single" w:sz="2" w:space="0" w:color="000000"/>
              <w:bottom w:val="single" w:sz="12" w:space="0" w:color="000000"/>
              <w:right w:val="single" w:sz="2" w:space="0" w:color="000000"/>
            </w:tcBorders>
          </w:tcPr>
          <w:p>
            <w:pPr/>
          </w:p>
        </w:tc>
        <w:tc>
          <w:tcPr>
            <w:tcW w:w="425" w:type="dxa"/>
            <w:tcBorders>
              <w:top w:val="single" w:sz="2" w:space="0" w:color="000000"/>
              <w:left w:val="single" w:sz="2" w:space="0" w:color="000000"/>
              <w:bottom w:val="single" w:sz="12" w:space="0" w:color="000000"/>
              <w:right w:val="single" w:sz="2" w:space="0" w:color="000000"/>
            </w:tcBorders>
          </w:tcPr>
          <w:p>
            <w:pPr/>
          </w:p>
        </w:tc>
        <w:tc>
          <w:tcPr>
            <w:tcW w:w="283" w:type="dxa"/>
            <w:tcBorders>
              <w:top w:val="single" w:sz="2" w:space="0" w:color="000000"/>
              <w:left w:val="single" w:sz="2" w:space="0" w:color="000000"/>
              <w:bottom w:val="single" w:sz="12" w:space="0" w:color="000000"/>
              <w:right w:val="single" w:sz="2" w:space="0" w:color="000000"/>
            </w:tcBorders>
          </w:tcPr>
          <w:p>
            <w:pPr/>
          </w:p>
        </w:tc>
        <w:tc>
          <w:tcPr>
            <w:tcW w:w="5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30"/>
              <w:jc w:val="right"/>
              <w:rPr>
                <w:rFonts w:ascii="宋体" w:hAnsi="宋体" w:cs="宋体" w:eastAsia="宋体" w:hint="default"/>
                <w:sz w:val="18"/>
                <w:szCs w:val="18"/>
              </w:rPr>
            </w:pPr>
            <w:r>
              <w:rPr>
                <w:rFonts w:ascii="宋体"/>
                <w:b/>
                <w:sz w:val="18"/>
              </w:rPr>
              <w:t>--</w:t>
            </w:r>
            <w:r>
              <w:rPr>
                <w:rFonts w:ascii="宋体"/>
                <w:sz w:val="18"/>
              </w:rPr>
            </w:r>
          </w:p>
        </w:tc>
        <w:tc>
          <w:tcPr>
            <w:tcW w:w="960" w:type="dxa"/>
            <w:tcBorders>
              <w:top w:val="single" w:sz="2" w:space="0" w:color="000000"/>
              <w:left w:val="single" w:sz="2" w:space="0" w:color="000000"/>
              <w:bottom w:val="single" w:sz="12" w:space="0" w:color="000000"/>
              <w:right w:val="nil" w:sz="6" w:space="0" w:color="auto"/>
            </w:tcBorders>
          </w:tcPr>
          <w:p>
            <w:pPr>
              <w:pStyle w:val="TableParagraph"/>
              <w:spacing w:line="235" w:lineRule="exact" w:before="10"/>
              <w:ind w:right="34"/>
              <w:jc w:val="right"/>
              <w:rPr>
                <w:rFonts w:ascii="宋体" w:hAnsi="宋体" w:cs="宋体" w:eastAsia="宋体" w:hint="default"/>
                <w:sz w:val="18"/>
                <w:szCs w:val="18"/>
              </w:rPr>
            </w:pPr>
            <w:r>
              <w:rPr>
                <w:rFonts w:ascii="宋体"/>
                <w:b/>
                <w:w w:val="95"/>
                <w:sz w:val="18"/>
              </w:rPr>
              <w:t>350,000.0</w:t>
            </w:r>
            <w:r>
              <w:rPr>
                <w:rFonts w:ascii="宋体"/>
                <w:sz w:val="18"/>
              </w:rPr>
            </w:r>
          </w:p>
          <w:p>
            <w:pPr>
              <w:pStyle w:val="TableParagraph"/>
              <w:spacing w:line="235" w:lineRule="exact"/>
              <w:ind w:right="35"/>
              <w:jc w:val="right"/>
              <w:rPr>
                <w:rFonts w:ascii="宋体" w:hAnsi="宋体" w:cs="宋体" w:eastAsia="宋体" w:hint="default"/>
                <w:sz w:val="18"/>
                <w:szCs w:val="18"/>
              </w:rPr>
            </w:pPr>
            <w:r>
              <w:rPr>
                <w:rFonts w:ascii="宋体"/>
                <w:b/>
                <w:w w:val="99"/>
                <w:sz w:val="18"/>
              </w:rPr>
              <w:t>0</w:t>
            </w:r>
            <w:r>
              <w:rPr>
                <w:rFonts w:ascii="宋体"/>
                <w:sz w:val="18"/>
              </w:rPr>
            </w:r>
          </w:p>
        </w:tc>
      </w:tr>
    </w:tbl>
    <w:p>
      <w:pPr>
        <w:spacing w:line="240" w:lineRule="auto" w:before="2"/>
        <w:rPr>
          <w:rFonts w:ascii="宋体" w:hAnsi="宋体" w:cs="宋体" w:eastAsia="宋体" w:hint="default"/>
          <w:sz w:val="9"/>
          <w:szCs w:val="9"/>
        </w:rPr>
      </w:pPr>
    </w:p>
    <w:p>
      <w:pPr>
        <w:pStyle w:val="BodyText"/>
        <w:spacing w:line="300" w:lineRule="auto"/>
        <w:ind w:right="1699" w:firstLine="440"/>
        <w:jc w:val="both"/>
      </w:pPr>
      <w:r>
        <w:rPr/>
        <w:t>注：</w:t>
      </w:r>
      <w:r>
        <w:rPr>
          <w:rFonts w:ascii="宋体" w:hAnsi="宋体" w:cs="宋体" w:eastAsia="宋体" w:hint="default"/>
        </w:rPr>
        <w:t>2017</w:t>
      </w:r>
      <w:r>
        <w:rPr>
          <w:rFonts w:ascii="宋体" w:hAnsi="宋体" w:cs="宋体" w:eastAsia="宋体" w:hint="default"/>
          <w:spacing w:val="-62"/>
        </w:rPr>
        <w:t> </w:t>
      </w:r>
      <w:r>
        <w:rPr/>
        <w:t>年</w:t>
      </w:r>
      <w:r>
        <w:rPr>
          <w:spacing w:val="-62"/>
        </w:rPr>
        <w:t> </w:t>
      </w:r>
      <w:r>
        <w:rPr>
          <w:rFonts w:ascii="宋体" w:hAnsi="宋体" w:cs="宋体" w:eastAsia="宋体" w:hint="default"/>
        </w:rPr>
        <w:t>6</w:t>
      </w:r>
      <w:r>
        <w:rPr>
          <w:rFonts w:ascii="宋体" w:hAnsi="宋体" w:cs="宋体" w:eastAsia="宋体" w:hint="default"/>
          <w:spacing w:val="-62"/>
        </w:rPr>
        <w:t> </w:t>
      </w:r>
      <w:r>
        <w:rPr/>
        <w:t>月</w:t>
      </w:r>
      <w:r>
        <w:rPr>
          <w:spacing w:val="-62"/>
        </w:rPr>
        <w:t> </w:t>
      </w:r>
      <w:r>
        <w:rPr>
          <w:rFonts w:ascii="宋体" w:hAnsi="宋体" w:cs="宋体" w:eastAsia="宋体" w:hint="default"/>
        </w:rPr>
        <w:t>25</w:t>
      </w:r>
      <w:r>
        <w:rPr>
          <w:rFonts w:ascii="宋体" w:hAnsi="宋体" w:cs="宋体" w:eastAsia="宋体" w:hint="default"/>
          <w:spacing w:val="-62"/>
        </w:rPr>
        <w:t> </w:t>
      </w:r>
      <w:r>
        <w:rPr/>
        <w:t>日，本公司之子公司浙江万马天屹通信线缆有限公司与杭州普天</w:t>
      </w:r>
      <w:r>
        <w:rPr>
          <w:w w:val="99"/>
        </w:rPr>
        <w:t> </w:t>
      </w:r>
      <w:r>
        <w:rPr>
          <w:spacing w:val="-2"/>
        </w:rPr>
        <w:t>乐电缆有限公司签署《股权转让合同》，浙江万马天屹通信线缆有限公司受让杭州普天乐</w:t>
      </w:r>
      <w:r>
        <w:rPr>
          <w:w w:val="99"/>
        </w:rPr>
        <w:t> </w:t>
      </w:r>
      <w:r>
        <w:rPr/>
        <w:t>电缆有限公司持有的浙江联飞光纤光缆有限公司</w:t>
      </w:r>
      <w:r>
        <w:rPr>
          <w:spacing w:val="-57"/>
        </w:rPr>
        <w:t> </w:t>
      </w:r>
      <w:r>
        <w:rPr>
          <w:rFonts w:ascii="宋体" w:hAnsi="宋体" w:cs="宋体" w:eastAsia="宋体" w:hint="default"/>
        </w:rPr>
        <w:t>744</w:t>
      </w:r>
      <w:r>
        <w:rPr>
          <w:rFonts w:ascii="宋体" w:hAnsi="宋体" w:cs="宋体" w:eastAsia="宋体" w:hint="default"/>
          <w:spacing w:val="-7"/>
        </w:rPr>
        <w:t> </w:t>
      </w:r>
      <w:r>
        <w:rPr/>
        <w:t>万股股权</w:t>
      </w:r>
      <w:r>
        <w:rPr>
          <w:rFonts w:ascii="宋体" w:hAnsi="宋体" w:cs="宋体" w:eastAsia="宋体" w:hint="default"/>
        </w:rPr>
        <w:t>,</w:t>
      </w:r>
      <w:r>
        <w:rPr/>
        <w:t>持股比例为</w:t>
      </w:r>
      <w:r>
        <w:rPr>
          <w:spacing w:val="-59"/>
        </w:rPr>
        <w:t> </w:t>
      </w:r>
      <w:r>
        <w:rPr>
          <w:rFonts w:ascii="宋体" w:hAnsi="宋体" w:cs="宋体" w:eastAsia="宋体" w:hint="default"/>
        </w:rPr>
        <w:t>4%</w:t>
      </w:r>
      <w:r>
        <w:rPr/>
        <w:t>。</w:t>
      </w:r>
    </w:p>
    <w:p>
      <w:pPr>
        <w:spacing w:after="0" w:line="300" w:lineRule="auto"/>
        <w:jc w:val="both"/>
        <w:sectPr>
          <w:pgSz w:w="11910" w:h="16840"/>
          <w:pgMar w:header="850" w:footer="829" w:top="1460" w:bottom="1020" w:left="0" w:right="0"/>
        </w:sectPr>
      </w:pPr>
    </w:p>
    <w:p>
      <w:pPr>
        <w:spacing w:line="240" w:lineRule="auto" w:before="3"/>
        <w:rPr>
          <w:rFonts w:ascii="宋体" w:hAnsi="宋体" w:cs="宋体" w:eastAsia="宋体" w:hint="default"/>
          <w:sz w:val="6"/>
          <w:szCs w:val="6"/>
        </w:rPr>
      </w:pPr>
    </w:p>
    <w:p>
      <w:pPr>
        <w:spacing w:line="581" w:lineRule="exact"/>
        <w:ind w:left="20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703.45pt;height:29.1pt;mso-position-horizontal-relative:char;mso-position-vertical-relative:line" coordorigin="0,0" coordsize="14069,582">
            <v:shape style="position:absolute;left:34;top:0;width:2722;height:508" type="#_x0000_t75" stroked="false">
              <v:imagedata r:id="rId7" o:title=""/>
            </v:shape>
            <v:group style="position:absolute;left:5;top:576;width:14059;height:2" coordorigin="5,576" coordsize="14059,2">
              <v:shape style="position:absolute;left:5;top:576;width:14059;height:2" coordorigin="5,576" coordsize="14059,0" path="m5,576l14064,576e" filled="false" stroked="true" strokeweight=".48pt" strokecolor="#0000ff">
                <v:path arrowok="t"/>
              </v:shape>
              <v:shape style="position:absolute;left:0;top:0;width:14069;height:582" type="#_x0000_t202" filled="false" stroked="false">
                <v:textbox inset="0,0,0,0">
                  <w:txbxContent>
                    <w:p>
                      <w:pPr>
                        <w:spacing w:line="240" w:lineRule="auto" w:before="2"/>
                        <w:rPr>
                          <w:rFonts w:ascii="宋体" w:hAnsi="宋体" w:cs="宋体" w:eastAsia="宋体" w:hint="default"/>
                          <w:sz w:val="19"/>
                          <w:szCs w:val="19"/>
                        </w:rPr>
                      </w:pPr>
                    </w:p>
                    <w:p>
                      <w:pPr>
                        <w:spacing w:before="0"/>
                        <w:ind w:left="0" w:right="92" w:firstLine="0"/>
                        <w:jc w:val="right"/>
                        <w:rPr>
                          <w:rFonts w:ascii="宋体" w:hAnsi="宋体" w:cs="宋体" w:eastAsia="宋体" w:hint="default"/>
                          <w:sz w:val="22"/>
                          <w:szCs w:val="22"/>
                        </w:rPr>
                      </w:pPr>
                      <w:r>
                        <w:rPr>
                          <w:rFonts w:ascii="宋体" w:hAnsi="宋体" w:cs="宋体" w:eastAsia="宋体" w:hint="default"/>
                          <w:sz w:val="22"/>
                          <w:szCs w:val="22"/>
                        </w:rPr>
                        <w:t>浙江万马股份有限公司</w:t>
                      </w:r>
                      <w:r>
                        <w:rPr>
                          <w:rFonts w:ascii="宋体" w:hAnsi="宋体" w:cs="宋体" w:eastAsia="宋体" w:hint="default"/>
                          <w:spacing w:val="-58"/>
                          <w:sz w:val="22"/>
                          <w:szCs w:val="22"/>
                        </w:rPr>
                        <w:t> </w:t>
                      </w:r>
                      <w:r>
                        <w:rPr>
                          <w:rFonts w:ascii="宋体" w:hAnsi="宋体" w:cs="宋体" w:eastAsia="宋体" w:hint="default"/>
                          <w:sz w:val="22"/>
                          <w:szCs w:val="22"/>
                        </w:rPr>
                        <w:t>2017</w:t>
                      </w:r>
                      <w:r>
                        <w:rPr>
                          <w:rFonts w:ascii="宋体" w:hAnsi="宋体" w:cs="宋体" w:eastAsia="宋体" w:hint="default"/>
                          <w:spacing w:val="-60"/>
                          <w:sz w:val="22"/>
                          <w:szCs w:val="22"/>
                        </w:rPr>
                        <w:t> </w:t>
                      </w:r>
                      <w:r>
                        <w:rPr>
                          <w:rFonts w:ascii="宋体" w:hAnsi="宋体" w:cs="宋体" w:eastAsia="宋体" w:hint="default"/>
                          <w:sz w:val="22"/>
                          <w:szCs w:val="22"/>
                        </w:rPr>
                        <w:t>年度报告全文</w:t>
                      </w:r>
                    </w:p>
                  </w:txbxContent>
                </v:textbox>
                <w10:wrap type="none"/>
              </v:shape>
            </v:group>
          </v:group>
        </w:pict>
      </w:r>
      <w:r>
        <w:rPr>
          <w:rFonts w:ascii="宋体" w:hAnsi="宋体" w:cs="宋体" w:eastAsia="宋体" w:hint="default"/>
          <w:position w:val="-11"/>
          <w:sz w:val="20"/>
          <w:szCs w:val="20"/>
        </w:rPr>
      </w:r>
    </w:p>
    <w:p>
      <w:pPr>
        <w:spacing w:line="240" w:lineRule="auto" w:before="4"/>
        <w:rPr>
          <w:rFonts w:ascii="宋体" w:hAnsi="宋体" w:cs="宋体" w:eastAsia="宋体" w:hint="default"/>
          <w:sz w:val="18"/>
          <w:szCs w:val="18"/>
        </w:rPr>
      </w:pPr>
    </w:p>
    <w:p>
      <w:pPr>
        <w:pStyle w:val="BodyText"/>
        <w:spacing w:line="240" w:lineRule="auto"/>
        <w:ind w:left="641" w:right="0"/>
        <w:jc w:val="left"/>
      </w:pPr>
      <w:bookmarkStart w:name="10. 长期股权投资" w:id="259"/>
      <w:bookmarkEnd w:id="259"/>
      <w:r>
        <w:rPr/>
      </w:r>
      <w:r>
        <w:rPr>
          <w:rFonts w:ascii="宋体" w:hAnsi="宋体" w:cs="宋体" w:eastAsia="宋体" w:hint="default"/>
        </w:rPr>
        <w:t>10.</w:t>
      </w:r>
      <w:r>
        <w:rPr>
          <w:rFonts w:ascii="宋体" w:hAnsi="宋体" w:cs="宋体" w:eastAsia="宋体" w:hint="default"/>
          <w:spacing w:val="-47"/>
        </w:rPr>
        <w:t> </w:t>
      </w:r>
      <w:r>
        <w:rPr/>
        <w:t>长期股权投资</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22"/>
        <w:gridCol w:w="1562"/>
        <w:gridCol w:w="1418"/>
        <w:gridCol w:w="1277"/>
        <w:gridCol w:w="1558"/>
        <w:gridCol w:w="992"/>
        <w:gridCol w:w="708"/>
        <w:gridCol w:w="992"/>
        <w:gridCol w:w="712"/>
        <w:gridCol w:w="991"/>
        <w:gridCol w:w="1561"/>
        <w:gridCol w:w="637"/>
      </w:tblGrid>
      <w:tr>
        <w:trPr>
          <w:trHeight w:val="416" w:hRule="exact"/>
        </w:trPr>
        <w:tc>
          <w:tcPr>
            <w:tcW w:w="182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62"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648"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56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1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637" w:type="dxa"/>
            <w:vMerge w:val="restart"/>
            <w:tcBorders>
              <w:top w:val="single" w:sz="12" w:space="0" w:color="000000"/>
              <w:left w:val="single" w:sz="2" w:space="0" w:color="000000"/>
              <w:right w:val="nil" w:sz="6" w:space="0" w:color="auto"/>
            </w:tcBorders>
          </w:tcPr>
          <w:p>
            <w:pPr>
              <w:pStyle w:val="TableParagraph"/>
              <w:spacing w:line="237" w:lineRule="auto" w:before="98"/>
              <w:ind w:left="135" w:right="134"/>
              <w:jc w:val="both"/>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786" w:hRule="exact"/>
        </w:trPr>
        <w:tc>
          <w:tcPr>
            <w:tcW w:w="1822" w:type="dxa"/>
            <w:vMerge/>
            <w:tcBorders>
              <w:left w:val="nil" w:sz="6" w:space="0" w:color="auto"/>
              <w:bottom w:val="single" w:sz="2" w:space="0" w:color="000000"/>
              <w:right w:val="single" w:sz="2" w:space="0" w:color="000000"/>
            </w:tcBorders>
          </w:tcPr>
          <w:p>
            <w:pPr/>
          </w:p>
        </w:tc>
        <w:tc>
          <w:tcPr>
            <w:tcW w:w="1562" w:type="dxa"/>
            <w:vMerge/>
            <w:tcBorders>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3" w:right="53" w:hanging="452"/>
              <w:jc w:val="left"/>
              <w:rPr>
                <w:rFonts w:ascii="宋体" w:hAnsi="宋体" w:cs="宋体" w:eastAsia="宋体" w:hint="default"/>
                <w:sz w:val="18"/>
                <w:szCs w:val="18"/>
              </w:rPr>
            </w:pPr>
            <w:r>
              <w:rPr>
                <w:rFonts w:ascii="宋体" w:hAnsi="宋体" w:cs="宋体" w:eastAsia="宋体" w:hint="default"/>
                <w:b/>
                <w:bCs/>
                <w:sz w:val="18"/>
                <w:szCs w:val="18"/>
              </w:rPr>
              <w:t>权益法下确认的投</w:t>
            </w:r>
            <w:r>
              <w:rPr>
                <w:rFonts w:ascii="宋体" w:hAnsi="宋体" w:cs="宋体" w:eastAsia="宋体" w:hint="default"/>
                <w:b/>
                <w:bCs/>
                <w:w w:val="99"/>
                <w:sz w:val="18"/>
                <w:szCs w:val="18"/>
              </w:rPr>
              <w:t> </w:t>
            </w:r>
            <w:r>
              <w:rPr>
                <w:rFonts w:ascii="宋体" w:hAnsi="宋体" w:cs="宋体" w:eastAsia="宋体" w:hint="default"/>
                <w:b/>
                <w:bCs/>
                <w:sz w:val="18"/>
                <w:szCs w:val="18"/>
              </w:rPr>
              <w:t>资损益</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30" w:right="132"/>
              <w:jc w:val="left"/>
              <w:rPr>
                <w:rFonts w:ascii="宋体" w:hAnsi="宋体" w:cs="宋体" w:eastAsia="宋体" w:hint="default"/>
                <w:sz w:val="18"/>
                <w:szCs w:val="18"/>
              </w:rPr>
            </w:pPr>
            <w:r>
              <w:rPr>
                <w:rFonts w:ascii="宋体" w:hAnsi="宋体" w:cs="宋体" w:eastAsia="宋体" w:hint="default"/>
                <w:b/>
                <w:bCs/>
                <w:sz w:val="18"/>
                <w:szCs w:val="18"/>
              </w:rPr>
              <w:t>其他综合</w:t>
            </w:r>
            <w:r>
              <w:rPr>
                <w:rFonts w:ascii="宋体" w:hAnsi="宋体" w:cs="宋体" w:eastAsia="宋体" w:hint="default"/>
                <w:b/>
                <w:bCs/>
                <w:w w:val="99"/>
                <w:sz w:val="18"/>
                <w:szCs w:val="18"/>
              </w:rPr>
              <w:t> </w:t>
            </w:r>
            <w:r>
              <w:rPr>
                <w:rFonts w:ascii="宋体" w:hAnsi="宋体" w:cs="宋体" w:eastAsia="宋体" w:hint="default"/>
                <w:b/>
                <w:bCs/>
                <w:sz w:val="18"/>
                <w:szCs w:val="18"/>
              </w:rPr>
              <w:t>收益调整</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79" w:right="78"/>
              <w:jc w:val="left"/>
              <w:rPr>
                <w:rFonts w:ascii="宋体" w:hAnsi="宋体" w:cs="宋体" w:eastAsia="宋体" w:hint="default"/>
                <w:sz w:val="18"/>
                <w:szCs w:val="18"/>
              </w:rPr>
            </w:pPr>
            <w:r>
              <w:rPr>
                <w:rFonts w:ascii="宋体" w:hAnsi="宋体" w:cs="宋体" w:eastAsia="宋体" w:hint="default"/>
                <w:b/>
                <w:bCs/>
                <w:sz w:val="18"/>
                <w:szCs w:val="18"/>
              </w:rPr>
              <w:t>其他权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益变动</w:t>
            </w:r>
            <w:r>
              <w:rPr>
                <w:rFonts w:ascii="宋体" w:hAnsi="宋体" w:cs="宋体" w:eastAsia="宋体" w:hint="default"/>
                <w:sz w:val="18"/>
                <w:szCs w:val="18"/>
              </w:rPr>
            </w:r>
          </w:p>
        </w:tc>
        <w:tc>
          <w:tcPr>
            <w:tcW w:w="9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30" w:right="131"/>
              <w:jc w:val="both"/>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b/>
                <w:bCs/>
                <w:w w:val="99"/>
                <w:sz w:val="18"/>
                <w:szCs w:val="18"/>
              </w:rPr>
              <w:t> </w:t>
            </w:r>
            <w:r>
              <w:rPr>
                <w:rFonts w:ascii="宋体" w:hAnsi="宋体" w:cs="宋体" w:eastAsia="宋体" w:hint="default"/>
                <w:b/>
                <w:bCs/>
                <w:sz w:val="18"/>
                <w:szCs w:val="18"/>
              </w:rPr>
              <w:t>或利润</w:t>
            </w:r>
            <w:r>
              <w:rPr>
                <w:rFonts w:ascii="宋体" w:hAnsi="宋体" w:cs="宋体" w:eastAsia="宋体" w:hint="default"/>
                <w:sz w:val="18"/>
                <w:szCs w:val="18"/>
              </w:rPr>
            </w:r>
          </w:p>
        </w:tc>
        <w:tc>
          <w:tcPr>
            <w:tcW w:w="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81" w:right="79"/>
              <w:jc w:val="left"/>
              <w:rPr>
                <w:rFonts w:ascii="宋体" w:hAnsi="宋体" w:cs="宋体" w:eastAsia="宋体" w:hint="default"/>
                <w:sz w:val="18"/>
                <w:szCs w:val="18"/>
              </w:rPr>
            </w:pPr>
            <w:r>
              <w:rPr>
                <w:rFonts w:ascii="宋体" w:hAnsi="宋体" w:cs="宋体" w:eastAsia="宋体" w:hint="default"/>
                <w:b/>
                <w:bCs/>
                <w:sz w:val="18"/>
                <w:szCs w:val="18"/>
              </w:rPr>
              <w:t>计提减</w:t>
            </w:r>
            <w:r>
              <w:rPr>
                <w:rFonts w:ascii="宋体" w:hAnsi="宋体" w:cs="宋体" w:eastAsia="宋体" w:hint="default"/>
                <w:b/>
                <w:bCs/>
                <w:spacing w:val="1"/>
                <w:w w:val="99"/>
                <w:sz w:val="18"/>
                <w:szCs w:val="18"/>
              </w:rPr>
              <w:t> </w:t>
            </w:r>
            <w:r>
              <w:rPr>
                <w:rFonts w:ascii="宋体" w:hAnsi="宋体" w:cs="宋体" w:eastAsia="宋体" w:hint="default"/>
                <w:b/>
                <w:bCs/>
                <w:sz w:val="18"/>
                <w:szCs w:val="18"/>
              </w:rPr>
              <w:t>值准备</w:t>
            </w:r>
            <w:r>
              <w:rPr>
                <w:rFonts w:ascii="宋体" w:hAnsi="宋体" w:cs="宋体" w:eastAsia="宋体" w:hint="default"/>
                <w:sz w:val="18"/>
                <w:szCs w:val="18"/>
              </w:rPr>
            </w: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561" w:type="dxa"/>
            <w:vMerge/>
            <w:tcBorders>
              <w:left w:val="single" w:sz="2" w:space="0" w:color="000000"/>
              <w:bottom w:val="single" w:sz="2" w:space="0" w:color="000000"/>
              <w:right w:val="single" w:sz="2" w:space="0" w:color="000000"/>
            </w:tcBorders>
          </w:tcPr>
          <w:p>
            <w:pPr/>
          </w:p>
        </w:tc>
        <w:tc>
          <w:tcPr>
            <w:tcW w:w="637" w:type="dxa"/>
            <w:vMerge/>
            <w:tcBorders>
              <w:left w:val="single" w:sz="2" w:space="0" w:color="000000"/>
              <w:bottom w:val="single" w:sz="2" w:space="0" w:color="000000"/>
              <w:right w:val="nil" w:sz="6" w:space="0" w:color="auto"/>
            </w:tcBorders>
          </w:tcPr>
          <w:p>
            <w:pPr/>
          </w:p>
        </w:tc>
      </w:tr>
      <w:tr>
        <w:trPr>
          <w:trHeight w:val="40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637"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8"/>
                <w:sz w:val="18"/>
                <w:szCs w:val="18"/>
              </w:rPr>
              <w:t>浙江万马海立斯新能</w:t>
            </w:r>
            <w:r>
              <w:rPr>
                <w:rFonts w:ascii="宋体" w:hAnsi="宋体" w:cs="宋体" w:eastAsia="宋体" w:hint="default"/>
                <w:sz w:val="18"/>
                <w:szCs w:val="18"/>
              </w:rPr>
              <w:t> 源有限公司</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宋体"/>
                <w:sz w:val="18"/>
              </w:rPr>
              <w:t>7,446,076.96</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-4,564,764.51</w:t>
            </w: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2,881,312.45</w:t>
            </w:r>
          </w:p>
        </w:tc>
        <w:tc>
          <w:tcPr>
            <w:tcW w:w="63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b/>
                <w:w w:val="95"/>
                <w:sz w:val="18"/>
              </w:rPr>
              <w:t>7,446,076.96</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-4,564,764.51</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b/>
                <w:w w:val="95"/>
                <w:sz w:val="18"/>
              </w:rPr>
              <w:t>2,881,312.45</w:t>
            </w:r>
            <w:r>
              <w:rPr>
                <w:rFonts w:ascii="宋体"/>
                <w:sz w:val="18"/>
              </w:rPr>
            </w:r>
          </w:p>
        </w:tc>
        <w:tc>
          <w:tcPr>
            <w:tcW w:w="63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562"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
        </w:tc>
        <w:tc>
          <w:tcPr>
            <w:tcW w:w="637"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8"/>
                <w:sz w:val="18"/>
                <w:szCs w:val="18"/>
              </w:rPr>
              <w:t>浙江电腾云光伏科技</w:t>
            </w:r>
            <w:r>
              <w:rPr>
                <w:rFonts w:ascii="宋体" w:hAnsi="宋体" w:cs="宋体" w:eastAsia="宋体" w:hint="default"/>
                <w:sz w:val="18"/>
                <w:szCs w:val="18"/>
              </w:rPr>
              <w:t> 有限公司</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9,442,242.16</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22,134.03</w:t>
            </w: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9,464,376.19</w:t>
            </w:r>
          </w:p>
        </w:tc>
        <w:tc>
          <w:tcPr>
            <w:tcW w:w="637"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8"/>
                <w:sz w:val="18"/>
                <w:szCs w:val="18"/>
              </w:rPr>
              <w:t>山东万恩新能源科技</w:t>
            </w:r>
            <w:r>
              <w:rPr>
                <w:rFonts w:ascii="宋体" w:hAnsi="宋体" w:cs="宋体" w:eastAsia="宋体" w:hint="default"/>
                <w:sz w:val="18"/>
                <w:szCs w:val="18"/>
              </w:rPr>
              <w:t> 有限公司</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宋体"/>
                <w:sz w:val="18"/>
              </w:rPr>
              <w:t>6,691,116.99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80" w:right="0"/>
              <w:jc w:val="left"/>
              <w:rPr>
                <w:rFonts w:ascii="宋体" w:hAnsi="宋体" w:cs="宋体" w:eastAsia="宋体" w:hint="default"/>
                <w:sz w:val="18"/>
                <w:szCs w:val="18"/>
              </w:rPr>
            </w:pPr>
            <w:r>
              <w:rPr>
                <w:rFonts w:ascii="宋体"/>
                <w:sz w:val="18"/>
              </w:rPr>
              <w:t>5,000,000.00</w:t>
            </w:r>
          </w:p>
        </w:tc>
        <w:tc>
          <w:tcPr>
            <w:tcW w:w="1277"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713,688.06</w:t>
            </w: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12,404,805.05</w:t>
            </w:r>
          </w:p>
        </w:tc>
        <w:tc>
          <w:tcPr>
            <w:tcW w:w="637"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8" w:right="52"/>
              <w:jc w:val="left"/>
              <w:rPr>
                <w:rFonts w:ascii="宋体" w:hAnsi="宋体" w:cs="宋体" w:eastAsia="宋体" w:hint="default"/>
                <w:sz w:val="18"/>
                <w:szCs w:val="18"/>
              </w:rPr>
            </w:pPr>
            <w:r>
              <w:rPr>
                <w:rFonts w:ascii="宋体" w:hAnsi="宋体" w:cs="宋体" w:eastAsia="宋体" w:hint="default"/>
                <w:spacing w:val="8"/>
                <w:sz w:val="18"/>
                <w:szCs w:val="18"/>
              </w:rPr>
              <w:t>宁波多盛万马新能源</w:t>
            </w:r>
            <w:r>
              <w:rPr>
                <w:rFonts w:ascii="宋体" w:hAnsi="宋体" w:cs="宋体" w:eastAsia="宋体" w:hint="default"/>
                <w:sz w:val="18"/>
                <w:szCs w:val="18"/>
              </w:rPr>
              <w:t> 科技有限公司</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z w:val="18"/>
              </w:rPr>
              <w:t>73,452.18</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80,000.00</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137.03</w:t>
            </w: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sz w:val="18"/>
              </w:rPr>
              <w:t>6,410.79</w:t>
            </w:r>
          </w:p>
        </w:tc>
        <w:tc>
          <w:tcPr>
            <w:tcW w:w="1561" w:type="dxa"/>
            <w:tcBorders>
              <w:top w:val="single" w:sz="2" w:space="0" w:color="000000"/>
              <w:left w:val="single" w:sz="2" w:space="0" w:color="000000"/>
              <w:bottom w:val="single" w:sz="2" w:space="0" w:color="000000"/>
              <w:right w:val="single" w:sz="2" w:space="0" w:color="000000"/>
            </w:tcBorders>
          </w:tcPr>
          <w:p>
            <w:pPr/>
          </w:p>
        </w:tc>
        <w:tc>
          <w:tcPr>
            <w:tcW w:w="63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16,206,811.33</w:t>
            </w:r>
            <w:r>
              <w:rPr>
                <w:rFonts w:ascii="宋体"/>
                <w:sz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272" w:right="0"/>
              <w:jc w:val="left"/>
              <w:rPr>
                <w:rFonts w:ascii="宋体" w:hAnsi="宋体" w:cs="宋体" w:eastAsia="宋体" w:hint="default"/>
                <w:sz w:val="18"/>
                <w:szCs w:val="18"/>
              </w:rPr>
            </w:pPr>
            <w:r>
              <w:rPr>
                <w:rFonts w:ascii="宋体"/>
                <w:b/>
                <w:sz w:val="18"/>
              </w:rPr>
              <w:t>5,000,000.00</w:t>
            </w:r>
            <w:r>
              <w:rPr>
                <w:rFonts w:ascii="宋体"/>
                <w:sz w:val="18"/>
              </w:rPr>
            </w: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51"/>
              <w:jc w:val="right"/>
              <w:rPr>
                <w:rFonts w:ascii="宋体" w:hAnsi="宋体" w:cs="宋体" w:eastAsia="宋体" w:hint="default"/>
                <w:sz w:val="18"/>
                <w:szCs w:val="18"/>
              </w:rPr>
            </w:pPr>
            <w:r>
              <w:rPr>
                <w:rFonts w:ascii="宋体"/>
                <w:b/>
                <w:w w:val="95"/>
                <w:sz w:val="18"/>
              </w:rPr>
              <w:t>80,000.00</w:t>
            </w:r>
            <w:r>
              <w:rPr>
                <w:rFonts w:ascii="宋体"/>
                <w:sz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b/>
                <w:w w:val="95"/>
                <w:sz w:val="18"/>
              </w:rPr>
              <w:t>735,959.12</w:t>
            </w:r>
            <w:r>
              <w:rPr>
                <w:rFonts w:ascii="宋体"/>
                <w:sz w:val="18"/>
              </w:rPr>
            </w:r>
          </w:p>
        </w:tc>
        <w:tc>
          <w:tcPr>
            <w:tcW w:w="992" w:type="dxa"/>
            <w:tcBorders>
              <w:top w:val="single" w:sz="2" w:space="0" w:color="000000"/>
              <w:left w:val="single" w:sz="2" w:space="0" w:color="000000"/>
              <w:bottom w:val="single" w:sz="2" w:space="0" w:color="000000"/>
              <w:right w:val="single" w:sz="2" w:space="0" w:color="000000"/>
            </w:tcBorders>
          </w:tcPr>
          <w:p>
            <w:pPr/>
          </w:p>
        </w:tc>
        <w:tc>
          <w:tcPr>
            <w:tcW w:w="708" w:type="dxa"/>
            <w:tcBorders>
              <w:top w:val="single" w:sz="2" w:space="0" w:color="000000"/>
              <w:left w:val="single" w:sz="2" w:space="0" w:color="000000"/>
              <w:bottom w:val="single" w:sz="2" w:space="0" w:color="000000"/>
              <w:right w:val="single" w:sz="2" w:space="0" w:color="000000"/>
            </w:tcBorders>
          </w:tcPr>
          <w:p>
            <w:pPr/>
          </w:p>
        </w:tc>
        <w:tc>
          <w:tcPr>
            <w:tcW w:w="992"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9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50"/>
              <w:jc w:val="right"/>
              <w:rPr>
                <w:rFonts w:ascii="宋体" w:hAnsi="宋体" w:cs="宋体" w:eastAsia="宋体" w:hint="default"/>
                <w:sz w:val="18"/>
                <w:szCs w:val="18"/>
              </w:rPr>
            </w:pPr>
            <w:r>
              <w:rPr>
                <w:rFonts w:ascii="宋体"/>
                <w:b/>
                <w:w w:val="95"/>
                <w:sz w:val="18"/>
              </w:rPr>
              <w:t>6,410.79</w:t>
            </w:r>
            <w:r>
              <w:rPr>
                <w:rFonts w:ascii="宋体"/>
                <w:sz w:val="18"/>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21,869,181.24</w:t>
            </w:r>
            <w:r>
              <w:rPr>
                <w:rFonts w:ascii="宋体"/>
                <w:sz w:val="18"/>
              </w:rPr>
            </w:r>
          </w:p>
        </w:tc>
        <w:tc>
          <w:tcPr>
            <w:tcW w:w="637"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23,652,888.29</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72" w:right="0"/>
              <w:jc w:val="left"/>
              <w:rPr>
                <w:rFonts w:ascii="宋体" w:hAnsi="宋体" w:cs="宋体" w:eastAsia="宋体" w:hint="default"/>
                <w:sz w:val="18"/>
                <w:szCs w:val="18"/>
              </w:rPr>
            </w:pPr>
            <w:r>
              <w:rPr>
                <w:rFonts w:ascii="宋体"/>
                <w:b/>
                <w:sz w:val="18"/>
              </w:rPr>
              <w:t>5,000,000.00</w:t>
            </w:r>
            <w:r>
              <w:rPr>
                <w:rFonts w:ascii="宋体"/>
                <w:sz w:val="18"/>
              </w:rPr>
            </w:r>
          </w:p>
        </w:tc>
        <w:tc>
          <w:tcPr>
            <w:tcW w:w="127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80,000.00</w:t>
            </w:r>
            <w:r>
              <w:rPr>
                <w:rFonts w:ascii="宋体"/>
                <w:sz w:val="18"/>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-3,828,805.39</w:t>
            </w:r>
            <w:r>
              <w:rPr>
                <w:rFonts w:ascii="宋体"/>
                <w:sz w:val="18"/>
              </w:rPr>
            </w:r>
          </w:p>
        </w:tc>
        <w:tc>
          <w:tcPr>
            <w:tcW w:w="992"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992" w:type="dxa"/>
            <w:tcBorders>
              <w:top w:val="single" w:sz="2" w:space="0" w:color="000000"/>
              <w:left w:val="single" w:sz="2" w:space="0" w:color="000000"/>
              <w:bottom w:val="single" w:sz="12" w:space="0" w:color="000000"/>
              <w:right w:val="single" w:sz="2" w:space="0" w:color="000000"/>
            </w:tcBorders>
          </w:tcPr>
          <w:p>
            <w:pPr/>
          </w:p>
        </w:tc>
        <w:tc>
          <w:tcPr>
            <w:tcW w:w="712" w:type="dxa"/>
            <w:tcBorders>
              <w:top w:val="single" w:sz="2" w:space="0" w:color="000000"/>
              <w:left w:val="single" w:sz="2" w:space="0" w:color="000000"/>
              <w:bottom w:val="single" w:sz="12" w:space="0" w:color="000000"/>
              <w:right w:val="single" w:sz="2" w:space="0" w:color="000000"/>
            </w:tcBorders>
          </w:tcPr>
          <w:p>
            <w:pPr/>
          </w:p>
        </w:tc>
        <w:tc>
          <w:tcPr>
            <w:tcW w:w="9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b/>
                <w:w w:val="95"/>
                <w:sz w:val="18"/>
              </w:rPr>
              <w:t>6,410.79</w:t>
            </w:r>
            <w:r>
              <w:rPr>
                <w:rFonts w:ascii="宋体"/>
                <w:sz w:val="18"/>
              </w:rPr>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24,750,493.69</w:t>
            </w:r>
            <w:r>
              <w:rPr>
                <w:rFonts w:ascii="宋体"/>
                <w:sz w:val="18"/>
              </w:rPr>
            </w:r>
          </w:p>
        </w:tc>
        <w:tc>
          <w:tcPr>
            <w:tcW w:w="63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3"/>
        <w:spacing w:line="240" w:lineRule="auto" w:before="69"/>
        <w:ind w:left="7038" w:right="8215"/>
        <w:jc w:val="center"/>
        <w:rPr>
          <w:rFonts w:ascii="Times New Roman" w:hAnsi="Times New Roman" w:cs="Times New Roman" w:eastAsia="Times New Roman" w:hint="default"/>
        </w:rPr>
      </w:pPr>
      <w:r>
        <w:rPr/>
        <w:pict>
          <v:shape style="position:absolute;margin-left:201.679993pt;margin-top:14.433124pt;width:640.0pt;height:42pt;mso-position-horizontal-relative:page;mso-position-vertical-relative:paragraph;z-index:-864520" type="#_x0000_t75" stroked="false">
            <v:imagedata r:id="rId46" o:title=""/>
          </v:shape>
        </w:pict>
      </w:r>
      <w:r>
        <w:rPr>
          <w:rFonts w:ascii="Times New Roman"/>
        </w:rPr>
        <w:t>126</w:t>
      </w:r>
    </w:p>
    <w:p>
      <w:pPr>
        <w:spacing w:after="0" w:line="240" w:lineRule="auto"/>
        <w:jc w:val="center"/>
        <w:rPr>
          <w:rFonts w:ascii="Times New Roman" w:hAnsi="Times New Roman" w:cs="Times New Roman" w:eastAsia="Times New Roman" w:hint="default"/>
        </w:rPr>
        <w:sectPr>
          <w:headerReference w:type="default" r:id="rId44"/>
          <w:footerReference w:type="default" r:id="rId45"/>
          <w:pgSz w:w="16840" w:h="11910" w:orient="landscape"/>
          <w:pgMar w:header="0" w:footer="0" w:top="800" w:bottom="0" w:left="1180" w:right="0"/>
        </w:sectPr>
      </w:pPr>
    </w:p>
    <w:p>
      <w:pPr>
        <w:spacing w:line="240" w:lineRule="auto" w:before="8"/>
        <w:rPr>
          <w:rFonts w:ascii="Times New Roman" w:hAnsi="Times New Roman" w:cs="Times New Roman" w:eastAsia="Times New Roman" w:hint="default"/>
          <w:sz w:val="27"/>
          <w:szCs w:val="27"/>
        </w:rPr>
      </w:pPr>
    </w:p>
    <w:p>
      <w:pPr>
        <w:pStyle w:val="BodyText"/>
        <w:spacing w:line="240" w:lineRule="auto"/>
        <w:ind w:left="2104" w:right="1617"/>
        <w:jc w:val="left"/>
      </w:pPr>
      <w:bookmarkStart w:name="11. 固定资产" w:id="260"/>
      <w:bookmarkEnd w:id="260"/>
      <w:r>
        <w:rPr/>
      </w:r>
      <w:r>
        <w:rPr>
          <w:rFonts w:ascii="宋体" w:hAnsi="宋体" w:cs="宋体" w:eastAsia="宋体" w:hint="default"/>
        </w:rPr>
        <w:t>11.</w:t>
      </w:r>
      <w:r>
        <w:rPr>
          <w:rFonts w:ascii="宋体" w:hAnsi="宋体" w:cs="宋体" w:eastAsia="宋体" w:hint="default"/>
          <w:spacing w:val="-46"/>
        </w:rPr>
        <w:t> </w:t>
      </w:r>
      <w:r>
        <w:rPr/>
        <w:t>固定资产</w:t>
      </w:r>
    </w:p>
    <w:p>
      <w:pPr>
        <w:pStyle w:val="BodyText"/>
        <w:spacing w:line="240" w:lineRule="auto" w:before="192"/>
        <w:ind w:left="2127" w:right="1617"/>
        <w:jc w:val="left"/>
      </w:pPr>
      <w:bookmarkStart w:name="（1） 固定资产明细表" w:id="261"/>
      <w:bookmarkEnd w:id="261"/>
      <w:r>
        <w:rPr/>
      </w:r>
      <w:r>
        <w:rPr/>
        <w:t>（</w:t>
      </w:r>
      <w:r>
        <w:rPr>
          <w:rFonts w:ascii="宋体" w:hAnsi="宋体" w:cs="宋体" w:eastAsia="宋体" w:hint="default"/>
        </w:rPr>
        <w:t>1</w:t>
      </w:r>
      <w:r>
        <w:rPr/>
        <w:t>）</w:t>
      </w:r>
      <w:r>
        <w:rPr>
          <w:spacing w:val="10"/>
        </w:rPr>
        <w:t> </w:t>
      </w:r>
      <w:r>
        <w:rPr/>
        <w:t>固定资产明细表</w:t>
      </w:r>
    </w:p>
    <w:p>
      <w:pPr>
        <w:spacing w:line="240" w:lineRule="auto" w:before="4"/>
        <w:rPr>
          <w:rFonts w:ascii="宋体" w:hAnsi="宋体" w:cs="宋体" w:eastAsia="宋体" w:hint="default"/>
          <w:sz w:val="12"/>
          <w:szCs w:val="12"/>
        </w:rPr>
      </w:pPr>
    </w:p>
    <w:tbl>
      <w:tblPr>
        <w:tblW w:w="0" w:type="auto"/>
        <w:jc w:val="left"/>
        <w:tblInd w:w="1361" w:type="dxa"/>
        <w:tblLayout w:type="fixed"/>
        <w:tblCellMar>
          <w:top w:w="0" w:type="dxa"/>
          <w:left w:w="0" w:type="dxa"/>
          <w:bottom w:w="0" w:type="dxa"/>
          <w:right w:w="0" w:type="dxa"/>
        </w:tblCellMar>
        <w:tblLook w:val="01E0"/>
      </w:tblPr>
      <w:tblGrid>
        <w:gridCol w:w="1656"/>
        <w:gridCol w:w="1507"/>
        <w:gridCol w:w="1506"/>
        <w:gridCol w:w="1410"/>
        <w:gridCol w:w="1410"/>
        <w:gridCol w:w="1654"/>
      </w:tblGrid>
      <w:tr>
        <w:trPr>
          <w:trHeight w:val="409" w:hRule="exact"/>
        </w:trPr>
        <w:tc>
          <w:tcPr>
            <w:tcW w:w="16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0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b/>
                <w:bCs/>
                <w:sz w:val="18"/>
                <w:szCs w:val="18"/>
              </w:rPr>
              <w:t>房屋建筑物</w:t>
            </w:r>
            <w:r>
              <w:rPr>
                <w:rFonts w:ascii="宋体" w:hAnsi="宋体" w:cs="宋体" w:eastAsia="宋体" w:hint="default"/>
                <w:sz w:val="18"/>
                <w:szCs w:val="18"/>
              </w:rPr>
            </w:r>
          </w:p>
        </w:tc>
        <w:tc>
          <w:tcPr>
            <w:tcW w:w="15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b/>
                <w:bCs/>
                <w:sz w:val="18"/>
                <w:szCs w:val="18"/>
              </w:rPr>
              <w:t>机器设备</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b/>
                <w:bCs/>
                <w:sz w:val="18"/>
                <w:szCs w:val="18"/>
              </w:rPr>
              <w:t>运输设备</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b/>
                <w:bCs/>
                <w:sz w:val="18"/>
                <w:szCs w:val="18"/>
              </w:rPr>
              <w:t>办公设备</w:t>
            </w:r>
            <w:r>
              <w:rPr>
                <w:rFonts w:ascii="宋体" w:hAnsi="宋体" w:cs="宋体" w:eastAsia="宋体" w:hint="default"/>
                <w:sz w:val="18"/>
                <w:szCs w:val="18"/>
              </w:rPr>
            </w:r>
          </w:p>
        </w:tc>
        <w:tc>
          <w:tcPr>
            <w:tcW w:w="16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454,003,604.75</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734,164,518.15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15,402,434.45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37,519,337.13</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3"/>
              <w:jc w:val="right"/>
              <w:rPr>
                <w:rFonts w:ascii="宋体" w:hAnsi="宋体" w:cs="宋体" w:eastAsia="宋体" w:hint="default"/>
                <w:sz w:val="18"/>
                <w:szCs w:val="18"/>
              </w:rPr>
            </w:pPr>
            <w:r>
              <w:rPr>
                <w:rFonts w:ascii="宋体"/>
                <w:sz w:val="18"/>
              </w:rPr>
              <w:t>1,241,089,894.48</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65,905,815.74</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146,231,719.26</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3,787,498.06</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6,850,411.97</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222,775,445.03</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3,471,982.20</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41,666,349.05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3,709,646.23</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6,632,475.73</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55,480,453.21</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62,433,833.54</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104,565,370.21</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77,851.83</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217,936.24</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167,294,991.82</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21,664,804.07</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1,934,463.18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336,532.34</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23,935,799.59</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21,664,804.07</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1,934,463.18</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336,532.34</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23,935,799.59</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）其他</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519,909,420.49</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858,731,433.34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17,255,469.33</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44,033,216.76</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3"/>
              <w:jc w:val="right"/>
              <w:rPr>
                <w:rFonts w:ascii="宋体" w:hAnsi="宋体" w:cs="宋体" w:eastAsia="宋体" w:hint="default"/>
                <w:sz w:val="18"/>
                <w:szCs w:val="18"/>
              </w:rPr>
            </w:pPr>
            <w:r>
              <w:rPr>
                <w:rFonts w:ascii="宋体"/>
                <w:sz w:val="18"/>
              </w:rPr>
              <w:t>1,439,929,539.92</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150,941,729.48</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426,494,960.54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9,878,911.79</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24,568,955.64</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3"/>
              <w:jc w:val="right"/>
              <w:rPr>
                <w:rFonts w:ascii="宋体" w:hAnsi="宋体" w:cs="宋体" w:eastAsia="宋体" w:hint="default"/>
                <w:sz w:val="18"/>
                <w:szCs w:val="18"/>
              </w:rPr>
            </w:pPr>
            <w:r>
              <w:rPr>
                <w:rFonts w:ascii="宋体"/>
                <w:sz w:val="18"/>
              </w:rPr>
              <w:t>611,884,557.45</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24,164,693.59</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57,616,979.85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1,894,468.01</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4,051,020.40</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87,727,161.85</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24,164,693.59</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57,616,979.85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1,894,468.01</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4,051,020.40</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87,727,161.85</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13,140,428.92</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1,519,632.94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169,268.77</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14,829,330.63</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13,140,428.92</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1,519,632.94</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169,268.77</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14,829,330.63</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175,106,423.07</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470,971,511.47</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10,253,746.86</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28,450,707.27</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3"/>
              <w:jc w:val="right"/>
              <w:rPr>
                <w:rFonts w:ascii="宋体" w:hAnsi="宋体" w:cs="宋体" w:eastAsia="宋体" w:hint="default"/>
                <w:sz w:val="18"/>
                <w:szCs w:val="18"/>
              </w:rPr>
            </w:pPr>
            <w:r>
              <w:rPr>
                <w:rFonts w:ascii="宋体"/>
                <w:sz w:val="18"/>
              </w:rPr>
              <w:t>684,782,388.67</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86,037.77</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1,071,025.91</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5,654.35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199,576.13</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3"/>
              <w:jc w:val="right"/>
              <w:rPr>
                <w:rFonts w:ascii="宋体" w:hAnsi="宋体" w:cs="宋体" w:eastAsia="宋体" w:hint="default"/>
                <w:sz w:val="18"/>
                <w:szCs w:val="18"/>
              </w:rPr>
            </w:pPr>
            <w:r>
              <w:rPr>
                <w:rFonts w:ascii="宋体"/>
                <w:sz w:val="18"/>
              </w:rPr>
              <w:t>1,362,294.16</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1,399.96</w:t>
            </w: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1,399.96</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1,399.96</w:t>
            </w: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1,399.96</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86,037.77</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1,069,625.95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5,654.35</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199,576.13</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53"/>
              <w:jc w:val="right"/>
              <w:rPr>
                <w:rFonts w:ascii="宋体" w:hAnsi="宋体" w:cs="宋体" w:eastAsia="宋体" w:hint="default"/>
                <w:sz w:val="18"/>
                <w:szCs w:val="18"/>
              </w:rPr>
            </w:pPr>
            <w:r>
              <w:rPr>
                <w:rFonts w:ascii="宋体"/>
                <w:sz w:val="18"/>
              </w:rPr>
              <w:t>1,360,894.20</w:t>
            </w: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07" w:type="dxa"/>
            <w:tcBorders>
              <w:top w:val="single" w:sz="2" w:space="0" w:color="000000"/>
              <w:left w:val="single" w:sz="2" w:space="0" w:color="000000"/>
              <w:bottom w:val="single" w:sz="2" w:space="0" w:color="000000"/>
              <w:right w:val="single" w:sz="2" w:space="0" w:color="000000"/>
            </w:tcBorders>
          </w:tcPr>
          <w:p>
            <w:pPr/>
          </w:p>
        </w:tc>
        <w:tc>
          <w:tcPr>
            <w:tcW w:w="1506"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410" w:type="dxa"/>
            <w:tcBorders>
              <w:top w:val="single" w:sz="2" w:space="0" w:color="000000"/>
              <w:left w:val="single" w:sz="2" w:space="0" w:color="000000"/>
              <w:bottom w:val="single" w:sz="2" w:space="0" w:color="000000"/>
              <w:right w:val="single" w:sz="2" w:space="0" w:color="000000"/>
            </w:tcBorders>
          </w:tcPr>
          <w:p>
            <w:pPr/>
          </w:p>
        </w:tc>
        <w:tc>
          <w:tcPr>
            <w:tcW w:w="1654" w:type="dxa"/>
            <w:tcBorders>
              <w:top w:val="single" w:sz="2" w:space="0" w:color="000000"/>
              <w:left w:val="single" w:sz="2" w:space="0" w:color="000000"/>
              <w:bottom w:val="single" w:sz="2" w:space="0" w:color="000000"/>
              <w:right w:val="nil" w:sz="6" w:space="0" w:color="auto"/>
            </w:tcBorders>
          </w:tcPr>
          <w:p>
            <w:pPr/>
          </w:p>
        </w:tc>
      </w:tr>
      <w:tr>
        <w:trPr>
          <w:trHeight w:val="396" w:hRule="exact"/>
        </w:trPr>
        <w:tc>
          <w:tcPr>
            <w:tcW w:w="16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150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344,716,959.65</w:t>
            </w:r>
          </w:p>
        </w:tc>
        <w:tc>
          <w:tcPr>
            <w:tcW w:w="15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386,690,295.92</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6,996,068.12</w:t>
            </w:r>
          </w:p>
        </w:tc>
        <w:tc>
          <w:tcPr>
            <w:tcW w:w="1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15,382,933.36</w:t>
            </w:r>
          </w:p>
        </w:tc>
        <w:tc>
          <w:tcPr>
            <w:tcW w:w="16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753,786,257.05</w:t>
            </w:r>
          </w:p>
        </w:tc>
      </w:tr>
      <w:tr>
        <w:trPr>
          <w:trHeight w:val="409" w:hRule="exact"/>
        </w:trPr>
        <w:tc>
          <w:tcPr>
            <w:tcW w:w="16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67"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50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302,975,837.50</w:t>
            </w:r>
          </w:p>
        </w:tc>
        <w:tc>
          <w:tcPr>
            <w:tcW w:w="15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306,598,531.70</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5,517,868.31</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12,750,805.36</w:t>
            </w:r>
          </w:p>
        </w:tc>
        <w:tc>
          <w:tcPr>
            <w:tcW w:w="16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627,843,042.87</w:t>
            </w:r>
          </w:p>
        </w:tc>
      </w:tr>
    </w:tbl>
    <w:p>
      <w:pPr>
        <w:spacing w:line="240" w:lineRule="auto" w:before="2"/>
        <w:rPr>
          <w:rFonts w:ascii="宋体" w:hAnsi="宋体" w:cs="宋体" w:eastAsia="宋体" w:hint="default"/>
          <w:sz w:val="9"/>
          <w:szCs w:val="9"/>
        </w:rPr>
      </w:pPr>
    </w:p>
    <w:p>
      <w:pPr>
        <w:pStyle w:val="BodyText"/>
        <w:spacing w:line="300" w:lineRule="auto"/>
        <w:ind w:right="1687" w:firstLine="440"/>
        <w:jc w:val="left"/>
      </w:pPr>
      <w:r>
        <w:rPr>
          <w:spacing w:val="-2"/>
        </w:rPr>
        <w:t>注：已设定抵押的固定资产明细详见本附注“六、</w:t>
      </w:r>
      <w:r>
        <w:rPr>
          <w:rFonts w:ascii="宋体" w:hAnsi="宋体" w:cs="宋体" w:eastAsia="宋体" w:hint="default"/>
          <w:spacing w:val="-2"/>
        </w:rPr>
        <w:t>19.</w:t>
      </w:r>
      <w:r>
        <w:rPr>
          <w:spacing w:val="-2"/>
        </w:rPr>
        <w:t>短期借款”及“六、</w:t>
      </w:r>
      <w:r>
        <w:rPr>
          <w:rFonts w:ascii="宋体" w:hAnsi="宋体" w:cs="宋体" w:eastAsia="宋体" w:hint="default"/>
          <w:spacing w:val="-2"/>
        </w:rPr>
        <w:t>53.</w:t>
      </w:r>
      <w:r>
        <w:rPr>
          <w:spacing w:val="-2"/>
        </w:rPr>
        <w:t>所有权</w:t>
      </w:r>
      <w:r>
        <w:rPr>
          <w:w w:val="99"/>
        </w:rPr>
        <w:t> </w:t>
      </w:r>
      <w:r>
        <w:rPr/>
        <w:t>或使用权受到限制的资产”所述。</w:t>
      </w:r>
    </w:p>
    <w:p>
      <w:pPr>
        <w:pStyle w:val="BodyText"/>
        <w:spacing w:line="400" w:lineRule="auto" w:before="137"/>
        <w:ind w:left="2142" w:right="7111" w:hanging="16"/>
        <w:jc w:val="left"/>
      </w:pPr>
      <w:bookmarkStart w:name="（2） 暂时闲置的固定资产" w:id="262"/>
      <w:bookmarkEnd w:id="262"/>
      <w:r>
        <w:rPr/>
      </w:r>
      <w:r>
        <w:rPr/>
        <w:t>（</w:t>
      </w:r>
      <w:r>
        <w:rPr>
          <w:rFonts w:ascii="宋体" w:hAnsi="宋体" w:cs="宋体" w:eastAsia="宋体" w:hint="default"/>
        </w:rPr>
        <w:t>2</w:t>
      </w:r>
      <w:r>
        <w:rPr/>
        <w:t>）</w:t>
      </w:r>
      <w:r>
        <w:rPr>
          <w:spacing w:val="11"/>
        </w:rPr>
        <w:t> </w:t>
      </w:r>
      <w:r>
        <w:rPr/>
        <w:t>暂时闲置的固定资产</w:t>
      </w:r>
      <w:r>
        <w:rPr>
          <w:w w:val="99"/>
        </w:rPr>
        <w:t> </w:t>
      </w:r>
      <w:r>
        <w:rPr/>
        <w:t>无</w:t>
      </w:r>
    </w:p>
    <w:p>
      <w:pPr>
        <w:spacing w:after="0" w:line="400" w:lineRule="auto"/>
        <w:jc w:val="left"/>
        <w:sectPr>
          <w:headerReference w:type="default" r:id="rId47"/>
          <w:footerReference w:type="default" r:id="rId48"/>
          <w:pgSz w:w="11910" w:h="16840"/>
          <w:pgMar w:header="890" w:footer="829" w:top="1460" w:bottom="1020" w:left="0" w:right="0"/>
          <w:pgNumType w:start="127"/>
        </w:sectPr>
      </w:pPr>
    </w:p>
    <w:p>
      <w:pPr>
        <w:spacing w:line="240" w:lineRule="auto" w:before="4"/>
        <w:rPr>
          <w:rFonts w:ascii="宋体" w:hAnsi="宋体" w:cs="宋体" w:eastAsia="宋体" w:hint="default"/>
          <w:sz w:val="18"/>
          <w:szCs w:val="18"/>
        </w:rPr>
      </w:pPr>
    </w:p>
    <w:p>
      <w:pPr>
        <w:pStyle w:val="BodyText"/>
        <w:spacing w:line="400" w:lineRule="auto"/>
        <w:ind w:left="2141" w:right="6234" w:hanging="15"/>
        <w:jc w:val="left"/>
      </w:pPr>
      <w:bookmarkStart w:name="（3） 通过融资租赁租入的固定资产" w:id="263"/>
      <w:bookmarkEnd w:id="263"/>
      <w:r>
        <w:rPr/>
      </w:r>
      <w:r>
        <w:rPr/>
        <w:t>（</w:t>
      </w:r>
      <w:r>
        <w:rPr>
          <w:rFonts w:ascii="宋体" w:hAnsi="宋体" w:cs="宋体" w:eastAsia="宋体" w:hint="default"/>
        </w:rPr>
        <w:t>3</w:t>
      </w:r>
      <w:r>
        <w:rPr/>
        <w:t>）</w:t>
      </w:r>
      <w:r>
        <w:rPr>
          <w:spacing w:val="8"/>
        </w:rPr>
        <w:t> </w:t>
      </w:r>
      <w:r>
        <w:rPr/>
        <w:t>通过融资租赁租入的固定资产</w:t>
      </w:r>
      <w:r>
        <w:rPr>
          <w:w w:val="99"/>
        </w:rPr>
        <w:t> </w:t>
      </w:r>
      <w:r>
        <w:rPr/>
        <w:t>无</w:t>
      </w:r>
    </w:p>
    <w:p>
      <w:pPr>
        <w:pStyle w:val="BodyText"/>
        <w:spacing w:line="400" w:lineRule="auto" w:before="44"/>
        <w:ind w:left="2141" w:right="6234" w:hanging="15"/>
        <w:jc w:val="left"/>
      </w:pPr>
      <w:bookmarkStart w:name="（4） 通过经营租赁租出的固定资产" w:id="264"/>
      <w:bookmarkEnd w:id="264"/>
      <w:r>
        <w:rPr/>
      </w:r>
      <w:r>
        <w:rPr/>
        <w:t>（</w:t>
      </w:r>
      <w:r>
        <w:rPr>
          <w:rFonts w:ascii="宋体" w:hAnsi="宋体" w:cs="宋体" w:eastAsia="宋体" w:hint="default"/>
        </w:rPr>
        <w:t>4</w:t>
      </w:r>
      <w:r>
        <w:rPr/>
        <w:t>）</w:t>
      </w:r>
      <w:r>
        <w:rPr>
          <w:spacing w:val="8"/>
        </w:rPr>
        <w:t> </w:t>
      </w:r>
      <w:r>
        <w:rPr/>
        <w:t>通过经营租赁租出的固定资产</w:t>
      </w:r>
      <w:r>
        <w:rPr>
          <w:w w:val="99"/>
        </w:rPr>
        <w:t> </w:t>
      </w:r>
      <w:r>
        <w:rPr/>
        <w:t>无</w:t>
      </w:r>
    </w:p>
    <w:p>
      <w:pPr>
        <w:pStyle w:val="BodyText"/>
        <w:spacing w:line="240" w:lineRule="auto" w:before="45"/>
        <w:ind w:left="2127" w:right="1617"/>
        <w:jc w:val="left"/>
      </w:pPr>
      <w:bookmarkStart w:name="（5） 未办妥产权证书的固定资产" w:id="265"/>
      <w:bookmarkEnd w:id="265"/>
      <w:r>
        <w:rPr/>
      </w:r>
      <w:r>
        <w:rPr/>
        <w:t>（</w:t>
      </w:r>
      <w:r>
        <w:rPr>
          <w:rFonts w:ascii="宋体" w:hAnsi="宋体" w:cs="宋体" w:eastAsia="宋体" w:hint="default"/>
        </w:rPr>
        <w:t>5</w:t>
      </w:r>
      <w:r>
        <w:rPr/>
        <w:t>）</w:t>
      </w:r>
      <w:r>
        <w:rPr>
          <w:spacing w:val="8"/>
        </w:rPr>
        <w:t> </w:t>
      </w:r>
      <w:r>
        <w:rPr/>
        <w:t>未办妥产权证书的固定资产</w:t>
      </w:r>
    </w:p>
    <w:p>
      <w:pPr>
        <w:spacing w:line="240" w:lineRule="auto" w:before="4"/>
        <w:rPr>
          <w:rFonts w:ascii="宋体" w:hAnsi="宋体" w:cs="宋体" w:eastAsia="宋体" w:hint="default"/>
          <w:sz w:val="12"/>
          <w:szCs w:val="12"/>
        </w:rPr>
      </w:pPr>
    </w:p>
    <w:tbl>
      <w:tblPr>
        <w:tblW w:w="0" w:type="auto"/>
        <w:jc w:val="left"/>
        <w:tblInd w:w="1659" w:type="dxa"/>
        <w:tblLayout w:type="fixed"/>
        <w:tblCellMar>
          <w:top w:w="0" w:type="dxa"/>
          <w:left w:w="0" w:type="dxa"/>
          <w:bottom w:w="0" w:type="dxa"/>
          <w:right w:w="0" w:type="dxa"/>
        </w:tblCellMar>
        <w:tblLook w:val="01E0"/>
      </w:tblPr>
      <w:tblGrid>
        <w:gridCol w:w="3005"/>
        <w:gridCol w:w="3022"/>
        <w:gridCol w:w="2521"/>
      </w:tblGrid>
      <w:tr>
        <w:trPr>
          <w:trHeight w:val="414" w:hRule="exact"/>
        </w:trPr>
        <w:tc>
          <w:tcPr>
            <w:tcW w:w="30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30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账面价值</w:t>
            </w:r>
            <w:r>
              <w:rPr>
                <w:rFonts w:ascii="宋体" w:hAnsi="宋体" w:cs="宋体" w:eastAsia="宋体" w:hint="default"/>
                <w:sz w:val="22"/>
                <w:szCs w:val="22"/>
              </w:rPr>
            </w:r>
          </w:p>
        </w:tc>
        <w:tc>
          <w:tcPr>
            <w:tcW w:w="252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未办妥产权证书原因</w:t>
            </w:r>
            <w:r>
              <w:rPr>
                <w:rFonts w:ascii="宋体" w:hAnsi="宋体" w:cs="宋体" w:eastAsia="宋体" w:hint="default"/>
                <w:sz w:val="22"/>
                <w:szCs w:val="22"/>
              </w:rPr>
            </w:r>
          </w:p>
        </w:tc>
      </w:tr>
      <w:tr>
        <w:trPr>
          <w:trHeight w:val="415" w:hRule="exact"/>
        </w:trPr>
        <w:tc>
          <w:tcPr>
            <w:tcW w:w="30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房屋建筑物</w:t>
            </w:r>
          </w:p>
        </w:tc>
        <w:tc>
          <w:tcPr>
            <w:tcW w:w="30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1480" w:right="0"/>
              <w:jc w:val="left"/>
              <w:rPr>
                <w:rFonts w:ascii="宋体" w:hAnsi="宋体" w:cs="宋体" w:eastAsia="宋体" w:hint="default"/>
                <w:sz w:val="22"/>
                <w:szCs w:val="22"/>
              </w:rPr>
            </w:pPr>
            <w:r>
              <w:rPr>
                <w:rFonts w:ascii="宋体"/>
                <w:sz w:val="22"/>
              </w:rPr>
              <w:t>32,250,238.51</w:t>
            </w:r>
          </w:p>
        </w:tc>
        <w:tc>
          <w:tcPr>
            <w:tcW w:w="252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尚在办理中</w:t>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12. 在建工程" w:id="266"/>
      <w:bookmarkEnd w:id="266"/>
      <w:r>
        <w:rPr/>
      </w:r>
      <w:r>
        <w:rPr>
          <w:rFonts w:ascii="宋体" w:hAnsi="宋体" w:cs="宋体" w:eastAsia="宋体" w:hint="default"/>
        </w:rPr>
        <w:t>12.</w:t>
      </w:r>
      <w:r>
        <w:rPr>
          <w:rFonts w:ascii="宋体" w:hAnsi="宋体" w:cs="宋体" w:eastAsia="宋体" w:hint="default"/>
          <w:spacing w:val="-46"/>
        </w:rPr>
        <w:t> </w:t>
      </w:r>
      <w:r>
        <w:rPr/>
        <w:t>在建工程</w:t>
      </w:r>
    </w:p>
    <w:p>
      <w:pPr>
        <w:pStyle w:val="BodyText"/>
        <w:spacing w:line="240" w:lineRule="auto" w:before="192"/>
        <w:ind w:left="2127" w:right="1617"/>
        <w:jc w:val="left"/>
      </w:pPr>
      <w:bookmarkStart w:name="（1） 在建工程明细表" w:id="267"/>
      <w:bookmarkEnd w:id="267"/>
      <w:r>
        <w:rPr/>
      </w:r>
      <w:r>
        <w:rPr/>
        <w:t>（</w:t>
      </w:r>
      <w:r>
        <w:rPr>
          <w:rFonts w:ascii="宋体" w:hAnsi="宋体" w:cs="宋体" w:eastAsia="宋体" w:hint="default"/>
        </w:rPr>
        <w:t>1</w:t>
      </w:r>
      <w:r>
        <w:rPr/>
        <w:t>）</w:t>
      </w:r>
      <w:r>
        <w:rPr>
          <w:spacing w:val="10"/>
        </w:rPr>
        <w:t> </w:t>
      </w:r>
      <w:r>
        <w:rPr/>
        <w:t>在建工程明细表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108"/>
        <w:gridCol w:w="1417"/>
        <w:gridCol w:w="568"/>
        <w:gridCol w:w="1418"/>
        <w:gridCol w:w="1277"/>
        <w:gridCol w:w="566"/>
        <w:gridCol w:w="1385"/>
      </w:tblGrid>
      <w:tr>
        <w:trPr>
          <w:trHeight w:val="418" w:hRule="exact"/>
        </w:trPr>
        <w:tc>
          <w:tcPr>
            <w:tcW w:w="2108" w:type="dxa"/>
            <w:vMerge w:val="restart"/>
            <w:tcBorders>
              <w:top w:val="single" w:sz="12"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2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57" w:hRule="exact"/>
        </w:trPr>
        <w:tc>
          <w:tcPr>
            <w:tcW w:w="2108"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95"/>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 w:right="95"/>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2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高级工业电子线项目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21,611,765.13</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21,611,765.13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118,327.36</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118,327.36</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充电桩项目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15,584,551.78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15,584,551.78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8,725,240.59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8,725,240.59</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万马智慧充电创新基地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4" w:right="0"/>
              <w:jc w:val="left"/>
              <w:rPr>
                <w:rFonts w:ascii="宋体" w:hAnsi="宋体" w:cs="宋体" w:eastAsia="宋体" w:hint="default"/>
                <w:sz w:val="18"/>
                <w:szCs w:val="18"/>
              </w:rPr>
            </w:pPr>
            <w:r>
              <w:rPr>
                <w:rFonts w:ascii="宋体"/>
                <w:sz w:val="18"/>
              </w:rPr>
              <w:t>5,856,306.01</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5,856,306.01</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技改工程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4,473,792.57</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4,473,792.57</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超高压自动包装项目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1,600,943.95</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1,600,943.95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239,064.08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239,064.08</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硅烷</w:t>
            </w:r>
            <w:r>
              <w:rPr>
                <w:rFonts w:ascii="宋体" w:hAnsi="宋体" w:cs="宋体" w:eastAsia="宋体" w:hint="default"/>
                <w:spacing w:val="-46"/>
                <w:sz w:val="18"/>
                <w:szCs w:val="18"/>
              </w:rPr>
              <w:t> </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料新生产线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1,568,461.34</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1,568,461.34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硅烷</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1,250,560.76</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1,250,560.76</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低烟无卤</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789,131.84</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789,131.84</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低烟无卤</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线</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705,949.98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705,949.98</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35kV</w:t>
            </w:r>
            <w:r>
              <w:rPr>
                <w:rFonts w:ascii="宋体" w:hAnsi="宋体" w:cs="宋体" w:eastAsia="宋体" w:hint="default"/>
                <w:spacing w:val="-46"/>
                <w:sz w:val="18"/>
                <w:szCs w:val="18"/>
              </w:rPr>
              <w:t> </w:t>
            </w:r>
            <w:r>
              <w:rPr>
                <w:rFonts w:ascii="宋体" w:hAnsi="宋体" w:cs="宋体" w:eastAsia="宋体" w:hint="default"/>
                <w:sz w:val="18"/>
                <w:szCs w:val="18"/>
              </w:rPr>
              <w:t>万马高分子变电站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638,397.07</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638,397.07</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光伏主钢架加固项目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376,821.93</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376,821.93</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实验室家具设备系统</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365,904.79</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365,904.79</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8" w:right="46"/>
              <w:jc w:val="left"/>
              <w:rPr>
                <w:rFonts w:ascii="宋体" w:hAnsi="宋体" w:cs="宋体" w:eastAsia="宋体" w:hint="default"/>
                <w:sz w:val="18"/>
                <w:szCs w:val="18"/>
              </w:rPr>
            </w:pPr>
            <w:r>
              <w:rPr>
                <w:rFonts w:ascii="宋体" w:hAnsi="宋体" w:cs="宋体" w:eastAsia="宋体" w:hint="default"/>
                <w:sz w:val="18"/>
                <w:szCs w:val="18"/>
              </w:rPr>
              <w:t>3.65MWp</w:t>
            </w:r>
            <w:r>
              <w:rPr>
                <w:rFonts w:ascii="宋体" w:hAnsi="宋体" w:cs="宋体" w:eastAsia="宋体" w:hint="default"/>
                <w:spacing w:val="4"/>
                <w:sz w:val="18"/>
                <w:szCs w:val="18"/>
              </w:rPr>
              <w:t> </w:t>
            </w:r>
            <w:r>
              <w:rPr>
                <w:rFonts w:ascii="宋体" w:hAnsi="宋体" w:cs="宋体" w:eastAsia="宋体" w:hint="default"/>
                <w:sz w:val="18"/>
                <w:szCs w:val="18"/>
              </w:rPr>
              <w:t>分布式并网发电 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52,358.49</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52,358.49</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青山厂房</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right="48"/>
              <w:jc w:val="right"/>
              <w:rPr>
                <w:rFonts w:ascii="宋体" w:hAnsi="宋体" w:cs="宋体" w:eastAsia="宋体" w:hint="default"/>
                <w:sz w:val="18"/>
                <w:szCs w:val="18"/>
              </w:rPr>
            </w:pPr>
            <w:r>
              <w:rPr>
                <w:rFonts w:ascii="宋体"/>
                <w:sz w:val="18"/>
              </w:rPr>
              <w:t>21,525,024.4</w:t>
            </w:r>
          </w:p>
          <w:p>
            <w:pPr>
              <w:pStyle w:val="TableParagraph"/>
              <w:spacing w:line="235" w:lineRule="exact"/>
              <w:ind w:right="48"/>
              <w:jc w:val="right"/>
              <w:rPr>
                <w:rFonts w:ascii="宋体" w:hAnsi="宋体" w:cs="宋体" w:eastAsia="宋体" w:hint="default"/>
                <w:sz w:val="18"/>
                <w:szCs w:val="18"/>
              </w:rPr>
            </w:pPr>
            <w:r>
              <w:rPr>
                <w:rFonts w:ascii="宋体"/>
                <w:sz w:val="18"/>
              </w:rPr>
              <w:t>8</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53"/>
              <w:jc w:val="right"/>
              <w:rPr>
                <w:rFonts w:ascii="宋体" w:hAnsi="宋体" w:cs="宋体" w:eastAsia="宋体" w:hint="default"/>
                <w:sz w:val="18"/>
                <w:szCs w:val="18"/>
              </w:rPr>
            </w:pPr>
            <w:r>
              <w:rPr>
                <w:rFonts w:ascii="宋体"/>
                <w:sz w:val="18"/>
              </w:rPr>
              <w:t>21,525,024.48</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交联新三线</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3,029,253.85</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3,029,253.85</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PVC</w:t>
            </w:r>
            <w:r>
              <w:rPr>
                <w:rFonts w:ascii="宋体" w:hAnsi="宋体" w:cs="宋体" w:eastAsia="宋体" w:hint="default"/>
                <w:spacing w:val="-46"/>
                <w:sz w:val="18"/>
                <w:szCs w:val="18"/>
              </w:rPr>
              <w:t> </w:t>
            </w:r>
            <w:r>
              <w:rPr>
                <w:rFonts w:ascii="宋体" w:hAnsi="宋体" w:cs="宋体" w:eastAsia="宋体" w:hint="default"/>
                <w:sz w:val="18"/>
                <w:szCs w:val="18"/>
              </w:rPr>
              <w:t>粉体料自动上料系统</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2,731,695.83</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2,731,695.83</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屏蔽料车间新增二线</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2,741,166.41</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2,741,166.41</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公司监控系统</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1,328,276.08</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1,328,276.08</w:t>
            </w:r>
          </w:p>
        </w:tc>
      </w:tr>
      <w:tr>
        <w:trPr>
          <w:trHeight w:val="418" w:hRule="exact"/>
        </w:trPr>
        <w:tc>
          <w:tcPr>
            <w:tcW w:w="2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厂房的低配房</w:t>
            </w:r>
          </w:p>
        </w:tc>
        <w:tc>
          <w:tcPr>
            <w:tcW w:w="1417" w:type="dxa"/>
            <w:tcBorders>
              <w:top w:val="single" w:sz="4" w:space="0" w:color="000000"/>
              <w:left w:val="single" w:sz="4" w:space="0" w:color="000000"/>
              <w:bottom w:val="single" w:sz="12" w:space="0" w:color="000000"/>
              <w:right w:val="single" w:sz="4" w:space="0" w:color="000000"/>
            </w:tcBorders>
          </w:tcPr>
          <w:p>
            <w:pPr/>
          </w:p>
        </w:tc>
        <w:tc>
          <w:tcPr>
            <w:tcW w:w="568"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1,022,172.64</w:t>
            </w:r>
          </w:p>
        </w:tc>
        <w:tc>
          <w:tcPr>
            <w:tcW w:w="566"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1,022,172.64</w:t>
            </w:r>
          </w:p>
        </w:tc>
      </w:tr>
    </w:tbl>
    <w:p>
      <w:pPr>
        <w:spacing w:after="0" w:line="240" w:lineRule="auto"/>
        <w:jc w:val="right"/>
        <w:rPr>
          <w:rFonts w:ascii="宋体" w:hAnsi="宋体" w:cs="宋体" w:eastAsia="宋体" w:hint="default"/>
          <w:sz w:val="18"/>
          <w:szCs w:val="18"/>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2108"/>
        <w:gridCol w:w="1417"/>
        <w:gridCol w:w="568"/>
        <w:gridCol w:w="1418"/>
        <w:gridCol w:w="1277"/>
        <w:gridCol w:w="566"/>
        <w:gridCol w:w="1385"/>
      </w:tblGrid>
      <w:tr>
        <w:trPr>
          <w:trHeight w:val="416" w:hRule="exact"/>
        </w:trPr>
        <w:tc>
          <w:tcPr>
            <w:tcW w:w="2108"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02"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c>
          <w:tcPr>
            <w:tcW w:w="322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558" w:hRule="exact"/>
        </w:trPr>
        <w:tc>
          <w:tcPr>
            <w:tcW w:w="2108" w:type="dxa"/>
            <w:vMerge/>
            <w:tcBorders>
              <w:left w:val="nil" w:sz="6" w:space="0" w:color="auto"/>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8" w:right="95"/>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7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 w:right="95"/>
              <w:jc w:val="left"/>
              <w:rPr>
                <w:rFonts w:ascii="宋体" w:hAnsi="宋体" w:cs="宋体" w:eastAsia="宋体" w:hint="default"/>
                <w:sz w:val="18"/>
                <w:szCs w:val="18"/>
              </w:rPr>
            </w:pP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32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PVC</w:t>
            </w:r>
            <w:r>
              <w:rPr>
                <w:rFonts w:ascii="宋体" w:hAnsi="宋体" w:cs="宋体" w:eastAsia="宋体" w:hint="default"/>
                <w:spacing w:val="-46"/>
                <w:sz w:val="18"/>
                <w:szCs w:val="18"/>
              </w:rPr>
              <w:t> </w:t>
            </w:r>
            <w:r>
              <w:rPr>
                <w:rFonts w:ascii="宋体" w:hAnsi="宋体" w:cs="宋体" w:eastAsia="宋体" w:hint="default"/>
                <w:sz w:val="18"/>
                <w:szCs w:val="18"/>
              </w:rPr>
              <w:t>室外附属工程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859,348.47</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859,348.47</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PVC11</w:t>
            </w:r>
            <w:r>
              <w:rPr>
                <w:rFonts w:ascii="宋体" w:hAnsi="宋体" w:cs="宋体" w:eastAsia="宋体" w:hint="default"/>
                <w:spacing w:val="-46"/>
                <w:sz w:val="18"/>
                <w:szCs w:val="18"/>
              </w:rPr>
              <w:t> </w:t>
            </w:r>
            <w:r>
              <w:rPr>
                <w:rFonts w:ascii="宋体" w:hAnsi="宋体" w:cs="宋体" w:eastAsia="宋体" w:hint="default"/>
                <w:sz w:val="18"/>
                <w:szCs w:val="18"/>
              </w:rPr>
              <w:t>线</w:t>
            </w: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562,591.46</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562,591.46</w:t>
            </w:r>
          </w:p>
        </w:tc>
      </w:tr>
      <w:tr>
        <w:trPr>
          <w:trHeight w:val="407" w:hRule="exact"/>
        </w:trPr>
        <w:tc>
          <w:tcPr>
            <w:tcW w:w="21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769,964.25</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769,964.25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1,074,344.35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1,074,344.35</w:t>
            </w:r>
          </w:p>
        </w:tc>
      </w:tr>
      <w:tr>
        <w:trPr>
          <w:trHeight w:val="568" w:hRule="exact"/>
        </w:trPr>
        <w:tc>
          <w:tcPr>
            <w:tcW w:w="210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b/>
                <w:w w:val="95"/>
                <w:sz w:val="18"/>
              </w:rPr>
              <w:t>55,644,909.89</w:t>
            </w:r>
            <w:r>
              <w:rPr>
                <w:rFonts w:ascii="宋体"/>
                <w:sz w:val="18"/>
              </w:rPr>
            </w:r>
          </w:p>
        </w:tc>
        <w:tc>
          <w:tcPr>
            <w:tcW w:w="568"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8"/>
              <w:ind w:right="48"/>
              <w:jc w:val="right"/>
              <w:rPr>
                <w:rFonts w:ascii="宋体" w:hAnsi="宋体" w:cs="宋体" w:eastAsia="宋体" w:hint="default"/>
                <w:sz w:val="18"/>
                <w:szCs w:val="18"/>
              </w:rPr>
            </w:pPr>
            <w:r>
              <w:rPr>
                <w:rFonts w:ascii="宋体"/>
                <w:b/>
                <w:w w:val="95"/>
                <w:sz w:val="18"/>
              </w:rPr>
              <w:t>55,644,909.89</w:t>
            </w:r>
            <w:r>
              <w:rPr>
                <w:rFonts w:ascii="宋体"/>
                <w:sz w:val="18"/>
              </w:rPr>
            </w:r>
          </w:p>
        </w:tc>
        <w:tc>
          <w:tcPr>
            <w:tcW w:w="1277" w:type="dxa"/>
            <w:tcBorders>
              <w:top w:val="single" w:sz="4" w:space="0" w:color="000000"/>
              <w:left w:val="single" w:sz="4" w:space="0" w:color="000000"/>
              <w:bottom w:val="single" w:sz="12" w:space="0" w:color="000000"/>
              <w:right w:val="single" w:sz="4" w:space="0" w:color="000000"/>
            </w:tcBorders>
          </w:tcPr>
          <w:p>
            <w:pPr>
              <w:pStyle w:val="TableParagraph"/>
              <w:spacing w:line="235" w:lineRule="exact" w:before="9"/>
              <w:ind w:right="49"/>
              <w:jc w:val="right"/>
              <w:rPr>
                <w:rFonts w:ascii="宋体" w:hAnsi="宋体" w:cs="宋体" w:eastAsia="宋体" w:hint="default"/>
                <w:sz w:val="18"/>
                <w:szCs w:val="18"/>
              </w:rPr>
            </w:pPr>
            <w:r>
              <w:rPr>
                <w:rFonts w:ascii="宋体"/>
                <w:b/>
                <w:w w:val="95"/>
                <w:sz w:val="18"/>
              </w:rPr>
              <w:t>43,956,505.6</w:t>
            </w:r>
            <w:r>
              <w:rPr>
                <w:rFonts w:ascii="宋体"/>
                <w:sz w:val="18"/>
              </w:rPr>
            </w:r>
          </w:p>
          <w:p>
            <w:pPr>
              <w:pStyle w:val="TableParagraph"/>
              <w:spacing w:line="235" w:lineRule="exact"/>
              <w:ind w:right="49"/>
              <w:jc w:val="right"/>
              <w:rPr>
                <w:rFonts w:ascii="宋体" w:hAnsi="宋体" w:cs="宋体" w:eastAsia="宋体" w:hint="default"/>
                <w:sz w:val="18"/>
                <w:szCs w:val="18"/>
              </w:rPr>
            </w:pPr>
            <w:r>
              <w:rPr>
                <w:rFonts w:ascii="宋体"/>
                <w:b/>
                <w:w w:val="99"/>
                <w:sz w:val="18"/>
              </w:rPr>
              <w:t>0</w:t>
            </w:r>
            <w:r>
              <w:rPr>
                <w:rFonts w:ascii="宋体"/>
                <w:sz w:val="18"/>
              </w:rPr>
            </w:r>
          </w:p>
        </w:tc>
        <w:tc>
          <w:tcPr>
            <w:tcW w:w="566" w:type="dxa"/>
            <w:tcBorders>
              <w:top w:val="single" w:sz="4" w:space="0" w:color="000000"/>
              <w:left w:val="single" w:sz="4" w:space="0" w:color="000000"/>
              <w:bottom w:val="single" w:sz="12" w:space="0" w:color="000000"/>
              <w:right w:val="single" w:sz="4" w:space="0" w:color="000000"/>
            </w:tcBorders>
          </w:tcPr>
          <w:p>
            <w:pPr/>
          </w:p>
        </w:tc>
        <w:tc>
          <w:tcPr>
            <w:tcW w:w="13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8"/>
              <w:ind w:right="54"/>
              <w:jc w:val="right"/>
              <w:rPr>
                <w:rFonts w:ascii="宋体" w:hAnsi="宋体" w:cs="宋体" w:eastAsia="宋体" w:hint="default"/>
                <w:sz w:val="18"/>
                <w:szCs w:val="18"/>
              </w:rPr>
            </w:pPr>
            <w:r>
              <w:rPr>
                <w:rFonts w:ascii="宋体"/>
                <w:b/>
                <w:w w:val="95"/>
                <w:sz w:val="18"/>
              </w:rPr>
              <w:t>43,956,505.60</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6" w:right="1617"/>
        <w:jc w:val="left"/>
      </w:pPr>
      <w:bookmarkStart w:name="（2） 重大在建工程项目变动情况" w:id="268"/>
      <w:bookmarkEnd w:id="268"/>
      <w:r>
        <w:rPr/>
      </w:r>
      <w:r>
        <w:rPr/>
        <w:t>（</w:t>
      </w:r>
      <w:r>
        <w:rPr>
          <w:rFonts w:ascii="宋体" w:hAnsi="宋体" w:cs="宋体" w:eastAsia="宋体" w:hint="default"/>
        </w:rPr>
        <w:t>2</w:t>
      </w:r>
      <w:r>
        <w:rPr/>
        <w:t>）</w:t>
      </w:r>
      <w:r>
        <w:rPr>
          <w:spacing w:val="10"/>
        </w:rPr>
        <w:t> </w:t>
      </w:r>
      <w:r>
        <w:rPr/>
        <w:t>重大在建工程项目变动情况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703"/>
        <w:gridCol w:w="1388"/>
        <w:gridCol w:w="1480"/>
        <w:gridCol w:w="1479"/>
        <w:gridCol w:w="1300"/>
        <w:gridCol w:w="1388"/>
      </w:tblGrid>
      <w:tr>
        <w:trPr>
          <w:trHeight w:val="415" w:hRule="exact"/>
        </w:trPr>
        <w:tc>
          <w:tcPr>
            <w:tcW w:w="1703"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388"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80"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77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388" w:type="dxa"/>
            <w:vMerge w:val="restart"/>
            <w:tcBorders>
              <w:top w:val="single" w:sz="12" w:space="0" w:color="000000"/>
              <w:left w:val="single" w:sz="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703" w:type="dxa"/>
            <w:vMerge/>
            <w:tcBorders>
              <w:left w:val="nil" w:sz="6" w:space="0" w:color="auto"/>
              <w:bottom w:val="single" w:sz="2" w:space="0" w:color="000000"/>
              <w:right w:val="single" w:sz="2" w:space="0" w:color="000000"/>
            </w:tcBorders>
          </w:tcPr>
          <w:p>
            <w:pPr/>
          </w:p>
        </w:tc>
        <w:tc>
          <w:tcPr>
            <w:tcW w:w="1388" w:type="dxa"/>
            <w:vMerge/>
            <w:tcBorders>
              <w:left w:val="single" w:sz="2" w:space="0" w:color="000000"/>
              <w:bottom w:val="single" w:sz="2" w:space="0" w:color="000000"/>
              <w:right w:val="single" w:sz="2" w:space="0" w:color="000000"/>
            </w:tcBorders>
          </w:tcPr>
          <w:p>
            <w:pPr/>
          </w:p>
        </w:tc>
        <w:tc>
          <w:tcPr>
            <w:tcW w:w="1480" w:type="dxa"/>
            <w:vMerge/>
            <w:tcBorders>
              <w:left w:val="single" w:sz="2" w:space="0" w:color="000000"/>
              <w:bottom w:val="single" w:sz="2" w:space="0" w:color="000000"/>
              <w:right w:val="single" w:sz="2" w:space="0" w:color="000000"/>
            </w:tcBorders>
          </w:tcPr>
          <w:p>
            <w:pP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3" w:right="0"/>
              <w:jc w:val="left"/>
              <w:rPr>
                <w:rFonts w:ascii="宋体" w:hAnsi="宋体" w:cs="宋体" w:eastAsia="宋体" w:hint="default"/>
                <w:sz w:val="18"/>
                <w:szCs w:val="18"/>
              </w:rPr>
            </w:pPr>
            <w:r>
              <w:rPr>
                <w:rFonts w:ascii="宋体" w:hAnsi="宋体" w:cs="宋体" w:eastAsia="宋体" w:hint="default"/>
                <w:b/>
                <w:bCs/>
                <w:sz w:val="18"/>
                <w:szCs w:val="18"/>
              </w:rPr>
              <w:t>转入固定资产</w:t>
            </w:r>
            <w:r>
              <w:rPr>
                <w:rFonts w:ascii="宋体" w:hAnsi="宋体" w:cs="宋体" w:eastAsia="宋体" w:hint="default"/>
                <w:sz w:val="18"/>
                <w:szCs w:val="18"/>
              </w:rPr>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84" w:right="0"/>
              <w:jc w:val="left"/>
              <w:rPr>
                <w:rFonts w:ascii="宋体" w:hAnsi="宋体" w:cs="宋体" w:eastAsia="宋体" w:hint="default"/>
                <w:sz w:val="18"/>
                <w:szCs w:val="18"/>
              </w:rPr>
            </w:pPr>
            <w:r>
              <w:rPr>
                <w:rFonts w:ascii="宋体" w:hAnsi="宋体" w:cs="宋体" w:eastAsia="宋体" w:hint="default"/>
                <w:b/>
                <w:bCs/>
                <w:sz w:val="18"/>
                <w:szCs w:val="18"/>
              </w:rPr>
              <w:t>其他减少</w:t>
            </w:r>
            <w:r>
              <w:rPr>
                <w:rFonts w:ascii="宋体" w:hAnsi="宋体" w:cs="宋体" w:eastAsia="宋体" w:hint="default"/>
                <w:sz w:val="18"/>
                <w:szCs w:val="18"/>
              </w:rPr>
            </w:r>
          </w:p>
        </w:tc>
        <w:tc>
          <w:tcPr>
            <w:tcW w:w="1388" w:type="dxa"/>
            <w:vMerge/>
            <w:tcBorders>
              <w:left w:val="single" w:sz="2" w:space="0" w:color="000000"/>
              <w:bottom w:val="single" w:sz="2" w:space="0" w:color="000000"/>
              <w:right w:val="nil" w:sz="6" w:space="0" w:color="auto"/>
            </w:tcBorders>
          </w:tcPr>
          <w:p>
            <w:pP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17"/>
                <w:sz w:val="18"/>
                <w:szCs w:val="18"/>
              </w:rPr>
              <w:t>高级工业电子线项</w:t>
            </w:r>
            <w:r>
              <w:rPr>
                <w:rFonts w:ascii="宋体" w:hAnsi="宋体" w:cs="宋体" w:eastAsia="宋体" w:hint="default"/>
                <w:sz w:val="18"/>
                <w:szCs w:val="18"/>
              </w:rPr>
              <w:t> 目</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118,327.36</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21,493,437.77</w:t>
            </w:r>
          </w:p>
        </w:tc>
        <w:tc>
          <w:tcPr>
            <w:tcW w:w="1479"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21,611,765.13</w:t>
            </w:r>
          </w:p>
        </w:tc>
      </w:tr>
      <w:tr>
        <w:trPr>
          <w:trHeight w:val="40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充电桩项目</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8,725,240.59</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93,393,226.27</w:t>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6" w:right="0"/>
              <w:jc w:val="left"/>
              <w:rPr>
                <w:rFonts w:ascii="宋体" w:hAnsi="宋体" w:cs="宋体" w:eastAsia="宋体" w:hint="default"/>
                <w:sz w:val="18"/>
                <w:szCs w:val="18"/>
              </w:rPr>
            </w:pPr>
            <w:r>
              <w:rPr>
                <w:rFonts w:ascii="宋体"/>
                <w:sz w:val="18"/>
              </w:rPr>
              <w:t>85,959,632.05</w:t>
            </w:r>
          </w:p>
        </w:tc>
        <w:tc>
          <w:tcPr>
            <w:tcW w:w="13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88" w:right="0"/>
              <w:jc w:val="left"/>
              <w:rPr>
                <w:rFonts w:ascii="宋体" w:hAnsi="宋体" w:cs="宋体" w:eastAsia="宋体" w:hint="default"/>
                <w:sz w:val="18"/>
                <w:szCs w:val="18"/>
              </w:rPr>
            </w:pPr>
            <w:r>
              <w:rPr>
                <w:rFonts w:ascii="宋体"/>
                <w:sz w:val="18"/>
              </w:rPr>
              <w:t>574,283.03</w:t>
            </w: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15,584,551.78</w:t>
            </w: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17"/>
                <w:sz w:val="18"/>
                <w:szCs w:val="18"/>
              </w:rPr>
              <w:t>万马智慧充电创新</w:t>
            </w:r>
            <w:r>
              <w:rPr>
                <w:rFonts w:ascii="宋体" w:hAnsi="宋体" w:cs="宋体" w:eastAsia="宋体" w:hint="default"/>
                <w:sz w:val="18"/>
                <w:szCs w:val="18"/>
              </w:rPr>
              <w:t> 基地</w:t>
            </w:r>
          </w:p>
        </w:tc>
        <w:tc>
          <w:tcPr>
            <w:tcW w:w="1388" w:type="dxa"/>
            <w:tcBorders>
              <w:top w:val="single" w:sz="2" w:space="0" w:color="000000"/>
              <w:left w:val="single" w:sz="2" w:space="0" w:color="000000"/>
              <w:bottom w:val="single" w:sz="2" w:space="0" w:color="000000"/>
              <w:right w:val="single" w:sz="2" w:space="0" w:color="000000"/>
            </w:tcBorders>
          </w:tcPr>
          <w:p>
            <w:pP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38,106,544.52</w:t>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96" w:right="0"/>
              <w:jc w:val="left"/>
              <w:rPr>
                <w:rFonts w:ascii="宋体" w:hAnsi="宋体" w:cs="宋体" w:eastAsia="宋体" w:hint="default"/>
                <w:sz w:val="18"/>
                <w:szCs w:val="18"/>
              </w:rPr>
            </w:pPr>
            <w:r>
              <w:rPr>
                <w:rFonts w:ascii="宋体"/>
                <w:sz w:val="18"/>
              </w:rPr>
              <w:t>32,250,238.51</w:t>
            </w: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5,856,306.01</w:t>
            </w:r>
          </w:p>
        </w:tc>
      </w:tr>
      <w:tr>
        <w:trPr>
          <w:trHeight w:val="40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技改工程</w:t>
            </w:r>
          </w:p>
        </w:tc>
        <w:tc>
          <w:tcPr>
            <w:tcW w:w="1388" w:type="dxa"/>
            <w:tcBorders>
              <w:top w:val="single" w:sz="2" w:space="0" w:color="000000"/>
              <w:left w:val="single" w:sz="2" w:space="0" w:color="000000"/>
              <w:bottom w:val="single" w:sz="2" w:space="0" w:color="000000"/>
              <w:right w:val="single" w:sz="2" w:space="0" w:color="000000"/>
            </w:tcBorders>
          </w:tcPr>
          <w:p>
            <w:pP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4,473,792.57</w:t>
            </w:r>
          </w:p>
        </w:tc>
        <w:tc>
          <w:tcPr>
            <w:tcW w:w="1479"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4,473,792.57</w:t>
            </w: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17"/>
                <w:sz w:val="18"/>
                <w:szCs w:val="18"/>
              </w:rPr>
              <w:t>超高压自动包装项</w:t>
            </w:r>
            <w:r>
              <w:rPr>
                <w:rFonts w:ascii="宋体" w:hAnsi="宋体" w:cs="宋体" w:eastAsia="宋体" w:hint="default"/>
                <w:sz w:val="18"/>
                <w:szCs w:val="18"/>
              </w:rPr>
              <w:t> 目</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239,064.08</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1,361,879.87</w:t>
            </w:r>
          </w:p>
        </w:tc>
        <w:tc>
          <w:tcPr>
            <w:tcW w:w="1479"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1,600,943.95</w:t>
            </w: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41"/>
              <w:jc w:val="left"/>
              <w:rPr>
                <w:rFonts w:ascii="宋体" w:hAnsi="宋体" w:cs="宋体" w:eastAsia="宋体" w:hint="default"/>
                <w:sz w:val="18"/>
                <w:szCs w:val="18"/>
              </w:rPr>
            </w:pPr>
            <w:r>
              <w:rPr>
                <w:rFonts w:ascii="宋体" w:hAnsi="宋体" w:cs="宋体" w:eastAsia="宋体" w:hint="default"/>
                <w:sz w:val="18"/>
                <w:szCs w:val="18"/>
              </w:rPr>
              <w:t>35kV</w:t>
            </w:r>
            <w:r>
              <w:rPr>
                <w:rFonts w:ascii="宋体" w:hAnsi="宋体" w:cs="宋体" w:eastAsia="宋体" w:hint="default"/>
                <w:spacing w:val="7"/>
                <w:sz w:val="18"/>
                <w:szCs w:val="18"/>
              </w:rPr>
              <w:t> </w:t>
            </w:r>
            <w:r>
              <w:rPr>
                <w:rFonts w:ascii="宋体" w:hAnsi="宋体" w:cs="宋体" w:eastAsia="宋体" w:hint="default"/>
                <w:spacing w:val="8"/>
                <w:sz w:val="18"/>
                <w:szCs w:val="18"/>
              </w:rPr>
              <w:t>万马高分子变 </w:t>
            </w:r>
            <w:r>
              <w:rPr>
                <w:rFonts w:ascii="宋体" w:hAnsi="宋体" w:cs="宋体" w:eastAsia="宋体" w:hint="default"/>
                <w:sz w:val="18"/>
                <w:szCs w:val="18"/>
              </w:rPr>
              <w:t>电站</w:t>
            </w:r>
          </w:p>
        </w:tc>
        <w:tc>
          <w:tcPr>
            <w:tcW w:w="1388" w:type="dxa"/>
            <w:tcBorders>
              <w:top w:val="single" w:sz="2" w:space="0" w:color="000000"/>
              <w:left w:val="single" w:sz="2" w:space="0" w:color="000000"/>
              <w:bottom w:val="single" w:sz="2" w:space="0" w:color="000000"/>
              <w:right w:val="single" w:sz="2" w:space="0" w:color="000000"/>
            </w:tcBorders>
          </w:tcPr>
          <w:p>
            <w:pP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638,397.07</w:t>
            </w:r>
          </w:p>
        </w:tc>
        <w:tc>
          <w:tcPr>
            <w:tcW w:w="1479"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638,397.07</w:t>
            </w:r>
          </w:p>
        </w:tc>
      </w:tr>
      <w:tr>
        <w:trPr>
          <w:trHeight w:val="551"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17"/>
                <w:sz w:val="18"/>
                <w:szCs w:val="18"/>
              </w:rPr>
              <w:t>光伏主钢架加固项</w:t>
            </w:r>
            <w:r>
              <w:rPr>
                <w:rFonts w:ascii="宋体" w:hAnsi="宋体" w:cs="宋体" w:eastAsia="宋体" w:hint="default"/>
                <w:sz w:val="18"/>
                <w:szCs w:val="18"/>
              </w:rPr>
              <w:t> 目</w:t>
            </w:r>
          </w:p>
        </w:tc>
        <w:tc>
          <w:tcPr>
            <w:tcW w:w="1388" w:type="dxa"/>
            <w:tcBorders>
              <w:top w:val="single" w:sz="2" w:space="0" w:color="000000"/>
              <w:left w:val="single" w:sz="2" w:space="0" w:color="000000"/>
              <w:bottom w:val="single" w:sz="2" w:space="0" w:color="000000"/>
              <w:right w:val="single" w:sz="2" w:space="0" w:color="000000"/>
            </w:tcBorders>
          </w:tcPr>
          <w:p>
            <w:pP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376,821.93</w:t>
            </w:r>
          </w:p>
        </w:tc>
        <w:tc>
          <w:tcPr>
            <w:tcW w:w="1479"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376,821.93</w:t>
            </w: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8" w:right="49"/>
              <w:jc w:val="left"/>
              <w:rPr>
                <w:rFonts w:ascii="宋体" w:hAnsi="宋体" w:cs="宋体" w:eastAsia="宋体" w:hint="default"/>
                <w:sz w:val="18"/>
                <w:szCs w:val="18"/>
              </w:rPr>
            </w:pPr>
            <w:r>
              <w:rPr>
                <w:rFonts w:ascii="宋体" w:hAnsi="宋体" w:cs="宋体" w:eastAsia="宋体" w:hint="default"/>
                <w:sz w:val="18"/>
                <w:szCs w:val="18"/>
              </w:rPr>
              <w:t>3.65MWp</w:t>
            </w:r>
            <w:r>
              <w:rPr>
                <w:rFonts w:ascii="宋体" w:hAnsi="宋体" w:cs="宋体" w:eastAsia="宋体" w:hint="default"/>
                <w:spacing w:val="-40"/>
                <w:sz w:val="18"/>
                <w:szCs w:val="18"/>
              </w:rPr>
              <w:t> </w:t>
            </w:r>
            <w:r>
              <w:rPr>
                <w:rFonts w:ascii="宋体" w:hAnsi="宋体" w:cs="宋体" w:eastAsia="宋体" w:hint="default"/>
                <w:sz w:val="18"/>
                <w:szCs w:val="18"/>
              </w:rPr>
              <w:t>分布式并网 发电项目</w:t>
            </w:r>
          </w:p>
        </w:tc>
        <w:tc>
          <w:tcPr>
            <w:tcW w:w="1388" w:type="dxa"/>
            <w:tcBorders>
              <w:top w:val="single" w:sz="2" w:space="0" w:color="000000"/>
              <w:left w:val="single" w:sz="2" w:space="0" w:color="000000"/>
              <w:bottom w:val="single" w:sz="2" w:space="0" w:color="000000"/>
              <w:right w:val="single" w:sz="2" w:space="0" w:color="000000"/>
            </w:tcBorders>
          </w:tcPr>
          <w:p>
            <w:pP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52,358.49</w:t>
            </w:r>
          </w:p>
        </w:tc>
        <w:tc>
          <w:tcPr>
            <w:tcW w:w="1479" w:type="dxa"/>
            <w:tcBorders>
              <w:top w:val="single" w:sz="2" w:space="0" w:color="000000"/>
              <w:left w:val="single" w:sz="2" w:space="0" w:color="000000"/>
              <w:bottom w:val="single" w:sz="2" w:space="0" w:color="000000"/>
              <w:right w:val="single" w:sz="2" w:space="0" w:color="000000"/>
            </w:tcBorders>
          </w:tcPr>
          <w:p>
            <w:pP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52,358.49</w:t>
            </w:r>
          </w:p>
        </w:tc>
      </w:tr>
      <w:tr>
        <w:trPr>
          <w:trHeight w:val="40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青山厂房</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21,525,024.48</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5,561,392.64</w:t>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27,086,417.12</w:t>
            </w: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交联新三线</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3,029,253.85</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114,875.53</w:t>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3,144,129.38</w:t>
            </w: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z w:val="18"/>
                <w:szCs w:val="18"/>
              </w:rPr>
              <w:t>PVC</w:t>
            </w:r>
            <w:r>
              <w:rPr>
                <w:rFonts w:ascii="宋体" w:hAnsi="宋体" w:cs="宋体" w:eastAsia="宋体" w:hint="default"/>
                <w:spacing w:val="-40"/>
                <w:sz w:val="18"/>
                <w:szCs w:val="18"/>
              </w:rPr>
              <w:t> </w:t>
            </w:r>
            <w:r>
              <w:rPr>
                <w:rFonts w:ascii="宋体" w:hAnsi="宋体" w:cs="宋体" w:eastAsia="宋体" w:hint="default"/>
                <w:sz w:val="18"/>
                <w:szCs w:val="18"/>
              </w:rPr>
              <w:t>粉体料自动上料 系统</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2,731,695.83</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164,431.69</w:t>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2,896,127.52</w:t>
            </w: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70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17"/>
                <w:sz w:val="18"/>
                <w:szCs w:val="18"/>
              </w:rPr>
              <w:t>屏蔽料车间新增二</w:t>
            </w:r>
            <w:r>
              <w:rPr>
                <w:rFonts w:ascii="宋体" w:hAnsi="宋体" w:cs="宋体" w:eastAsia="宋体" w:hint="default"/>
                <w:sz w:val="18"/>
                <w:szCs w:val="18"/>
              </w:rPr>
              <w:t> 线</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2,741,166.41</w:t>
            </w:r>
          </w:p>
        </w:tc>
        <w:tc>
          <w:tcPr>
            <w:tcW w:w="14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245,079.83</w:t>
            </w:r>
          </w:p>
        </w:tc>
        <w:tc>
          <w:tcPr>
            <w:tcW w:w="14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1"/>
              <w:jc w:val="right"/>
              <w:rPr>
                <w:rFonts w:ascii="宋体" w:hAnsi="宋体" w:cs="宋体" w:eastAsia="宋体" w:hint="default"/>
                <w:sz w:val="18"/>
                <w:szCs w:val="18"/>
              </w:rPr>
            </w:pPr>
            <w:r>
              <w:rPr>
                <w:rFonts w:ascii="宋体"/>
                <w:sz w:val="18"/>
              </w:rPr>
              <w:t>2,986,246.24</w:t>
            </w:r>
          </w:p>
        </w:tc>
        <w:tc>
          <w:tcPr>
            <w:tcW w:w="1300"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nil" w:sz="6" w:space="0" w:color="auto"/>
            </w:tcBorders>
          </w:tcPr>
          <w:p>
            <w:pPr/>
          </w:p>
        </w:tc>
      </w:tr>
      <w:tr>
        <w:trPr>
          <w:trHeight w:val="565" w:hRule="exact"/>
        </w:trPr>
        <w:tc>
          <w:tcPr>
            <w:tcW w:w="170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35" w:lineRule="exact" w:before="9"/>
              <w:ind w:right="105"/>
              <w:jc w:val="right"/>
              <w:rPr>
                <w:rFonts w:ascii="宋体" w:hAnsi="宋体" w:cs="宋体" w:eastAsia="宋体" w:hint="default"/>
                <w:sz w:val="18"/>
                <w:szCs w:val="18"/>
              </w:rPr>
            </w:pPr>
            <w:r>
              <w:rPr>
                <w:rFonts w:ascii="宋体"/>
                <w:b/>
                <w:w w:val="95"/>
                <w:sz w:val="18"/>
              </w:rPr>
              <w:t>39,109,772.6</w:t>
            </w:r>
            <w:r>
              <w:rPr>
                <w:rFonts w:ascii="宋体"/>
                <w:sz w:val="18"/>
              </w:rPr>
            </w:r>
          </w:p>
          <w:p>
            <w:pPr>
              <w:pStyle w:val="TableParagraph"/>
              <w:spacing w:line="235" w:lineRule="exact"/>
              <w:ind w:right="107"/>
              <w:jc w:val="right"/>
              <w:rPr>
                <w:rFonts w:ascii="宋体" w:hAnsi="宋体" w:cs="宋体" w:eastAsia="宋体" w:hint="default"/>
                <w:sz w:val="18"/>
                <w:szCs w:val="18"/>
              </w:rPr>
            </w:pPr>
            <w:r>
              <w:rPr>
                <w:rFonts w:ascii="宋体"/>
                <w:b/>
                <w:w w:val="99"/>
                <w:sz w:val="18"/>
              </w:rPr>
              <w:t>0</w:t>
            </w:r>
            <w:r>
              <w:rPr>
                <w:rFonts w:ascii="宋体"/>
                <w:sz w:val="18"/>
              </w:rPr>
            </w:r>
          </w:p>
        </w:tc>
        <w:tc>
          <w:tcPr>
            <w:tcW w:w="1480" w:type="dxa"/>
            <w:tcBorders>
              <w:top w:val="single" w:sz="2" w:space="0" w:color="000000"/>
              <w:left w:val="single" w:sz="2" w:space="0" w:color="000000"/>
              <w:bottom w:val="single" w:sz="12" w:space="0" w:color="000000"/>
              <w:right w:val="single" w:sz="2" w:space="0" w:color="000000"/>
            </w:tcBorders>
          </w:tcPr>
          <w:p>
            <w:pPr>
              <w:pStyle w:val="TableParagraph"/>
              <w:spacing w:line="235" w:lineRule="exact" w:before="9"/>
              <w:ind w:right="105"/>
              <w:jc w:val="right"/>
              <w:rPr>
                <w:rFonts w:ascii="宋体" w:hAnsi="宋体" w:cs="宋体" w:eastAsia="宋体" w:hint="default"/>
                <w:sz w:val="18"/>
                <w:szCs w:val="18"/>
              </w:rPr>
            </w:pPr>
            <w:r>
              <w:rPr>
                <w:rFonts w:ascii="宋体"/>
                <w:b/>
                <w:w w:val="95"/>
                <w:sz w:val="18"/>
              </w:rPr>
              <w:t>165,982,238.1</w:t>
            </w:r>
            <w:r>
              <w:rPr>
                <w:rFonts w:ascii="宋体"/>
                <w:sz w:val="18"/>
              </w:rPr>
            </w:r>
          </w:p>
          <w:p>
            <w:pPr>
              <w:pStyle w:val="TableParagraph"/>
              <w:spacing w:line="235" w:lineRule="exact"/>
              <w:ind w:right="107"/>
              <w:jc w:val="right"/>
              <w:rPr>
                <w:rFonts w:ascii="宋体" w:hAnsi="宋体" w:cs="宋体" w:eastAsia="宋体" w:hint="default"/>
                <w:sz w:val="18"/>
                <w:szCs w:val="18"/>
              </w:rPr>
            </w:pPr>
            <w:r>
              <w:rPr>
                <w:rFonts w:ascii="宋体"/>
                <w:b/>
                <w:w w:val="99"/>
                <w:sz w:val="18"/>
              </w:rPr>
              <w:t>8</w:t>
            </w:r>
            <w:r>
              <w:rPr>
                <w:rFonts w:ascii="宋体"/>
                <w:sz w:val="18"/>
              </w:rPr>
            </w:r>
          </w:p>
        </w:tc>
        <w:tc>
          <w:tcPr>
            <w:tcW w:w="1479" w:type="dxa"/>
            <w:tcBorders>
              <w:top w:val="single" w:sz="2" w:space="0" w:color="000000"/>
              <w:left w:val="single" w:sz="2" w:space="0" w:color="000000"/>
              <w:bottom w:val="single" w:sz="12" w:space="0" w:color="000000"/>
              <w:right w:val="single" w:sz="2" w:space="0" w:color="000000"/>
            </w:tcBorders>
          </w:tcPr>
          <w:p>
            <w:pPr>
              <w:pStyle w:val="TableParagraph"/>
              <w:spacing w:line="235" w:lineRule="exact" w:before="9"/>
              <w:ind w:right="106"/>
              <w:jc w:val="right"/>
              <w:rPr>
                <w:rFonts w:ascii="宋体" w:hAnsi="宋体" w:cs="宋体" w:eastAsia="宋体" w:hint="default"/>
                <w:sz w:val="18"/>
                <w:szCs w:val="18"/>
              </w:rPr>
            </w:pPr>
            <w:r>
              <w:rPr>
                <w:rFonts w:ascii="宋体"/>
                <w:b/>
                <w:w w:val="95"/>
                <w:sz w:val="18"/>
              </w:rPr>
              <w:t>154,322,790.8</w:t>
            </w:r>
            <w:r>
              <w:rPr>
                <w:rFonts w:ascii="宋体"/>
                <w:sz w:val="18"/>
              </w:rPr>
            </w:r>
          </w:p>
          <w:p>
            <w:pPr>
              <w:pStyle w:val="TableParagraph"/>
              <w:spacing w:line="235" w:lineRule="exact"/>
              <w:ind w:right="107"/>
              <w:jc w:val="right"/>
              <w:rPr>
                <w:rFonts w:ascii="宋体" w:hAnsi="宋体" w:cs="宋体" w:eastAsia="宋体" w:hint="default"/>
                <w:sz w:val="18"/>
                <w:szCs w:val="18"/>
              </w:rPr>
            </w:pPr>
            <w:r>
              <w:rPr>
                <w:rFonts w:ascii="宋体"/>
                <w:b/>
                <w:w w:val="99"/>
                <w:sz w:val="18"/>
              </w:rPr>
              <w:t>2</w:t>
            </w:r>
            <w:r>
              <w:rPr>
                <w:rFonts w:ascii="宋体"/>
                <w:sz w:val="18"/>
              </w:rPr>
            </w:r>
          </w:p>
        </w:tc>
        <w:tc>
          <w:tcPr>
            <w:tcW w:w="130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280" w:right="0"/>
              <w:jc w:val="left"/>
              <w:rPr>
                <w:rFonts w:ascii="宋体" w:hAnsi="宋体" w:cs="宋体" w:eastAsia="宋体" w:hint="default"/>
                <w:sz w:val="18"/>
                <w:szCs w:val="18"/>
              </w:rPr>
            </w:pPr>
            <w:r>
              <w:rPr>
                <w:rFonts w:ascii="宋体"/>
                <w:b/>
                <w:sz w:val="18"/>
              </w:rPr>
              <w:t>574,283.03</w:t>
            </w:r>
            <w:r>
              <w:rPr>
                <w:rFonts w:ascii="宋体"/>
                <w:sz w:val="18"/>
              </w:rPr>
            </w:r>
          </w:p>
        </w:tc>
        <w:tc>
          <w:tcPr>
            <w:tcW w:w="1388" w:type="dxa"/>
            <w:tcBorders>
              <w:top w:val="single" w:sz="2" w:space="0" w:color="000000"/>
              <w:left w:val="single" w:sz="2" w:space="0" w:color="000000"/>
              <w:bottom w:val="single" w:sz="12" w:space="0" w:color="000000"/>
              <w:right w:val="nil" w:sz="6" w:space="0" w:color="auto"/>
            </w:tcBorders>
          </w:tcPr>
          <w:p>
            <w:pPr>
              <w:pStyle w:val="TableParagraph"/>
              <w:spacing w:line="235" w:lineRule="exact" w:before="9"/>
              <w:ind w:right="108"/>
              <w:jc w:val="right"/>
              <w:rPr>
                <w:rFonts w:ascii="宋体" w:hAnsi="宋体" w:cs="宋体" w:eastAsia="宋体" w:hint="default"/>
                <w:sz w:val="18"/>
                <w:szCs w:val="18"/>
              </w:rPr>
            </w:pPr>
            <w:r>
              <w:rPr>
                <w:rFonts w:ascii="宋体"/>
                <w:b/>
                <w:w w:val="95"/>
                <w:sz w:val="18"/>
              </w:rPr>
              <w:t>50,194,936.9</w:t>
            </w:r>
            <w:r>
              <w:rPr>
                <w:rFonts w:ascii="宋体"/>
                <w:sz w:val="18"/>
              </w:rPr>
            </w:r>
          </w:p>
          <w:p>
            <w:pPr>
              <w:pStyle w:val="TableParagraph"/>
              <w:spacing w:line="235" w:lineRule="exact"/>
              <w:ind w:right="108"/>
              <w:jc w:val="right"/>
              <w:rPr>
                <w:rFonts w:ascii="宋体" w:hAnsi="宋体" w:cs="宋体" w:eastAsia="宋体" w:hint="default"/>
                <w:sz w:val="18"/>
                <w:szCs w:val="18"/>
              </w:rPr>
            </w:pPr>
            <w:r>
              <w:rPr>
                <w:rFonts w:ascii="宋体"/>
                <w:b/>
                <w:w w:val="99"/>
                <w:sz w:val="18"/>
              </w:rPr>
              <w:t>3</w:t>
            </w:r>
            <w:r>
              <w:rPr>
                <w:rFonts w:ascii="宋体"/>
                <w:sz w:val="18"/>
              </w:rPr>
            </w:r>
          </w:p>
        </w:tc>
      </w:tr>
    </w:tbl>
    <w:p>
      <w:pPr>
        <w:spacing w:line="240" w:lineRule="auto" w:before="12"/>
        <w:rPr>
          <w:rFonts w:ascii="宋体" w:hAnsi="宋体" w:cs="宋体" w:eastAsia="宋体" w:hint="default"/>
          <w:sz w:val="7"/>
          <w:szCs w:val="7"/>
        </w:rPr>
      </w:pPr>
    </w:p>
    <w:p>
      <w:pPr>
        <w:pStyle w:val="BodyText"/>
        <w:spacing w:line="240" w:lineRule="auto"/>
        <w:ind w:right="1617"/>
        <w:jc w:val="left"/>
      </w:pPr>
      <w:r>
        <w:rPr/>
        <w:t>（续表）</w:t>
      </w:r>
    </w:p>
    <w:p>
      <w:pPr>
        <w:spacing w:line="240" w:lineRule="auto" w:before="12"/>
        <w:rPr>
          <w:rFonts w:ascii="宋体" w:hAnsi="宋体" w:cs="宋体" w:eastAsia="宋体" w:hint="default"/>
          <w:sz w:val="11"/>
          <w:szCs w:val="11"/>
        </w:rPr>
      </w:pPr>
    </w:p>
    <w:tbl>
      <w:tblPr>
        <w:tblW w:w="0" w:type="auto"/>
        <w:jc w:val="left"/>
        <w:tblInd w:w="1549" w:type="dxa"/>
        <w:tblLayout w:type="fixed"/>
        <w:tblCellMar>
          <w:top w:w="0" w:type="dxa"/>
          <w:left w:w="0" w:type="dxa"/>
          <w:bottom w:w="0" w:type="dxa"/>
          <w:right w:w="0" w:type="dxa"/>
        </w:tblCellMar>
        <w:tblLook w:val="01E0"/>
      </w:tblPr>
      <w:tblGrid>
        <w:gridCol w:w="1826"/>
        <w:gridCol w:w="1235"/>
        <w:gridCol w:w="1048"/>
        <w:gridCol w:w="851"/>
        <w:gridCol w:w="1136"/>
        <w:gridCol w:w="848"/>
        <w:gridCol w:w="854"/>
        <w:gridCol w:w="972"/>
      </w:tblGrid>
      <w:tr>
        <w:trPr>
          <w:trHeight w:val="799" w:hRule="exact"/>
        </w:trPr>
        <w:tc>
          <w:tcPr>
            <w:tcW w:w="18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2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b/>
                <w:bCs/>
                <w:w w:val="95"/>
                <w:sz w:val="18"/>
                <w:szCs w:val="18"/>
              </w:rPr>
              <w:t>预算数</w:t>
            </w:r>
            <w:r>
              <w:rPr>
                <w:rFonts w:ascii="宋体" w:hAnsi="宋体" w:cs="宋体" w:eastAsia="宋体" w:hint="default"/>
                <w:b/>
                <w:bCs/>
                <w:w w:val="95"/>
                <w:sz w:val="18"/>
                <w:szCs w:val="18"/>
              </w:rPr>
              <w:t>(</w:t>
            </w:r>
            <w:r>
              <w:rPr>
                <w:rFonts w:ascii="宋体" w:hAnsi="宋体" w:cs="宋体" w:eastAsia="宋体" w:hint="default"/>
                <w:b/>
                <w:bCs/>
                <w:w w:val="95"/>
                <w:sz w:val="18"/>
                <w:szCs w:val="18"/>
              </w:rPr>
              <w:t>万元</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0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69" w:right="67"/>
              <w:jc w:val="center"/>
              <w:rPr>
                <w:rFonts w:ascii="宋体" w:hAnsi="宋体" w:cs="宋体" w:eastAsia="宋体" w:hint="default"/>
                <w:sz w:val="18"/>
                <w:szCs w:val="18"/>
              </w:rPr>
            </w:pPr>
            <w:r>
              <w:rPr>
                <w:rFonts w:ascii="宋体" w:hAnsi="宋体" w:cs="宋体" w:eastAsia="宋体" w:hint="default"/>
                <w:b/>
                <w:bCs/>
                <w:sz w:val="18"/>
                <w:szCs w:val="18"/>
              </w:rPr>
              <w:t>工程累计投</w:t>
            </w:r>
            <w:r>
              <w:rPr>
                <w:rFonts w:ascii="宋体" w:hAnsi="宋体" w:cs="宋体" w:eastAsia="宋体" w:hint="default"/>
                <w:b/>
                <w:bCs/>
                <w:w w:val="99"/>
                <w:sz w:val="18"/>
                <w:szCs w:val="18"/>
              </w:rPr>
              <w:t> </w:t>
            </w:r>
            <w:r>
              <w:rPr>
                <w:rFonts w:ascii="宋体" w:hAnsi="宋体" w:cs="宋体" w:eastAsia="宋体" w:hint="default"/>
                <w:b/>
                <w:bCs/>
                <w:sz w:val="18"/>
                <w:szCs w:val="18"/>
              </w:rPr>
              <w:t>入占预算比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2"/>
              <w:ind w:left="202" w:right="113" w:hanging="92"/>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8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58" w:right="60"/>
              <w:jc w:val="both"/>
              <w:rPr>
                <w:rFonts w:ascii="宋体" w:hAnsi="宋体" w:cs="宋体" w:eastAsia="宋体" w:hint="default"/>
                <w:sz w:val="18"/>
                <w:szCs w:val="18"/>
              </w:rPr>
            </w:pPr>
            <w:r>
              <w:rPr>
                <w:rFonts w:ascii="宋体" w:hAnsi="宋体" w:cs="宋体" w:eastAsia="宋体" w:hint="default"/>
                <w:b/>
                <w:bCs/>
                <w:sz w:val="18"/>
                <w:szCs w:val="18"/>
              </w:rPr>
              <w:t>其中：本</w:t>
            </w:r>
            <w:r>
              <w:rPr>
                <w:rFonts w:ascii="宋体" w:hAnsi="宋体" w:cs="宋体" w:eastAsia="宋体" w:hint="default"/>
                <w:b/>
                <w:bCs/>
                <w:w w:val="99"/>
                <w:sz w:val="18"/>
                <w:szCs w:val="18"/>
              </w:rPr>
              <w:t> </w:t>
            </w:r>
            <w:r>
              <w:rPr>
                <w:rFonts w:ascii="宋体" w:hAnsi="宋体" w:cs="宋体" w:eastAsia="宋体" w:hint="default"/>
                <w:b/>
                <w:bCs/>
                <w:sz w:val="18"/>
                <w:szCs w:val="18"/>
              </w:rPr>
              <w:t>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本化金额</w:t>
            </w:r>
            <w:r>
              <w:rPr>
                <w:rFonts w:ascii="宋体" w:hAnsi="宋体" w:cs="宋体" w:eastAsia="宋体" w:hint="default"/>
                <w:sz w:val="18"/>
                <w:szCs w:val="18"/>
              </w:rPr>
            </w:r>
          </w:p>
        </w:tc>
        <w:tc>
          <w:tcPr>
            <w:tcW w:w="8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63" w:right="61"/>
              <w:jc w:val="center"/>
              <w:rPr>
                <w:rFonts w:ascii="宋体" w:hAnsi="宋体" w:cs="宋体" w:eastAsia="宋体" w:hint="default"/>
                <w:sz w:val="18"/>
                <w:szCs w:val="18"/>
              </w:rPr>
            </w:pPr>
            <w:r>
              <w:rPr>
                <w:rFonts w:ascii="宋体" w:hAnsi="宋体" w:cs="宋体" w:eastAsia="宋体" w:hint="default"/>
                <w:b/>
                <w:bCs/>
                <w:sz w:val="18"/>
                <w:szCs w:val="18"/>
              </w:rPr>
              <w:t>本年利息</w:t>
            </w:r>
            <w:r>
              <w:rPr>
                <w:rFonts w:ascii="宋体" w:hAnsi="宋体" w:cs="宋体" w:eastAsia="宋体" w:hint="default"/>
                <w:b/>
                <w:bCs/>
                <w:w w:val="99"/>
                <w:sz w:val="18"/>
                <w:szCs w:val="18"/>
              </w:rPr>
              <w:t> </w:t>
            </w:r>
            <w:r>
              <w:rPr>
                <w:rFonts w:ascii="宋体" w:hAnsi="宋体" w:cs="宋体" w:eastAsia="宋体" w:hint="default"/>
                <w:b/>
                <w:bCs/>
                <w:sz w:val="18"/>
                <w:szCs w:val="18"/>
              </w:rPr>
              <w:t>资本化率</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9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40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高级工业电子线项目</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13" w:right="0"/>
              <w:jc w:val="left"/>
              <w:rPr>
                <w:rFonts w:ascii="宋体" w:hAnsi="宋体" w:cs="宋体" w:eastAsia="宋体" w:hint="default"/>
                <w:sz w:val="18"/>
                <w:szCs w:val="18"/>
              </w:rPr>
            </w:pPr>
            <w:r>
              <w:rPr>
                <w:rFonts w:ascii="宋体"/>
                <w:sz w:val="18"/>
              </w:rPr>
              <w:t>25,000.00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8.64%</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充电桩项目</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74"/>
              <w:jc w:val="right"/>
              <w:rPr>
                <w:rFonts w:ascii="宋体" w:hAnsi="宋体" w:cs="宋体" w:eastAsia="宋体" w:hint="default"/>
                <w:sz w:val="18"/>
                <w:szCs w:val="18"/>
              </w:rPr>
            </w:pPr>
            <w:r>
              <w:rPr>
                <w:rFonts w:ascii="宋体"/>
                <w:sz w:val="18"/>
              </w:rPr>
              <w:t>14,212.57</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73"/>
              <w:jc w:val="right"/>
              <w:rPr>
                <w:rFonts w:ascii="宋体" w:hAnsi="宋体" w:cs="宋体" w:eastAsia="宋体" w:hint="default"/>
                <w:sz w:val="18"/>
                <w:szCs w:val="18"/>
              </w:rPr>
            </w:pPr>
            <w:r>
              <w:rPr>
                <w:rFonts w:ascii="宋体"/>
                <w:sz w:val="18"/>
              </w:rPr>
              <w:t>71.45%</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605" w:hRule="exact"/>
        </w:trPr>
        <w:tc>
          <w:tcPr>
            <w:tcW w:w="1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67" w:right="51"/>
              <w:jc w:val="left"/>
              <w:rPr>
                <w:rFonts w:ascii="宋体" w:hAnsi="宋体" w:cs="宋体" w:eastAsia="宋体" w:hint="default"/>
                <w:sz w:val="18"/>
                <w:szCs w:val="18"/>
              </w:rPr>
            </w:pPr>
            <w:r>
              <w:rPr>
                <w:rFonts w:ascii="宋体" w:hAnsi="宋体" w:cs="宋体" w:eastAsia="宋体" w:hint="default"/>
                <w:spacing w:val="8"/>
                <w:sz w:val="18"/>
                <w:szCs w:val="18"/>
              </w:rPr>
              <w:t>万马智慧充电创新基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地</w:t>
            </w:r>
          </w:p>
        </w:tc>
        <w:tc>
          <w:tcPr>
            <w:tcW w:w="12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50"/>
              <w:jc w:val="right"/>
              <w:rPr>
                <w:rFonts w:ascii="宋体" w:hAnsi="宋体" w:cs="宋体" w:eastAsia="宋体" w:hint="default"/>
                <w:sz w:val="18"/>
                <w:szCs w:val="18"/>
              </w:rPr>
            </w:pPr>
            <w:r>
              <w:rPr>
                <w:rFonts w:ascii="宋体"/>
                <w:sz w:val="18"/>
              </w:rPr>
              <w:t>21,508.32</w:t>
            </w:r>
          </w:p>
        </w:tc>
        <w:tc>
          <w:tcPr>
            <w:tcW w:w="10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49"/>
              <w:jc w:val="right"/>
              <w:rPr>
                <w:rFonts w:ascii="宋体" w:hAnsi="宋体" w:cs="宋体" w:eastAsia="宋体" w:hint="default"/>
                <w:sz w:val="18"/>
                <w:szCs w:val="18"/>
              </w:rPr>
            </w:pPr>
            <w:r>
              <w:rPr>
                <w:rFonts w:ascii="宋体"/>
                <w:sz w:val="18"/>
              </w:rPr>
              <w:t>17.72%</w:t>
            </w:r>
          </w:p>
        </w:tc>
        <w:tc>
          <w:tcPr>
            <w:tcW w:w="85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left="627" w:right="0"/>
              <w:jc w:val="left"/>
              <w:rPr>
                <w:rFonts w:ascii="宋体" w:hAnsi="宋体" w:cs="宋体" w:eastAsia="宋体" w:hint="default"/>
                <w:sz w:val="18"/>
                <w:szCs w:val="18"/>
              </w:rPr>
            </w:pPr>
            <w:r>
              <w:rPr>
                <w:rFonts w:ascii="宋体"/>
                <w:sz w:val="18"/>
              </w:rPr>
              <w:t>91.03</w:t>
            </w:r>
          </w:p>
        </w:tc>
        <w:tc>
          <w:tcPr>
            <w:tcW w:w="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left="340" w:right="0"/>
              <w:jc w:val="left"/>
              <w:rPr>
                <w:rFonts w:ascii="宋体" w:hAnsi="宋体" w:cs="宋体" w:eastAsia="宋体" w:hint="default"/>
                <w:sz w:val="18"/>
                <w:szCs w:val="18"/>
              </w:rPr>
            </w:pPr>
            <w:r>
              <w:rPr>
                <w:rFonts w:ascii="宋体"/>
                <w:sz w:val="18"/>
              </w:rPr>
              <w:t>91.03</w:t>
            </w:r>
          </w:p>
        </w:tc>
        <w:tc>
          <w:tcPr>
            <w:tcW w:w="8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12" w:space="0" w:color="000000"/>
              <w:right w:val="nil" w:sz="6" w:space="0" w:color="auto"/>
            </w:tcBorders>
          </w:tcPr>
          <w:p>
            <w:pPr>
              <w:pStyle w:val="TableParagraph"/>
              <w:spacing w:line="278" w:lineRule="auto" w:before="10"/>
              <w:ind w:left="50" w:right="197"/>
              <w:jc w:val="left"/>
              <w:rPr>
                <w:rFonts w:ascii="宋体" w:hAnsi="宋体" w:cs="宋体" w:eastAsia="宋体" w:hint="default"/>
                <w:sz w:val="18"/>
                <w:szCs w:val="18"/>
              </w:rPr>
            </w:pPr>
            <w:r>
              <w:rPr>
                <w:rFonts w:ascii="宋体" w:hAnsi="宋体" w:cs="宋体" w:eastAsia="宋体" w:hint="default"/>
                <w:sz w:val="18"/>
                <w:szCs w:val="18"/>
              </w:rPr>
              <w:t>借款资金 自有资金</w:t>
            </w:r>
          </w:p>
        </w:tc>
      </w:tr>
    </w:tbl>
    <w:p>
      <w:pPr>
        <w:spacing w:after="0" w:line="278" w:lineRule="auto"/>
        <w:jc w:val="left"/>
        <w:rPr>
          <w:rFonts w:ascii="宋体" w:hAnsi="宋体" w:cs="宋体" w:eastAsia="宋体" w:hint="default"/>
          <w:sz w:val="18"/>
          <w:szCs w:val="18"/>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49" w:type="dxa"/>
        <w:tblLayout w:type="fixed"/>
        <w:tblCellMar>
          <w:top w:w="0" w:type="dxa"/>
          <w:left w:w="0" w:type="dxa"/>
          <w:bottom w:w="0" w:type="dxa"/>
          <w:right w:w="0" w:type="dxa"/>
        </w:tblCellMar>
        <w:tblLook w:val="01E0"/>
      </w:tblPr>
      <w:tblGrid>
        <w:gridCol w:w="1826"/>
        <w:gridCol w:w="1235"/>
        <w:gridCol w:w="1048"/>
        <w:gridCol w:w="851"/>
        <w:gridCol w:w="1136"/>
        <w:gridCol w:w="848"/>
        <w:gridCol w:w="854"/>
        <w:gridCol w:w="972"/>
      </w:tblGrid>
      <w:tr>
        <w:trPr>
          <w:trHeight w:val="798" w:hRule="exact"/>
        </w:trPr>
        <w:tc>
          <w:tcPr>
            <w:tcW w:w="18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工程名称</w:t>
            </w:r>
            <w:r>
              <w:rPr>
                <w:rFonts w:ascii="宋体" w:hAnsi="宋体" w:cs="宋体" w:eastAsia="宋体" w:hint="default"/>
                <w:sz w:val="18"/>
                <w:szCs w:val="18"/>
              </w:rPr>
            </w:r>
          </w:p>
        </w:tc>
        <w:tc>
          <w:tcPr>
            <w:tcW w:w="12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b/>
                <w:bCs/>
                <w:w w:val="95"/>
                <w:sz w:val="18"/>
                <w:szCs w:val="18"/>
              </w:rPr>
              <w:t>预算数</w:t>
            </w:r>
            <w:r>
              <w:rPr>
                <w:rFonts w:ascii="宋体" w:hAnsi="宋体" w:cs="宋体" w:eastAsia="宋体" w:hint="default"/>
                <w:b/>
                <w:bCs/>
                <w:w w:val="95"/>
                <w:sz w:val="18"/>
                <w:szCs w:val="18"/>
              </w:rPr>
              <w:t>(</w:t>
            </w:r>
            <w:r>
              <w:rPr>
                <w:rFonts w:ascii="宋体" w:hAnsi="宋体" w:cs="宋体" w:eastAsia="宋体" w:hint="default"/>
                <w:b/>
                <w:bCs/>
                <w:w w:val="95"/>
                <w:sz w:val="18"/>
                <w:szCs w:val="18"/>
              </w:rPr>
              <w:t>万元</w:t>
            </w:r>
            <w:r>
              <w:rPr>
                <w:rFonts w:ascii="宋体" w:hAnsi="宋体" w:cs="宋体" w:eastAsia="宋体" w:hint="default"/>
                <w:b/>
                <w:bCs/>
                <w:w w:val="95"/>
                <w:sz w:val="18"/>
                <w:szCs w:val="18"/>
              </w:rPr>
              <w:t>)</w:t>
            </w:r>
            <w:r>
              <w:rPr>
                <w:rFonts w:ascii="宋体" w:hAnsi="宋体" w:cs="宋体" w:eastAsia="宋体" w:hint="default"/>
                <w:sz w:val="18"/>
                <w:szCs w:val="18"/>
              </w:rPr>
            </w:r>
          </w:p>
        </w:tc>
        <w:tc>
          <w:tcPr>
            <w:tcW w:w="1048"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2"/>
              <w:ind w:left="69" w:right="67"/>
              <w:jc w:val="center"/>
              <w:rPr>
                <w:rFonts w:ascii="宋体" w:hAnsi="宋体" w:cs="宋体" w:eastAsia="宋体" w:hint="default"/>
                <w:sz w:val="18"/>
                <w:szCs w:val="18"/>
              </w:rPr>
            </w:pPr>
            <w:r>
              <w:rPr>
                <w:rFonts w:ascii="宋体" w:hAnsi="宋体" w:cs="宋体" w:eastAsia="宋体" w:hint="default"/>
                <w:b/>
                <w:bCs/>
                <w:sz w:val="18"/>
                <w:szCs w:val="18"/>
              </w:rPr>
              <w:t>工程累计投</w:t>
            </w:r>
            <w:r>
              <w:rPr>
                <w:rFonts w:ascii="宋体" w:hAnsi="宋体" w:cs="宋体" w:eastAsia="宋体" w:hint="default"/>
                <w:b/>
                <w:bCs/>
                <w:w w:val="99"/>
                <w:sz w:val="18"/>
                <w:szCs w:val="18"/>
              </w:rPr>
              <w:t> </w:t>
            </w:r>
            <w:r>
              <w:rPr>
                <w:rFonts w:ascii="宋体" w:hAnsi="宋体" w:cs="宋体" w:eastAsia="宋体" w:hint="default"/>
                <w:b/>
                <w:bCs/>
                <w:sz w:val="18"/>
                <w:szCs w:val="18"/>
              </w:rPr>
              <w:t>入占预算比</w:t>
            </w:r>
            <w:r>
              <w:rPr>
                <w:rFonts w:ascii="宋体" w:hAnsi="宋体" w:cs="宋体" w:eastAsia="宋体" w:hint="default"/>
                <w:b/>
                <w:bCs/>
                <w:w w:val="99"/>
                <w:sz w:val="18"/>
                <w:szCs w:val="18"/>
              </w:rPr>
              <w:t> </w:t>
            </w:r>
            <w:r>
              <w:rPr>
                <w:rFonts w:ascii="宋体" w:hAnsi="宋体" w:cs="宋体" w:eastAsia="宋体" w:hint="default"/>
                <w:b/>
                <w:bCs/>
                <w:sz w:val="18"/>
                <w:szCs w:val="18"/>
              </w:rPr>
              <w:t>例</w:t>
            </w:r>
            <w:r>
              <w:rPr>
                <w:rFonts w:ascii="宋体" w:hAnsi="宋体" w:cs="宋体" w:eastAsia="宋体" w:hint="default"/>
                <w:b/>
                <w:bCs/>
                <w:sz w:val="18"/>
                <w:szCs w:val="18"/>
              </w:rPr>
              <w:t>(%)</w:t>
            </w:r>
            <w:r>
              <w:rPr>
                <w:rFonts w:ascii="宋体" w:hAnsi="宋体" w:cs="宋体" w:eastAsia="宋体" w:hint="default"/>
                <w:sz w:val="18"/>
                <w:szCs w:val="18"/>
              </w:rPr>
            </w:r>
          </w:p>
        </w:tc>
        <w:tc>
          <w:tcPr>
            <w:tcW w:w="85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工程进度</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202" w:right="113" w:hanging="92"/>
              <w:jc w:val="left"/>
              <w:rPr>
                <w:rFonts w:ascii="宋体" w:hAnsi="宋体" w:cs="宋体" w:eastAsia="宋体" w:hint="default"/>
                <w:sz w:val="18"/>
                <w:szCs w:val="18"/>
              </w:rPr>
            </w:pPr>
            <w:r>
              <w:rPr>
                <w:rFonts w:ascii="宋体" w:hAnsi="宋体" w:cs="宋体" w:eastAsia="宋体" w:hint="default"/>
                <w:b/>
                <w:bCs/>
                <w:sz w:val="18"/>
                <w:szCs w:val="18"/>
              </w:rPr>
              <w:t>利息资本化</w:t>
            </w:r>
            <w:r>
              <w:rPr>
                <w:rFonts w:ascii="宋体" w:hAnsi="宋体" w:cs="宋体" w:eastAsia="宋体" w:hint="default"/>
                <w:b/>
                <w:bCs/>
                <w:w w:val="99"/>
                <w:sz w:val="18"/>
                <w:szCs w:val="18"/>
              </w:rPr>
              <w:t> </w:t>
            </w:r>
            <w:r>
              <w:rPr>
                <w:rFonts w:ascii="宋体" w:hAnsi="宋体" w:cs="宋体" w:eastAsia="宋体" w:hint="default"/>
                <w:b/>
                <w:bCs/>
                <w:sz w:val="18"/>
                <w:szCs w:val="18"/>
              </w:rPr>
              <w:t>累计金额</w:t>
            </w:r>
            <w:r>
              <w:rPr>
                <w:rFonts w:ascii="宋体" w:hAnsi="宋体" w:cs="宋体" w:eastAsia="宋体" w:hint="default"/>
                <w:sz w:val="18"/>
                <w:szCs w:val="18"/>
              </w:rPr>
            </w:r>
          </w:p>
        </w:tc>
        <w:tc>
          <w:tcPr>
            <w:tcW w:w="848"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2"/>
              <w:ind w:left="58" w:right="60"/>
              <w:jc w:val="both"/>
              <w:rPr>
                <w:rFonts w:ascii="宋体" w:hAnsi="宋体" w:cs="宋体" w:eastAsia="宋体" w:hint="default"/>
                <w:sz w:val="18"/>
                <w:szCs w:val="18"/>
              </w:rPr>
            </w:pPr>
            <w:r>
              <w:rPr>
                <w:rFonts w:ascii="宋体" w:hAnsi="宋体" w:cs="宋体" w:eastAsia="宋体" w:hint="default"/>
                <w:b/>
                <w:bCs/>
                <w:sz w:val="18"/>
                <w:szCs w:val="18"/>
              </w:rPr>
              <w:t>其中：本</w:t>
            </w:r>
            <w:r>
              <w:rPr>
                <w:rFonts w:ascii="宋体" w:hAnsi="宋体" w:cs="宋体" w:eastAsia="宋体" w:hint="default"/>
                <w:b/>
                <w:bCs/>
                <w:w w:val="99"/>
                <w:sz w:val="18"/>
                <w:szCs w:val="18"/>
              </w:rPr>
              <w:t> </w:t>
            </w:r>
            <w:r>
              <w:rPr>
                <w:rFonts w:ascii="宋体" w:hAnsi="宋体" w:cs="宋体" w:eastAsia="宋体" w:hint="default"/>
                <w:b/>
                <w:bCs/>
                <w:sz w:val="18"/>
                <w:szCs w:val="18"/>
              </w:rPr>
              <w:t>年利息资</w:t>
            </w:r>
            <w:r>
              <w:rPr>
                <w:rFonts w:ascii="宋体" w:hAnsi="宋体" w:cs="宋体" w:eastAsia="宋体" w:hint="default"/>
                <w:b/>
                <w:bCs/>
                <w:w w:val="99"/>
                <w:sz w:val="18"/>
                <w:szCs w:val="18"/>
              </w:rPr>
              <w:t> </w:t>
            </w:r>
            <w:r>
              <w:rPr>
                <w:rFonts w:ascii="宋体" w:hAnsi="宋体" w:cs="宋体" w:eastAsia="宋体" w:hint="default"/>
                <w:b/>
                <w:bCs/>
                <w:sz w:val="18"/>
                <w:szCs w:val="18"/>
              </w:rPr>
              <w:t>本化金额</w:t>
            </w:r>
            <w:r>
              <w:rPr>
                <w:rFonts w:ascii="宋体" w:hAnsi="宋体" w:cs="宋体" w:eastAsia="宋体" w:hint="default"/>
                <w:sz w:val="18"/>
                <w:szCs w:val="18"/>
              </w:rPr>
            </w:r>
          </w:p>
        </w:tc>
        <w:tc>
          <w:tcPr>
            <w:tcW w:w="85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2"/>
              <w:ind w:left="63" w:right="61"/>
              <w:jc w:val="center"/>
              <w:rPr>
                <w:rFonts w:ascii="宋体" w:hAnsi="宋体" w:cs="宋体" w:eastAsia="宋体" w:hint="default"/>
                <w:sz w:val="18"/>
                <w:szCs w:val="18"/>
              </w:rPr>
            </w:pPr>
            <w:r>
              <w:rPr>
                <w:rFonts w:ascii="宋体" w:hAnsi="宋体" w:cs="宋体" w:eastAsia="宋体" w:hint="default"/>
                <w:b/>
                <w:bCs/>
                <w:sz w:val="18"/>
                <w:szCs w:val="18"/>
              </w:rPr>
              <w:t>本年利息</w:t>
            </w:r>
            <w:r>
              <w:rPr>
                <w:rFonts w:ascii="宋体" w:hAnsi="宋体" w:cs="宋体" w:eastAsia="宋体" w:hint="default"/>
                <w:b/>
                <w:bCs/>
                <w:w w:val="99"/>
                <w:sz w:val="18"/>
                <w:szCs w:val="18"/>
              </w:rPr>
              <w:t> </w:t>
            </w:r>
            <w:r>
              <w:rPr>
                <w:rFonts w:ascii="宋体" w:hAnsi="宋体" w:cs="宋体" w:eastAsia="宋体" w:hint="default"/>
                <w:b/>
                <w:bCs/>
                <w:sz w:val="18"/>
                <w:szCs w:val="18"/>
              </w:rPr>
              <w:t>资本化率</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97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b/>
                <w:bCs/>
                <w:sz w:val="18"/>
                <w:szCs w:val="18"/>
              </w:rPr>
              <w:t>资金来源</w:t>
            </w:r>
            <w:r>
              <w:rPr>
                <w:rFonts w:ascii="宋体" w:hAnsi="宋体" w:cs="宋体" w:eastAsia="宋体" w:hint="default"/>
                <w:sz w:val="18"/>
                <w:szCs w:val="18"/>
              </w:rPr>
            </w:r>
          </w:p>
        </w:tc>
      </w:tr>
      <w:tr>
        <w:trPr>
          <w:trHeight w:val="40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技改工程</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74"/>
              <w:jc w:val="right"/>
              <w:rPr>
                <w:rFonts w:ascii="宋体" w:hAnsi="宋体" w:cs="宋体" w:eastAsia="宋体" w:hint="default"/>
                <w:sz w:val="18"/>
                <w:szCs w:val="18"/>
              </w:rPr>
            </w:pPr>
            <w:r>
              <w:rPr>
                <w:rFonts w:ascii="宋体"/>
                <w:sz w:val="18"/>
              </w:rPr>
              <w:t>690.00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73"/>
              <w:jc w:val="right"/>
              <w:rPr>
                <w:rFonts w:ascii="宋体" w:hAnsi="宋体" w:cs="宋体" w:eastAsia="宋体" w:hint="default"/>
                <w:sz w:val="18"/>
                <w:szCs w:val="18"/>
              </w:rPr>
            </w:pPr>
            <w:r>
              <w:rPr>
                <w:rFonts w:ascii="宋体"/>
                <w:sz w:val="18"/>
              </w:rPr>
              <w:t>64.84%</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826"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超高压自动包装项目</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300.00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9"/>
              <w:jc w:val="right"/>
              <w:rPr>
                <w:rFonts w:ascii="宋体" w:hAnsi="宋体" w:cs="宋体" w:eastAsia="宋体" w:hint="default"/>
                <w:sz w:val="18"/>
                <w:szCs w:val="18"/>
              </w:rPr>
            </w:pPr>
            <w:r>
              <w:rPr>
                <w:rFonts w:ascii="宋体"/>
                <w:sz w:val="18"/>
              </w:rPr>
              <w:t>53.36%</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0.73</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0.73</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59" w:lineRule="auto" w:before="9"/>
              <w:ind w:left="50" w:right="5"/>
              <w:jc w:val="left"/>
              <w:rPr>
                <w:rFonts w:ascii="宋体" w:hAnsi="宋体" w:cs="宋体" w:eastAsia="宋体" w:hint="default"/>
                <w:sz w:val="18"/>
                <w:szCs w:val="18"/>
              </w:rPr>
            </w:pPr>
            <w:r>
              <w:rPr>
                <w:rFonts w:ascii="宋体" w:hAnsi="宋体" w:cs="宋体" w:eastAsia="宋体" w:hint="default"/>
                <w:spacing w:val="24"/>
                <w:sz w:val="18"/>
                <w:szCs w:val="18"/>
              </w:rPr>
              <w:t>借款</w:t>
            </w:r>
            <w:r>
              <w:rPr>
                <w:rFonts w:ascii="宋体" w:hAnsi="宋体" w:cs="宋体" w:eastAsia="宋体" w:hint="default"/>
                <w:spacing w:val="-42"/>
                <w:sz w:val="18"/>
                <w:szCs w:val="18"/>
              </w:rPr>
              <w:t> </w:t>
            </w:r>
            <w:r>
              <w:rPr>
                <w:rFonts w:ascii="宋体" w:hAnsi="宋体" w:cs="宋体" w:eastAsia="宋体" w:hint="default"/>
                <w:spacing w:val="24"/>
                <w:sz w:val="18"/>
                <w:szCs w:val="18"/>
              </w:rPr>
              <w:t>资金</w:t>
            </w:r>
            <w:r>
              <w:rPr>
                <w:rFonts w:ascii="宋体" w:hAnsi="宋体" w:cs="宋体" w:eastAsia="宋体" w:hint="default"/>
                <w:spacing w:val="-42"/>
                <w:sz w:val="18"/>
                <w:szCs w:val="18"/>
              </w:rPr>
              <w:t> </w:t>
            </w:r>
            <w:r>
              <w:rPr>
                <w:rFonts w:ascii="宋体" w:hAnsi="宋体" w:cs="宋体" w:eastAsia="宋体" w:hint="default"/>
                <w:sz w:val="18"/>
                <w:szCs w:val="18"/>
              </w:rPr>
              <w:t>自有资金</w:t>
            </w:r>
            <w:r>
              <w:rPr>
                <w:rFonts w:ascii="宋体" w:hAnsi="宋体" w:cs="宋体" w:eastAsia="宋体" w:hint="default"/>
                <w:sz w:val="18"/>
                <w:szCs w:val="18"/>
              </w:rPr>
              <w:t> 募集资金</w:t>
            </w:r>
          </w:p>
        </w:tc>
      </w:tr>
      <w:tr>
        <w:trPr>
          <w:trHeight w:val="824"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6"/>
              <w:ind w:left="67" w:right="51"/>
              <w:jc w:val="left"/>
              <w:rPr>
                <w:rFonts w:ascii="宋体" w:hAnsi="宋体" w:cs="宋体" w:eastAsia="宋体" w:hint="default"/>
                <w:sz w:val="18"/>
                <w:szCs w:val="18"/>
              </w:rPr>
            </w:pPr>
            <w:r>
              <w:rPr>
                <w:rFonts w:ascii="宋体" w:hAnsi="宋体" w:cs="宋体" w:eastAsia="宋体" w:hint="default"/>
                <w:sz w:val="18"/>
                <w:szCs w:val="18"/>
              </w:rPr>
              <w:t>35kV</w:t>
            </w:r>
            <w:r>
              <w:rPr>
                <w:rFonts w:ascii="宋体" w:hAnsi="宋体" w:cs="宋体" w:eastAsia="宋体" w:hint="default"/>
                <w:spacing w:val="-8"/>
                <w:sz w:val="18"/>
                <w:szCs w:val="18"/>
              </w:rPr>
              <w:t> </w:t>
            </w:r>
            <w:r>
              <w:rPr>
                <w:rFonts w:ascii="宋体" w:hAnsi="宋体" w:cs="宋体" w:eastAsia="宋体" w:hint="default"/>
                <w:sz w:val="18"/>
                <w:szCs w:val="18"/>
              </w:rPr>
              <w:t>万马高分子变电 站</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03" w:right="0"/>
              <w:jc w:val="left"/>
              <w:rPr>
                <w:rFonts w:ascii="宋体" w:hAnsi="宋体" w:cs="宋体" w:eastAsia="宋体" w:hint="default"/>
                <w:sz w:val="18"/>
                <w:szCs w:val="18"/>
              </w:rPr>
            </w:pPr>
            <w:r>
              <w:rPr>
                <w:rFonts w:ascii="宋体"/>
                <w:sz w:val="18"/>
              </w:rPr>
              <w:t>1,650.00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3"/>
              <w:jc w:val="right"/>
              <w:rPr>
                <w:rFonts w:ascii="宋体" w:hAnsi="宋体" w:cs="宋体" w:eastAsia="宋体" w:hint="default"/>
                <w:sz w:val="18"/>
                <w:szCs w:val="18"/>
              </w:rPr>
            </w:pPr>
            <w:r>
              <w:rPr>
                <w:rFonts w:ascii="宋体"/>
                <w:sz w:val="18"/>
              </w:rPr>
              <w:t>3.87%</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04"/>
              <w:jc w:val="right"/>
              <w:rPr>
                <w:rFonts w:ascii="宋体" w:hAnsi="宋体" w:cs="宋体" w:eastAsia="宋体" w:hint="default"/>
                <w:sz w:val="18"/>
                <w:szCs w:val="18"/>
              </w:rPr>
            </w:pPr>
            <w:r>
              <w:rPr>
                <w:rFonts w:ascii="宋体"/>
                <w:sz w:val="18"/>
              </w:rPr>
              <w:t>3.04</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sz w:val="18"/>
              </w:rPr>
              <w:t>3.04</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59" w:lineRule="auto" w:before="9"/>
              <w:ind w:left="50" w:right="5"/>
              <w:jc w:val="left"/>
              <w:rPr>
                <w:rFonts w:ascii="宋体" w:hAnsi="宋体" w:cs="宋体" w:eastAsia="宋体" w:hint="default"/>
                <w:sz w:val="18"/>
                <w:szCs w:val="18"/>
              </w:rPr>
            </w:pPr>
            <w:r>
              <w:rPr>
                <w:rFonts w:ascii="宋体" w:hAnsi="宋体" w:cs="宋体" w:eastAsia="宋体" w:hint="default"/>
                <w:spacing w:val="24"/>
                <w:sz w:val="18"/>
                <w:szCs w:val="18"/>
              </w:rPr>
              <w:t>借款</w:t>
            </w:r>
            <w:r>
              <w:rPr>
                <w:rFonts w:ascii="宋体" w:hAnsi="宋体" w:cs="宋体" w:eastAsia="宋体" w:hint="default"/>
                <w:spacing w:val="-42"/>
                <w:sz w:val="18"/>
                <w:szCs w:val="18"/>
              </w:rPr>
              <w:t> </w:t>
            </w:r>
            <w:r>
              <w:rPr>
                <w:rFonts w:ascii="宋体" w:hAnsi="宋体" w:cs="宋体" w:eastAsia="宋体" w:hint="default"/>
                <w:spacing w:val="24"/>
                <w:sz w:val="18"/>
                <w:szCs w:val="18"/>
              </w:rPr>
              <w:t>资金</w:t>
            </w:r>
            <w:r>
              <w:rPr>
                <w:rFonts w:ascii="宋体" w:hAnsi="宋体" w:cs="宋体" w:eastAsia="宋体" w:hint="default"/>
                <w:spacing w:val="-42"/>
                <w:sz w:val="18"/>
                <w:szCs w:val="18"/>
              </w:rPr>
              <w:t> </w:t>
            </w:r>
            <w:r>
              <w:rPr>
                <w:rFonts w:ascii="宋体" w:hAnsi="宋体" w:cs="宋体" w:eastAsia="宋体" w:hint="default"/>
                <w:sz w:val="18"/>
                <w:szCs w:val="18"/>
              </w:rPr>
              <w:t>自有资金</w:t>
            </w:r>
            <w:r>
              <w:rPr>
                <w:rFonts w:ascii="宋体" w:hAnsi="宋体" w:cs="宋体" w:eastAsia="宋体" w:hint="default"/>
                <w:sz w:val="18"/>
                <w:szCs w:val="18"/>
              </w:rPr>
              <w:t> 募集资金</w:t>
            </w:r>
          </w:p>
        </w:tc>
      </w:tr>
      <w:tr>
        <w:trPr>
          <w:trHeight w:val="40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光伏主钢架加固项目</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478.00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7.88%</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55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7" w:right="51"/>
              <w:jc w:val="left"/>
              <w:rPr>
                <w:rFonts w:ascii="宋体" w:hAnsi="宋体" w:cs="宋体" w:eastAsia="宋体" w:hint="default"/>
                <w:sz w:val="18"/>
                <w:szCs w:val="18"/>
              </w:rPr>
            </w:pPr>
            <w:r>
              <w:rPr>
                <w:rFonts w:ascii="宋体" w:hAnsi="宋体" w:cs="宋体" w:eastAsia="宋体" w:hint="default"/>
                <w:sz w:val="18"/>
                <w:szCs w:val="18"/>
              </w:rPr>
              <w:t>3.65MWp</w:t>
            </w:r>
            <w:r>
              <w:rPr>
                <w:rFonts w:ascii="宋体" w:hAnsi="宋体" w:cs="宋体" w:eastAsia="宋体" w:hint="default"/>
                <w:spacing w:val="19"/>
                <w:sz w:val="18"/>
                <w:szCs w:val="18"/>
              </w:rPr>
              <w:t> </w:t>
            </w:r>
            <w:r>
              <w:rPr>
                <w:rFonts w:ascii="宋体" w:hAnsi="宋体" w:cs="宋体" w:eastAsia="宋体" w:hint="default"/>
                <w:spacing w:val="12"/>
                <w:sz w:val="18"/>
                <w:szCs w:val="18"/>
              </w:rPr>
              <w:t>分布式并网</w:t>
            </w:r>
            <w:r>
              <w:rPr>
                <w:rFonts w:ascii="宋体" w:hAnsi="宋体" w:cs="宋体" w:eastAsia="宋体" w:hint="default"/>
                <w:sz w:val="18"/>
                <w:szCs w:val="18"/>
              </w:rPr>
              <w:t> 发电项目</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2,000.00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sz w:val="18"/>
              </w:rPr>
              <w:t>0.26%</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未完工</w:t>
            </w:r>
          </w:p>
        </w:tc>
        <w:tc>
          <w:tcPr>
            <w:tcW w:w="1136" w:type="dxa"/>
            <w:tcBorders>
              <w:top w:val="single" w:sz="2" w:space="0" w:color="000000"/>
              <w:left w:val="single" w:sz="2" w:space="0" w:color="000000"/>
              <w:bottom w:val="single" w:sz="2" w:space="0" w:color="000000"/>
              <w:right w:val="single" w:sz="2" w:space="0" w:color="000000"/>
            </w:tcBorders>
          </w:tcPr>
          <w:p>
            <w:pPr/>
          </w:p>
        </w:tc>
        <w:tc>
          <w:tcPr>
            <w:tcW w:w="848" w:type="dxa"/>
            <w:tcBorders>
              <w:top w:val="single" w:sz="2" w:space="0" w:color="000000"/>
              <w:left w:val="single" w:sz="2" w:space="0" w:color="000000"/>
              <w:bottom w:val="single" w:sz="2" w:space="0" w:color="000000"/>
              <w:right w:val="single" w:sz="2" w:space="0" w:color="000000"/>
            </w:tcBorders>
          </w:tcPr>
          <w:p>
            <w:pPr/>
          </w:p>
        </w:tc>
        <w:tc>
          <w:tcPr>
            <w:tcW w:w="854" w:type="dxa"/>
            <w:tcBorders>
              <w:top w:val="single" w:sz="2" w:space="0" w:color="000000"/>
              <w:left w:val="single" w:sz="2" w:space="0" w:color="000000"/>
              <w:bottom w:val="single" w:sz="2" w:space="0" w:color="000000"/>
              <w:right w:val="single" w:sz="2" w:space="0" w:color="000000"/>
            </w:tcBorders>
          </w:tcPr>
          <w:p>
            <w:pP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826"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青山厂房</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4"/>
              <w:jc w:val="right"/>
              <w:rPr>
                <w:rFonts w:ascii="宋体" w:hAnsi="宋体" w:cs="宋体" w:eastAsia="宋体" w:hint="default"/>
                <w:sz w:val="18"/>
                <w:szCs w:val="18"/>
              </w:rPr>
            </w:pPr>
            <w:r>
              <w:rPr>
                <w:rFonts w:ascii="宋体"/>
                <w:sz w:val="18"/>
              </w:rPr>
              <w:t>1,975.00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73"/>
              <w:jc w:val="right"/>
              <w:rPr>
                <w:rFonts w:ascii="宋体" w:hAnsi="宋体" w:cs="宋体" w:eastAsia="宋体" w:hint="default"/>
                <w:sz w:val="18"/>
                <w:szCs w:val="18"/>
              </w:rPr>
            </w:pPr>
            <w:r>
              <w:rPr>
                <w:rFonts w:ascii="宋体"/>
                <w:sz w:val="18"/>
              </w:rPr>
              <w:t>137.15%</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17.20</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50"/>
              <w:jc w:val="right"/>
              <w:rPr>
                <w:rFonts w:ascii="宋体" w:hAnsi="宋体" w:cs="宋体" w:eastAsia="宋体" w:hint="default"/>
                <w:sz w:val="18"/>
                <w:szCs w:val="18"/>
              </w:rPr>
            </w:pPr>
            <w:r>
              <w:rPr>
                <w:rFonts w:ascii="宋体"/>
                <w:sz w:val="18"/>
              </w:rPr>
              <w:t>17.20</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59" w:lineRule="auto" w:before="9"/>
              <w:ind w:left="50" w:right="5"/>
              <w:jc w:val="left"/>
              <w:rPr>
                <w:rFonts w:ascii="宋体" w:hAnsi="宋体" w:cs="宋体" w:eastAsia="宋体" w:hint="default"/>
                <w:sz w:val="18"/>
                <w:szCs w:val="18"/>
              </w:rPr>
            </w:pPr>
            <w:r>
              <w:rPr>
                <w:rFonts w:ascii="宋体" w:hAnsi="宋体" w:cs="宋体" w:eastAsia="宋体" w:hint="default"/>
                <w:spacing w:val="24"/>
                <w:sz w:val="18"/>
                <w:szCs w:val="18"/>
              </w:rPr>
              <w:t>借款</w:t>
            </w:r>
            <w:r>
              <w:rPr>
                <w:rFonts w:ascii="宋体" w:hAnsi="宋体" w:cs="宋体" w:eastAsia="宋体" w:hint="default"/>
                <w:spacing w:val="-42"/>
                <w:sz w:val="18"/>
                <w:szCs w:val="18"/>
              </w:rPr>
              <w:t> </w:t>
            </w:r>
            <w:r>
              <w:rPr>
                <w:rFonts w:ascii="宋体" w:hAnsi="宋体" w:cs="宋体" w:eastAsia="宋体" w:hint="default"/>
                <w:spacing w:val="24"/>
                <w:sz w:val="18"/>
                <w:szCs w:val="18"/>
              </w:rPr>
              <w:t>资金</w:t>
            </w:r>
            <w:r>
              <w:rPr>
                <w:rFonts w:ascii="宋体" w:hAnsi="宋体" w:cs="宋体" w:eastAsia="宋体" w:hint="default"/>
                <w:spacing w:val="-42"/>
                <w:sz w:val="18"/>
                <w:szCs w:val="18"/>
              </w:rPr>
              <w:t> </w:t>
            </w:r>
            <w:r>
              <w:rPr>
                <w:rFonts w:ascii="宋体" w:hAnsi="宋体" w:cs="宋体" w:eastAsia="宋体" w:hint="default"/>
                <w:sz w:val="18"/>
                <w:szCs w:val="18"/>
              </w:rPr>
              <w:t>自有资金</w:t>
            </w:r>
            <w:r>
              <w:rPr>
                <w:rFonts w:ascii="宋体" w:hAnsi="宋体" w:cs="宋体" w:eastAsia="宋体" w:hint="default"/>
                <w:sz w:val="18"/>
                <w:szCs w:val="18"/>
              </w:rPr>
              <w:t> 募集资金</w:t>
            </w:r>
          </w:p>
        </w:tc>
      </w:tr>
      <w:tr>
        <w:trPr>
          <w:trHeight w:val="55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8"/>
              <w:ind w:left="67" w:right="0"/>
              <w:jc w:val="left"/>
              <w:rPr>
                <w:rFonts w:ascii="宋体" w:hAnsi="宋体" w:cs="宋体" w:eastAsia="宋体" w:hint="default"/>
                <w:sz w:val="18"/>
                <w:szCs w:val="18"/>
              </w:rPr>
            </w:pPr>
            <w:r>
              <w:rPr>
                <w:rFonts w:ascii="宋体" w:hAnsi="宋体" w:cs="宋体" w:eastAsia="宋体" w:hint="default"/>
                <w:sz w:val="18"/>
                <w:szCs w:val="18"/>
              </w:rPr>
              <w:t>交联新三线</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300.00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sz w:val="18"/>
              </w:rPr>
              <w:t>104.80%</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9.71</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9.71</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0" w:right="5"/>
              <w:jc w:val="left"/>
              <w:rPr>
                <w:rFonts w:ascii="宋体" w:hAnsi="宋体" w:cs="宋体" w:eastAsia="宋体" w:hint="default"/>
                <w:sz w:val="18"/>
                <w:szCs w:val="18"/>
              </w:rPr>
            </w:pPr>
            <w:r>
              <w:rPr>
                <w:rFonts w:ascii="宋体" w:hAnsi="宋体" w:cs="宋体" w:eastAsia="宋体" w:hint="default"/>
                <w:spacing w:val="24"/>
                <w:sz w:val="18"/>
                <w:szCs w:val="18"/>
              </w:rPr>
              <w:t>借款</w:t>
            </w:r>
            <w:r>
              <w:rPr>
                <w:rFonts w:ascii="宋体" w:hAnsi="宋体" w:cs="宋体" w:eastAsia="宋体" w:hint="default"/>
                <w:spacing w:val="-42"/>
                <w:sz w:val="18"/>
                <w:szCs w:val="18"/>
              </w:rPr>
              <w:t> </w:t>
            </w:r>
            <w:r>
              <w:rPr>
                <w:rFonts w:ascii="宋体" w:hAnsi="宋体" w:cs="宋体" w:eastAsia="宋体" w:hint="default"/>
                <w:spacing w:val="24"/>
                <w:sz w:val="18"/>
                <w:szCs w:val="18"/>
              </w:rPr>
              <w:t>资金</w:t>
            </w:r>
            <w:r>
              <w:rPr>
                <w:rFonts w:ascii="宋体" w:hAnsi="宋体" w:cs="宋体" w:eastAsia="宋体" w:hint="default"/>
                <w:spacing w:val="-42"/>
                <w:sz w:val="18"/>
                <w:szCs w:val="18"/>
              </w:rPr>
              <w:t> </w:t>
            </w:r>
            <w:r>
              <w:rPr>
                <w:rFonts w:ascii="宋体" w:hAnsi="宋体" w:cs="宋体" w:eastAsia="宋体" w:hint="default"/>
                <w:sz w:val="18"/>
                <w:szCs w:val="18"/>
              </w:rPr>
              <w:t>自有资金</w:t>
            </w:r>
          </w:p>
        </w:tc>
      </w:tr>
      <w:tr>
        <w:trPr>
          <w:trHeight w:val="55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7" w:right="51"/>
              <w:jc w:val="left"/>
              <w:rPr>
                <w:rFonts w:ascii="宋体" w:hAnsi="宋体" w:cs="宋体" w:eastAsia="宋体" w:hint="default"/>
                <w:sz w:val="18"/>
                <w:szCs w:val="18"/>
              </w:rPr>
            </w:pPr>
            <w:r>
              <w:rPr>
                <w:rFonts w:ascii="宋体" w:hAnsi="宋体" w:cs="宋体" w:eastAsia="宋体" w:hint="default"/>
                <w:sz w:val="18"/>
                <w:szCs w:val="18"/>
              </w:rPr>
              <w:t>PVC</w:t>
            </w:r>
            <w:r>
              <w:rPr>
                <w:rFonts w:ascii="宋体" w:hAnsi="宋体" w:cs="宋体" w:eastAsia="宋体" w:hint="default"/>
                <w:spacing w:val="13"/>
                <w:sz w:val="18"/>
                <w:szCs w:val="18"/>
              </w:rPr>
              <w:t> </w:t>
            </w:r>
            <w:r>
              <w:rPr>
                <w:rFonts w:ascii="宋体" w:hAnsi="宋体" w:cs="宋体" w:eastAsia="宋体" w:hint="default"/>
                <w:spacing w:val="9"/>
                <w:sz w:val="18"/>
                <w:szCs w:val="18"/>
              </w:rPr>
              <w:t>粉体料自动上料</w:t>
            </w:r>
            <w:r>
              <w:rPr>
                <w:rFonts w:ascii="宋体" w:hAnsi="宋体" w:cs="宋体" w:eastAsia="宋体" w:hint="default"/>
                <w:sz w:val="18"/>
                <w:szCs w:val="18"/>
              </w:rPr>
              <w:t> 系统</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4"/>
              <w:jc w:val="right"/>
              <w:rPr>
                <w:rFonts w:ascii="宋体" w:hAnsi="宋体" w:cs="宋体" w:eastAsia="宋体" w:hint="default"/>
                <w:sz w:val="18"/>
                <w:szCs w:val="18"/>
              </w:rPr>
            </w:pPr>
            <w:r>
              <w:rPr>
                <w:rFonts w:ascii="宋体"/>
                <w:sz w:val="18"/>
              </w:rPr>
              <w:t>400.00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3"/>
              <w:jc w:val="right"/>
              <w:rPr>
                <w:rFonts w:ascii="宋体" w:hAnsi="宋体" w:cs="宋体" w:eastAsia="宋体" w:hint="default"/>
                <w:sz w:val="18"/>
                <w:szCs w:val="18"/>
              </w:rPr>
            </w:pPr>
            <w:r>
              <w:rPr>
                <w:rFonts w:ascii="宋体"/>
                <w:sz w:val="18"/>
              </w:rPr>
              <w:t>72.40%</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12.23</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12.23</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0" w:right="5"/>
              <w:jc w:val="left"/>
              <w:rPr>
                <w:rFonts w:ascii="宋体" w:hAnsi="宋体" w:cs="宋体" w:eastAsia="宋体" w:hint="default"/>
                <w:sz w:val="18"/>
                <w:szCs w:val="18"/>
              </w:rPr>
            </w:pPr>
            <w:r>
              <w:rPr>
                <w:rFonts w:ascii="宋体" w:hAnsi="宋体" w:cs="宋体" w:eastAsia="宋体" w:hint="default"/>
                <w:spacing w:val="24"/>
                <w:sz w:val="18"/>
                <w:szCs w:val="18"/>
              </w:rPr>
              <w:t>借款</w:t>
            </w:r>
            <w:r>
              <w:rPr>
                <w:rFonts w:ascii="宋体" w:hAnsi="宋体" w:cs="宋体" w:eastAsia="宋体" w:hint="default"/>
                <w:spacing w:val="-42"/>
                <w:sz w:val="18"/>
                <w:szCs w:val="18"/>
              </w:rPr>
              <w:t> </w:t>
            </w:r>
            <w:r>
              <w:rPr>
                <w:rFonts w:ascii="宋体" w:hAnsi="宋体" w:cs="宋体" w:eastAsia="宋体" w:hint="default"/>
                <w:spacing w:val="24"/>
                <w:sz w:val="18"/>
                <w:szCs w:val="18"/>
              </w:rPr>
              <w:t>资金</w:t>
            </w:r>
            <w:r>
              <w:rPr>
                <w:rFonts w:ascii="宋体" w:hAnsi="宋体" w:cs="宋体" w:eastAsia="宋体" w:hint="default"/>
                <w:spacing w:val="-42"/>
                <w:sz w:val="18"/>
                <w:szCs w:val="18"/>
              </w:rPr>
              <w:t> </w:t>
            </w:r>
            <w:r>
              <w:rPr>
                <w:rFonts w:ascii="宋体" w:hAnsi="宋体" w:cs="宋体" w:eastAsia="宋体" w:hint="default"/>
                <w:sz w:val="18"/>
                <w:szCs w:val="18"/>
              </w:rPr>
              <w:t>自有资金</w:t>
            </w:r>
          </w:p>
        </w:tc>
      </w:tr>
      <w:tr>
        <w:trPr>
          <w:trHeight w:val="552" w:hRule="exact"/>
        </w:trPr>
        <w:tc>
          <w:tcPr>
            <w:tcW w:w="1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7" w:right="0"/>
              <w:jc w:val="left"/>
              <w:rPr>
                <w:rFonts w:ascii="宋体" w:hAnsi="宋体" w:cs="宋体" w:eastAsia="宋体" w:hint="default"/>
                <w:sz w:val="18"/>
                <w:szCs w:val="18"/>
              </w:rPr>
            </w:pPr>
            <w:r>
              <w:rPr>
                <w:rFonts w:ascii="宋体" w:hAnsi="宋体" w:cs="宋体" w:eastAsia="宋体" w:hint="default"/>
                <w:sz w:val="18"/>
                <w:szCs w:val="18"/>
              </w:rPr>
              <w:t>屏蔽料车间新增二线</w:t>
            </w:r>
          </w:p>
        </w:tc>
        <w:tc>
          <w:tcPr>
            <w:tcW w:w="12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300.00</w:t>
            </w:r>
          </w:p>
        </w:tc>
        <w:tc>
          <w:tcPr>
            <w:tcW w:w="10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99.54%</w:t>
            </w:r>
          </w:p>
        </w:tc>
        <w:tc>
          <w:tcPr>
            <w:tcW w:w="8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已完工</w:t>
            </w:r>
          </w:p>
        </w:tc>
        <w:tc>
          <w:tcPr>
            <w:tcW w:w="11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8.87</w:t>
            </w:r>
          </w:p>
        </w:tc>
        <w:tc>
          <w:tcPr>
            <w:tcW w:w="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8.87</w:t>
            </w:r>
          </w:p>
        </w:tc>
        <w:tc>
          <w:tcPr>
            <w:tcW w:w="85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47" w:right="0"/>
              <w:jc w:val="left"/>
              <w:rPr>
                <w:rFonts w:ascii="宋体" w:hAnsi="宋体" w:cs="宋体" w:eastAsia="宋体" w:hint="default"/>
                <w:sz w:val="18"/>
                <w:szCs w:val="18"/>
              </w:rPr>
            </w:pPr>
            <w:r>
              <w:rPr>
                <w:rFonts w:ascii="宋体"/>
                <w:sz w:val="18"/>
              </w:rPr>
              <w:t>1.00%</w:t>
            </w:r>
          </w:p>
        </w:tc>
        <w:tc>
          <w:tcPr>
            <w:tcW w:w="97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50" w:right="5"/>
              <w:jc w:val="left"/>
              <w:rPr>
                <w:rFonts w:ascii="宋体" w:hAnsi="宋体" w:cs="宋体" w:eastAsia="宋体" w:hint="default"/>
                <w:sz w:val="18"/>
                <w:szCs w:val="18"/>
              </w:rPr>
            </w:pPr>
            <w:r>
              <w:rPr>
                <w:rFonts w:ascii="宋体" w:hAnsi="宋体" w:cs="宋体" w:eastAsia="宋体" w:hint="default"/>
                <w:spacing w:val="24"/>
                <w:sz w:val="18"/>
                <w:szCs w:val="18"/>
              </w:rPr>
              <w:t>借款</w:t>
            </w:r>
            <w:r>
              <w:rPr>
                <w:rFonts w:ascii="宋体" w:hAnsi="宋体" w:cs="宋体" w:eastAsia="宋体" w:hint="default"/>
                <w:spacing w:val="-42"/>
                <w:sz w:val="18"/>
                <w:szCs w:val="18"/>
              </w:rPr>
              <w:t> </w:t>
            </w:r>
            <w:r>
              <w:rPr>
                <w:rFonts w:ascii="宋体" w:hAnsi="宋体" w:cs="宋体" w:eastAsia="宋体" w:hint="default"/>
                <w:spacing w:val="24"/>
                <w:sz w:val="18"/>
                <w:szCs w:val="18"/>
              </w:rPr>
              <w:t>资金</w:t>
            </w:r>
            <w:r>
              <w:rPr>
                <w:rFonts w:ascii="宋体" w:hAnsi="宋体" w:cs="宋体" w:eastAsia="宋体" w:hint="default"/>
                <w:spacing w:val="-42"/>
                <w:sz w:val="18"/>
                <w:szCs w:val="18"/>
              </w:rPr>
              <w:t> </w:t>
            </w:r>
            <w:r>
              <w:rPr>
                <w:rFonts w:ascii="宋体" w:hAnsi="宋体" w:cs="宋体" w:eastAsia="宋体" w:hint="default"/>
                <w:sz w:val="18"/>
                <w:szCs w:val="18"/>
              </w:rPr>
              <w:t>自有资金</w:t>
            </w:r>
          </w:p>
        </w:tc>
      </w:tr>
      <w:tr>
        <w:trPr>
          <w:trHeight w:val="415" w:hRule="exact"/>
        </w:trPr>
        <w:tc>
          <w:tcPr>
            <w:tcW w:w="1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07" w:right="0"/>
              <w:jc w:val="left"/>
              <w:rPr>
                <w:rFonts w:ascii="宋体" w:hAnsi="宋体" w:cs="宋体" w:eastAsia="宋体" w:hint="default"/>
                <w:sz w:val="18"/>
                <w:szCs w:val="18"/>
              </w:rPr>
            </w:pPr>
            <w:r>
              <w:rPr>
                <w:rFonts w:ascii="宋体"/>
                <w:b/>
                <w:sz w:val="18"/>
              </w:rPr>
              <w:t>68,813.89</w:t>
            </w:r>
            <w:r>
              <w:rPr>
                <w:rFonts w:ascii="宋体"/>
                <w:sz w:val="18"/>
              </w:rPr>
            </w:r>
          </w:p>
        </w:tc>
        <w:tc>
          <w:tcPr>
            <w:tcW w:w="1048" w:type="dxa"/>
            <w:tcBorders>
              <w:top w:val="single" w:sz="2" w:space="0" w:color="000000"/>
              <w:left w:val="single" w:sz="2" w:space="0" w:color="000000"/>
              <w:bottom w:val="single" w:sz="12" w:space="0" w:color="000000"/>
              <w:right w:val="single" w:sz="2" w:space="0" w:color="000000"/>
            </w:tcBorders>
          </w:tcPr>
          <w:p>
            <w:pPr/>
          </w:p>
        </w:tc>
        <w:tc>
          <w:tcPr>
            <w:tcW w:w="851" w:type="dxa"/>
            <w:tcBorders>
              <w:top w:val="single" w:sz="2" w:space="0" w:color="000000"/>
              <w:left w:val="single" w:sz="2" w:space="0" w:color="000000"/>
              <w:bottom w:val="single" w:sz="12" w:space="0" w:color="000000"/>
              <w:right w:val="single" w:sz="2" w:space="0" w:color="000000"/>
            </w:tcBorders>
          </w:tcPr>
          <w:p>
            <w:pP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142.81</w:t>
            </w:r>
            <w:r>
              <w:rPr>
                <w:rFonts w:ascii="宋体"/>
                <w:sz w:val="18"/>
              </w:rPr>
            </w:r>
          </w:p>
        </w:tc>
        <w:tc>
          <w:tcPr>
            <w:tcW w:w="8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142.81</w:t>
            </w:r>
            <w:r>
              <w:rPr>
                <w:rFonts w:ascii="宋体"/>
                <w:sz w:val="18"/>
              </w:rPr>
            </w:r>
          </w:p>
        </w:tc>
        <w:tc>
          <w:tcPr>
            <w:tcW w:w="85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33" w:right="0"/>
              <w:jc w:val="left"/>
              <w:rPr>
                <w:rFonts w:ascii="宋体" w:hAnsi="宋体" w:cs="宋体" w:eastAsia="宋体" w:hint="default"/>
                <w:sz w:val="18"/>
                <w:szCs w:val="18"/>
              </w:rPr>
            </w:pPr>
            <w:r>
              <w:rPr>
                <w:rFonts w:ascii="宋体"/>
                <w:b/>
                <w:sz w:val="18"/>
              </w:rPr>
              <w:t>--</w:t>
            </w:r>
            <w:r>
              <w:rPr>
                <w:rFonts w:ascii="宋体"/>
                <w:sz w:val="18"/>
              </w:rPr>
            </w:r>
          </w:p>
        </w:tc>
        <w:tc>
          <w:tcPr>
            <w:tcW w:w="97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44" w:lineRule="auto"/>
        <w:ind w:left="2104" w:right="4697" w:firstLine="22"/>
        <w:jc w:val="left"/>
      </w:pPr>
      <w:bookmarkStart w:name="（3） 年末在建工程无减值迹象，未计提减值准备。" w:id="269"/>
      <w:bookmarkEnd w:id="269"/>
      <w:r>
        <w:rPr/>
      </w:r>
      <w:r>
        <w:rPr/>
        <w:t>（</w:t>
      </w:r>
      <w:r>
        <w:rPr>
          <w:rFonts w:ascii="宋体" w:hAnsi="宋体" w:cs="宋体" w:eastAsia="宋体" w:hint="default"/>
        </w:rPr>
        <w:t>3</w:t>
      </w:r>
      <w:r>
        <w:rPr/>
        <w:t>）</w:t>
      </w:r>
      <w:r>
        <w:rPr>
          <w:spacing w:val="5"/>
        </w:rPr>
        <w:t> </w:t>
      </w:r>
      <w:r>
        <w:rPr/>
        <w:t>年末在建工程无减值迹象，未计提减值准备。</w:t>
      </w:r>
      <w:r>
        <w:rPr>
          <w:w w:val="99"/>
        </w:rPr>
        <w:t> </w:t>
      </w:r>
      <w:bookmarkStart w:name="13. 工程物资" w:id="270"/>
      <w:bookmarkEnd w:id="270"/>
      <w:r>
        <w:rPr>
          <w:w w:val="99"/>
        </w:rPr>
      </w:r>
      <w:r>
        <w:rPr>
          <w:rFonts w:ascii="宋体" w:hAnsi="宋体" w:cs="宋体" w:eastAsia="宋体" w:hint="default"/>
        </w:rPr>
        <w:t>13.</w:t>
      </w:r>
      <w:r>
        <w:rPr>
          <w:rFonts w:ascii="宋体" w:hAnsi="宋体" w:cs="宋体" w:eastAsia="宋体" w:hint="default"/>
          <w:spacing w:val="-46"/>
        </w:rPr>
        <w:t> </w:t>
      </w:r>
      <w:r>
        <w:rPr/>
        <w:t>工程物资</w:t>
      </w:r>
    </w:p>
    <w:p>
      <w:pPr>
        <w:spacing w:line="240" w:lineRule="auto" w:before="3"/>
        <w:rPr>
          <w:rFonts w:ascii="宋体" w:hAnsi="宋体" w:cs="宋体" w:eastAsia="宋体" w:hint="default"/>
          <w:sz w:val="2"/>
          <w:szCs w:val="2"/>
        </w:rPr>
      </w:pPr>
    </w:p>
    <w:tbl>
      <w:tblPr>
        <w:tblW w:w="0" w:type="auto"/>
        <w:jc w:val="left"/>
        <w:tblInd w:w="1564" w:type="dxa"/>
        <w:tblLayout w:type="fixed"/>
        <w:tblCellMar>
          <w:top w:w="0" w:type="dxa"/>
          <w:left w:w="0" w:type="dxa"/>
          <w:bottom w:w="0" w:type="dxa"/>
          <w:right w:w="0" w:type="dxa"/>
        </w:tblCellMar>
        <w:tblLook w:val="01E0"/>
      </w:tblPr>
      <w:tblGrid>
        <w:gridCol w:w="4134"/>
        <w:gridCol w:w="2366"/>
        <w:gridCol w:w="2238"/>
      </w:tblGrid>
      <w:tr>
        <w:trPr>
          <w:trHeight w:val="415" w:hRule="exact"/>
        </w:trPr>
        <w:tc>
          <w:tcPr>
            <w:tcW w:w="41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6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73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23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74"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4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充电桩</w:t>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64,444,257.20</w:t>
            </w:r>
            <w:r>
              <w:rPr>
                <w:rFonts w:ascii="宋体"/>
                <w:sz w:val="22"/>
              </w:rPr>
            </w:r>
          </w:p>
        </w:tc>
        <w:tc>
          <w:tcPr>
            <w:tcW w:w="2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46,123,421.80</w:t>
            </w:r>
            <w:r>
              <w:rPr>
                <w:rFonts w:ascii="宋体"/>
                <w:sz w:val="22"/>
              </w:rPr>
            </w:r>
          </w:p>
        </w:tc>
      </w:tr>
      <w:tr>
        <w:trPr>
          <w:trHeight w:val="402" w:hRule="exact"/>
        </w:trPr>
        <w:tc>
          <w:tcPr>
            <w:tcW w:w="4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电线电缆</w:t>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10,161,484.99</w:t>
            </w:r>
            <w:r>
              <w:rPr>
                <w:rFonts w:ascii="宋体"/>
                <w:sz w:val="22"/>
              </w:rPr>
            </w:r>
          </w:p>
        </w:tc>
        <w:tc>
          <w:tcPr>
            <w:tcW w:w="2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1,198,771.53</w:t>
            </w:r>
            <w:r>
              <w:rPr>
                <w:rFonts w:ascii="宋体"/>
                <w:sz w:val="22"/>
              </w:rPr>
            </w:r>
          </w:p>
        </w:tc>
      </w:tr>
      <w:tr>
        <w:trPr>
          <w:trHeight w:val="402" w:hRule="exact"/>
        </w:trPr>
        <w:tc>
          <w:tcPr>
            <w:tcW w:w="41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备品备件</w:t>
            </w:r>
          </w:p>
        </w:tc>
        <w:tc>
          <w:tcPr>
            <w:tcW w:w="2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52,902.47</w:t>
            </w:r>
            <w:r>
              <w:rPr>
                <w:rFonts w:ascii="宋体"/>
                <w:sz w:val="22"/>
              </w:rPr>
            </w:r>
          </w:p>
        </w:tc>
        <w:tc>
          <w:tcPr>
            <w:tcW w:w="223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54,989.36</w:t>
            </w:r>
            <w:r>
              <w:rPr>
                <w:rFonts w:ascii="宋体"/>
                <w:sz w:val="22"/>
              </w:rPr>
            </w:r>
          </w:p>
        </w:tc>
      </w:tr>
      <w:tr>
        <w:trPr>
          <w:trHeight w:val="415" w:hRule="exact"/>
        </w:trPr>
        <w:tc>
          <w:tcPr>
            <w:tcW w:w="41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74,658,644.66</w:t>
            </w:r>
            <w:r>
              <w:rPr>
                <w:rFonts w:ascii="宋体"/>
                <w:sz w:val="22"/>
              </w:rPr>
            </w:r>
          </w:p>
        </w:tc>
        <w:tc>
          <w:tcPr>
            <w:tcW w:w="223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47,377,182.69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14. 无形资产" w:id="271"/>
      <w:bookmarkEnd w:id="271"/>
      <w:r>
        <w:rPr/>
      </w:r>
      <w:r>
        <w:rPr>
          <w:rFonts w:ascii="宋体" w:hAnsi="宋体" w:cs="宋体" w:eastAsia="宋体" w:hint="default"/>
        </w:rPr>
        <w:t>14.</w:t>
      </w:r>
      <w:r>
        <w:rPr>
          <w:rFonts w:ascii="宋体" w:hAnsi="宋体" w:cs="宋体" w:eastAsia="宋体" w:hint="default"/>
          <w:spacing w:val="-46"/>
        </w:rPr>
        <w:t> </w:t>
      </w:r>
      <w:r>
        <w:rPr/>
        <w:t>无形资产</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510"/>
        <w:gridCol w:w="1584"/>
        <w:gridCol w:w="1388"/>
        <w:gridCol w:w="1390"/>
        <w:gridCol w:w="1338"/>
        <w:gridCol w:w="1528"/>
      </w:tblGrid>
      <w:tr>
        <w:trPr>
          <w:trHeight w:val="564" w:hRule="exact"/>
        </w:trPr>
        <w:tc>
          <w:tcPr>
            <w:tcW w:w="15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35"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28" w:right="0"/>
              <w:jc w:val="left"/>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5"/>
              <w:ind w:left="574" w:right="124" w:hanging="453"/>
              <w:jc w:val="left"/>
              <w:rPr>
                <w:rFonts w:ascii="宋体" w:hAnsi="宋体" w:cs="宋体" w:eastAsia="宋体" w:hint="default"/>
                <w:sz w:val="18"/>
                <w:szCs w:val="18"/>
              </w:rPr>
            </w:pPr>
            <w:r>
              <w:rPr>
                <w:rFonts w:ascii="宋体" w:hAnsi="宋体" w:cs="宋体" w:eastAsia="宋体" w:hint="default"/>
                <w:b/>
                <w:bCs/>
                <w:sz w:val="18"/>
                <w:szCs w:val="18"/>
              </w:rPr>
              <w:t>按</w:t>
            </w:r>
            <w:r>
              <w:rPr>
                <w:rFonts w:ascii="宋体" w:hAnsi="宋体" w:cs="宋体" w:eastAsia="宋体" w:hint="default"/>
                <w:b/>
                <w:bCs/>
                <w:spacing w:val="-46"/>
                <w:sz w:val="18"/>
                <w:szCs w:val="18"/>
              </w:rPr>
              <w:t> </w:t>
            </w:r>
            <w:r>
              <w:rPr>
                <w:rFonts w:ascii="宋体" w:hAnsi="宋体" w:cs="宋体" w:eastAsia="宋体" w:hint="default"/>
                <w:b/>
                <w:bCs/>
                <w:sz w:val="18"/>
                <w:szCs w:val="18"/>
              </w:rPr>
              <w:t>BOT</w:t>
            </w:r>
            <w:r>
              <w:rPr>
                <w:rFonts w:ascii="宋体" w:hAnsi="宋体" w:cs="宋体" w:eastAsia="宋体" w:hint="default"/>
                <w:b/>
                <w:bCs/>
                <w:spacing w:val="-47"/>
                <w:sz w:val="18"/>
                <w:szCs w:val="18"/>
              </w:rPr>
              <w:t> </w:t>
            </w:r>
            <w:r>
              <w:rPr>
                <w:rFonts w:ascii="宋体" w:hAnsi="宋体" w:cs="宋体" w:eastAsia="宋体" w:hint="default"/>
                <w:b/>
                <w:bCs/>
                <w:sz w:val="18"/>
                <w:szCs w:val="18"/>
              </w:rPr>
              <w:t>核算项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8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169,642,096.14</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16,770,748.93</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8" w:right="0"/>
              <w:jc w:val="left"/>
              <w:rPr>
                <w:rFonts w:ascii="宋体" w:hAnsi="宋体" w:cs="宋体" w:eastAsia="宋体" w:hint="default"/>
                <w:sz w:val="18"/>
                <w:szCs w:val="18"/>
              </w:rPr>
            </w:pPr>
            <w:r>
              <w:rPr>
                <w:rFonts w:ascii="宋体"/>
                <w:sz w:val="18"/>
              </w:rPr>
              <w:t>1,273,214.45</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1,935,216.52</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104" w:right="0"/>
              <w:jc w:val="left"/>
              <w:rPr>
                <w:rFonts w:ascii="宋体" w:hAnsi="宋体" w:cs="宋体" w:eastAsia="宋体" w:hint="default"/>
                <w:sz w:val="18"/>
                <w:szCs w:val="18"/>
              </w:rPr>
            </w:pPr>
            <w:r>
              <w:rPr>
                <w:rFonts w:ascii="宋体"/>
                <w:sz w:val="18"/>
              </w:rPr>
              <w:t>189,621,276.04</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11,319,463.80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3,109,026.27</w:t>
            </w: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194,819.87</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14,623,309.94</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购置</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11,319,463.80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720,554.37</w:t>
            </w: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194,819.87</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12,234,838.04</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内部研发</w:t>
            </w:r>
          </w:p>
        </w:tc>
        <w:tc>
          <w:tcPr>
            <w:tcW w:w="158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2,388,471.90</w:t>
            </w: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2,388,471.90</w:t>
            </w:r>
          </w:p>
        </w:tc>
      </w:tr>
      <w:tr>
        <w:trPr>
          <w:trHeight w:val="415" w:hRule="exact"/>
        </w:trPr>
        <w:tc>
          <w:tcPr>
            <w:tcW w:w="15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84" w:type="dxa"/>
            <w:tcBorders>
              <w:top w:val="single" w:sz="2" w:space="0" w:color="000000"/>
              <w:left w:val="single" w:sz="2" w:space="0" w:color="000000"/>
              <w:bottom w:val="single" w:sz="12" w:space="0" w:color="000000"/>
              <w:right w:val="single" w:sz="2" w:space="0" w:color="000000"/>
            </w:tcBorders>
          </w:tcPr>
          <w:p>
            <w:pPr/>
          </w:p>
        </w:tc>
        <w:tc>
          <w:tcPr>
            <w:tcW w:w="1388" w:type="dxa"/>
            <w:tcBorders>
              <w:top w:val="single" w:sz="2" w:space="0" w:color="000000"/>
              <w:left w:val="single" w:sz="2" w:space="0" w:color="000000"/>
              <w:bottom w:val="single" w:sz="12" w:space="0" w:color="000000"/>
              <w:right w:val="single" w:sz="2" w:space="0" w:color="000000"/>
            </w:tcBorders>
          </w:tcPr>
          <w:p>
            <w:pPr/>
          </w:p>
        </w:tc>
        <w:tc>
          <w:tcPr>
            <w:tcW w:w="1390" w:type="dxa"/>
            <w:tcBorders>
              <w:top w:val="single" w:sz="2" w:space="0" w:color="000000"/>
              <w:left w:val="single" w:sz="2" w:space="0" w:color="000000"/>
              <w:bottom w:val="single" w:sz="12" w:space="0" w:color="000000"/>
              <w:right w:val="single" w:sz="2" w:space="0" w:color="000000"/>
            </w:tcBorders>
          </w:tcPr>
          <w:p>
            <w:pPr/>
          </w:p>
        </w:tc>
        <w:tc>
          <w:tcPr>
            <w:tcW w:w="1338" w:type="dxa"/>
            <w:tcBorders>
              <w:top w:val="single" w:sz="2" w:space="0" w:color="000000"/>
              <w:left w:val="single" w:sz="2" w:space="0" w:color="000000"/>
              <w:bottom w:val="single" w:sz="12" w:space="0" w:color="000000"/>
              <w:right w:val="single" w:sz="2" w:space="0" w:color="000000"/>
            </w:tcBorders>
          </w:tcPr>
          <w:p>
            <w:pPr/>
          </w:p>
        </w:tc>
        <w:tc>
          <w:tcPr>
            <w:tcW w:w="1528"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1510"/>
        <w:gridCol w:w="1584"/>
        <w:gridCol w:w="1388"/>
        <w:gridCol w:w="1390"/>
        <w:gridCol w:w="1338"/>
        <w:gridCol w:w="1528"/>
      </w:tblGrid>
      <w:tr>
        <w:trPr>
          <w:trHeight w:val="564" w:hRule="exact"/>
        </w:trPr>
        <w:tc>
          <w:tcPr>
            <w:tcW w:w="151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8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35" w:right="0"/>
              <w:jc w:val="left"/>
              <w:rPr>
                <w:rFonts w:ascii="宋体" w:hAnsi="宋体" w:cs="宋体" w:eastAsia="宋体" w:hint="default"/>
                <w:sz w:val="18"/>
                <w:szCs w:val="18"/>
              </w:rPr>
            </w:pPr>
            <w:r>
              <w:rPr>
                <w:rFonts w:ascii="宋体" w:hAnsi="宋体" w:cs="宋体" w:eastAsia="宋体" w:hint="default"/>
                <w:b/>
                <w:bCs/>
                <w:sz w:val="18"/>
                <w:szCs w:val="18"/>
              </w:rPr>
              <w:t>土地使用权</w:t>
            </w:r>
            <w:r>
              <w:rPr>
                <w:rFonts w:ascii="宋体" w:hAnsi="宋体" w:cs="宋体" w:eastAsia="宋体" w:hint="default"/>
                <w:sz w:val="18"/>
                <w:szCs w:val="18"/>
              </w:rPr>
            </w:r>
          </w:p>
        </w:tc>
        <w:tc>
          <w:tcPr>
            <w:tcW w:w="13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办公软件</w:t>
            </w:r>
            <w:r>
              <w:rPr>
                <w:rFonts w:ascii="宋体" w:hAnsi="宋体" w:cs="宋体" w:eastAsia="宋体" w:hint="default"/>
                <w:sz w:val="18"/>
                <w:szCs w:val="18"/>
              </w:rPr>
            </w:r>
          </w:p>
        </w:tc>
        <w:tc>
          <w:tcPr>
            <w:tcW w:w="13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30" w:right="0"/>
              <w:jc w:val="left"/>
              <w:rPr>
                <w:rFonts w:ascii="宋体" w:hAnsi="宋体" w:cs="宋体" w:eastAsia="宋体" w:hint="default"/>
                <w:sz w:val="18"/>
                <w:szCs w:val="18"/>
              </w:rPr>
            </w:pPr>
            <w:r>
              <w:rPr>
                <w:rFonts w:ascii="宋体" w:hAnsi="宋体" w:cs="宋体" w:eastAsia="宋体" w:hint="default"/>
                <w:b/>
                <w:bCs/>
                <w:sz w:val="18"/>
                <w:szCs w:val="18"/>
              </w:rPr>
              <w:t>专利技术</w:t>
            </w:r>
            <w:r>
              <w:rPr>
                <w:rFonts w:ascii="宋体" w:hAnsi="宋体" w:cs="宋体" w:eastAsia="宋体" w:hint="default"/>
                <w:sz w:val="18"/>
                <w:szCs w:val="18"/>
              </w:rPr>
            </w:r>
          </w:p>
        </w:tc>
        <w:tc>
          <w:tcPr>
            <w:tcW w:w="133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35"/>
              <w:ind w:left="574" w:right="124" w:hanging="453"/>
              <w:jc w:val="left"/>
              <w:rPr>
                <w:rFonts w:ascii="宋体" w:hAnsi="宋体" w:cs="宋体" w:eastAsia="宋体" w:hint="default"/>
                <w:sz w:val="18"/>
                <w:szCs w:val="18"/>
              </w:rPr>
            </w:pPr>
            <w:r>
              <w:rPr>
                <w:rFonts w:ascii="宋体" w:hAnsi="宋体" w:cs="宋体" w:eastAsia="宋体" w:hint="default"/>
                <w:b/>
                <w:bCs/>
                <w:sz w:val="18"/>
                <w:szCs w:val="18"/>
              </w:rPr>
              <w:t>按</w:t>
            </w:r>
            <w:r>
              <w:rPr>
                <w:rFonts w:ascii="宋体" w:hAnsi="宋体" w:cs="宋体" w:eastAsia="宋体" w:hint="default"/>
                <w:b/>
                <w:bCs/>
                <w:spacing w:val="-46"/>
                <w:sz w:val="18"/>
                <w:szCs w:val="18"/>
              </w:rPr>
              <w:t> </w:t>
            </w:r>
            <w:r>
              <w:rPr>
                <w:rFonts w:ascii="宋体" w:hAnsi="宋体" w:cs="宋体" w:eastAsia="宋体" w:hint="default"/>
                <w:b/>
                <w:bCs/>
                <w:sz w:val="18"/>
                <w:szCs w:val="18"/>
              </w:rPr>
              <w:t>BOT</w:t>
            </w:r>
            <w:r>
              <w:rPr>
                <w:rFonts w:ascii="宋体" w:hAnsi="宋体" w:cs="宋体" w:eastAsia="宋体" w:hint="default"/>
                <w:b/>
                <w:bCs/>
                <w:spacing w:val="-47"/>
                <w:sz w:val="18"/>
                <w:szCs w:val="18"/>
              </w:rPr>
              <w:t> </w:t>
            </w:r>
            <w:r>
              <w:rPr>
                <w:rFonts w:ascii="宋体" w:hAnsi="宋体" w:cs="宋体" w:eastAsia="宋体" w:hint="default"/>
                <w:b/>
                <w:bCs/>
                <w:sz w:val="18"/>
                <w:szCs w:val="18"/>
              </w:rPr>
              <w:t>核算项</w:t>
            </w:r>
            <w:r>
              <w:rPr>
                <w:rFonts w:ascii="宋体" w:hAnsi="宋体" w:cs="宋体" w:eastAsia="宋体" w:hint="default"/>
                <w:b/>
                <w:bCs/>
                <w:w w:val="99"/>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52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180,961,559.94</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19,879,775.20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1,273,214.45</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2,130,036.39</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204,244,585.98</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8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年初余额</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22,681,287.42</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2,484,337.10</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1,273,214.45</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492,931.90</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26,931,770.87</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本年增加金额</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4,110,876.38</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90" w:right="0"/>
              <w:jc w:val="center"/>
              <w:rPr>
                <w:rFonts w:ascii="宋体" w:hAnsi="宋体" w:cs="宋体" w:eastAsia="宋体" w:hint="default"/>
                <w:sz w:val="18"/>
                <w:szCs w:val="18"/>
              </w:rPr>
            </w:pPr>
            <w:r>
              <w:rPr>
                <w:rFonts w:ascii="宋体"/>
                <w:sz w:val="18"/>
              </w:rPr>
              <w:t>3,449,036.92</w:t>
            </w: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574,743.94</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8,134,657.24</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4,110,876.38</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3,449,036.92</w:t>
            </w: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574,743.94</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8,134,657.24</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本年减少金额</w:t>
            </w:r>
          </w:p>
        </w:tc>
        <w:tc>
          <w:tcPr>
            <w:tcW w:w="158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年末余额</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26,792,163.80</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90" w:right="0"/>
              <w:jc w:val="center"/>
              <w:rPr>
                <w:rFonts w:ascii="宋体" w:hAnsi="宋体" w:cs="宋体" w:eastAsia="宋体" w:hint="default"/>
                <w:sz w:val="18"/>
                <w:szCs w:val="18"/>
              </w:rPr>
            </w:pPr>
            <w:r>
              <w:rPr>
                <w:rFonts w:ascii="宋体"/>
                <w:sz w:val="18"/>
              </w:rPr>
              <w:t>5,933,374.02</w:t>
            </w:r>
          </w:p>
        </w:tc>
        <w:tc>
          <w:tcPr>
            <w:tcW w:w="13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1,273,214.45</w:t>
            </w: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1,067,675.84</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35,066,428.11</w:t>
            </w: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8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84" w:type="dxa"/>
            <w:tcBorders>
              <w:top w:val="single" w:sz="2" w:space="0" w:color="000000"/>
              <w:left w:val="single" w:sz="2" w:space="0" w:color="000000"/>
              <w:bottom w:val="single" w:sz="2" w:space="0" w:color="000000"/>
              <w:right w:val="single" w:sz="2" w:space="0" w:color="000000"/>
            </w:tcBorders>
          </w:tcPr>
          <w:p>
            <w:pPr/>
          </w:p>
        </w:tc>
        <w:tc>
          <w:tcPr>
            <w:tcW w:w="1388" w:type="dxa"/>
            <w:tcBorders>
              <w:top w:val="single" w:sz="2" w:space="0" w:color="000000"/>
              <w:left w:val="single" w:sz="2" w:space="0" w:color="000000"/>
              <w:bottom w:val="single" w:sz="2" w:space="0" w:color="000000"/>
              <w:right w:val="single" w:sz="2" w:space="0" w:color="000000"/>
            </w:tcBorders>
          </w:tcPr>
          <w:p>
            <w:pP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
        </w:tc>
        <w:tc>
          <w:tcPr>
            <w:tcW w:w="1528"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1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年末账面价值</w:t>
            </w:r>
          </w:p>
        </w:tc>
        <w:tc>
          <w:tcPr>
            <w:tcW w:w="158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154,169,396.14</w:t>
            </w:r>
          </w:p>
        </w:tc>
        <w:tc>
          <w:tcPr>
            <w:tcW w:w="13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13,946,401.18</w:t>
            </w:r>
          </w:p>
        </w:tc>
        <w:tc>
          <w:tcPr>
            <w:tcW w:w="1390" w:type="dxa"/>
            <w:tcBorders>
              <w:top w:val="single" w:sz="2" w:space="0" w:color="000000"/>
              <w:left w:val="single" w:sz="2" w:space="0" w:color="000000"/>
              <w:bottom w:val="single" w:sz="2" w:space="0" w:color="000000"/>
              <w:right w:val="single" w:sz="2" w:space="0" w:color="000000"/>
            </w:tcBorders>
          </w:tcPr>
          <w:p>
            <w:pPr/>
          </w:p>
        </w:tc>
        <w:tc>
          <w:tcPr>
            <w:tcW w:w="13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1,062,360.55</w:t>
            </w:r>
          </w:p>
        </w:tc>
        <w:tc>
          <w:tcPr>
            <w:tcW w:w="152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169,178,157.87</w:t>
            </w:r>
          </w:p>
        </w:tc>
      </w:tr>
      <w:tr>
        <w:trPr>
          <w:trHeight w:val="415" w:hRule="exact"/>
        </w:trPr>
        <w:tc>
          <w:tcPr>
            <w:tcW w:w="151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年初账面价值</w:t>
            </w:r>
          </w:p>
        </w:tc>
        <w:tc>
          <w:tcPr>
            <w:tcW w:w="158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146,960,808.72</w:t>
            </w:r>
          </w:p>
        </w:tc>
        <w:tc>
          <w:tcPr>
            <w:tcW w:w="13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14,286,411.83</w:t>
            </w:r>
          </w:p>
        </w:tc>
        <w:tc>
          <w:tcPr>
            <w:tcW w:w="1390" w:type="dxa"/>
            <w:tcBorders>
              <w:top w:val="single" w:sz="2" w:space="0" w:color="000000"/>
              <w:left w:val="single" w:sz="2" w:space="0" w:color="000000"/>
              <w:bottom w:val="single" w:sz="12" w:space="0" w:color="000000"/>
              <w:right w:val="single" w:sz="2" w:space="0" w:color="000000"/>
            </w:tcBorders>
          </w:tcPr>
          <w:p>
            <w:pPr/>
          </w:p>
        </w:tc>
        <w:tc>
          <w:tcPr>
            <w:tcW w:w="13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1,442,284.62</w:t>
            </w:r>
          </w:p>
        </w:tc>
        <w:tc>
          <w:tcPr>
            <w:tcW w:w="152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162,689,505.17</w:t>
            </w:r>
          </w:p>
        </w:tc>
      </w:tr>
    </w:tbl>
    <w:p>
      <w:pPr>
        <w:spacing w:line="240" w:lineRule="auto" w:before="2"/>
        <w:rPr>
          <w:rFonts w:ascii="宋体" w:hAnsi="宋体" w:cs="宋体" w:eastAsia="宋体" w:hint="default"/>
          <w:sz w:val="9"/>
          <w:szCs w:val="9"/>
        </w:rPr>
      </w:pPr>
    </w:p>
    <w:p>
      <w:pPr>
        <w:pStyle w:val="BodyText"/>
        <w:spacing w:line="300" w:lineRule="auto"/>
        <w:ind w:right="1687" w:firstLine="440"/>
        <w:jc w:val="left"/>
      </w:pPr>
      <w:r>
        <w:rPr>
          <w:spacing w:val="-2"/>
        </w:rPr>
        <w:t>注：已设定抵押的无形资产明细详见本附注“六、</w:t>
      </w:r>
      <w:r>
        <w:rPr>
          <w:rFonts w:ascii="宋体" w:hAnsi="宋体" w:cs="宋体" w:eastAsia="宋体" w:hint="default"/>
          <w:spacing w:val="-2"/>
        </w:rPr>
        <w:t>19.</w:t>
      </w:r>
      <w:r>
        <w:rPr>
          <w:spacing w:val="-2"/>
        </w:rPr>
        <w:t>短期借款”及“六、</w:t>
      </w:r>
      <w:r>
        <w:rPr>
          <w:rFonts w:ascii="宋体" w:hAnsi="宋体" w:cs="宋体" w:eastAsia="宋体" w:hint="default"/>
          <w:spacing w:val="-2"/>
        </w:rPr>
        <w:t>53.</w:t>
      </w:r>
      <w:r>
        <w:rPr>
          <w:spacing w:val="-2"/>
        </w:rPr>
        <w:t>所有权</w:t>
      </w:r>
      <w:r>
        <w:rPr>
          <w:w w:val="99"/>
        </w:rPr>
        <w:t> </w:t>
      </w:r>
      <w:r>
        <w:rPr/>
        <w:t>或使用权受到限制的资产”所述。</w:t>
      </w:r>
    </w:p>
    <w:p>
      <w:pPr>
        <w:pStyle w:val="BodyText"/>
        <w:spacing w:line="240" w:lineRule="auto" w:before="137"/>
        <w:ind w:left="2104" w:right="1617"/>
        <w:jc w:val="left"/>
      </w:pPr>
      <w:bookmarkStart w:name="15. 开发支出" w:id="272"/>
      <w:bookmarkEnd w:id="272"/>
      <w:r>
        <w:rPr/>
      </w:r>
      <w:r>
        <w:rPr>
          <w:rFonts w:ascii="宋体" w:hAnsi="宋体" w:cs="宋体" w:eastAsia="宋体" w:hint="default"/>
        </w:rPr>
        <w:t>15.</w:t>
      </w:r>
      <w:r>
        <w:rPr>
          <w:rFonts w:ascii="宋体" w:hAnsi="宋体" w:cs="宋体" w:eastAsia="宋体" w:hint="default"/>
          <w:spacing w:val="-46"/>
        </w:rPr>
        <w:t> </w:t>
      </w:r>
      <w:r>
        <w:rPr/>
        <w:t>开发支出</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104"/>
        <w:gridCol w:w="1000"/>
        <w:gridCol w:w="1519"/>
        <w:gridCol w:w="751"/>
        <w:gridCol w:w="1419"/>
        <w:gridCol w:w="790"/>
        <w:gridCol w:w="737"/>
        <w:gridCol w:w="1418"/>
      </w:tblGrid>
      <w:tr>
        <w:trPr>
          <w:trHeight w:val="415" w:hRule="exact"/>
        </w:trPr>
        <w:tc>
          <w:tcPr>
            <w:tcW w:w="1104"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00" w:type="dxa"/>
            <w:vMerge w:val="restart"/>
            <w:tcBorders>
              <w:top w:val="single" w:sz="12" w:space="0" w:color="000000"/>
              <w:left w:val="single" w:sz="2" w:space="0" w:color="000000"/>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227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2945"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8" w:type="dxa"/>
            <w:vMerge w:val="restart"/>
            <w:tcBorders>
              <w:top w:val="single" w:sz="12" w:space="0" w:color="000000"/>
              <w:left w:val="single" w:sz="2" w:space="0" w:color="000000"/>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2" w:hRule="exact"/>
        </w:trPr>
        <w:tc>
          <w:tcPr>
            <w:tcW w:w="1104" w:type="dxa"/>
            <w:vMerge/>
            <w:tcBorders>
              <w:left w:val="nil" w:sz="6" w:space="0" w:color="auto"/>
              <w:bottom w:val="single" w:sz="2" w:space="0" w:color="000000"/>
              <w:right w:val="single" w:sz="2" w:space="0" w:color="000000"/>
            </w:tcBorders>
          </w:tcPr>
          <w:p>
            <w:pPr/>
          </w:p>
        </w:tc>
        <w:tc>
          <w:tcPr>
            <w:tcW w:w="1000" w:type="dxa"/>
            <w:vMerge/>
            <w:tcBorders>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b/>
                <w:bCs/>
                <w:sz w:val="18"/>
                <w:szCs w:val="18"/>
              </w:rPr>
              <w:t>内部开发支出</w:t>
            </w:r>
            <w:r>
              <w:rPr>
                <w:rFonts w:ascii="宋体" w:hAnsi="宋体" w:cs="宋体" w:eastAsia="宋体" w:hint="default"/>
                <w:sz w:val="18"/>
                <w:szCs w:val="18"/>
              </w:rPr>
            </w:r>
          </w:p>
        </w:tc>
        <w:tc>
          <w:tcPr>
            <w:tcW w:w="7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90"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14" w:right="165" w:hanging="452"/>
              <w:jc w:val="left"/>
              <w:rPr>
                <w:rFonts w:ascii="宋体" w:hAnsi="宋体" w:cs="宋体" w:eastAsia="宋体" w:hint="default"/>
                <w:sz w:val="18"/>
                <w:szCs w:val="18"/>
              </w:rPr>
            </w:pPr>
            <w:r>
              <w:rPr>
                <w:rFonts w:ascii="宋体" w:hAnsi="宋体" w:cs="宋体" w:eastAsia="宋体" w:hint="default"/>
                <w:b/>
                <w:bCs/>
                <w:sz w:val="18"/>
                <w:szCs w:val="18"/>
              </w:rPr>
              <w:t>确认为无形资</w:t>
            </w:r>
            <w:r>
              <w:rPr>
                <w:rFonts w:ascii="宋体" w:hAnsi="宋体" w:cs="宋体" w:eastAsia="宋体" w:hint="default"/>
                <w:b/>
                <w:bCs/>
                <w:w w:val="99"/>
                <w:sz w:val="18"/>
                <w:szCs w:val="18"/>
              </w:rPr>
              <w:t> </w:t>
            </w:r>
            <w:r>
              <w:rPr>
                <w:rFonts w:ascii="宋体" w:hAnsi="宋体" w:cs="宋体" w:eastAsia="宋体" w:hint="default"/>
                <w:b/>
                <w:bCs/>
                <w:sz w:val="18"/>
                <w:szCs w:val="18"/>
              </w:rPr>
              <w:t>产</w:t>
            </w:r>
            <w:r>
              <w:rPr>
                <w:rFonts w:ascii="宋体" w:hAnsi="宋体" w:cs="宋体" w:eastAsia="宋体" w:hint="default"/>
                <w:sz w:val="18"/>
                <w:szCs w:val="18"/>
              </w:rPr>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21" w:right="119"/>
              <w:jc w:val="left"/>
              <w:rPr>
                <w:rFonts w:ascii="宋体" w:hAnsi="宋体" w:cs="宋体" w:eastAsia="宋体" w:hint="default"/>
                <w:sz w:val="18"/>
                <w:szCs w:val="18"/>
              </w:rPr>
            </w:pPr>
            <w:r>
              <w:rPr>
                <w:rFonts w:ascii="宋体" w:hAnsi="宋体" w:cs="宋体" w:eastAsia="宋体" w:hint="default"/>
                <w:b/>
                <w:bCs/>
                <w:sz w:val="18"/>
                <w:szCs w:val="18"/>
              </w:rPr>
              <w:t>转入当</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期损益</w:t>
            </w:r>
            <w:r>
              <w:rPr>
                <w:rFonts w:ascii="宋体" w:hAnsi="宋体" w:cs="宋体" w:eastAsia="宋体" w:hint="default"/>
                <w:sz w:val="18"/>
                <w:szCs w:val="18"/>
              </w:rPr>
            </w:r>
          </w:p>
        </w:tc>
        <w:tc>
          <w:tcPr>
            <w:tcW w:w="7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8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418" w:type="dxa"/>
            <w:vMerge/>
            <w:tcBorders>
              <w:left w:val="single" w:sz="2" w:space="0" w:color="000000"/>
              <w:bottom w:val="single" w:sz="2" w:space="0" w:color="000000"/>
              <w:right w:val="nil" w:sz="6" w:space="0" w:color="auto"/>
            </w:tcBorders>
          </w:tcPr>
          <w:p>
            <w:pPr/>
          </w:p>
        </w:tc>
      </w:tr>
      <w:tr>
        <w:trPr>
          <w:trHeight w:val="402" w:hRule="exact"/>
        </w:trPr>
        <w:tc>
          <w:tcPr>
            <w:tcW w:w="110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爱充</w:t>
            </w:r>
            <w:r>
              <w:rPr>
                <w:rFonts w:ascii="宋体" w:hAnsi="宋体" w:cs="宋体" w:eastAsia="宋体" w:hint="default"/>
                <w:spacing w:val="-46"/>
                <w:sz w:val="18"/>
                <w:szCs w:val="18"/>
              </w:rPr>
              <w:t> </w:t>
            </w:r>
            <w:r>
              <w:rPr>
                <w:rFonts w:ascii="宋体" w:hAnsi="宋体" w:cs="宋体" w:eastAsia="宋体" w:hint="default"/>
                <w:sz w:val="18"/>
                <w:szCs w:val="18"/>
              </w:rPr>
              <w:t>APP</w:t>
            </w:r>
          </w:p>
        </w:tc>
        <w:tc>
          <w:tcPr>
            <w:tcW w:w="100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37" w:right="0"/>
              <w:jc w:val="left"/>
              <w:rPr>
                <w:rFonts w:ascii="宋体" w:hAnsi="宋体" w:cs="宋体" w:eastAsia="宋体" w:hint="default"/>
                <w:sz w:val="18"/>
                <w:szCs w:val="18"/>
              </w:rPr>
            </w:pPr>
            <w:r>
              <w:rPr>
                <w:rFonts w:ascii="宋体"/>
                <w:sz w:val="18"/>
              </w:rPr>
              <w:t>10,725,047.54</w:t>
            </w:r>
          </w:p>
        </w:tc>
        <w:tc>
          <w:tcPr>
            <w:tcW w:w="751" w:type="dxa"/>
            <w:tcBorders>
              <w:top w:val="single" w:sz="2" w:space="0" w:color="000000"/>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2,388,471.90</w:t>
            </w:r>
          </w:p>
        </w:tc>
        <w:tc>
          <w:tcPr>
            <w:tcW w:w="790" w:type="dxa"/>
            <w:tcBorders>
              <w:top w:val="single" w:sz="2" w:space="0" w:color="000000"/>
              <w:left w:val="single" w:sz="2" w:space="0" w:color="000000"/>
              <w:bottom w:val="single" w:sz="2" w:space="0" w:color="000000"/>
              <w:right w:val="single" w:sz="2" w:space="0" w:color="000000"/>
            </w:tcBorders>
          </w:tcPr>
          <w:p>
            <w:pPr/>
          </w:p>
        </w:tc>
        <w:tc>
          <w:tcPr>
            <w:tcW w:w="73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8,336,575.64</w:t>
            </w:r>
            <w:r>
              <w:rPr>
                <w:rFonts w:ascii="宋体"/>
                <w:sz w:val="18"/>
              </w:rPr>
            </w:r>
          </w:p>
        </w:tc>
      </w:tr>
      <w:tr>
        <w:trPr>
          <w:trHeight w:val="415" w:hRule="exact"/>
        </w:trPr>
        <w:tc>
          <w:tcPr>
            <w:tcW w:w="110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00" w:type="dxa"/>
            <w:tcBorders>
              <w:top w:val="single" w:sz="2" w:space="0" w:color="000000"/>
              <w:left w:val="single" w:sz="2" w:space="0" w:color="000000"/>
              <w:bottom w:val="single" w:sz="12" w:space="0" w:color="000000"/>
              <w:right w:val="single" w:sz="2" w:space="0" w:color="000000"/>
            </w:tcBorders>
          </w:tcPr>
          <w:p>
            <w:pP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28" w:right="0"/>
              <w:jc w:val="left"/>
              <w:rPr>
                <w:rFonts w:ascii="宋体" w:hAnsi="宋体" w:cs="宋体" w:eastAsia="宋体" w:hint="default"/>
                <w:sz w:val="18"/>
                <w:szCs w:val="18"/>
              </w:rPr>
            </w:pPr>
            <w:r>
              <w:rPr>
                <w:rFonts w:ascii="宋体"/>
                <w:b/>
                <w:sz w:val="18"/>
              </w:rPr>
              <w:t>10,725,047.54</w:t>
            </w:r>
            <w:r>
              <w:rPr>
                <w:rFonts w:ascii="宋体"/>
                <w:sz w:val="18"/>
              </w:rPr>
            </w:r>
          </w:p>
        </w:tc>
        <w:tc>
          <w:tcPr>
            <w:tcW w:w="751" w:type="dxa"/>
            <w:tcBorders>
              <w:top w:val="single" w:sz="2" w:space="0" w:color="000000"/>
              <w:left w:val="single" w:sz="2" w:space="0" w:color="000000"/>
              <w:bottom w:val="single" w:sz="12" w:space="0" w:color="000000"/>
              <w:right w:val="single" w:sz="2" w:space="0" w:color="000000"/>
            </w:tcBorders>
          </w:tcPr>
          <w:p>
            <w:pP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2,388,471.90</w:t>
            </w:r>
            <w:r>
              <w:rPr>
                <w:rFonts w:ascii="宋体"/>
                <w:sz w:val="18"/>
              </w:rPr>
            </w:r>
          </w:p>
        </w:tc>
        <w:tc>
          <w:tcPr>
            <w:tcW w:w="790" w:type="dxa"/>
            <w:tcBorders>
              <w:top w:val="single" w:sz="2" w:space="0" w:color="000000"/>
              <w:left w:val="single" w:sz="2" w:space="0" w:color="000000"/>
              <w:bottom w:val="single" w:sz="12" w:space="0" w:color="000000"/>
              <w:right w:val="single" w:sz="2" w:space="0" w:color="000000"/>
            </w:tcBorders>
          </w:tcPr>
          <w:p>
            <w:pPr/>
          </w:p>
        </w:tc>
        <w:tc>
          <w:tcPr>
            <w:tcW w:w="737"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8,336,575.64</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16. 商誉" w:id="273"/>
      <w:bookmarkEnd w:id="273"/>
      <w:r>
        <w:rPr/>
      </w:r>
      <w:r>
        <w:rPr>
          <w:rFonts w:ascii="宋体" w:hAnsi="宋体" w:cs="宋体" w:eastAsia="宋体" w:hint="default"/>
        </w:rPr>
        <w:t>16.</w:t>
      </w:r>
      <w:r>
        <w:rPr>
          <w:rFonts w:ascii="宋体" w:hAnsi="宋体" w:cs="宋体" w:eastAsia="宋体" w:hint="default"/>
          <w:spacing w:val="-45"/>
        </w:rPr>
        <w:t> </w:t>
      </w:r>
      <w:r>
        <w:rPr/>
        <w:t>商誉</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109"/>
        <w:gridCol w:w="1842"/>
        <w:gridCol w:w="1888"/>
        <w:gridCol w:w="1140"/>
        <w:gridCol w:w="1759"/>
      </w:tblGrid>
      <w:tr>
        <w:trPr>
          <w:trHeight w:val="416" w:hRule="exact"/>
        </w:trPr>
        <w:tc>
          <w:tcPr>
            <w:tcW w:w="2109"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被投资单位名称</w:t>
            </w:r>
            <w:r>
              <w:rPr>
                <w:rFonts w:ascii="宋体" w:hAnsi="宋体" w:cs="宋体" w:eastAsia="宋体" w:hint="default"/>
                <w:sz w:val="22"/>
                <w:szCs w:val="22"/>
              </w:rPr>
            </w:r>
          </w:p>
        </w:tc>
        <w:tc>
          <w:tcPr>
            <w:tcW w:w="1842"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76"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8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14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59" w:type="dxa"/>
            <w:vMerge w:val="restart"/>
            <w:tcBorders>
              <w:top w:val="single" w:sz="1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2109" w:type="dxa"/>
            <w:vMerge/>
            <w:tcBorders>
              <w:left w:val="nil" w:sz="6" w:space="0" w:color="auto"/>
              <w:bottom w:val="single" w:sz="2" w:space="0" w:color="000000"/>
              <w:right w:val="single" w:sz="2" w:space="0" w:color="000000"/>
            </w:tcBorders>
          </w:tcPr>
          <w:p>
            <w:pPr/>
          </w:p>
        </w:tc>
        <w:tc>
          <w:tcPr>
            <w:tcW w:w="1842" w:type="dxa"/>
            <w:vMerge/>
            <w:tcBorders>
              <w:left w:val="single" w:sz="2" w:space="0" w:color="000000"/>
              <w:bottom w:val="single" w:sz="2" w:space="0" w:color="000000"/>
              <w:right w:val="single" w:sz="2" w:space="0" w:color="000000"/>
            </w:tcBorders>
          </w:tcPr>
          <w:p>
            <w:pPr/>
          </w:p>
        </w:tc>
        <w:tc>
          <w:tcPr>
            <w:tcW w:w="18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22"/>
                <w:szCs w:val="22"/>
              </w:rPr>
            </w:pPr>
            <w:r>
              <w:rPr>
                <w:rFonts w:ascii="宋体" w:hAnsi="宋体" w:cs="宋体" w:eastAsia="宋体" w:hint="default"/>
                <w:b/>
                <w:bCs/>
                <w:sz w:val="22"/>
                <w:szCs w:val="22"/>
              </w:rPr>
              <w:t>企业合并形成的</w:t>
            </w:r>
            <w:r>
              <w:rPr>
                <w:rFonts w:ascii="宋体" w:hAnsi="宋体" w:cs="宋体" w:eastAsia="宋体" w:hint="default"/>
                <w:sz w:val="22"/>
                <w:szCs w:val="22"/>
              </w:rPr>
            </w:r>
          </w:p>
        </w:tc>
        <w:tc>
          <w:tcPr>
            <w:tcW w:w="11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b/>
                <w:bCs/>
                <w:sz w:val="22"/>
                <w:szCs w:val="22"/>
              </w:rPr>
              <w:t>处置</w:t>
            </w:r>
            <w:r>
              <w:rPr>
                <w:rFonts w:ascii="宋体" w:hAnsi="宋体" w:cs="宋体" w:eastAsia="宋体" w:hint="default"/>
                <w:sz w:val="22"/>
                <w:szCs w:val="22"/>
              </w:rPr>
            </w:r>
          </w:p>
        </w:tc>
        <w:tc>
          <w:tcPr>
            <w:tcW w:w="1759" w:type="dxa"/>
            <w:vMerge/>
            <w:tcBorders>
              <w:left w:val="single" w:sz="2" w:space="0" w:color="000000"/>
              <w:bottom w:val="single" w:sz="2" w:space="0" w:color="000000"/>
              <w:right w:val="nil" w:sz="6" w:space="0" w:color="auto"/>
            </w:tcBorders>
          </w:tcPr>
          <w:p>
            <w:pPr/>
          </w:p>
        </w:tc>
      </w:tr>
      <w:tr>
        <w:trPr>
          <w:trHeight w:val="655" w:hRule="exact"/>
        </w:trPr>
        <w:tc>
          <w:tcPr>
            <w:tcW w:w="210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122" w:right="106"/>
              <w:jc w:val="left"/>
              <w:rPr>
                <w:rFonts w:ascii="宋体" w:hAnsi="宋体" w:cs="宋体" w:eastAsia="宋体" w:hint="default"/>
                <w:sz w:val="22"/>
                <w:szCs w:val="22"/>
              </w:rPr>
            </w:pPr>
            <w:r>
              <w:rPr>
                <w:rFonts w:ascii="宋体" w:hAnsi="宋体" w:cs="宋体" w:eastAsia="宋体" w:hint="default"/>
                <w:spacing w:val="14"/>
                <w:sz w:val="22"/>
                <w:szCs w:val="22"/>
              </w:rPr>
              <w:t>浙江万马集团特种</w:t>
            </w:r>
            <w:r>
              <w:rPr>
                <w:rFonts w:ascii="宋体" w:hAnsi="宋体" w:cs="宋体" w:eastAsia="宋体" w:hint="default"/>
                <w:w w:val="99"/>
                <w:sz w:val="22"/>
                <w:szCs w:val="22"/>
              </w:rPr>
              <w:t> </w:t>
            </w:r>
            <w:r>
              <w:rPr>
                <w:rFonts w:ascii="宋体" w:hAnsi="宋体" w:cs="宋体" w:eastAsia="宋体" w:hint="default"/>
                <w:sz w:val="22"/>
                <w:szCs w:val="22"/>
              </w:rPr>
              <w:t>电子电缆有限公司</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宋体" w:hAnsi="宋体" w:cs="宋体" w:eastAsia="宋体" w:hint="default"/>
                <w:sz w:val="22"/>
                <w:szCs w:val="22"/>
              </w:rPr>
            </w:pPr>
            <w:r>
              <w:rPr>
                <w:rFonts w:ascii="宋体"/>
                <w:w w:val="95"/>
                <w:sz w:val="22"/>
              </w:rPr>
              <w:t>295,460,125.84</w:t>
            </w:r>
            <w:r>
              <w:rPr>
                <w:rFonts w:ascii="宋体"/>
                <w:sz w:val="22"/>
              </w:rPr>
            </w:r>
          </w:p>
        </w:tc>
        <w:tc>
          <w:tcPr>
            <w:tcW w:w="1888" w:type="dxa"/>
            <w:tcBorders>
              <w:top w:val="single" w:sz="2" w:space="0" w:color="000000"/>
              <w:left w:val="single" w:sz="2" w:space="0" w:color="000000"/>
              <w:bottom w:val="single" w:sz="2" w:space="0" w:color="000000"/>
              <w:right w:val="single" w:sz="2" w:space="0" w:color="000000"/>
            </w:tcBorders>
          </w:tcPr>
          <w:p>
            <w:pPr/>
          </w:p>
        </w:tc>
        <w:tc>
          <w:tcPr>
            <w:tcW w:w="1140"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left="109" w:right="0"/>
              <w:jc w:val="left"/>
              <w:rPr>
                <w:rFonts w:ascii="宋体" w:hAnsi="宋体" w:cs="宋体" w:eastAsia="宋体" w:hint="default"/>
                <w:sz w:val="22"/>
                <w:szCs w:val="22"/>
              </w:rPr>
            </w:pPr>
            <w:r>
              <w:rPr>
                <w:rFonts w:ascii="宋体"/>
                <w:sz w:val="22"/>
              </w:rPr>
              <w:t>295,460,125.84</w:t>
            </w:r>
          </w:p>
        </w:tc>
      </w:tr>
      <w:tr>
        <w:trPr>
          <w:trHeight w:val="670" w:hRule="exact"/>
        </w:trPr>
        <w:tc>
          <w:tcPr>
            <w:tcW w:w="21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7"/>
              <w:jc w:val="right"/>
              <w:rPr>
                <w:rFonts w:ascii="宋体" w:hAnsi="宋体" w:cs="宋体" w:eastAsia="宋体" w:hint="default"/>
                <w:sz w:val="22"/>
                <w:szCs w:val="22"/>
              </w:rPr>
            </w:pPr>
            <w:r>
              <w:rPr>
                <w:rFonts w:ascii="宋体"/>
                <w:b/>
                <w:w w:val="95"/>
                <w:sz w:val="22"/>
              </w:rPr>
              <w:t>295,460,125.84</w:t>
            </w:r>
            <w:r>
              <w:rPr>
                <w:rFonts w:ascii="宋体"/>
                <w:sz w:val="22"/>
              </w:rPr>
            </w:r>
          </w:p>
        </w:tc>
        <w:tc>
          <w:tcPr>
            <w:tcW w:w="1888" w:type="dxa"/>
            <w:tcBorders>
              <w:top w:val="single" w:sz="2" w:space="0" w:color="000000"/>
              <w:left w:val="single" w:sz="2" w:space="0" w:color="000000"/>
              <w:bottom w:val="single" w:sz="12" w:space="0" w:color="000000"/>
              <w:right w:val="single" w:sz="2" w:space="0" w:color="000000"/>
            </w:tcBorders>
          </w:tcPr>
          <w:p>
            <w:pPr/>
          </w:p>
        </w:tc>
        <w:tc>
          <w:tcPr>
            <w:tcW w:w="1140" w:type="dxa"/>
            <w:tcBorders>
              <w:top w:val="single" w:sz="2" w:space="0" w:color="000000"/>
              <w:left w:val="single" w:sz="2" w:space="0" w:color="000000"/>
              <w:bottom w:val="single" w:sz="12" w:space="0" w:color="000000"/>
              <w:right w:val="single" w:sz="2" w:space="0" w:color="000000"/>
            </w:tcBorders>
          </w:tcPr>
          <w:p>
            <w:pPr/>
          </w:p>
        </w:tc>
        <w:tc>
          <w:tcPr>
            <w:tcW w:w="1759" w:type="dxa"/>
            <w:tcBorders>
              <w:top w:val="single" w:sz="2" w:space="0" w:color="000000"/>
              <w:left w:val="single" w:sz="2" w:space="0" w:color="000000"/>
              <w:bottom w:val="single" w:sz="12" w:space="0" w:color="000000"/>
              <w:right w:val="nil" w:sz="6" w:space="0" w:color="auto"/>
            </w:tcBorders>
          </w:tcPr>
          <w:p>
            <w:pPr>
              <w:pStyle w:val="TableParagraph"/>
              <w:spacing w:line="287" w:lineRule="exact" w:before="4"/>
              <w:ind w:right="108"/>
              <w:jc w:val="right"/>
              <w:rPr>
                <w:rFonts w:ascii="宋体" w:hAnsi="宋体" w:cs="宋体" w:eastAsia="宋体" w:hint="default"/>
                <w:sz w:val="22"/>
                <w:szCs w:val="22"/>
              </w:rPr>
            </w:pPr>
            <w:r>
              <w:rPr>
                <w:rFonts w:ascii="宋体"/>
                <w:b/>
                <w:w w:val="95"/>
                <w:sz w:val="22"/>
              </w:rPr>
              <w:t>295,460,125.8</w:t>
            </w:r>
            <w:r>
              <w:rPr>
                <w:rFonts w:ascii="宋体"/>
                <w:sz w:val="22"/>
              </w:rPr>
            </w:r>
          </w:p>
          <w:p>
            <w:pPr>
              <w:pStyle w:val="TableParagraph"/>
              <w:spacing w:line="287" w:lineRule="exact"/>
              <w:ind w:right="106"/>
              <w:jc w:val="right"/>
              <w:rPr>
                <w:rFonts w:ascii="宋体" w:hAnsi="宋体" w:cs="宋体" w:eastAsia="宋体" w:hint="default"/>
                <w:sz w:val="22"/>
                <w:szCs w:val="22"/>
              </w:rPr>
            </w:pPr>
            <w:r>
              <w:rPr>
                <w:rFonts w:ascii="宋体"/>
                <w:b/>
                <w:w w:val="99"/>
                <w:sz w:val="22"/>
              </w:rPr>
              <w:t>4</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17. 长期待摊费用" w:id="274"/>
      <w:bookmarkEnd w:id="274"/>
      <w:r>
        <w:rPr/>
      </w:r>
      <w:r>
        <w:rPr>
          <w:rFonts w:ascii="宋体" w:hAnsi="宋体" w:cs="宋体" w:eastAsia="宋体" w:hint="default"/>
        </w:rPr>
        <w:t>17.</w:t>
      </w:r>
      <w:r>
        <w:rPr>
          <w:rFonts w:ascii="宋体" w:hAnsi="宋体" w:cs="宋体" w:eastAsia="宋体" w:hint="default"/>
          <w:spacing w:val="-46"/>
        </w:rPr>
        <w:t> </w:t>
      </w:r>
      <w:r>
        <w:rPr/>
        <w:t>长期待摊费用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858"/>
        <w:gridCol w:w="1416"/>
        <w:gridCol w:w="1416"/>
        <w:gridCol w:w="1416"/>
        <w:gridCol w:w="1216"/>
        <w:gridCol w:w="1416"/>
      </w:tblGrid>
      <w:tr>
        <w:trPr>
          <w:trHeight w:val="414" w:hRule="exact"/>
        </w:trPr>
        <w:tc>
          <w:tcPr>
            <w:tcW w:w="1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2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本年其他减少</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4,748,846.75</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4,675,060.19</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1,715,729.94</w:t>
            </w:r>
          </w:p>
        </w:tc>
        <w:tc>
          <w:tcPr>
            <w:tcW w:w="12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97" w:right="0"/>
              <w:jc w:val="center"/>
              <w:rPr>
                <w:rFonts w:ascii="宋体" w:hAnsi="宋体" w:cs="宋体" w:eastAsia="宋体" w:hint="default"/>
                <w:sz w:val="18"/>
                <w:szCs w:val="18"/>
              </w:rPr>
            </w:pPr>
            <w:r>
              <w:rPr>
                <w:rFonts w:ascii="宋体"/>
                <w:sz w:val="18"/>
              </w:rPr>
              <w:t>488,153.71</w:t>
            </w: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7,220,023.29</w:t>
            </w:r>
          </w:p>
        </w:tc>
      </w:tr>
      <w:tr>
        <w:trPr>
          <w:trHeight w:val="55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68" w:right="35"/>
              <w:jc w:val="left"/>
              <w:rPr>
                <w:rFonts w:ascii="宋体" w:hAnsi="宋体" w:cs="宋体" w:eastAsia="宋体" w:hint="default"/>
                <w:sz w:val="18"/>
                <w:szCs w:val="18"/>
              </w:rPr>
            </w:pPr>
            <w:r>
              <w:rPr>
                <w:rFonts w:ascii="宋体" w:hAnsi="宋体" w:cs="宋体" w:eastAsia="宋体" w:hint="default"/>
                <w:spacing w:val="14"/>
                <w:sz w:val="18"/>
                <w:szCs w:val="18"/>
              </w:rPr>
              <w:t>租入固定资产改良支 </w:t>
            </w:r>
            <w:r>
              <w:rPr>
                <w:rFonts w:ascii="宋体" w:hAnsi="宋体" w:cs="宋体" w:eastAsia="宋体" w:hint="default"/>
                <w:sz w:val="18"/>
                <w:szCs w:val="18"/>
              </w:rPr>
              <w:t>出</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698,797.11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775,758.27</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645,933.98</w:t>
            </w:r>
          </w:p>
        </w:tc>
        <w:tc>
          <w:tcPr>
            <w:tcW w:w="12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828,621.40</w:t>
            </w:r>
          </w:p>
        </w:tc>
      </w:tr>
      <w:tr>
        <w:trPr>
          <w:trHeight w:val="415"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构筑物</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4,834,624.18</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197,452.00</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1,511,173.51</w:t>
            </w:r>
          </w:p>
        </w:tc>
        <w:tc>
          <w:tcPr>
            <w:tcW w:w="1216"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3,520,902.67</w:t>
            </w:r>
          </w:p>
        </w:tc>
      </w:tr>
    </w:tbl>
    <w:p>
      <w:pPr>
        <w:spacing w:after="0" w:line="240" w:lineRule="auto"/>
        <w:jc w:val="right"/>
        <w:rPr>
          <w:rFonts w:ascii="宋体" w:hAnsi="宋体" w:cs="宋体" w:eastAsia="宋体" w:hint="default"/>
          <w:sz w:val="18"/>
          <w:szCs w:val="18"/>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1858"/>
        <w:gridCol w:w="1416"/>
        <w:gridCol w:w="1416"/>
        <w:gridCol w:w="1416"/>
        <w:gridCol w:w="1216"/>
        <w:gridCol w:w="1416"/>
      </w:tblGrid>
      <w:tr>
        <w:trPr>
          <w:trHeight w:val="414" w:hRule="exact"/>
        </w:trPr>
        <w:tc>
          <w:tcPr>
            <w:tcW w:w="185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本年摊销</w:t>
            </w:r>
            <w:r>
              <w:rPr>
                <w:rFonts w:ascii="宋体" w:hAnsi="宋体" w:cs="宋体" w:eastAsia="宋体" w:hint="default"/>
                <w:sz w:val="18"/>
                <w:szCs w:val="18"/>
              </w:rPr>
            </w:r>
          </w:p>
        </w:tc>
        <w:tc>
          <w:tcPr>
            <w:tcW w:w="12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63"/>
              <w:jc w:val="right"/>
              <w:rPr>
                <w:rFonts w:ascii="宋体" w:hAnsi="宋体" w:cs="宋体" w:eastAsia="宋体" w:hint="default"/>
                <w:sz w:val="18"/>
                <w:szCs w:val="18"/>
              </w:rPr>
            </w:pPr>
            <w:r>
              <w:rPr>
                <w:rFonts w:ascii="宋体" w:hAnsi="宋体" w:cs="宋体" w:eastAsia="宋体" w:hint="default"/>
                <w:b/>
                <w:bCs/>
                <w:w w:val="95"/>
                <w:sz w:val="18"/>
                <w:szCs w:val="18"/>
              </w:rPr>
              <w:t>本年其他减少</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1,415,778.54</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4,159,152.32</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1,373,779.73</w:t>
            </w:r>
          </w:p>
        </w:tc>
        <w:tc>
          <w:tcPr>
            <w:tcW w:w="12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4,201,151.13</w:t>
            </w:r>
          </w:p>
        </w:tc>
      </w:tr>
      <w:tr>
        <w:trPr>
          <w:trHeight w:val="402" w:hRule="exact"/>
        </w:trPr>
        <w:tc>
          <w:tcPr>
            <w:tcW w:w="185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275,375.14</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148,034.71</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166,992.83</w:t>
            </w:r>
          </w:p>
        </w:tc>
        <w:tc>
          <w:tcPr>
            <w:tcW w:w="1216"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256,417.02</w:t>
            </w:r>
          </w:p>
        </w:tc>
      </w:tr>
      <w:tr>
        <w:trPr>
          <w:trHeight w:val="415" w:hRule="exact"/>
        </w:trPr>
        <w:tc>
          <w:tcPr>
            <w:tcW w:w="185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11,973,421.72</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9,955,457.49</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2"/>
              <w:jc w:val="right"/>
              <w:rPr>
                <w:rFonts w:ascii="宋体" w:hAnsi="宋体" w:cs="宋体" w:eastAsia="宋体" w:hint="default"/>
                <w:sz w:val="18"/>
                <w:szCs w:val="18"/>
              </w:rPr>
            </w:pPr>
            <w:r>
              <w:rPr>
                <w:rFonts w:ascii="宋体"/>
                <w:b/>
                <w:w w:val="95"/>
                <w:sz w:val="18"/>
              </w:rPr>
              <w:t>5,413,609.99</w:t>
            </w:r>
            <w:r>
              <w:rPr>
                <w:rFonts w:ascii="宋体"/>
                <w:sz w:val="18"/>
              </w:rPr>
            </w:r>
          </w:p>
        </w:tc>
        <w:tc>
          <w:tcPr>
            <w:tcW w:w="12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488,153.71</w:t>
            </w:r>
            <w:r>
              <w:rPr>
                <w:rFonts w:ascii="宋体"/>
                <w:sz w:val="18"/>
              </w:rPr>
            </w:r>
          </w:p>
        </w:tc>
        <w:tc>
          <w:tcPr>
            <w:tcW w:w="141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52"/>
              <w:jc w:val="right"/>
              <w:rPr>
                <w:rFonts w:ascii="宋体" w:hAnsi="宋体" w:cs="宋体" w:eastAsia="宋体" w:hint="default"/>
                <w:sz w:val="18"/>
                <w:szCs w:val="18"/>
              </w:rPr>
            </w:pPr>
            <w:r>
              <w:rPr>
                <w:rFonts w:ascii="宋体"/>
                <w:b/>
                <w:w w:val="95"/>
                <w:sz w:val="18"/>
              </w:rPr>
              <w:t>16,027,115.51</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18. 递延所得税资产和递延所得税负债" w:id="275"/>
      <w:bookmarkEnd w:id="275"/>
      <w:r>
        <w:rPr/>
      </w:r>
      <w:r>
        <w:rPr>
          <w:rFonts w:ascii="宋体" w:hAnsi="宋体" w:cs="宋体" w:eastAsia="宋体" w:hint="default"/>
        </w:rPr>
        <w:t>18.</w:t>
      </w:r>
      <w:r>
        <w:rPr>
          <w:rFonts w:ascii="宋体" w:hAnsi="宋体" w:cs="宋体" w:eastAsia="宋体" w:hint="default"/>
          <w:spacing w:val="-50"/>
        </w:rPr>
        <w:t> </w:t>
      </w:r>
      <w:r>
        <w:rPr/>
        <w:t>递延所得税资产和递延所得税负债</w:t>
      </w:r>
    </w:p>
    <w:p>
      <w:pPr>
        <w:pStyle w:val="BodyText"/>
        <w:spacing w:line="240" w:lineRule="auto" w:before="192"/>
        <w:ind w:left="2127" w:right="1617"/>
        <w:jc w:val="left"/>
      </w:pPr>
      <w:bookmarkStart w:name="（1） 未经抵销的递延所得税资产" w:id="276"/>
      <w:bookmarkEnd w:id="276"/>
      <w:r>
        <w:rPr/>
      </w:r>
      <w:r>
        <w:rPr/>
        <w:t>（</w:t>
      </w:r>
      <w:r>
        <w:rPr>
          <w:rFonts w:ascii="宋体" w:hAnsi="宋体" w:cs="宋体" w:eastAsia="宋体" w:hint="default"/>
        </w:rPr>
        <w:t>1</w:t>
      </w:r>
      <w:r>
        <w:rPr/>
        <w:t>）</w:t>
      </w:r>
      <w:r>
        <w:rPr>
          <w:spacing w:val="9"/>
        </w:rPr>
        <w:t> </w:t>
      </w:r>
      <w:r>
        <w:rPr/>
        <w:t>未经抵销的递延所得税资产</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954"/>
        <w:gridCol w:w="1766"/>
        <w:gridCol w:w="1648"/>
        <w:gridCol w:w="1850"/>
        <w:gridCol w:w="1519"/>
      </w:tblGrid>
      <w:tr>
        <w:trPr>
          <w:trHeight w:val="415" w:hRule="exact"/>
        </w:trPr>
        <w:tc>
          <w:tcPr>
            <w:tcW w:w="1954"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41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1954" w:type="dxa"/>
            <w:vMerge/>
            <w:tcBorders>
              <w:left w:val="nil" w:sz="6" w:space="0" w:color="auto"/>
              <w:bottom w:val="single" w:sz="2" w:space="0" w:color="000000"/>
              <w:right w:val="single" w:sz="2" w:space="0" w:color="000000"/>
            </w:tcBorders>
          </w:tcPr>
          <w:p>
            <w:pP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b/>
                <w:bCs/>
                <w:sz w:val="18"/>
                <w:szCs w:val="18"/>
              </w:rPr>
              <w:t>可抵扣暂时性差异</w:t>
            </w:r>
            <w:r>
              <w:rPr>
                <w:rFonts w:ascii="宋体" w:hAnsi="宋体" w:cs="宋体" w:eastAsia="宋体" w:hint="default"/>
                <w:sz w:val="18"/>
                <w:szCs w:val="18"/>
              </w:rPr>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r>
      <w:tr>
        <w:trPr>
          <w:trHeight w:val="402"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124,613,150.66</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19,333,257.24</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113,631,508.97</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17,317,250.42</w:t>
            </w:r>
          </w:p>
        </w:tc>
      </w:tr>
      <w:tr>
        <w:trPr>
          <w:trHeight w:val="552"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2"/>
                <w:sz w:val="18"/>
                <w:szCs w:val="18"/>
              </w:rPr>
              <w:t>固定资产折旧年限不同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导致的折旧差异</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sz w:val="18"/>
              </w:rPr>
              <w:t>13,192,740.40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1"/>
              <w:jc w:val="right"/>
              <w:rPr>
                <w:rFonts w:ascii="宋体" w:hAnsi="宋体" w:cs="宋体" w:eastAsia="宋体" w:hint="default"/>
                <w:sz w:val="18"/>
                <w:szCs w:val="18"/>
              </w:rPr>
            </w:pPr>
            <w:r>
              <w:rPr>
                <w:rFonts w:ascii="宋体"/>
                <w:sz w:val="18"/>
              </w:rPr>
              <w:t>2,080,061.11</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17,800,924.12</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53"/>
              <w:jc w:val="right"/>
              <w:rPr>
                <w:rFonts w:ascii="宋体" w:hAnsi="宋体" w:cs="宋体" w:eastAsia="宋体" w:hint="default"/>
                <w:sz w:val="18"/>
                <w:szCs w:val="18"/>
              </w:rPr>
            </w:pPr>
            <w:r>
              <w:rPr>
                <w:rFonts w:ascii="宋体"/>
                <w:sz w:val="18"/>
              </w:rPr>
              <w:t>4,659,047.94</w:t>
            </w:r>
          </w:p>
        </w:tc>
      </w:tr>
      <w:tr>
        <w:trPr>
          <w:trHeight w:val="552"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2"/>
                <w:sz w:val="18"/>
                <w:szCs w:val="18"/>
              </w:rPr>
              <w:t>计入递延收益的政府补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助</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49"/>
              <w:jc w:val="right"/>
              <w:rPr>
                <w:rFonts w:ascii="宋体" w:hAnsi="宋体" w:cs="宋体" w:eastAsia="宋体" w:hint="default"/>
                <w:sz w:val="18"/>
                <w:szCs w:val="18"/>
              </w:rPr>
            </w:pPr>
            <w:r>
              <w:rPr>
                <w:rFonts w:ascii="宋体"/>
                <w:sz w:val="18"/>
              </w:rPr>
              <w:t>10,596,743.76</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1"/>
              <w:jc w:val="right"/>
              <w:rPr>
                <w:rFonts w:ascii="宋体" w:hAnsi="宋体" w:cs="宋体" w:eastAsia="宋体" w:hint="default"/>
                <w:sz w:val="18"/>
                <w:szCs w:val="18"/>
              </w:rPr>
            </w:pPr>
            <w:r>
              <w:rPr>
                <w:rFonts w:ascii="宋体"/>
                <w:sz w:val="18"/>
              </w:rPr>
              <w:t>1,589,511.56</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13,606,956.00</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53"/>
              <w:jc w:val="right"/>
              <w:rPr>
                <w:rFonts w:ascii="宋体" w:hAnsi="宋体" w:cs="宋体" w:eastAsia="宋体" w:hint="default"/>
                <w:sz w:val="18"/>
                <w:szCs w:val="18"/>
              </w:rPr>
            </w:pPr>
            <w:r>
              <w:rPr>
                <w:rFonts w:ascii="宋体"/>
                <w:sz w:val="18"/>
              </w:rPr>
              <w:t>2,041,043.40</w:t>
            </w:r>
          </w:p>
        </w:tc>
      </w:tr>
      <w:tr>
        <w:trPr>
          <w:trHeight w:val="402"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18,721,934.22</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4,584,101.32</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3,536,533.45</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540,488.85</w:t>
            </w:r>
          </w:p>
        </w:tc>
      </w:tr>
      <w:tr>
        <w:trPr>
          <w:trHeight w:val="402"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100,000.00</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15,000.00</w:t>
            </w:r>
          </w:p>
        </w:tc>
        <w:tc>
          <w:tcPr>
            <w:tcW w:w="18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325,194.37</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48,779.16</w:t>
            </w:r>
          </w:p>
        </w:tc>
      </w:tr>
      <w:tr>
        <w:trPr>
          <w:trHeight w:val="402" w:hRule="exact"/>
        </w:trPr>
        <w:tc>
          <w:tcPr>
            <w:tcW w:w="195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4,710,516.06</w:t>
            </w:r>
          </w:p>
        </w:tc>
        <w:tc>
          <w:tcPr>
            <w:tcW w:w="16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706,577.41</w:t>
            </w:r>
          </w:p>
        </w:tc>
        <w:tc>
          <w:tcPr>
            <w:tcW w:w="185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95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85" w:right="0"/>
              <w:jc w:val="left"/>
              <w:rPr>
                <w:rFonts w:ascii="宋体" w:hAnsi="宋体" w:cs="宋体" w:eastAsia="宋体" w:hint="default"/>
                <w:sz w:val="18"/>
                <w:szCs w:val="18"/>
              </w:rPr>
            </w:pPr>
            <w:r>
              <w:rPr>
                <w:rFonts w:ascii="宋体"/>
                <w:b/>
                <w:sz w:val="18"/>
              </w:rPr>
              <w:t>171,935,085.10</w:t>
            </w:r>
            <w:r>
              <w:rPr>
                <w:rFonts w:ascii="宋体"/>
                <w:sz w:val="18"/>
              </w:rPr>
            </w:r>
          </w:p>
        </w:tc>
        <w:tc>
          <w:tcPr>
            <w:tcW w:w="16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57" w:right="0"/>
              <w:jc w:val="left"/>
              <w:rPr>
                <w:rFonts w:ascii="宋体" w:hAnsi="宋体" w:cs="宋体" w:eastAsia="宋体" w:hint="default"/>
                <w:sz w:val="18"/>
                <w:szCs w:val="18"/>
              </w:rPr>
            </w:pPr>
            <w:r>
              <w:rPr>
                <w:rFonts w:ascii="宋体"/>
                <w:b/>
                <w:sz w:val="18"/>
              </w:rPr>
              <w:t>28,308,508.64</w:t>
            </w:r>
            <w:r>
              <w:rPr>
                <w:rFonts w:ascii="宋体"/>
                <w:sz w:val="18"/>
              </w:rPr>
            </w:r>
          </w:p>
        </w:tc>
        <w:tc>
          <w:tcPr>
            <w:tcW w:w="185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148,901,116.91</w:t>
            </w:r>
            <w:r>
              <w:rPr>
                <w:rFonts w:ascii="宋体"/>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24,606,609.77</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2） 未经抵销的递延所得税负债" w:id="277"/>
      <w:bookmarkEnd w:id="277"/>
      <w:r>
        <w:rPr/>
      </w:r>
      <w:r>
        <w:rPr/>
        <w:t>（</w:t>
      </w:r>
      <w:r>
        <w:rPr>
          <w:rFonts w:ascii="宋体" w:hAnsi="宋体" w:cs="宋体" w:eastAsia="宋体" w:hint="default"/>
        </w:rPr>
        <w:t>2</w:t>
      </w:r>
      <w:r>
        <w:rPr/>
        <w:t>）</w:t>
      </w:r>
      <w:r>
        <w:rPr>
          <w:spacing w:val="8"/>
        </w:rPr>
        <w:t> </w:t>
      </w:r>
      <w:r>
        <w:rPr/>
        <w:t>未经抵销的递延所得税负债</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109"/>
        <w:gridCol w:w="1685"/>
        <w:gridCol w:w="1575"/>
        <w:gridCol w:w="1828"/>
        <w:gridCol w:w="1542"/>
      </w:tblGrid>
      <w:tr>
        <w:trPr>
          <w:trHeight w:val="415" w:hRule="exact"/>
        </w:trPr>
        <w:tc>
          <w:tcPr>
            <w:tcW w:w="2109"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2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337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109" w:type="dxa"/>
            <w:vMerge/>
            <w:tcBorders>
              <w:left w:val="nil" w:sz="6" w:space="0" w:color="auto"/>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16"/>
              <w:jc w:val="right"/>
              <w:rPr>
                <w:rFonts w:ascii="宋体" w:hAnsi="宋体" w:cs="宋体" w:eastAsia="宋体" w:hint="default"/>
                <w:sz w:val="18"/>
                <w:szCs w:val="18"/>
              </w:rPr>
            </w:pPr>
            <w:r>
              <w:rPr>
                <w:rFonts w:ascii="宋体" w:hAnsi="宋体" w:cs="宋体" w:eastAsia="宋体" w:hint="default"/>
                <w:b/>
                <w:bCs/>
                <w:w w:val="95"/>
                <w:sz w:val="18"/>
                <w:szCs w:val="18"/>
              </w:rPr>
              <w:t>应纳税暂时性差异</w:t>
            </w:r>
            <w:r>
              <w:rPr>
                <w:rFonts w:ascii="宋体" w:hAnsi="宋体" w:cs="宋体" w:eastAsia="宋体" w:hint="default"/>
                <w:sz w:val="18"/>
                <w:szCs w:val="18"/>
              </w:rPr>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1828" w:type="dxa"/>
            <w:tcBorders>
              <w:top w:val="single" w:sz="2" w:space="0" w:color="000000"/>
              <w:left w:val="single" w:sz="2" w:space="0" w:color="000000"/>
              <w:bottom w:val="single" w:sz="2" w:space="0" w:color="000000"/>
              <w:right w:val="single" w:sz="3" w:space="0" w:color="000000"/>
            </w:tcBorders>
          </w:tcPr>
          <w:p>
            <w:pPr>
              <w:pStyle w:val="TableParagraph"/>
              <w:spacing w:line="240" w:lineRule="auto" w:before="52"/>
              <w:ind w:left="190" w:right="0"/>
              <w:jc w:val="left"/>
              <w:rPr>
                <w:rFonts w:ascii="宋体" w:hAnsi="宋体" w:cs="宋体" w:eastAsia="宋体" w:hint="default"/>
                <w:sz w:val="18"/>
                <w:szCs w:val="18"/>
              </w:rPr>
            </w:pPr>
            <w:r>
              <w:rPr>
                <w:rFonts w:ascii="宋体" w:hAnsi="宋体" w:cs="宋体" w:eastAsia="宋体" w:hint="default"/>
                <w:b/>
                <w:bCs/>
                <w:sz w:val="18"/>
                <w:szCs w:val="18"/>
              </w:rPr>
              <w:t>应纳税暂时性差异</w:t>
            </w:r>
            <w:r>
              <w:rPr>
                <w:rFonts w:ascii="宋体" w:hAnsi="宋体" w:cs="宋体" w:eastAsia="宋体" w:hint="default"/>
                <w:sz w:val="18"/>
                <w:szCs w:val="18"/>
              </w:rPr>
            </w:r>
          </w:p>
        </w:tc>
        <w:tc>
          <w:tcPr>
            <w:tcW w:w="1542" w:type="dxa"/>
            <w:tcBorders>
              <w:top w:val="single" w:sz="2" w:space="0" w:color="000000"/>
              <w:left w:val="single" w:sz="3" w:space="0" w:color="000000"/>
              <w:bottom w:val="single" w:sz="2" w:space="0" w:color="000000"/>
              <w:right w:val="nil" w:sz="6" w:space="0" w:color="auto"/>
            </w:tcBorders>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r>
      <w:tr>
        <w:trPr>
          <w:trHeight w:val="552" w:hRule="exact"/>
        </w:trPr>
        <w:tc>
          <w:tcPr>
            <w:tcW w:w="21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50" w:right="34"/>
              <w:jc w:val="left"/>
              <w:rPr>
                <w:rFonts w:ascii="宋体" w:hAnsi="宋体" w:cs="宋体" w:eastAsia="宋体" w:hint="default"/>
                <w:sz w:val="18"/>
                <w:szCs w:val="18"/>
              </w:rPr>
            </w:pPr>
            <w:r>
              <w:rPr>
                <w:rFonts w:ascii="宋体" w:hAnsi="宋体" w:cs="宋体" w:eastAsia="宋体" w:hint="default"/>
                <w:spacing w:val="3"/>
                <w:sz w:val="18"/>
                <w:szCs w:val="18"/>
              </w:rPr>
              <w:t>企业合并产生的公允价值</w:t>
            </w:r>
            <w:r>
              <w:rPr>
                <w:rFonts w:ascii="宋体" w:hAnsi="宋体" w:cs="宋体" w:eastAsia="宋体" w:hint="default"/>
                <w:sz w:val="18"/>
                <w:szCs w:val="18"/>
              </w:rPr>
              <w:t> 高于账面价值的金额</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11,957,270.82</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1"/>
              <w:jc w:val="right"/>
              <w:rPr>
                <w:rFonts w:ascii="宋体" w:hAnsi="宋体" w:cs="宋体" w:eastAsia="宋体" w:hint="default"/>
                <w:sz w:val="18"/>
                <w:szCs w:val="18"/>
              </w:rPr>
            </w:pPr>
            <w:r>
              <w:rPr>
                <w:rFonts w:ascii="宋体"/>
                <w:sz w:val="18"/>
              </w:rPr>
              <w:t>1,793,590.61</w:t>
            </w:r>
          </w:p>
        </w:tc>
        <w:tc>
          <w:tcPr>
            <w:tcW w:w="18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12,910,461.12</w:t>
            </w:r>
          </w:p>
        </w:tc>
        <w:tc>
          <w:tcPr>
            <w:tcW w:w="154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53"/>
              <w:jc w:val="right"/>
              <w:rPr>
                <w:rFonts w:ascii="宋体" w:hAnsi="宋体" w:cs="宋体" w:eastAsia="宋体" w:hint="default"/>
                <w:sz w:val="18"/>
                <w:szCs w:val="18"/>
              </w:rPr>
            </w:pPr>
            <w:r>
              <w:rPr>
                <w:rFonts w:ascii="宋体"/>
                <w:sz w:val="18"/>
              </w:rPr>
              <w:t>1,936,569.17</w:t>
            </w:r>
          </w:p>
        </w:tc>
      </w:tr>
      <w:tr>
        <w:trPr>
          <w:trHeight w:val="402" w:hRule="exact"/>
        </w:trPr>
        <w:tc>
          <w:tcPr>
            <w:tcW w:w="21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未实现内部交易</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21,970.35</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3,295.55</w:t>
            </w:r>
          </w:p>
        </w:tc>
        <w:tc>
          <w:tcPr>
            <w:tcW w:w="1828" w:type="dxa"/>
            <w:tcBorders>
              <w:top w:val="single" w:sz="2" w:space="0" w:color="000000"/>
              <w:left w:val="single" w:sz="2" w:space="0" w:color="000000"/>
              <w:bottom w:val="single" w:sz="2" w:space="0" w:color="000000"/>
              <w:right w:val="single" w:sz="2" w:space="0" w:color="000000"/>
            </w:tcBorders>
          </w:tcPr>
          <w:p>
            <w:pPr/>
          </w:p>
        </w:tc>
        <w:tc>
          <w:tcPr>
            <w:tcW w:w="1542"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210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50" w:right="34"/>
              <w:jc w:val="left"/>
              <w:rPr>
                <w:rFonts w:ascii="宋体" w:hAnsi="宋体" w:cs="宋体" w:eastAsia="宋体" w:hint="default"/>
                <w:sz w:val="18"/>
                <w:szCs w:val="18"/>
              </w:rPr>
            </w:pPr>
            <w:r>
              <w:rPr>
                <w:rFonts w:ascii="宋体" w:hAnsi="宋体" w:cs="宋体" w:eastAsia="宋体" w:hint="default"/>
                <w:spacing w:val="3"/>
                <w:sz w:val="18"/>
                <w:szCs w:val="18"/>
              </w:rPr>
              <w:t>现金流量套期损益有效部</w:t>
            </w:r>
            <w:r>
              <w:rPr>
                <w:rFonts w:ascii="宋体" w:hAnsi="宋体" w:cs="宋体" w:eastAsia="宋体" w:hint="default"/>
                <w:sz w:val="18"/>
                <w:szCs w:val="18"/>
              </w:rPr>
              <w:t> 分</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41,973,036.74</w:t>
            </w:r>
          </w:p>
        </w:tc>
        <w:tc>
          <w:tcPr>
            <w:tcW w:w="157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1"/>
              <w:jc w:val="right"/>
              <w:rPr>
                <w:rFonts w:ascii="宋体" w:hAnsi="宋体" w:cs="宋体" w:eastAsia="宋体" w:hint="default"/>
                <w:sz w:val="18"/>
                <w:szCs w:val="18"/>
              </w:rPr>
            </w:pPr>
            <w:r>
              <w:rPr>
                <w:rFonts w:ascii="宋体"/>
                <w:sz w:val="18"/>
              </w:rPr>
              <w:t>6,295,955.51</w:t>
            </w:r>
          </w:p>
        </w:tc>
        <w:tc>
          <w:tcPr>
            <w:tcW w:w="1828" w:type="dxa"/>
            <w:tcBorders>
              <w:top w:val="single" w:sz="2" w:space="0" w:color="000000"/>
              <w:left w:val="single" w:sz="2" w:space="0" w:color="000000"/>
              <w:bottom w:val="single" w:sz="2" w:space="0" w:color="000000"/>
              <w:right w:val="single" w:sz="2" w:space="0" w:color="000000"/>
            </w:tcBorders>
          </w:tcPr>
          <w:p>
            <w:pPr/>
          </w:p>
        </w:tc>
        <w:tc>
          <w:tcPr>
            <w:tcW w:w="154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210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b/>
                <w:w w:val="95"/>
                <w:sz w:val="18"/>
              </w:rPr>
              <w:t>53,952,277.91</w:t>
            </w:r>
            <w:r>
              <w:rPr>
                <w:rFonts w:ascii="宋体"/>
                <w:sz w:val="18"/>
              </w:rPr>
            </w:r>
          </w:p>
        </w:tc>
        <w:tc>
          <w:tcPr>
            <w:tcW w:w="157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b/>
                <w:w w:val="95"/>
                <w:sz w:val="18"/>
              </w:rPr>
              <w:t>8,092,841.67</w:t>
            </w:r>
            <w:r>
              <w:rPr>
                <w:rFonts w:ascii="宋体"/>
                <w:sz w:val="18"/>
              </w:rPr>
            </w:r>
          </w:p>
        </w:tc>
        <w:tc>
          <w:tcPr>
            <w:tcW w:w="18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12,910,461.12</w:t>
            </w:r>
            <w:r>
              <w:rPr>
                <w:rFonts w:ascii="宋体"/>
                <w:sz w:val="18"/>
              </w:rPr>
            </w:r>
          </w:p>
        </w:tc>
        <w:tc>
          <w:tcPr>
            <w:tcW w:w="154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52"/>
              <w:jc w:val="right"/>
              <w:rPr>
                <w:rFonts w:ascii="宋体" w:hAnsi="宋体" w:cs="宋体" w:eastAsia="宋体" w:hint="default"/>
                <w:sz w:val="18"/>
                <w:szCs w:val="18"/>
              </w:rPr>
            </w:pPr>
            <w:r>
              <w:rPr>
                <w:rFonts w:ascii="宋体"/>
                <w:b/>
                <w:w w:val="95"/>
                <w:sz w:val="18"/>
              </w:rPr>
              <w:t>1,936,569.17</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3） 未确认递延所得税资产明细" w:id="278"/>
      <w:bookmarkEnd w:id="278"/>
      <w:r>
        <w:rPr/>
      </w:r>
      <w:r>
        <w:rPr/>
        <w:t>（</w:t>
      </w:r>
      <w:r>
        <w:rPr>
          <w:rFonts w:ascii="宋体" w:hAnsi="宋体" w:cs="宋体" w:eastAsia="宋体" w:hint="default"/>
        </w:rPr>
        <w:t>3</w:t>
      </w:r>
      <w:r>
        <w:rPr/>
        <w:t>）</w:t>
      </w:r>
      <w:r>
        <w:rPr>
          <w:spacing w:val="8"/>
        </w:rPr>
        <w:t> </w:t>
      </w:r>
      <w:r>
        <w:rPr/>
        <w:t>未确认递延所得税资产明细</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22"/>
        <w:gridCol w:w="2709"/>
        <w:gridCol w:w="2707"/>
      </w:tblGrid>
      <w:tr>
        <w:trPr>
          <w:trHeight w:val="415" w:hRule="exact"/>
        </w:trPr>
        <w:tc>
          <w:tcPr>
            <w:tcW w:w="332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7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70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5"/>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可抵扣暂时性差异</w:t>
            </w:r>
          </w:p>
        </w:tc>
        <w:tc>
          <w:tcPr>
            <w:tcW w:w="2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870,642.77</w:t>
            </w:r>
            <w:r>
              <w:rPr>
                <w:rFonts w:ascii="宋体"/>
                <w:sz w:val="22"/>
              </w:rPr>
            </w:r>
          </w:p>
        </w:tc>
        <w:tc>
          <w:tcPr>
            <w:tcW w:w="2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427,207.50</w:t>
            </w:r>
            <w:r>
              <w:rPr>
                <w:rFonts w:ascii="宋体"/>
                <w:sz w:val="22"/>
              </w:rPr>
            </w:r>
          </w:p>
        </w:tc>
      </w:tr>
      <w:tr>
        <w:trPr>
          <w:trHeight w:val="402" w:hRule="exact"/>
        </w:trPr>
        <w:tc>
          <w:tcPr>
            <w:tcW w:w="33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可抵扣亏损</w:t>
            </w:r>
          </w:p>
        </w:tc>
        <w:tc>
          <w:tcPr>
            <w:tcW w:w="27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133,194,721.07</w:t>
            </w:r>
            <w:r>
              <w:rPr>
                <w:rFonts w:ascii="宋体"/>
                <w:sz w:val="22"/>
              </w:rPr>
            </w:r>
          </w:p>
        </w:tc>
        <w:tc>
          <w:tcPr>
            <w:tcW w:w="2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51,619,963.45</w:t>
            </w:r>
            <w:r>
              <w:rPr>
                <w:rFonts w:ascii="宋体"/>
                <w:sz w:val="22"/>
              </w:rPr>
            </w:r>
          </w:p>
        </w:tc>
      </w:tr>
      <w:tr>
        <w:trPr>
          <w:trHeight w:val="415" w:hRule="exact"/>
        </w:trPr>
        <w:tc>
          <w:tcPr>
            <w:tcW w:w="33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7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134,065,363.84</w:t>
            </w:r>
            <w:r>
              <w:rPr>
                <w:rFonts w:ascii="宋体"/>
                <w:sz w:val="22"/>
              </w:rPr>
            </w:r>
          </w:p>
        </w:tc>
        <w:tc>
          <w:tcPr>
            <w:tcW w:w="27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52,047,170.95</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240" w:lineRule="auto"/>
        <w:ind w:left="2269" w:right="1617"/>
        <w:jc w:val="left"/>
      </w:pPr>
      <w:bookmarkStart w:name="（4） 未确认递延所得税资产的可抵扣亏损" w:id="279"/>
      <w:bookmarkEnd w:id="279"/>
      <w:r>
        <w:rPr/>
      </w:r>
      <w:r>
        <w:rPr/>
        <w:t>（</w:t>
      </w:r>
      <w:r>
        <w:rPr>
          <w:rFonts w:ascii="宋体" w:hAnsi="宋体" w:cs="宋体" w:eastAsia="宋体" w:hint="default"/>
        </w:rPr>
        <w:t>4</w:t>
      </w:r>
      <w:r>
        <w:rPr/>
        <w:t>）</w:t>
      </w:r>
      <w:r>
        <w:rPr>
          <w:spacing w:val="52"/>
        </w:rPr>
        <w:t> </w:t>
      </w:r>
      <w:r>
        <w:rPr/>
        <w:t>未确认递延所得税资产的可抵扣亏损</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250"/>
        <w:gridCol w:w="2161"/>
        <w:gridCol w:w="2164"/>
        <w:gridCol w:w="2162"/>
      </w:tblGrid>
      <w:tr>
        <w:trPr>
          <w:trHeight w:val="414" w:hRule="exact"/>
        </w:trPr>
        <w:tc>
          <w:tcPr>
            <w:tcW w:w="22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年份</w:t>
            </w:r>
            <w:r>
              <w:rPr>
                <w:rFonts w:ascii="宋体" w:hAnsi="宋体" w:cs="宋体" w:eastAsia="宋体" w:hint="default"/>
                <w:sz w:val="22"/>
                <w:szCs w:val="22"/>
              </w:rPr>
            </w:r>
          </w:p>
        </w:tc>
        <w:tc>
          <w:tcPr>
            <w:tcW w:w="216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35" w:right="0"/>
              <w:jc w:val="left"/>
              <w:rPr>
                <w:rFonts w:ascii="宋体" w:hAnsi="宋体" w:cs="宋体" w:eastAsia="宋体" w:hint="default"/>
                <w:sz w:val="22"/>
                <w:szCs w:val="22"/>
              </w:rPr>
            </w:pPr>
            <w:r>
              <w:rPr>
                <w:rFonts w:ascii="宋体" w:hAnsi="宋体" w:cs="宋体" w:eastAsia="宋体" w:hint="default"/>
                <w:b/>
                <w:bCs/>
                <w:sz w:val="22"/>
                <w:szCs w:val="22"/>
              </w:rPr>
              <w:t>年末金额</w:t>
            </w:r>
            <w:r>
              <w:rPr>
                <w:rFonts w:ascii="宋体" w:hAnsi="宋体" w:cs="宋体" w:eastAsia="宋体" w:hint="default"/>
                <w:sz w:val="22"/>
                <w:szCs w:val="22"/>
              </w:rPr>
            </w:r>
          </w:p>
        </w:tc>
        <w:tc>
          <w:tcPr>
            <w:tcW w:w="21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37" w:right="0"/>
              <w:jc w:val="left"/>
              <w:rPr>
                <w:rFonts w:ascii="宋体" w:hAnsi="宋体" w:cs="宋体" w:eastAsia="宋体" w:hint="default"/>
                <w:sz w:val="22"/>
                <w:szCs w:val="22"/>
              </w:rPr>
            </w:pPr>
            <w:r>
              <w:rPr>
                <w:rFonts w:ascii="宋体" w:hAnsi="宋体" w:cs="宋体" w:eastAsia="宋体" w:hint="default"/>
                <w:b/>
                <w:bCs/>
                <w:sz w:val="22"/>
                <w:szCs w:val="22"/>
              </w:rPr>
              <w:t>年初金额</w:t>
            </w:r>
            <w:r>
              <w:rPr>
                <w:rFonts w:ascii="宋体" w:hAnsi="宋体" w:cs="宋体" w:eastAsia="宋体" w:hint="default"/>
                <w:sz w:val="22"/>
                <w:szCs w:val="22"/>
              </w:rPr>
            </w:r>
          </w:p>
        </w:tc>
        <w:tc>
          <w:tcPr>
            <w:tcW w:w="216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hAnsi="宋体" w:cs="宋体" w:eastAsia="宋体" w:hint="default"/>
                <w:b/>
                <w:bCs/>
                <w:sz w:val="22"/>
                <w:szCs w:val="22"/>
              </w:rPr>
              <w:t>备注</w:t>
            </w:r>
            <w:r>
              <w:rPr>
                <w:rFonts w:ascii="宋体" w:hAnsi="宋体" w:cs="宋体" w:eastAsia="宋体" w:hint="default"/>
                <w:sz w:val="22"/>
                <w:szCs w:val="22"/>
              </w:rPr>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2019</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22,230.36</w:t>
            </w:r>
            <w:r>
              <w:rPr>
                <w:rFonts w:ascii="宋体"/>
                <w:sz w:val="22"/>
              </w:rPr>
            </w:r>
          </w:p>
        </w:tc>
        <w:tc>
          <w:tcPr>
            <w:tcW w:w="21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22,230.36</w:t>
            </w:r>
            <w:r>
              <w:rPr>
                <w:rFonts w:ascii="宋体"/>
                <w:sz w:val="22"/>
              </w:rPr>
            </w: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8"/>
                <w:sz w:val="22"/>
                <w:szCs w:val="22"/>
              </w:rPr>
              <w:t> </w:t>
            </w:r>
            <w:r>
              <w:rPr>
                <w:rFonts w:ascii="宋体" w:hAnsi="宋体" w:cs="宋体" w:eastAsia="宋体" w:hint="default"/>
                <w:sz w:val="22"/>
                <w:szCs w:val="22"/>
              </w:rPr>
              <w:t>年度亏损</w:t>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2020</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3,824,295.97</w:t>
            </w:r>
            <w:r>
              <w:rPr>
                <w:rFonts w:ascii="宋体"/>
                <w:sz w:val="22"/>
              </w:rPr>
            </w:r>
          </w:p>
        </w:tc>
        <w:tc>
          <w:tcPr>
            <w:tcW w:w="21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3,824,295.97</w:t>
            </w:r>
            <w:r>
              <w:rPr>
                <w:rFonts w:ascii="宋体"/>
                <w:sz w:val="22"/>
              </w:rPr>
            </w: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2015</w:t>
            </w:r>
            <w:r>
              <w:rPr>
                <w:rFonts w:ascii="宋体" w:hAnsi="宋体" w:cs="宋体" w:eastAsia="宋体" w:hint="default"/>
                <w:spacing w:val="-58"/>
                <w:sz w:val="22"/>
                <w:szCs w:val="22"/>
              </w:rPr>
              <w:t> </w:t>
            </w:r>
            <w:r>
              <w:rPr>
                <w:rFonts w:ascii="宋体" w:hAnsi="宋体" w:cs="宋体" w:eastAsia="宋体" w:hint="default"/>
                <w:sz w:val="22"/>
                <w:szCs w:val="22"/>
              </w:rPr>
              <w:t>年度亏损</w:t>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2021</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22"/>
                <w:szCs w:val="22"/>
              </w:rPr>
            </w:pPr>
            <w:r>
              <w:rPr>
                <w:rFonts w:ascii="宋体"/>
                <w:w w:val="95"/>
                <w:sz w:val="22"/>
              </w:rPr>
              <w:t>47,773,437.12</w:t>
            </w:r>
            <w:r>
              <w:rPr>
                <w:rFonts w:ascii="宋体"/>
                <w:sz w:val="22"/>
              </w:rPr>
            </w:r>
          </w:p>
        </w:tc>
        <w:tc>
          <w:tcPr>
            <w:tcW w:w="21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w w:val="95"/>
                <w:sz w:val="22"/>
              </w:rPr>
              <w:t>47,773,437.12</w:t>
            </w:r>
            <w:r>
              <w:rPr>
                <w:rFonts w:ascii="宋体"/>
                <w:sz w:val="22"/>
              </w:rPr>
            </w: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sz w:val="22"/>
                <w:szCs w:val="22"/>
              </w:rPr>
              <w:t>2016</w:t>
            </w:r>
            <w:r>
              <w:rPr>
                <w:rFonts w:ascii="宋体" w:hAnsi="宋体" w:cs="宋体" w:eastAsia="宋体" w:hint="default"/>
                <w:spacing w:val="-58"/>
                <w:sz w:val="22"/>
                <w:szCs w:val="22"/>
              </w:rPr>
              <w:t> </w:t>
            </w:r>
            <w:r>
              <w:rPr>
                <w:rFonts w:ascii="宋体" w:hAnsi="宋体" w:cs="宋体" w:eastAsia="宋体" w:hint="default"/>
                <w:sz w:val="22"/>
                <w:szCs w:val="22"/>
              </w:rPr>
              <w:t>年度亏损</w:t>
            </w:r>
          </w:p>
        </w:tc>
      </w:tr>
      <w:tr>
        <w:trPr>
          <w:trHeight w:val="402" w:hRule="exact"/>
        </w:trPr>
        <w:tc>
          <w:tcPr>
            <w:tcW w:w="22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2022</w:t>
            </w:r>
            <w:r>
              <w:rPr>
                <w:rFonts w:ascii="宋体" w:hAnsi="宋体" w:cs="宋体" w:eastAsia="宋体" w:hint="default"/>
                <w:spacing w:val="-57"/>
                <w:sz w:val="22"/>
                <w:szCs w:val="22"/>
              </w:rPr>
              <w:t> </w:t>
            </w:r>
            <w:r>
              <w:rPr>
                <w:rFonts w:ascii="宋体" w:hAnsi="宋体" w:cs="宋体" w:eastAsia="宋体" w:hint="default"/>
                <w:sz w:val="22"/>
                <w:szCs w:val="22"/>
              </w:rPr>
              <w:t>年</w:t>
            </w:r>
          </w:p>
        </w:tc>
        <w:tc>
          <w:tcPr>
            <w:tcW w:w="21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81,574,757.62</w:t>
            </w:r>
            <w:r>
              <w:rPr>
                <w:rFonts w:ascii="宋体"/>
                <w:sz w:val="22"/>
              </w:rPr>
            </w:r>
          </w:p>
        </w:tc>
        <w:tc>
          <w:tcPr>
            <w:tcW w:w="2164" w:type="dxa"/>
            <w:tcBorders>
              <w:top w:val="single" w:sz="2" w:space="0" w:color="000000"/>
              <w:left w:val="single" w:sz="2" w:space="0" w:color="000000"/>
              <w:bottom w:val="single" w:sz="2" w:space="0" w:color="000000"/>
              <w:right w:val="single" w:sz="2" w:space="0" w:color="000000"/>
            </w:tcBorders>
          </w:tcPr>
          <w:p>
            <w:pPr/>
          </w:p>
        </w:tc>
        <w:tc>
          <w:tcPr>
            <w:tcW w:w="216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sz w:val="22"/>
                <w:szCs w:val="22"/>
              </w:rPr>
              <w:t>2017</w:t>
            </w:r>
            <w:r>
              <w:rPr>
                <w:rFonts w:ascii="宋体" w:hAnsi="宋体" w:cs="宋体" w:eastAsia="宋体" w:hint="default"/>
                <w:spacing w:val="-58"/>
                <w:sz w:val="22"/>
                <w:szCs w:val="22"/>
              </w:rPr>
              <w:t> </w:t>
            </w:r>
            <w:r>
              <w:rPr>
                <w:rFonts w:ascii="宋体" w:hAnsi="宋体" w:cs="宋体" w:eastAsia="宋体" w:hint="default"/>
                <w:sz w:val="22"/>
                <w:szCs w:val="22"/>
              </w:rPr>
              <w:t>年度亏损</w:t>
            </w:r>
          </w:p>
        </w:tc>
      </w:tr>
      <w:tr>
        <w:trPr>
          <w:trHeight w:val="415" w:hRule="exact"/>
        </w:trPr>
        <w:tc>
          <w:tcPr>
            <w:tcW w:w="22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133,194,721.07</w:t>
            </w:r>
            <w:r>
              <w:rPr>
                <w:rFonts w:ascii="宋体"/>
                <w:sz w:val="22"/>
              </w:rPr>
            </w:r>
          </w:p>
        </w:tc>
        <w:tc>
          <w:tcPr>
            <w:tcW w:w="216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51,619,963.45</w:t>
            </w:r>
            <w:r>
              <w:rPr>
                <w:rFonts w:ascii="宋体"/>
                <w:sz w:val="22"/>
              </w:rPr>
            </w:r>
          </w:p>
        </w:tc>
        <w:tc>
          <w:tcPr>
            <w:tcW w:w="216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19. 短期借款" w:id="280"/>
      <w:bookmarkEnd w:id="280"/>
      <w:r>
        <w:rPr/>
      </w:r>
      <w:r>
        <w:rPr>
          <w:rFonts w:ascii="宋体" w:hAnsi="宋体" w:cs="宋体" w:eastAsia="宋体" w:hint="default"/>
        </w:rPr>
        <w:t>19.</w:t>
      </w:r>
      <w:r>
        <w:rPr>
          <w:rFonts w:ascii="宋体" w:hAnsi="宋体" w:cs="宋体" w:eastAsia="宋体" w:hint="default"/>
          <w:spacing w:val="-46"/>
        </w:rPr>
        <w:t> </w:t>
      </w:r>
      <w:r>
        <w:rPr/>
        <w:t>短期借款</w:t>
      </w:r>
    </w:p>
    <w:p>
      <w:pPr>
        <w:spacing w:line="240" w:lineRule="auto" w:before="9"/>
        <w:rPr>
          <w:rFonts w:ascii="宋体" w:hAnsi="宋体" w:cs="宋体" w:eastAsia="宋体" w:hint="default"/>
          <w:sz w:val="18"/>
          <w:szCs w:val="18"/>
        </w:rPr>
      </w:pPr>
    </w:p>
    <w:p>
      <w:pPr>
        <w:pStyle w:val="BodyText"/>
        <w:spacing w:line="240" w:lineRule="auto" w:before="0"/>
        <w:ind w:left="2104" w:right="1617"/>
        <w:jc w:val="left"/>
      </w:pPr>
      <w:bookmarkStart w:name="（1） 短期借款分类" w:id="281"/>
      <w:bookmarkEnd w:id="281"/>
      <w:r>
        <w:rPr/>
      </w:r>
      <w:r>
        <w:rPr/>
        <w:t>（</w:t>
      </w:r>
      <w:r>
        <w:rPr>
          <w:rFonts w:ascii="宋体" w:hAnsi="宋体" w:cs="宋体" w:eastAsia="宋体" w:hint="default"/>
        </w:rPr>
        <w:t>1</w:t>
      </w:r>
      <w:r>
        <w:rPr/>
        <w:t>）</w:t>
      </w:r>
      <w:r>
        <w:rPr>
          <w:spacing w:val="-68"/>
        </w:rPr>
        <w:t> </w:t>
      </w:r>
      <w:r>
        <w:rPr/>
        <w:t>短期借款分类</w:t>
      </w:r>
    </w:p>
    <w:p>
      <w:pPr>
        <w:spacing w:line="240" w:lineRule="auto" w:before="7"/>
        <w:rPr>
          <w:rFonts w:ascii="宋体" w:hAnsi="宋体" w:cs="宋体" w:eastAsia="宋体" w:hint="default"/>
          <w:sz w:val="16"/>
          <w:szCs w:val="16"/>
        </w:rPr>
      </w:pPr>
    </w:p>
    <w:tbl>
      <w:tblPr>
        <w:tblW w:w="0" w:type="auto"/>
        <w:jc w:val="left"/>
        <w:tblInd w:w="1564" w:type="dxa"/>
        <w:tblLayout w:type="fixed"/>
        <w:tblCellMar>
          <w:top w:w="0" w:type="dxa"/>
          <w:left w:w="0" w:type="dxa"/>
          <w:bottom w:w="0" w:type="dxa"/>
          <w:right w:w="0" w:type="dxa"/>
        </w:tblCellMar>
        <w:tblLook w:val="01E0"/>
      </w:tblPr>
      <w:tblGrid>
        <w:gridCol w:w="3364"/>
        <w:gridCol w:w="2687"/>
        <w:gridCol w:w="2687"/>
      </w:tblGrid>
      <w:tr>
        <w:trPr>
          <w:trHeight w:val="415" w:hRule="exact"/>
        </w:trPr>
        <w:tc>
          <w:tcPr>
            <w:tcW w:w="33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抵押借款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spacing w:val="-1"/>
                <w:sz w:val="22"/>
              </w:rPr>
              <w:t>75,000,000.00</w:t>
            </w: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25,000,000.00</w:t>
            </w:r>
            <w:r>
              <w:rPr>
                <w:rFonts w:ascii="宋体"/>
                <w:sz w:val="22"/>
              </w:rPr>
            </w:r>
          </w:p>
        </w:tc>
      </w:tr>
      <w:tr>
        <w:trPr>
          <w:trHeight w:val="402" w:hRule="exact"/>
        </w:trPr>
        <w:tc>
          <w:tcPr>
            <w:tcW w:w="3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保证</w:t>
            </w:r>
            <w:r>
              <w:rPr>
                <w:rFonts w:ascii="宋体" w:hAnsi="宋体" w:cs="宋体" w:eastAsia="宋体" w:hint="default"/>
                <w:sz w:val="22"/>
                <w:szCs w:val="22"/>
              </w:rPr>
              <w:t>+</w:t>
            </w:r>
            <w:r>
              <w:rPr>
                <w:rFonts w:ascii="宋体" w:hAnsi="宋体" w:cs="宋体" w:eastAsia="宋体" w:hint="default"/>
                <w:sz w:val="22"/>
                <w:szCs w:val="22"/>
              </w:rPr>
              <w:t>抵押借款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460,000,000.00</w:t>
            </w:r>
            <w:r>
              <w:rPr>
                <w:rFonts w:ascii="宋体"/>
                <w:sz w:val="22"/>
              </w:rPr>
            </w: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20,000,000.00</w:t>
            </w:r>
          </w:p>
        </w:tc>
      </w:tr>
      <w:tr>
        <w:trPr>
          <w:trHeight w:val="402" w:hRule="exact"/>
        </w:trPr>
        <w:tc>
          <w:tcPr>
            <w:tcW w:w="3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保证借款</w:t>
            </w:r>
          </w:p>
        </w:tc>
        <w:tc>
          <w:tcPr>
            <w:tcW w:w="268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719,528,828.04</w:t>
            </w:r>
            <w:r>
              <w:rPr>
                <w:rFonts w:ascii="宋体"/>
                <w:sz w:val="22"/>
              </w:rPr>
            </w: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101,000,000.00</w:t>
            </w:r>
            <w:r>
              <w:rPr>
                <w:rFonts w:ascii="宋体"/>
                <w:sz w:val="22"/>
              </w:rPr>
            </w:r>
          </w:p>
        </w:tc>
      </w:tr>
      <w:tr>
        <w:trPr>
          <w:trHeight w:val="415" w:hRule="exact"/>
        </w:trPr>
        <w:tc>
          <w:tcPr>
            <w:tcW w:w="33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8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1,254,528,828.04</w:t>
            </w:r>
            <w:r>
              <w:rPr>
                <w:rFonts w:ascii="宋体"/>
                <w:sz w:val="22"/>
              </w:rPr>
            </w:r>
          </w:p>
        </w:tc>
        <w:tc>
          <w:tcPr>
            <w:tcW w:w="26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146,000,000.00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42" w:right="0"/>
        <w:jc w:val="left"/>
      </w:pPr>
      <w:r>
        <w:rPr>
          <w:spacing w:val="-16"/>
        </w:rPr>
        <w:t>注：</w:t>
      </w:r>
      <w:r>
        <w:rPr>
          <w:rFonts w:ascii="宋体" w:hAnsi="宋体" w:cs="宋体" w:eastAsia="宋体" w:hint="default"/>
          <w:spacing w:val="-16"/>
        </w:rPr>
        <w:t>1</w:t>
      </w:r>
      <w:r>
        <w:rPr>
          <w:spacing w:val="-16"/>
        </w:rPr>
        <w:t>）截止</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6"/>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5"/>
        </w:rPr>
        <w:t>日，本集团抵押借款余额</w:t>
      </w:r>
      <w:r>
        <w:rPr>
          <w:spacing w:val="-54"/>
        </w:rPr>
        <w:t> </w:t>
      </w:r>
      <w:r>
        <w:rPr>
          <w:rFonts w:ascii="宋体" w:hAnsi="宋体" w:cs="宋体" w:eastAsia="宋体" w:hint="default"/>
        </w:rPr>
        <w:t>75,000,000.00</w:t>
      </w:r>
      <w:r>
        <w:rPr>
          <w:rFonts w:ascii="宋体" w:hAnsi="宋体" w:cs="宋体" w:eastAsia="宋体" w:hint="default"/>
          <w:spacing w:val="-55"/>
        </w:rPr>
        <w:t> </w:t>
      </w:r>
      <w:r>
        <w:rPr>
          <w:spacing w:val="-7"/>
        </w:rPr>
        <w:t>元。情况如下：</w:t>
      </w:r>
    </w:p>
    <w:p>
      <w:pPr>
        <w:pStyle w:val="BodyText"/>
        <w:spacing w:line="300" w:lineRule="auto" w:before="72"/>
        <w:ind w:right="1678"/>
        <w:jc w:val="both"/>
      </w:pPr>
      <w:r>
        <w:rPr/>
        <w:t>本公司向中国建设银行临安支行的借款</w:t>
      </w:r>
      <w:r>
        <w:rPr>
          <w:spacing w:val="-60"/>
        </w:rPr>
        <w:t> </w:t>
      </w:r>
      <w:r>
        <w:rPr>
          <w:rFonts w:ascii="宋体" w:hAnsi="宋体" w:cs="宋体" w:eastAsia="宋体" w:hint="default"/>
        </w:rPr>
        <w:t>30,000,000.00</w:t>
      </w:r>
      <w:r>
        <w:rPr>
          <w:rFonts w:ascii="宋体" w:hAnsi="宋体" w:cs="宋体" w:eastAsia="宋体" w:hint="default"/>
          <w:spacing w:val="-60"/>
        </w:rPr>
        <w:t> </w:t>
      </w:r>
      <w:r>
        <w:rPr>
          <w:spacing w:val="-5"/>
        </w:rPr>
        <w:t>元，以本公司房屋建筑物和土地使</w:t>
      </w:r>
      <w:r>
        <w:rPr>
          <w:w w:val="99"/>
        </w:rPr>
        <w:t> </w:t>
      </w:r>
      <w:r>
        <w:rPr>
          <w:spacing w:val="17"/>
        </w:rPr>
        <w:t>用权为抵押</w:t>
      </w:r>
      <w:r>
        <w:rPr>
          <w:rFonts w:ascii="宋体" w:hAnsi="宋体" w:cs="宋体" w:eastAsia="宋体" w:hint="default"/>
          <w:spacing w:val="17"/>
        </w:rPr>
        <w:t>(</w:t>
      </w:r>
      <w:r>
        <w:rPr>
          <w:rFonts w:ascii="宋体" w:hAnsi="宋体" w:cs="宋体" w:eastAsia="宋体" w:hint="default"/>
          <w:spacing w:val="-90"/>
        </w:rPr>
        <w:t> </w:t>
      </w:r>
      <w:r>
        <w:rPr>
          <w:spacing w:val="18"/>
        </w:rPr>
        <w:t>已抵押房屋建筑物账面净值 </w:t>
      </w:r>
      <w:r>
        <w:rPr>
          <w:rFonts w:ascii="宋体" w:hAnsi="宋体" w:cs="宋体" w:eastAsia="宋体" w:hint="default"/>
        </w:rPr>
        <w:t>11,564,323.06</w:t>
      </w:r>
      <w:r>
        <w:rPr>
          <w:rFonts w:ascii="宋体" w:hAnsi="宋体" w:cs="宋体" w:eastAsia="宋体" w:hint="default"/>
          <w:spacing w:val="19"/>
        </w:rPr>
        <w:t> </w:t>
      </w:r>
      <w:r>
        <w:rPr>
          <w:spacing w:val="18"/>
        </w:rPr>
        <w:t>元、土地使用权账面净值</w:t>
      </w:r>
      <w:r>
        <w:rPr>
          <w:spacing w:val="-90"/>
        </w:rPr>
        <w:t> </w:t>
      </w:r>
      <w:r>
        <w:rPr>
          <w:rFonts w:ascii="宋体" w:hAnsi="宋体" w:cs="宋体" w:eastAsia="宋体" w:hint="default"/>
        </w:rPr>
        <w:t>6,306,367.35</w:t>
      </w:r>
      <w:r>
        <w:rPr>
          <w:rFonts w:ascii="宋体" w:hAnsi="宋体" w:cs="宋体" w:eastAsia="宋体" w:hint="default"/>
          <w:spacing w:val="-86"/>
        </w:rPr>
        <w:t> </w:t>
      </w:r>
      <w:r>
        <w:rPr/>
        <w:t>元</w:t>
      </w:r>
      <w:r>
        <w:rPr>
          <w:rFonts w:ascii="宋体" w:hAnsi="宋体" w:cs="宋体" w:eastAsia="宋体" w:hint="default"/>
        </w:rPr>
        <w:t>)</w:t>
      </w:r>
      <w:r>
        <w:rPr/>
        <w:t>；本公司之子公司浙江万马高分子材料有限公司向农业银行临安支行借</w:t>
      </w:r>
    </w:p>
    <w:p>
      <w:pPr>
        <w:pStyle w:val="BodyText"/>
        <w:spacing w:line="240" w:lineRule="auto" w:before="17"/>
        <w:ind w:right="0"/>
        <w:jc w:val="both"/>
      </w:pPr>
      <w:r>
        <w:rPr/>
        <w:t>款</w:t>
      </w:r>
      <w:r>
        <w:rPr>
          <w:spacing w:val="-55"/>
        </w:rPr>
        <w:t> </w:t>
      </w:r>
      <w:r>
        <w:rPr>
          <w:rFonts w:ascii="宋体" w:hAnsi="宋体" w:cs="宋体" w:eastAsia="宋体" w:hint="default"/>
        </w:rPr>
        <w:t>45,000,000.00</w:t>
      </w:r>
      <w:r>
        <w:rPr>
          <w:rFonts w:ascii="宋体" w:hAnsi="宋体" w:cs="宋体" w:eastAsia="宋体" w:hint="default"/>
          <w:spacing w:val="-54"/>
        </w:rPr>
        <w:t> </w:t>
      </w:r>
      <w:r>
        <w:rPr>
          <w:spacing w:val="-3"/>
        </w:rPr>
        <w:t>元，以该公司房屋建筑物和土地使用权为抵押（已抵押房屋建筑物账面</w:t>
      </w:r>
    </w:p>
    <w:p>
      <w:pPr>
        <w:pStyle w:val="BodyText"/>
        <w:spacing w:line="240" w:lineRule="auto" w:before="72"/>
        <w:ind w:right="0"/>
        <w:jc w:val="both"/>
      </w:pPr>
      <w:r>
        <w:rPr/>
        <w:t>净值</w:t>
      </w:r>
      <w:r>
        <w:rPr>
          <w:spacing w:val="-59"/>
        </w:rPr>
        <w:t> </w:t>
      </w:r>
      <w:r>
        <w:rPr>
          <w:rFonts w:ascii="宋体" w:hAnsi="宋体" w:cs="宋体" w:eastAsia="宋体" w:hint="default"/>
        </w:rPr>
        <w:t>42,349,801.52</w:t>
      </w:r>
      <w:r>
        <w:rPr>
          <w:rFonts w:ascii="宋体" w:hAnsi="宋体" w:cs="宋体" w:eastAsia="宋体" w:hint="default"/>
          <w:spacing w:val="-57"/>
        </w:rPr>
        <w:t> </w:t>
      </w:r>
      <w:r>
        <w:rPr/>
        <w:t>元、土地使用权账面净值</w:t>
      </w:r>
      <w:r>
        <w:rPr>
          <w:spacing w:val="-57"/>
        </w:rPr>
        <w:t> </w:t>
      </w:r>
      <w:r>
        <w:rPr>
          <w:rFonts w:ascii="宋体" w:hAnsi="宋体" w:cs="宋体" w:eastAsia="宋体" w:hint="default"/>
        </w:rPr>
        <w:t>31,684,043.69</w:t>
      </w:r>
      <w:r>
        <w:rPr>
          <w:rFonts w:ascii="宋体" w:hAnsi="宋体" w:cs="宋体" w:eastAsia="宋体" w:hint="default"/>
          <w:spacing w:val="-58"/>
        </w:rPr>
        <w:t> </w:t>
      </w:r>
      <w:r>
        <w:rPr/>
        <w:t>元）。</w:t>
      </w:r>
    </w:p>
    <w:p>
      <w:pPr>
        <w:pStyle w:val="BodyText"/>
        <w:spacing w:line="300" w:lineRule="auto" w:before="192"/>
        <w:ind w:right="1698" w:firstLine="770"/>
        <w:jc w:val="both"/>
      </w:pPr>
      <w:r>
        <w:rPr>
          <w:rFonts w:ascii="宋体" w:hAnsi="宋体" w:cs="宋体" w:eastAsia="宋体" w:hint="default"/>
        </w:rPr>
        <w:t>2</w:t>
      </w:r>
      <w:r>
        <w:rPr/>
        <w:t>）截止</w:t>
      </w:r>
      <w:r>
        <w:rPr>
          <w:spacing w:val="-52"/>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日，本集团保证</w:t>
      </w:r>
      <w:r>
        <w:rPr>
          <w:rFonts w:ascii="宋体" w:hAnsi="宋体" w:cs="宋体" w:eastAsia="宋体" w:hint="default"/>
        </w:rPr>
        <w:t>+</w:t>
      </w:r>
      <w:r>
        <w:rPr/>
        <w:t>抵押借款余额</w:t>
      </w:r>
      <w:r>
        <w:rPr>
          <w:spacing w:val="-52"/>
        </w:rPr>
        <w:t> </w:t>
      </w:r>
      <w:r>
        <w:rPr>
          <w:rFonts w:ascii="宋体" w:hAnsi="宋体" w:cs="宋体" w:eastAsia="宋体" w:hint="default"/>
        </w:rPr>
        <w:t>460,000,000.00</w:t>
      </w:r>
      <w:r>
        <w:rPr>
          <w:rFonts w:ascii="宋体" w:hAnsi="宋体" w:cs="宋体" w:eastAsia="宋体" w:hint="default"/>
          <w:spacing w:val="-52"/>
        </w:rPr>
        <w:t> </w:t>
      </w:r>
      <w:r>
        <w:rPr/>
        <w:t>元，情</w:t>
      </w:r>
      <w:r>
        <w:rPr>
          <w:w w:val="99"/>
        </w:rPr>
        <w:t> </w:t>
      </w:r>
      <w:r>
        <w:rPr>
          <w:spacing w:val="15"/>
        </w:rPr>
        <w:t>况如下：本公司之子公司浙江万马高分子材料有限公司向中国银行浙江省分行借款</w:t>
      </w:r>
      <w:r>
        <w:rPr>
          <w:spacing w:val="-93"/>
        </w:rPr>
        <w:t> </w:t>
      </w:r>
      <w:r>
        <w:rPr>
          <w:spacing w:val="-93"/>
        </w:rPr>
      </w:r>
      <w:r>
        <w:rPr>
          <w:rFonts w:ascii="宋体" w:hAnsi="宋体" w:cs="宋体" w:eastAsia="宋体" w:hint="default"/>
        </w:rPr>
        <w:t>20,000,000.00</w:t>
      </w:r>
      <w:r>
        <w:rPr>
          <w:rFonts w:ascii="宋体" w:hAnsi="宋体" w:cs="宋体" w:eastAsia="宋体" w:hint="default"/>
          <w:spacing w:val="-88"/>
        </w:rPr>
        <w:t> </w:t>
      </w:r>
      <w:r>
        <w:rPr/>
        <w:t>元，使用本公司为其提供最高额保证和最高额抵押（已抵押房屋建筑物账</w:t>
      </w:r>
    </w:p>
    <w:p>
      <w:pPr>
        <w:pStyle w:val="BodyText"/>
        <w:spacing w:line="240" w:lineRule="auto" w:before="17"/>
        <w:ind w:right="0"/>
        <w:jc w:val="both"/>
      </w:pPr>
      <w:r>
        <w:rPr/>
        <w:t>面净值</w:t>
      </w:r>
      <w:r>
        <w:rPr>
          <w:spacing w:val="-49"/>
        </w:rPr>
        <w:t> </w:t>
      </w:r>
      <w:r>
        <w:rPr>
          <w:rFonts w:ascii="宋体" w:hAnsi="宋体" w:cs="宋体" w:eastAsia="宋体" w:hint="default"/>
        </w:rPr>
        <w:t>26,068,645.38</w:t>
      </w:r>
      <w:r>
        <w:rPr>
          <w:rFonts w:ascii="宋体" w:hAnsi="宋体" w:cs="宋体" w:eastAsia="宋体" w:hint="default"/>
          <w:spacing w:val="-49"/>
        </w:rPr>
        <w:t> </w:t>
      </w:r>
      <w:r>
        <w:rPr/>
        <w:t>元、土地使用权账面净值</w:t>
      </w:r>
      <w:r>
        <w:rPr>
          <w:spacing w:val="-48"/>
        </w:rPr>
        <w:t> </w:t>
      </w:r>
      <w:r>
        <w:rPr>
          <w:rFonts w:ascii="宋体" w:hAnsi="宋体" w:cs="宋体" w:eastAsia="宋体" w:hint="default"/>
        </w:rPr>
        <w:t>9,718,693.06</w:t>
      </w:r>
      <w:r>
        <w:rPr>
          <w:rFonts w:ascii="宋体" w:hAnsi="宋体" w:cs="宋体" w:eastAsia="宋体" w:hint="default"/>
          <w:spacing w:val="-49"/>
        </w:rPr>
        <w:t> </w:t>
      </w:r>
      <w:r>
        <w:rPr/>
        <w:t>元）；本公司之子公司浙</w:t>
      </w:r>
    </w:p>
    <w:p>
      <w:pPr>
        <w:pStyle w:val="BodyText"/>
        <w:spacing w:line="240" w:lineRule="auto" w:before="72"/>
        <w:ind w:right="0"/>
        <w:jc w:val="both"/>
      </w:pPr>
      <w:r>
        <w:rPr/>
        <w:t>江万马高分子材料有限公司向农业银行临安支行借款</w:t>
      </w:r>
      <w:r>
        <w:rPr>
          <w:spacing w:val="-57"/>
        </w:rPr>
        <w:t> </w:t>
      </w:r>
      <w:r>
        <w:rPr>
          <w:rFonts w:ascii="宋体" w:hAnsi="宋体" w:cs="宋体" w:eastAsia="宋体" w:hint="default"/>
        </w:rPr>
        <w:t>30,000,000.00</w:t>
      </w:r>
      <w:r>
        <w:rPr>
          <w:rFonts w:ascii="宋体" w:hAnsi="宋体" w:cs="宋体" w:eastAsia="宋体" w:hint="default"/>
          <w:spacing w:val="-60"/>
        </w:rPr>
        <w:t> </w:t>
      </w:r>
      <w:r>
        <w:rPr>
          <w:spacing w:val="-9"/>
        </w:rPr>
        <w:t>元，使用本公司为其</w:t>
      </w:r>
    </w:p>
    <w:p>
      <w:pPr>
        <w:pStyle w:val="BodyText"/>
        <w:spacing w:line="240" w:lineRule="auto" w:before="72"/>
        <w:ind w:right="0"/>
        <w:jc w:val="both"/>
      </w:pPr>
      <w:r>
        <w:rPr/>
        <w:t>提供最高额保证和余值抵押（已抵押房屋建筑物账面净值</w:t>
      </w:r>
      <w:r>
        <w:rPr>
          <w:spacing w:val="-75"/>
        </w:rPr>
        <w:t> </w:t>
      </w:r>
      <w:r>
        <w:rPr>
          <w:rFonts w:ascii="宋体" w:hAnsi="宋体" w:cs="宋体" w:eastAsia="宋体" w:hint="default"/>
        </w:rPr>
        <w:t>42,349,801.52</w:t>
      </w:r>
      <w:r>
        <w:rPr>
          <w:rFonts w:ascii="宋体" w:hAnsi="宋体" w:cs="宋体" w:eastAsia="宋体" w:hint="default"/>
          <w:spacing w:val="-77"/>
        </w:rPr>
        <w:t> </w:t>
      </w:r>
      <w:r>
        <w:rPr>
          <w:spacing w:val="-6"/>
        </w:rPr>
        <w:t>元、土地使用权</w:t>
      </w:r>
    </w:p>
    <w:p>
      <w:pPr>
        <w:pStyle w:val="BodyText"/>
        <w:spacing w:line="300" w:lineRule="auto" w:before="72"/>
        <w:ind w:right="1696"/>
        <w:jc w:val="both"/>
      </w:pPr>
      <w:r>
        <w:rPr/>
        <w:t>账面净值</w:t>
      </w:r>
      <w:r>
        <w:rPr>
          <w:spacing w:val="-49"/>
        </w:rPr>
        <w:t> </w:t>
      </w:r>
      <w:r>
        <w:rPr>
          <w:rFonts w:ascii="宋体" w:hAnsi="宋体" w:cs="宋体" w:eastAsia="宋体" w:hint="default"/>
        </w:rPr>
        <w:t>28,600,049.00</w:t>
      </w:r>
      <w:r>
        <w:rPr>
          <w:rFonts w:ascii="宋体" w:hAnsi="宋体" w:cs="宋体" w:eastAsia="宋体" w:hint="default"/>
          <w:spacing w:val="-49"/>
        </w:rPr>
        <w:t> </w:t>
      </w:r>
      <w:r>
        <w:rPr/>
        <w:t>元）；本公司向中国银行浙江省分行借款</w:t>
      </w:r>
      <w:r>
        <w:rPr>
          <w:spacing w:val="-48"/>
        </w:rPr>
        <w:t> </w:t>
      </w:r>
      <w:r>
        <w:rPr>
          <w:rFonts w:ascii="宋体" w:hAnsi="宋体" w:cs="宋体" w:eastAsia="宋体" w:hint="default"/>
        </w:rPr>
        <w:t>110,000,000.00</w:t>
      </w:r>
      <w:r>
        <w:rPr>
          <w:rFonts w:ascii="宋体" w:hAnsi="宋体" w:cs="宋体" w:eastAsia="宋体" w:hint="default"/>
          <w:spacing w:val="-49"/>
        </w:rPr>
        <w:t> </w:t>
      </w:r>
      <w:r>
        <w:rPr/>
        <w:t>元，</w:t>
      </w:r>
      <w:r>
        <w:rPr>
          <w:w w:val="99"/>
        </w:rPr>
        <w:t> </w:t>
      </w:r>
      <w:r>
        <w:rPr/>
        <w:t>使用本公司以及万马联合控股集团有限公司提供的最高额保证和最高额抵押</w:t>
      </w:r>
      <w:r>
        <w:rPr>
          <w:rFonts w:ascii="宋体" w:hAnsi="宋体" w:cs="宋体" w:eastAsia="宋体" w:hint="default"/>
        </w:rPr>
        <w:t>(</w:t>
      </w:r>
      <w:r>
        <w:rPr/>
        <w:t>已抵押房屋</w:t>
      </w:r>
      <w:r>
        <w:rPr>
          <w:spacing w:val="-102"/>
        </w:rPr>
        <w:t> </w:t>
      </w:r>
      <w:r>
        <w:rPr/>
        <w:t>建筑物账面净值</w:t>
      </w:r>
      <w:r>
        <w:rPr>
          <w:spacing w:val="-56"/>
        </w:rPr>
        <w:t> </w:t>
      </w:r>
      <w:r>
        <w:rPr>
          <w:rFonts w:ascii="宋体" w:hAnsi="宋体" w:cs="宋体" w:eastAsia="宋体" w:hint="default"/>
        </w:rPr>
        <w:t>44,108,176.91</w:t>
      </w:r>
      <w:r>
        <w:rPr>
          <w:rFonts w:ascii="宋体" w:hAnsi="宋体" w:cs="宋体" w:eastAsia="宋体" w:hint="default"/>
          <w:spacing w:val="-56"/>
        </w:rPr>
        <w:t> </w:t>
      </w:r>
      <w:r>
        <w:rPr>
          <w:spacing w:val="-4"/>
        </w:rPr>
        <w:t>元、土地使用权账面净值</w:t>
      </w:r>
      <w:r>
        <w:rPr>
          <w:spacing w:val="-55"/>
        </w:rPr>
        <w:t> </w:t>
      </w:r>
      <w:r>
        <w:rPr>
          <w:rFonts w:ascii="宋体" w:hAnsi="宋体" w:cs="宋体" w:eastAsia="宋体" w:hint="default"/>
        </w:rPr>
        <w:t>9,282,626.68</w:t>
      </w:r>
      <w:r>
        <w:rPr>
          <w:rFonts w:ascii="宋体" w:hAnsi="宋体" w:cs="宋体" w:eastAsia="宋体" w:hint="default"/>
          <w:spacing w:val="-57"/>
        </w:rPr>
        <w:t> </w:t>
      </w:r>
      <w:r>
        <w:rPr>
          <w:spacing w:val="-5"/>
        </w:rPr>
        <w:t>元</w:t>
      </w:r>
      <w:r>
        <w:rPr>
          <w:rFonts w:ascii="宋体" w:hAnsi="宋体" w:cs="宋体" w:eastAsia="宋体" w:hint="default"/>
          <w:spacing w:val="-5"/>
        </w:rPr>
        <w:t>)</w:t>
      </w:r>
      <w:r>
        <w:rPr>
          <w:spacing w:val="-5"/>
        </w:rPr>
        <w:t>；本公司向中</w:t>
      </w:r>
    </w:p>
    <w:p>
      <w:pPr>
        <w:pStyle w:val="BodyText"/>
        <w:spacing w:line="240" w:lineRule="auto" w:before="17"/>
        <w:ind w:right="0"/>
        <w:jc w:val="both"/>
      </w:pPr>
      <w:r>
        <w:rPr/>
        <w:t>国进出口银行借款</w:t>
      </w:r>
      <w:r>
        <w:rPr>
          <w:spacing w:val="-45"/>
        </w:rPr>
        <w:t> </w:t>
      </w:r>
      <w:r>
        <w:rPr>
          <w:rFonts w:ascii="宋体" w:hAnsi="宋体" w:cs="宋体" w:eastAsia="宋体" w:hint="default"/>
        </w:rPr>
        <w:t>300,000,000.00</w:t>
      </w:r>
      <w:r>
        <w:rPr>
          <w:rFonts w:ascii="宋体" w:hAnsi="宋体" w:cs="宋体" w:eastAsia="宋体" w:hint="default"/>
          <w:spacing w:val="-45"/>
        </w:rPr>
        <w:t> </w:t>
      </w:r>
      <w:r>
        <w:rPr/>
        <w:t>元，使用万马联合控股集团有限公司提供的最高额保</w:t>
      </w:r>
    </w:p>
    <w:p>
      <w:pPr>
        <w:pStyle w:val="BodyText"/>
        <w:spacing w:line="240" w:lineRule="auto" w:before="72"/>
        <w:ind w:right="0"/>
        <w:jc w:val="both"/>
      </w:pPr>
      <w:r>
        <w:rPr>
          <w:spacing w:val="4"/>
        </w:rPr>
        <w:t>证和最高额抵押</w:t>
      </w:r>
      <w:r>
        <w:rPr>
          <w:rFonts w:ascii="宋体" w:hAnsi="宋体" w:cs="宋体" w:eastAsia="宋体" w:hint="default"/>
          <w:spacing w:val="4"/>
        </w:rPr>
        <w:t>(</w:t>
      </w:r>
      <w:r>
        <w:rPr>
          <w:spacing w:val="4"/>
        </w:rPr>
        <w:t>已抵押房屋建筑物账面净值 </w:t>
      </w:r>
      <w:r>
        <w:rPr>
          <w:rFonts w:ascii="宋体" w:hAnsi="宋体" w:cs="宋体" w:eastAsia="宋体" w:hint="default"/>
        </w:rPr>
        <w:t>42,776,362.55</w:t>
      </w:r>
      <w:r>
        <w:rPr>
          <w:rFonts w:ascii="宋体" w:hAnsi="宋体" w:cs="宋体" w:eastAsia="宋体" w:hint="default"/>
          <w:spacing w:val="3"/>
        </w:rPr>
        <w:t> </w:t>
      </w:r>
      <w:r>
        <w:rPr>
          <w:spacing w:val="3"/>
        </w:rPr>
        <w:t>元、土地使用权账面净值</w:t>
      </w:r>
    </w:p>
    <w:p>
      <w:pPr>
        <w:pStyle w:val="BodyText"/>
        <w:spacing w:line="240" w:lineRule="auto" w:before="72"/>
        <w:ind w:right="0"/>
        <w:jc w:val="both"/>
      </w:pPr>
      <w:r>
        <w:rPr>
          <w:rFonts w:ascii="宋体" w:hAnsi="宋体" w:cs="宋体" w:eastAsia="宋体" w:hint="default"/>
        </w:rPr>
        <w:t>23,277,330.97</w:t>
      </w:r>
      <w:r>
        <w:rPr>
          <w:rFonts w:ascii="宋体" w:hAnsi="宋体" w:cs="宋体" w:eastAsia="宋体" w:hint="default"/>
          <w:spacing w:val="-58"/>
        </w:rPr>
        <w:t> </w:t>
      </w:r>
      <w:r>
        <w:rPr/>
        <w:t>元</w:t>
      </w:r>
      <w:r>
        <w:rPr>
          <w:rFonts w:ascii="宋体" w:hAnsi="宋体" w:cs="宋体" w:eastAsia="宋体" w:hint="default"/>
        </w:rPr>
        <w:t>)</w:t>
      </w:r>
      <w:r>
        <w:rPr/>
        <w:t>。</w:t>
      </w:r>
    </w:p>
    <w:p>
      <w:pPr>
        <w:pStyle w:val="BodyText"/>
        <w:spacing w:line="240" w:lineRule="auto" w:before="192"/>
        <w:ind w:left="2472" w:right="0"/>
        <w:jc w:val="left"/>
      </w:pPr>
      <w:r>
        <w:rPr>
          <w:rFonts w:ascii="宋体" w:hAnsi="宋体" w:cs="宋体" w:eastAsia="宋体" w:hint="default"/>
          <w:spacing w:val="-16"/>
        </w:rPr>
        <w:t>3</w:t>
      </w:r>
      <w:r>
        <w:rPr>
          <w:spacing w:val="-16"/>
        </w:rPr>
        <w:t>）截止</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spacing w:val="-6"/>
        </w:rPr>
        <w:t>日，本集团保证借款余额</w:t>
      </w:r>
      <w:r>
        <w:rPr>
          <w:spacing w:val="-56"/>
        </w:rPr>
        <w:t> </w:t>
      </w:r>
      <w:r>
        <w:rPr>
          <w:rFonts w:ascii="宋体" w:hAnsi="宋体" w:cs="宋体" w:eastAsia="宋体" w:hint="default"/>
        </w:rPr>
        <w:t>719,528,828.04</w:t>
      </w:r>
      <w:r>
        <w:rPr>
          <w:rFonts w:ascii="宋体" w:hAnsi="宋体" w:cs="宋体" w:eastAsia="宋体" w:hint="default"/>
          <w:spacing w:val="-55"/>
        </w:rPr>
        <w:t> </w:t>
      </w:r>
      <w:r>
        <w:rPr>
          <w:spacing w:val="-9"/>
        </w:rPr>
        <w:t>元。情况如下：</w:t>
      </w:r>
    </w:p>
    <w:p>
      <w:pPr>
        <w:spacing w:after="0" w:line="240" w:lineRule="auto"/>
        <w:jc w:val="left"/>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300" w:lineRule="auto"/>
        <w:ind w:right="1698"/>
        <w:jc w:val="both"/>
      </w:pPr>
      <w:r>
        <w:rPr/>
        <w:t>本公司之子公司浙江万马益创电气有限公司向招商银行杭州分行借款 </w:t>
      </w:r>
      <w:r>
        <w:rPr>
          <w:rFonts w:ascii="宋体" w:hAnsi="宋体" w:cs="宋体" w:eastAsia="宋体" w:hint="default"/>
        </w:rPr>
        <w:t>5,000,000.00</w:t>
      </w:r>
      <w:r>
        <w:rPr>
          <w:rFonts w:ascii="宋体" w:hAnsi="宋体" w:cs="宋体" w:eastAsia="宋体" w:hint="default"/>
          <w:spacing w:val="-87"/>
        </w:rPr>
        <w:t> </w:t>
      </w:r>
      <w:r>
        <w:rPr/>
        <w:t>元，</w:t>
      </w:r>
      <w:r>
        <w:rPr>
          <w:spacing w:val="-2"/>
          <w:w w:val="99"/>
        </w:rPr>
        <w:t> </w:t>
      </w:r>
      <w:r>
        <w:rPr>
          <w:spacing w:val="-2"/>
        </w:rPr>
        <w:t>使用本公司为其提供的保证担保额度；本公司之子公司浙江万马专用线缆有限公司向招商</w:t>
      </w:r>
      <w:r>
        <w:rPr>
          <w:w w:val="99"/>
        </w:rPr>
        <w:t> </w:t>
      </w:r>
      <w:r>
        <w:rPr/>
        <w:t>银行杭州分行借款</w:t>
      </w:r>
      <w:r>
        <w:rPr>
          <w:spacing w:val="-46"/>
        </w:rPr>
        <w:t> </w:t>
      </w:r>
      <w:r>
        <w:rPr>
          <w:rFonts w:ascii="宋体" w:hAnsi="宋体" w:cs="宋体" w:eastAsia="宋体" w:hint="default"/>
        </w:rPr>
        <w:t>5,000,000.00</w:t>
      </w:r>
      <w:r>
        <w:rPr>
          <w:rFonts w:ascii="宋体" w:hAnsi="宋体" w:cs="宋体" w:eastAsia="宋体" w:hint="default"/>
          <w:spacing w:val="-47"/>
        </w:rPr>
        <w:t> </w:t>
      </w:r>
      <w:r>
        <w:rPr/>
        <w:t>元，使用本公司为其提供的保证担保额度；本公司之孙</w:t>
      </w:r>
    </w:p>
    <w:p>
      <w:pPr>
        <w:pStyle w:val="BodyText"/>
        <w:spacing w:line="300" w:lineRule="auto" w:before="17"/>
        <w:ind w:right="1698"/>
        <w:jc w:val="both"/>
      </w:pPr>
      <w:r>
        <w:rPr/>
        <w:t>公司浙江万马新能源有限公司向招商银行杭州分行借款 </w:t>
      </w:r>
      <w:r>
        <w:rPr>
          <w:rFonts w:ascii="宋体" w:hAnsi="宋体" w:cs="宋体" w:eastAsia="宋体" w:hint="default"/>
        </w:rPr>
        <w:t>5,000,000.00</w:t>
      </w:r>
      <w:r>
        <w:rPr>
          <w:rFonts w:ascii="宋体" w:hAnsi="宋体" w:cs="宋体" w:eastAsia="宋体" w:hint="default"/>
          <w:spacing w:val="-86"/>
        </w:rPr>
        <w:t> </w:t>
      </w:r>
      <w:r>
        <w:rPr/>
        <w:t>元，使用本公司以</w:t>
      </w:r>
      <w:r>
        <w:rPr>
          <w:w w:val="99"/>
        </w:rPr>
        <w:t> </w:t>
      </w:r>
      <w:r>
        <w:rPr>
          <w:spacing w:val="-2"/>
        </w:rPr>
        <w:t>及浙江万马投资集团有限公司共同为其提供的保证担保额度；本公司向中国工商银行浙江</w:t>
      </w:r>
      <w:r>
        <w:rPr>
          <w:w w:val="99"/>
        </w:rPr>
        <w:t> </w:t>
      </w:r>
      <w:r>
        <w:rPr/>
        <w:t>省分行借款 </w:t>
      </w:r>
      <w:r>
        <w:rPr>
          <w:rFonts w:ascii="宋体" w:hAnsi="宋体" w:cs="宋体" w:eastAsia="宋体" w:hint="default"/>
        </w:rPr>
        <w:t>150,000,000.00</w:t>
      </w:r>
      <w:r>
        <w:rPr>
          <w:rFonts w:ascii="宋体" w:hAnsi="宋体" w:cs="宋体" w:eastAsia="宋体" w:hint="default"/>
          <w:spacing w:val="-86"/>
        </w:rPr>
        <w:t> </w:t>
      </w:r>
      <w:r>
        <w:rPr/>
        <w:t>元，使用万马联合控股集团有限公司提供的最高额保证担保</w:t>
      </w:r>
    </w:p>
    <w:p>
      <w:pPr>
        <w:pStyle w:val="BodyText"/>
        <w:spacing w:line="240" w:lineRule="auto" w:before="17"/>
        <w:ind w:right="0"/>
        <w:jc w:val="both"/>
      </w:pPr>
      <w:r>
        <w:rPr>
          <w:spacing w:val="-3"/>
        </w:rPr>
        <w:t>额度；本公司向临安农业银行借款</w:t>
      </w:r>
      <w:r>
        <w:rPr>
          <w:spacing w:val="-49"/>
        </w:rPr>
        <w:t> </w:t>
      </w:r>
      <w:r>
        <w:rPr>
          <w:rFonts w:ascii="宋体" w:hAnsi="宋体" w:cs="宋体" w:eastAsia="宋体" w:hint="default"/>
        </w:rPr>
        <w:t>41,500,000.00</w:t>
      </w:r>
      <w:r>
        <w:rPr>
          <w:rFonts w:ascii="宋体" w:hAnsi="宋体" w:cs="宋体" w:eastAsia="宋体" w:hint="default"/>
          <w:spacing w:val="-50"/>
        </w:rPr>
        <w:t> </w:t>
      </w:r>
      <w:r>
        <w:rPr>
          <w:spacing w:val="-3"/>
        </w:rPr>
        <w:t>元，使用万马联合控股集团有限公司提</w:t>
      </w:r>
    </w:p>
    <w:p>
      <w:pPr>
        <w:pStyle w:val="BodyText"/>
        <w:spacing w:line="300" w:lineRule="auto" w:before="72"/>
        <w:ind w:right="1699"/>
        <w:jc w:val="both"/>
      </w:pPr>
      <w:r>
        <w:rPr/>
        <w:t>供的最高额保证担保额度；本公司向交通银行借款</w:t>
      </w:r>
      <w:r>
        <w:rPr>
          <w:spacing w:val="-75"/>
        </w:rPr>
        <w:t> </w:t>
      </w:r>
      <w:r>
        <w:rPr>
          <w:rFonts w:ascii="宋体" w:hAnsi="宋体" w:cs="宋体" w:eastAsia="宋体" w:hint="default"/>
        </w:rPr>
        <w:t>32,500,000.00</w:t>
      </w:r>
      <w:r>
        <w:rPr>
          <w:rFonts w:ascii="宋体" w:hAnsi="宋体" w:cs="宋体" w:eastAsia="宋体" w:hint="default"/>
          <w:spacing w:val="-75"/>
        </w:rPr>
        <w:t> </w:t>
      </w:r>
      <w:r>
        <w:rPr>
          <w:spacing w:val="-4"/>
        </w:rPr>
        <w:t>元，使用浙江万马投资</w:t>
      </w:r>
      <w:r>
        <w:rPr>
          <w:w w:val="99"/>
        </w:rPr>
        <w:t> </w:t>
      </w:r>
      <w:r>
        <w:rPr/>
        <w:t>集</w:t>
      </w:r>
      <w:r>
        <w:rPr>
          <w:spacing w:val="-81"/>
        </w:rPr>
        <w:t> </w:t>
      </w:r>
      <w:r>
        <w:rPr/>
        <w:t>团</w:t>
      </w:r>
      <w:r>
        <w:rPr>
          <w:spacing w:val="-81"/>
        </w:rPr>
        <w:t> </w:t>
      </w:r>
      <w:r>
        <w:rPr/>
        <w:t>有</w:t>
      </w:r>
      <w:r>
        <w:rPr>
          <w:spacing w:val="-81"/>
        </w:rPr>
        <w:t> </w:t>
      </w:r>
      <w:r>
        <w:rPr/>
        <w:t>限</w:t>
      </w:r>
      <w:r>
        <w:rPr>
          <w:spacing w:val="-79"/>
        </w:rPr>
        <w:t> </w:t>
      </w:r>
      <w:r>
        <w:rPr/>
        <w:t>公</w:t>
      </w:r>
      <w:r>
        <w:rPr>
          <w:spacing w:val="-81"/>
        </w:rPr>
        <w:t> </w:t>
      </w:r>
      <w:r>
        <w:rPr/>
        <w:t>司</w:t>
      </w:r>
      <w:r>
        <w:rPr>
          <w:spacing w:val="-81"/>
        </w:rPr>
        <w:t> </w:t>
      </w:r>
      <w:r>
        <w:rPr/>
        <w:t>以</w:t>
      </w:r>
      <w:r>
        <w:rPr>
          <w:spacing w:val="-81"/>
        </w:rPr>
        <w:t> </w:t>
      </w:r>
      <w:r>
        <w:rPr/>
        <w:t>及</w:t>
      </w:r>
      <w:r>
        <w:rPr>
          <w:spacing w:val="-79"/>
        </w:rPr>
        <w:t> </w:t>
      </w:r>
      <w:r>
        <w:rPr/>
        <w:t>张</w:t>
      </w:r>
      <w:r>
        <w:rPr>
          <w:spacing w:val="-81"/>
        </w:rPr>
        <w:t> </w:t>
      </w:r>
      <w:r>
        <w:rPr/>
        <w:t>德</w:t>
      </w:r>
      <w:r>
        <w:rPr>
          <w:spacing w:val="-81"/>
        </w:rPr>
        <w:t> </w:t>
      </w:r>
      <w:r>
        <w:rPr/>
        <w:t>生</w:t>
      </w:r>
      <w:r>
        <w:rPr>
          <w:spacing w:val="-81"/>
        </w:rPr>
        <w:t> </w:t>
      </w:r>
      <w:r>
        <w:rPr/>
        <w:t>提</w:t>
      </w:r>
      <w:r>
        <w:rPr>
          <w:spacing w:val="-79"/>
        </w:rPr>
        <w:t> </w:t>
      </w:r>
      <w:r>
        <w:rPr/>
        <w:t>供</w:t>
      </w:r>
      <w:r>
        <w:rPr>
          <w:spacing w:val="-81"/>
        </w:rPr>
        <w:t> </w:t>
      </w:r>
      <w:r>
        <w:rPr/>
        <w:t>的</w:t>
      </w:r>
      <w:r>
        <w:rPr>
          <w:spacing w:val="-81"/>
        </w:rPr>
        <w:t> </w:t>
      </w:r>
      <w:r>
        <w:rPr/>
        <w:t>最</w:t>
      </w:r>
      <w:r>
        <w:rPr>
          <w:spacing w:val="-81"/>
        </w:rPr>
        <w:t> </w:t>
      </w:r>
      <w:r>
        <w:rPr/>
        <w:t>高</w:t>
      </w:r>
      <w:r>
        <w:rPr>
          <w:spacing w:val="-79"/>
        </w:rPr>
        <w:t> </w:t>
      </w:r>
      <w:r>
        <w:rPr/>
        <w:t>额</w:t>
      </w:r>
      <w:r>
        <w:rPr>
          <w:spacing w:val="-81"/>
        </w:rPr>
        <w:t> </w:t>
      </w:r>
      <w:r>
        <w:rPr/>
        <w:t>保</w:t>
      </w:r>
      <w:r>
        <w:rPr>
          <w:spacing w:val="-81"/>
        </w:rPr>
        <w:t> </w:t>
      </w:r>
      <w:r>
        <w:rPr/>
        <w:t>证</w:t>
      </w:r>
      <w:r>
        <w:rPr>
          <w:spacing w:val="-81"/>
        </w:rPr>
        <w:t> </w:t>
      </w:r>
      <w:r>
        <w:rPr/>
        <w:t>担</w:t>
      </w:r>
      <w:r>
        <w:rPr>
          <w:spacing w:val="-79"/>
        </w:rPr>
        <w:t> </w:t>
      </w:r>
      <w:r>
        <w:rPr/>
        <w:t>保</w:t>
      </w:r>
      <w:r>
        <w:rPr>
          <w:spacing w:val="-81"/>
        </w:rPr>
        <w:t> </w:t>
      </w:r>
      <w:r>
        <w:rPr/>
        <w:t>额</w:t>
      </w:r>
      <w:r>
        <w:rPr>
          <w:spacing w:val="-81"/>
        </w:rPr>
        <w:t> </w:t>
      </w:r>
      <w:r>
        <w:rPr/>
        <w:t>度</w:t>
      </w:r>
      <w:r>
        <w:rPr>
          <w:spacing w:val="-81"/>
        </w:rPr>
        <w:t> </w:t>
      </w:r>
      <w:r>
        <w:rPr/>
        <w:t>；</w:t>
      </w:r>
      <w:r>
        <w:rPr>
          <w:spacing w:val="-79"/>
        </w:rPr>
        <w:t> </w:t>
      </w:r>
      <w:r>
        <w:rPr/>
        <w:t>本</w:t>
      </w:r>
      <w:r>
        <w:rPr>
          <w:spacing w:val="-75"/>
        </w:rPr>
        <w:t> </w:t>
      </w:r>
      <w:r>
        <w:rPr/>
        <w:t>公</w:t>
      </w:r>
      <w:r>
        <w:rPr>
          <w:spacing w:val="-81"/>
        </w:rPr>
        <w:t> </w:t>
      </w:r>
      <w:r>
        <w:rPr/>
        <w:t>司</w:t>
      </w:r>
      <w:r>
        <w:rPr>
          <w:spacing w:val="-81"/>
        </w:rPr>
        <w:t> </w:t>
      </w:r>
      <w:r>
        <w:rPr/>
        <w:t>向</w:t>
      </w:r>
      <w:r>
        <w:rPr>
          <w:spacing w:val="-79"/>
        </w:rPr>
        <w:t> </w:t>
      </w:r>
      <w:r>
        <w:rPr/>
        <w:t>浦</w:t>
      </w:r>
      <w:r>
        <w:rPr>
          <w:spacing w:val="-81"/>
        </w:rPr>
        <w:t> </w:t>
      </w:r>
      <w:r>
        <w:rPr/>
        <w:t>发</w:t>
      </w:r>
      <w:r>
        <w:rPr>
          <w:spacing w:val="-81"/>
        </w:rPr>
        <w:t> </w:t>
      </w:r>
      <w:r>
        <w:rPr/>
        <w:t>银</w:t>
      </w:r>
      <w:r>
        <w:rPr>
          <w:spacing w:val="-81"/>
        </w:rPr>
        <w:t> </w:t>
      </w:r>
      <w:r>
        <w:rPr/>
        <w:t>行</w:t>
      </w:r>
      <w:r>
        <w:rPr>
          <w:spacing w:val="-79"/>
        </w:rPr>
        <w:t> </w:t>
      </w:r>
      <w:r>
        <w:rPr/>
        <w:t>借</w:t>
      </w:r>
      <w:r>
        <w:rPr>
          <w:spacing w:val="-81"/>
        </w:rPr>
        <w:t> </w:t>
      </w:r>
      <w:r>
        <w:rPr/>
        <w:t>款</w:t>
      </w:r>
      <w:r>
        <w:rPr>
          <w:w w:val="99"/>
        </w:rPr>
        <w:t> </w:t>
      </w:r>
      <w:r>
        <w:rPr>
          <w:rFonts w:ascii="宋体" w:hAnsi="宋体" w:cs="宋体" w:eastAsia="宋体" w:hint="default"/>
        </w:rPr>
        <w:t>73,000,000.00</w:t>
      </w:r>
      <w:r>
        <w:rPr>
          <w:rFonts w:ascii="宋体" w:hAnsi="宋体" w:cs="宋体" w:eastAsia="宋体" w:hint="default"/>
          <w:spacing w:val="-88"/>
        </w:rPr>
        <w:t> </w:t>
      </w:r>
      <w:r>
        <w:rPr/>
        <w:t>元，使用万马联合控股集团有限公司提供的保证担保额度；本公司向汇丰</w:t>
      </w:r>
    </w:p>
    <w:p>
      <w:pPr>
        <w:pStyle w:val="BodyText"/>
        <w:spacing w:line="240" w:lineRule="auto" w:before="17"/>
        <w:ind w:right="0"/>
        <w:jc w:val="both"/>
      </w:pPr>
      <w:r>
        <w:rPr/>
        <w:t>银行借款</w:t>
      </w:r>
      <w:r>
        <w:rPr>
          <w:spacing w:val="-45"/>
        </w:rPr>
        <w:t> </w:t>
      </w:r>
      <w:r>
        <w:rPr>
          <w:rFonts w:ascii="宋体" w:hAnsi="宋体" w:cs="宋体" w:eastAsia="宋体" w:hint="default"/>
        </w:rPr>
        <w:t>241,528,828.04</w:t>
      </w:r>
      <w:r>
        <w:rPr>
          <w:rFonts w:ascii="宋体" w:hAnsi="宋体" w:cs="宋体" w:eastAsia="宋体" w:hint="default"/>
          <w:spacing w:val="-44"/>
        </w:rPr>
        <w:t> </w:t>
      </w:r>
      <w:r>
        <w:rPr/>
        <w:t>元，使用浙江万马投资集团有限公司以及张德生提供的保证担</w:t>
      </w:r>
    </w:p>
    <w:p>
      <w:pPr>
        <w:pStyle w:val="BodyText"/>
        <w:spacing w:line="300" w:lineRule="auto" w:before="72"/>
        <w:ind w:right="1698"/>
        <w:jc w:val="both"/>
      </w:pPr>
      <w:r>
        <w:rPr/>
        <w:t>保额度；本公司向中国建设银行临安支行借款 </w:t>
      </w:r>
      <w:r>
        <w:rPr>
          <w:rFonts w:ascii="宋体" w:hAnsi="宋体" w:cs="宋体" w:eastAsia="宋体" w:hint="default"/>
        </w:rPr>
        <w:t>166,000,000.00</w:t>
      </w:r>
      <w:r>
        <w:rPr>
          <w:rFonts w:ascii="宋体" w:hAnsi="宋体" w:cs="宋体" w:eastAsia="宋体" w:hint="default"/>
          <w:spacing w:val="-82"/>
        </w:rPr>
        <w:t> </w:t>
      </w:r>
      <w:r>
        <w:rPr/>
        <w:t>元，使用浙江万马投资集</w:t>
      </w:r>
      <w:r>
        <w:rPr>
          <w:w w:val="99"/>
        </w:rPr>
        <w:t> </w:t>
      </w:r>
      <w:r>
        <w:rPr/>
        <w:t>团有限公司为其提供的最高额保证担保额度。</w:t>
      </w:r>
    </w:p>
    <w:p>
      <w:pPr>
        <w:pStyle w:val="BodyText"/>
        <w:spacing w:line="400" w:lineRule="auto" w:before="137"/>
        <w:ind w:left="2142" w:right="6773" w:hanging="38"/>
        <w:jc w:val="left"/>
      </w:pPr>
      <w:bookmarkStart w:name="（2） 已逾期未偿还的短期借款" w:id="282"/>
      <w:bookmarkEnd w:id="282"/>
      <w:r>
        <w:rPr/>
      </w:r>
      <w:r>
        <w:rPr/>
        <w:t>（</w:t>
      </w:r>
      <w:r>
        <w:rPr>
          <w:rFonts w:ascii="宋体" w:hAnsi="宋体" w:cs="宋体" w:eastAsia="宋体" w:hint="default"/>
        </w:rPr>
        <w:t>2</w:t>
      </w:r>
      <w:r>
        <w:rPr/>
        <w:t>）</w:t>
      </w:r>
      <w:r>
        <w:rPr>
          <w:spacing w:val="-69"/>
        </w:rPr>
        <w:t> </w:t>
      </w:r>
      <w:r>
        <w:rPr/>
        <w:t>已逾期未偿还的短期借款</w:t>
      </w:r>
      <w:r>
        <w:rPr>
          <w:w w:val="99"/>
        </w:rPr>
        <w:t> </w:t>
      </w:r>
      <w:r>
        <w:rPr/>
        <w:t>无</w:t>
      </w:r>
    </w:p>
    <w:p>
      <w:pPr>
        <w:pStyle w:val="BodyText"/>
        <w:spacing w:line="240" w:lineRule="auto" w:before="44"/>
        <w:ind w:left="2104" w:right="1617"/>
        <w:jc w:val="left"/>
      </w:pPr>
      <w:bookmarkStart w:name="20. 应付票据" w:id="283"/>
      <w:bookmarkEnd w:id="283"/>
      <w:r>
        <w:rPr/>
      </w:r>
      <w:r>
        <w:rPr>
          <w:rFonts w:ascii="宋体" w:hAnsi="宋体" w:cs="宋体" w:eastAsia="宋体" w:hint="default"/>
        </w:rPr>
        <w:t>20.</w:t>
      </w:r>
      <w:r>
        <w:rPr>
          <w:rFonts w:ascii="宋体" w:hAnsi="宋体" w:cs="宋体" w:eastAsia="宋体" w:hint="default"/>
          <w:spacing w:val="-46"/>
        </w:rPr>
        <w:t> </w:t>
      </w:r>
      <w:r>
        <w:rPr/>
        <w:t>应付票据</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401"/>
        <w:gridCol w:w="2660"/>
        <w:gridCol w:w="2677"/>
      </w:tblGrid>
      <w:tr>
        <w:trPr>
          <w:trHeight w:val="493" w:hRule="exact"/>
        </w:trPr>
        <w:tc>
          <w:tcPr>
            <w:tcW w:w="340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1"/>
              <w:ind w:left="122" w:right="0"/>
              <w:jc w:val="left"/>
              <w:rPr>
                <w:rFonts w:ascii="宋体" w:hAnsi="宋体" w:cs="宋体" w:eastAsia="宋体" w:hint="default"/>
                <w:sz w:val="22"/>
                <w:szCs w:val="22"/>
              </w:rPr>
            </w:pPr>
            <w:r>
              <w:rPr>
                <w:rFonts w:ascii="宋体" w:hAnsi="宋体" w:cs="宋体" w:eastAsia="宋体" w:hint="default"/>
                <w:b/>
                <w:bCs/>
                <w:sz w:val="22"/>
                <w:szCs w:val="22"/>
              </w:rPr>
              <w:t>票据种类</w:t>
            </w:r>
            <w:r>
              <w:rPr>
                <w:rFonts w:ascii="宋体" w:hAnsi="宋体" w:cs="宋体" w:eastAsia="宋体" w:hint="default"/>
                <w:sz w:val="22"/>
                <w:szCs w:val="22"/>
              </w:rPr>
            </w:r>
          </w:p>
        </w:tc>
        <w:tc>
          <w:tcPr>
            <w:tcW w:w="26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61"/>
              <w:ind w:left="884"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61"/>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4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银行承兑汇票</w:t>
            </w:r>
          </w:p>
        </w:tc>
        <w:tc>
          <w:tcPr>
            <w:tcW w:w="26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281,368,884.64</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365,389,222.79</w:t>
            </w:r>
            <w:r>
              <w:rPr>
                <w:rFonts w:ascii="宋体"/>
                <w:sz w:val="22"/>
              </w:rPr>
            </w:r>
          </w:p>
        </w:tc>
      </w:tr>
      <w:tr>
        <w:trPr>
          <w:trHeight w:val="415" w:hRule="exact"/>
        </w:trPr>
        <w:tc>
          <w:tcPr>
            <w:tcW w:w="34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w:t>
            </w:r>
            <w:r>
              <w:rPr>
                <w:rFonts w:ascii="宋体" w:hAnsi="宋体" w:cs="宋体" w:eastAsia="宋体" w:hint="default"/>
                <w:b/>
                <w:bCs/>
                <w:spacing w:val="-2"/>
                <w:sz w:val="22"/>
                <w:szCs w:val="22"/>
              </w:rPr>
              <w:t> </w:t>
            </w:r>
            <w:r>
              <w:rPr>
                <w:rFonts w:ascii="宋体" w:hAnsi="宋体" w:cs="宋体" w:eastAsia="宋体" w:hint="default"/>
                <w:b/>
                <w:bCs/>
                <w:sz w:val="22"/>
                <w:szCs w:val="22"/>
              </w:rPr>
              <w:t>计</w:t>
            </w:r>
            <w:r>
              <w:rPr>
                <w:rFonts w:ascii="宋体" w:hAnsi="宋体" w:cs="宋体" w:eastAsia="宋体" w:hint="default"/>
                <w:sz w:val="22"/>
                <w:szCs w:val="22"/>
              </w:rPr>
            </w:r>
          </w:p>
        </w:tc>
        <w:tc>
          <w:tcPr>
            <w:tcW w:w="26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281,368,884.64</w:t>
            </w:r>
            <w:r>
              <w:rPr>
                <w:rFonts w:ascii="宋体"/>
                <w:sz w:val="22"/>
              </w:rPr>
            </w:r>
          </w:p>
        </w:tc>
        <w:tc>
          <w:tcPr>
            <w:tcW w:w="26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365,389,222.79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1. 应付账款" w:id="284"/>
      <w:bookmarkEnd w:id="284"/>
      <w:r>
        <w:rPr/>
      </w:r>
      <w:r>
        <w:rPr>
          <w:rFonts w:ascii="宋体" w:hAnsi="宋体" w:cs="宋体" w:eastAsia="宋体" w:hint="default"/>
        </w:rPr>
        <w:t>21.</w:t>
      </w:r>
      <w:r>
        <w:rPr>
          <w:rFonts w:ascii="宋体" w:hAnsi="宋体" w:cs="宋体" w:eastAsia="宋体" w:hint="default"/>
          <w:spacing w:val="-46"/>
        </w:rPr>
        <w:t> </w:t>
      </w:r>
      <w:r>
        <w:rPr/>
        <w:t>应付账款</w:t>
      </w:r>
    </w:p>
    <w:p>
      <w:pPr>
        <w:pStyle w:val="BodyText"/>
        <w:spacing w:line="240" w:lineRule="auto" w:before="192"/>
        <w:ind w:left="2126" w:right="1617"/>
        <w:jc w:val="left"/>
      </w:pPr>
      <w:bookmarkStart w:name="（1） 应付账款" w:id="285"/>
      <w:bookmarkEnd w:id="285"/>
      <w:r>
        <w:rPr/>
      </w:r>
      <w:r>
        <w:rPr/>
        <w:t>（</w:t>
      </w:r>
      <w:r>
        <w:rPr>
          <w:rFonts w:ascii="宋体" w:hAnsi="宋体" w:cs="宋体" w:eastAsia="宋体" w:hint="default"/>
        </w:rPr>
        <w:t>1</w:t>
      </w:r>
      <w:r>
        <w:rPr/>
        <w:t>）</w:t>
      </w:r>
      <w:r>
        <w:rPr>
          <w:spacing w:val="-88"/>
        </w:rPr>
        <w:t> </w:t>
      </w:r>
      <w:r>
        <w:rPr/>
        <w:t>应付账款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6"/>
        <w:gridCol w:w="2676"/>
        <w:gridCol w:w="2676"/>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550,716,791.88</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390,004,674.72</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25,965,259.65</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7,503,753.25</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4,494,478.89</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1,110,502.66</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4,309,582.59</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4,623,940.73</w:t>
            </w:r>
            <w:r>
              <w:rPr>
                <w:rFonts w:ascii="宋体"/>
                <w:sz w:val="22"/>
              </w:rPr>
            </w:r>
          </w:p>
        </w:tc>
      </w:tr>
      <w:tr>
        <w:trPr>
          <w:trHeight w:val="415"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585,486,113.01</w:t>
            </w:r>
            <w:r>
              <w:rPr>
                <w:rFonts w:ascii="宋体"/>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403,242,871.36</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2126" w:right="1617"/>
        <w:jc w:val="left"/>
      </w:pPr>
      <w:bookmarkStart w:name="（2） 账龄超过1年的重要应付账款" w:id="286"/>
      <w:bookmarkEnd w:id="286"/>
      <w:r>
        <w:rPr/>
      </w:r>
      <w:r>
        <w:rPr/>
        <w:t>（</w:t>
      </w:r>
      <w:r>
        <w:rPr>
          <w:rFonts w:ascii="宋体" w:hAnsi="宋体" w:cs="宋体" w:eastAsia="宋体" w:hint="default"/>
        </w:rPr>
        <w:t>2</w:t>
      </w:r>
      <w:r>
        <w:rPr/>
        <w:t>）</w:t>
      </w:r>
      <w:r>
        <w:rPr>
          <w:spacing w:val="-87"/>
        </w:rPr>
        <w:t> </w:t>
      </w:r>
      <w:r>
        <w:rPr/>
        <w:t>账龄超过</w:t>
      </w:r>
      <w:r>
        <w:rPr>
          <w:spacing w:val="-58"/>
        </w:rPr>
        <w:t> </w:t>
      </w:r>
      <w:r>
        <w:rPr>
          <w:rFonts w:ascii="宋体" w:hAnsi="宋体" w:cs="宋体" w:eastAsia="宋体" w:hint="default"/>
        </w:rPr>
        <w:t>1</w:t>
      </w:r>
      <w:r>
        <w:rPr>
          <w:rFonts w:ascii="宋体" w:hAnsi="宋体" w:cs="宋体" w:eastAsia="宋体" w:hint="default"/>
          <w:spacing w:val="-56"/>
        </w:rPr>
        <w:t> </w:t>
      </w:r>
      <w:r>
        <w:rPr/>
        <w:t>年的重要应付账款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235"/>
        <w:gridCol w:w="2106"/>
        <w:gridCol w:w="2189"/>
        <w:gridCol w:w="3208"/>
      </w:tblGrid>
      <w:tr>
        <w:trPr>
          <w:trHeight w:val="668" w:hRule="exact"/>
        </w:trPr>
        <w:tc>
          <w:tcPr>
            <w:tcW w:w="12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60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89"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4"/>
              <w:ind w:left="759" w:right="108" w:hanging="656"/>
              <w:jc w:val="left"/>
              <w:rPr>
                <w:rFonts w:ascii="宋体" w:hAnsi="宋体" w:cs="宋体" w:eastAsia="宋体" w:hint="default"/>
                <w:sz w:val="22"/>
                <w:szCs w:val="22"/>
              </w:rPr>
            </w:pPr>
            <w:r>
              <w:rPr>
                <w:rFonts w:ascii="宋体" w:hAnsi="宋体" w:cs="宋体" w:eastAsia="宋体" w:hint="default"/>
                <w:b/>
                <w:bCs/>
                <w:spacing w:val="-2"/>
                <w:sz w:val="22"/>
                <w:szCs w:val="22"/>
              </w:rPr>
              <w:t>其中：账龄超过一年</w:t>
            </w:r>
            <w:r>
              <w:rPr>
                <w:rFonts w:ascii="宋体" w:hAnsi="宋体" w:cs="宋体" w:eastAsia="宋体" w:hint="default"/>
                <w:b/>
                <w:bCs/>
                <w:w w:val="99"/>
                <w:sz w:val="22"/>
                <w:szCs w:val="22"/>
              </w:rPr>
              <w:t> </w:t>
            </w:r>
            <w:r>
              <w:rPr>
                <w:rFonts w:ascii="宋体" w:hAnsi="宋体" w:cs="宋体" w:eastAsia="宋体" w:hint="default"/>
                <w:b/>
                <w:bCs/>
                <w:sz w:val="22"/>
                <w:szCs w:val="22"/>
              </w:rPr>
              <w:t>的金额</w:t>
            </w:r>
            <w:r>
              <w:rPr>
                <w:rFonts w:ascii="宋体" w:hAnsi="宋体" w:cs="宋体" w:eastAsia="宋体" w:hint="default"/>
                <w:sz w:val="22"/>
                <w:szCs w:val="22"/>
              </w:rPr>
            </w:r>
          </w:p>
        </w:tc>
        <w:tc>
          <w:tcPr>
            <w:tcW w:w="32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8"/>
              <w:ind w:right="5"/>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415" w:hRule="exact"/>
        </w:trPr>
        <w:tc>
          <w:tcPr>
            <w:tcW w:w="12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674" w:right="0"/>
              <w:jc w:val="left"/>
              <w:rPr>
                <w:rFonts w:ascii="宋体" w:hAnsi="宋体" w:cs="宋体" w:eastAsia="宋体" w:hint="default"/>
                <w:sz w:val="22"/>
                <w:szCs w:val="22"/>
              </w:rPr>
            </w:pPr>
            <w:r>
              <w:rPr>
                <w:rFonts w:ascii="宋体"/>
                <w:sz w:val="22"/>
              </w:rPr>
              <w:t>7,993,833.35</w:t>
            </w:r>
          </w:p>
        </w:tc>
        <w:tc>
          <w:tcPr>
            <w:tcW w:w="2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757" w:right="0"/>
              <w:jc w:val="left"/>
              <w:rPr>
                <w:rFonts w:ascii="宋体" w:hAnsi="宋体" w:cs="宋体" w:eastAsia="宋体" w:hint="default"/>
                <w:sz w:val="22"/>
                <w:szCs w:val="22"/>
              </w:rPr>
            </w:pPr>
            <w:r>
              <w:rPr>
                <w:rFonts w:ascii="宋体"/>
                <w:sz w:val="22"/>
              </w:rPr>
              <w:t>7,201,833.35</w:t>
            </w:r>
          </w:p>
        </w:tc>
        <w:tc>
          <w:tcPr>
            <w:tcW w:w="320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22"/>
                <w:szCs w:val="22"/>
              </w:rPr>
            </w:pPr>
            <w:r>
              <w:rPr>
                <w:rFonts w:ascii="宋体" w:hAnsi="宋体" w:cs="宋体" w:eastAsia="宋体" w:hint="default"/>
                <w:sz w:val="22"/>
                <w:szCs w:val="22"/>
              </w:rPr>
              <w:t>尚未结算</w:t>
            </w:r>
          </w:p>
        </w:tc>
      </w:tr>
    </w:tbl>
    <w:p>
      <w:pPr>
        <w:spacing w:after="0" w:line="240" w:lineRule="auto"/>
        <w:jc w:val="center"/>
        <w:rPr>
          <w:rFonts w:ascii="宋体" w:hAnsi="宋体" w:cs="宋体" w:eastAsia="宋体" w:hint="default"/>
          <w:sz w:val="22"/>
          <w:szCs w:val="22"/>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1235"/>
        <w:gridCol w:w="2106"/>
        <w:gridCol w:w="2189"/>
        <w:gridCol w:w="3208"/>
      </w:tblGrid>
      <w:tr>
        <w:trPr>
          <w:trHeight w:val="668" w:hRule="exact"/>
        </w:trPr>
        <w:tc>
          <w:tcPr>
            <w:tcW w:w="12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1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60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89"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4"/>
              <w:ind w:left="759" w:right="108" w:hanging="656"/>
              <w:jc w:val="left"/>
              <w:rPr>
                <w:rFonts w:ascii="宋体" w:hAnsi="宋体" w:cs="宋体" w:eastAsia="宋体" w:hint="default"/>
                <w:sz w:val="22"/>
                <w:szCs w:val="22"/>
              </w:rPr>
            </w:pPr>
            <w:r>
              <w:rPr>
                <w:rFonts w:ascii="宋体" w:hAnsi="宋体" w:cs="宋体" w:eastAsia="宋体" w:hint="default"/>
                <w:b/>
                <w:bCs/>
                <w:spacing w:val="-2"/>
                <w:sz w:val="22"/>
                <w:szCs w:val="22"/>
              </w:rPr>
              <w:t>其中：账龄超过一年</w:t>
            </w:r>
            <w:r>
              <w:rPr>
                <w:rFonts w:ascii="宋体" w:hAnsi="宋体" w:cs="宋体" w:eastAsia="宋体" w:hint="default"/>
                <w:b/>
                <w:bCs/>
                <w:w w:val="99"/>
                <w:sz w:val="22"/>
                <w:szCs w:val="22"/>
              </w:rPr>
              <w:t> </w:t>
            </w:r>
            <w:r>
              <w:rPr>
                <w:rFonts w:ascii="宋体" w:hAnsi="宋体" w:cs="宋体" w:eastAsia="宋体" w:hint="default"/>
                <w:b/>
                <w:bCs/>
                <w:sz w:val="22"/>
                <w:szCs w:val="22"/>
              </w:rPr>
              <w:t>的金额</w:t>
            </w:r>
            <w:r>
              <w:rPr>
                <w:rFonts w:ascii="宋体" w:hAnsi="宋体" w:cs="宋体" w:eastAsia="宋体" w:hint="default"/>
                <w:sz w:val="22"/>
                <w:szCs w:val="22"/>
              </w:rPr>
            </w:r>
          </w:p>
        </w:tc>
        <w:tc>
          <w:tcPr>
            <w:tcW w:w="320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48"/>
              <w:ind w:right="5"/>
              <w:jc w:val="center"/>
              <w:rPr>
                <w:rFonts w:ascii="宋体" w:hAnsi="宋体" w:cs="宋体" w:eastAsia="宋体" w:hint="default"/>
                <w:sz w:val="22"/>
                <w:szCs w:val="22"/>
              </w:rPr>
            </w:pPr>
            <w:r>
              <w:rPr>
                <w:rFonts w:ascii="宋体" w:hAnsi="宋体" w:cs="宋体" w:eastAsia="宋体" w:hint="default"/>
                <w:b/>
                <w:bCs/>
                <w:sz w:val="22"/>
                <w:szCs w:val="22"/>
              </w:rPr>
              <w:t>未偿还或结转的原因</w:t>
            </w:r>
            <w:r>
              <w:rPr>
                <w:rFonts w:ascii="宋体" w:hAnsi="宋体" w:cs="宋体" w:eastAsia="宋体" w:hint="default"/>
                <w:sz w:val="22"/>
                <w:szCs w:val="22"/>
              </w:rPr>
            </w:r>
          </w:p>
        </w:tc>
      </w:tr>
      <w:tr>
        <w:trPr>
          <w:trHeight w:val="402" w:hRule="exact"/>
        </w:trPr>
        <w:tc>
          <w:tcPr>
            <w:tcW w:w="1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3,794,340.07</w:t>
            </w:r>
            <w:r>
              <w:rPr>
                <w:rFonts w:ascii="宋体"/>
                <w:sz w:val="22"/>
              </w:rPr>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3,164,340.07</w:t>
            </w:r>
            <w:r>
              <w:rPr>
                <w:rFonts w:ascii="宋体"/>
                <w:sz w:val="22"/>
              </w:rPr>
            </w:r>
          </w:p>
        </w:tc>
        <w:tc>
          <w:tcPr>
            <w:tcW w:w="32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5"/>
              <w:jc w:val="center"/>
              <w:rPr>
                <w:rFonts w:ascii="宋体" w:hAnsi="宋体" w:cs="宋体" w:eastAsia="宋体" w:hint="default"/>
                <w:sz w:val="22"/>
                <w:szCs w:val="22"/>
              </w:rPr>
            </w:pPr>
            <w:r>
              <w:rPr>
                <w:rFonts w:ascii="宋体" w:hAnsi="宋体" w:cs="宋体" w:eastAsia="宋体" w:hint="default"/>
                <w:sz w:val="22"/>
                <w:szCs w:val="22"/>
              </w:rPr>
              <w:t>尚未结算</w:t>
            </w:r>
          </w:p>
        </w:tc>
      </w:tr>
      <w:tr>
        <w:trPr>
          <w:trHeight w:val="402" w:hRule="exact"/>
        </w:trPr>
        <w:tc>
          <w:tcPr>
            <w:tcW w:w="1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1,537,674.41</w:t>
            </w:r>
            <w:r>
              <w:rPr>
                <w:rFonts w:ascii="宋体"/>
                <w:sz w:val="22"/>
              </w:rPr>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1,276,880.41</w:t>
            </w:r>
            <w:r>
              <w:rPr>
                <w:rFonts w:ascii="宋体"/>
                <w:sz w:val="22"/>
              </w:rPr>
            </w:r>
          </w:p>
        </w:tc>
        <w:tc>
          <w:tcPr>
            <w:tcW w:w="32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5"/>
              <w:jc w:val="center"/>
              <w:rPr>
                <w:rFonts w:ascii="宋体" w:hAnsi="宋体" w:cs="宋体" w:eastAsia="宋体" w:hint="default"/>
                <w:sz w:val="22"/>
                <w:szCs w:val="22"/>
              </w:rPr>
            </w:pPr>
            <w:r>
              <w:rPr>
                <w:rFonts w:ascii="宋体" w:hAnsi="宋体" w:cs="宋体" w:eastAsia="宋体" w:hint="default"/>
                <w:sz w:val="22"/>
                <w:szCs w:val="22"/>
              </w:rPr>
              <w:t>尚未结算</w:t>
            </w:r>
          </w:p>
        </w:tc>
      </w:tr>
      <w:tr>
        <w:trPr>
          <w:trHeight w:val="402" w:hRule="exact"/>
        </w:trPr>
        <w:tc>
          <w:tcPr>
            <w:tcW w:w="1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1,157,154.03</w:t>
            </w:r>
            <w:r>
              <w:rPr>
                <w:rFonts w:ascii="宋体"/>
                <w:sz w:val="22"/>
              </w:rPr>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1,157,154.03</w:t>
            </w:r>
            <w:r>
              <w:rPr>
                <w:rFonts w:ascii="宋体"/>
                <w:sz w:val="22"/>
              </w:rPr>
            </w:r>
          </w:p>
        </w:tc>
        <w:tc>
          <w:tcPr>
            <w:tcW w:w="32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5"/>
              <w:jc w:val="center"/>
              <w:rPr>
                <w:rFonts w:ascii="宋体" w:hAnsi="宋体" w:cs="宋体" w:eastAsia="宋体" w:hint="default"/>
                <w:sz w:val="22"/>
                <w:szCs w:val="22"/>
              </w:rPr>
            </w:pPr>
            <w:r>
              <w:rPr>
                <w:rFonts w:ascii="宋体" w:hAnsi="宋体" w:cs="宋体" w:eastAsia="宋体" w:hint="default"/>
                <w:sz w:val="22"/>
                <w:szCs w:val="22"/>
              </w:rPr>
              <w:t>尚未结算</w:t>
            </w:r>
          </w:p>
        </w:tc>
      </w:tr>
      <w:tr>
        <w:trPr>
          <w:trHeight w:val="402" w:hRule="exact"/>
        </w:trPr>
        <w:tc>
          <w:tcPr>
            <w:tcW w:w="12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1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1,063,018.20</w:t>
            </w:r>
            <w:r>
              <w:rPr>
                <w:rFonts w:ascii="宋体"/>
                <w:sz w:val="22"/>
              </w:rPr>
            </w:r>
          </w:p>
        </w:tc>
        <w:tc>
          <w:tcPr>
            <w:tcW w:w="21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1,063,018.20</w:t>
            </w:r>
            <w:r>
              <w:rPr>
                <w:rFonts w:ascii="宋体"/>
                <w:sz w:val="22"/>
              </w:rPr>
            </w:r>
          </w:p>
        </w:tc>
        <w:tc>
          <w:tcPr>
            <w:tcW w:w="320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5"/>
              <w:jc w:val="center"/>
              <w:rPr>
                <w:rFonts w:ascii="宋体" w:hAnsi="宋体" w:cs="宋体" w:eastAsia="宋体" w:hint="default"/>
                <w:sz w:val="22"/>
                <w:szCs w:val="22"/>
              </w:rPr>
            </w:pPr>
            <w:r>
              <w:rPr>
                <w:rFonts w:ascii="宋体" w:hAnsi="宋体" w:cs="宋体" w:eastAsia="宋体" w:hint="default"/>
                <w:sz w:val="22"/>
                <w:szCs w:val="22"/>
              </w:rPr>
              <w:t>尚未结算</w:t>
            </w:r>
          </w:p>
        </w:tc>
      </w:tr>
      <w:tr>
        <w:trPr>
          <w:trHeight w:val="415" w:hRule="exact"/>
        </w:trPr>
        <w:tc>
          <w:tcPr>
            <w:tcW w:w="12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7"/>
              <w:jc w:val="right"/>
              <w:rPr>
                <w:rFonts w:ascii="宋体" w:hAnsi="宋体" w:cs="宋体" w:eastAsia="宋体" w:hint="default"/>
                <w:sz w:val="22"/>
                <w:szCs w:val="22"/>
              </w:rPr>
            </w:pPr>
            <w:r>
              <w:rPr>
                <w:rFonts w:ascii="宋体"/>
                <w:b/>
                <w:w w:val="95"/>
                <w:sz w:val="22"/>
              </w:rPr>
              <w:t>15,546,020.06</w:t>
            </w:r>
            <w:r>
              <w:rPr>
                <w:rFonts w:ascii="宋体"/>
                <w:sz w:val="22"/>
              </w:rPr>
            </w:r>
          </w:p>
        </w:tc>
        <w:tc>
          <w:tcPr>
            <w:tcW w:w="218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13,863,226.06</w:t>
            </w:r>
            <w:r>
              <w:rPr>
                <w:rFonts w:ascii="宋体"/>
                <w:sz w:val="22"/>
              </w:rPr>
            </w:r>
          </w:p>
        </w:tc>
        <w:tc>
          <w:tcPr>
            <w:tcW w:w="3208"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2. 预收款项" w:id="287"/>
      <w:bookmarkEnd w:id="287"/>
      <w:r>
        <w:rPr/>
      </w:r>
      <w:r>
        <w:rPr>
          <w:rFonts w:ascii="宋体" w:hAnsi="宋体" w:cs="宋体" w:eastAsia="宋体" w:hint="default"/>
        </w:rPr>
        <w:t>22.</w:t>
      </w:r>
      <w:r>
        <w:rPr>
          <w:rFonts w:ascii="宋体" w:hAnsi="宋体" w:cs="宋体" w:eastAsia="宋体" w:hint="default"/>
          <w:spacing w:val="-46"/>
        </w:rPr>
        <w:t> </w:t>
      </w:r>
      <w:r>
        <w:rPr/>
        <w:t>预收款项</w:t>
      </w:r>
    </w:p>
    <w:p>
      <w:pPr>
        <w:pStyle w:val="BodyText"/>
        <w:spacing w:line="240" w:lineRule="auto" w:before="192"/>
        <w:ind w:left="2126" w:right="1617"/>
        <w:jc w:val="left"/>
      </w:pPr>
      <w:bookmarkStart w:name="（1） 预收款项" w:id="288"/>
      <w:bookmarkEnd w:id="288"/>
      <w:r>
        <w:rPr/>
      </w:r>
      <w:r>
        <w:rPr/>
        <w:t>（</w:t>
      </w:r>
      <w:r>
        <w:rPr>
          <w:rFonts w:ascii="宋体" w:hAnsi="宋体" w:cs="宋体" w:eastAsia="宋体" w:hint="default"/>
        </w:rPr>
        <w:t>1</w:t>
      </w:r>
      <w:r>
        <w:rPr/>
        <w:t>）</w:t>
      </w:r>
      <w:r>
        <w:rPr>
          <w:spacing w:val="-88"/>
        </w:rPr>
        <w:t> </w:t>
      </w:r>
      <w:r>
        <w:rPr/>
        <w:t>预收款项</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6"/>
        <w:gridCol w:w="2676"/>
        <w:gridCol w:w="2676"/>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131,103,579.52</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113,554,666.27</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28,370,386.63</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15,007,100.06</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5,683,376.94</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2,213,948.08</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3,139,261.09</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3,547,889.84</w:t>
            </w:r>
            <w:r>
              <w:rPr>
                <w:rFonts w:ascii="宋体"/>
                <w:sz w:val="22"/>
              </w:rPr>
            </w:r>
          </w:p>
        </w:tc>
      </w:tr>
      <w:tr>
        <w:trPr>
          <w:trHeight w:val="415"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7"/>
              <w:jc w:val="right"/>
              <w:rPr>
                <w:rFonts w:ascii="宋体" w:hAnsi="宋体" w:cs="宋体" w:eastAsia="宋体" w:hint="default"/>
                <w:sz w:val="22"/>
                <w:szCs w:val="22"/>
              </w:rPr>
            </w:pPr>
            <w:r>
              <w:rPr>
                <w:rFonts w:ascii="宋体"/>
                <w:b/>
                <w:w w:val="95"/>
                <w:sz w:val="22"/>
              </w:rPr>
              <w:t>168,296,604.18</w:t>
            </w:r>
            <w:r>
              <w:rPr>
                <w:rFonts w:ascii="宋体"/>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9"/>
              <w:jc w:val="right"/>
              <w:rPr>
                <w:rFonts w:ascii="宋体" w:hAnsi="宋体" w:cs="宋体" w:eastAsia="宋体" w:hint="default"/>
                <w:sz w:val="22"/>
                <w:szCs w:val="22"/>
              </w:rPr>
            </w:pPr>
            <w:r>
              <w:rPr>
                <w:rFonts w:ascii="宋体"/>
                <w:b/>
                <w:w w:val="95"/>
                <w:sz w:val="22"/>
              </w:rPr>
              <w:t>134,323,604.25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3. 应付职工薪酬" w:id="289"/>
      <w:bookmarkEnd w:id="289"/>
      <w:r>
        <w:rPr/>
      </w:r>
      <w:r>
        <w:rPr>
          <w:rFonts w:ascii="宋体" w:hAnsi="宋体" w:cs="宋体" w:eastAsia="宋体" w:hint="default"/>
        </w:rPr>
        <w:t>23.</w:t>
      </w:r>
      <w:r>
        <w:rPr>
          <w:rFonts w:ascii="宋体" w:hAnsi="宋体" w:cs="宋体" w:eastAsia="宋体" w:hint="default"/>
          <w:spacing w:val="-46"/>
        </w:rPr>
        <w:t> </w:t>
      </w:r>
      <w:r>
        <w:rPr/>
        <w:t>应付职工薪酬</w:t>
      </w:r>
    </w:p>
    <w:p>
      <w:pPr>
        <w:pStyle w:val="BodyText"/>
        <w:spacing w:line="240" w:lineRule="auto" w:before="192"/>
        <w:ind w:left="2269" w:right="1617"/>
        <w:jc w:val="left"/>
      </w:pPr>
      <w:bookmarkStart w:name="（1） 应付职工薪酬分类" w:id="290"/>
      <w:bookmarkEnd w:id="290"/>
      <w:r>
        <w:rPr/>
      </w:r>
      <w:r>
        <w:rPr/>
        <w:t>（</w:t>
      </w:r>
      <w:r>
        <w:rPr>
          <w:rFonts w:ascii="宋体" w:hAnsi="宋体" w:cs="宋体" w:eastAsia="宋体" w:hint="default"/>
        </w:rPr>
        <w:t>1</w:t>
      </w:r>
      <w:r>
        <w:rPr/>
        <w:t>）</w:t>
      </w:r>
      <w:r>
        <w:rPr>
          <w:spacing w:val="55"/>
        </w:rPr>
        <w:t> </w:t>
      </w:r>
      <w:r>
        <w:rPr/>
        <w:t>应付职工薪酬分类</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462"/>
        <w:gridCol w:w="1519"/>
        <w:gridCol w:w="1619"/>
        <w:gridCol w:w="1619"/>
        <w:gridCol w:w="1519"/>
      </w:tblGrid>
      <w:tr>
        <w:trPr>
          <w:trHeight w:val="415" w:hRule="exact"/>
        </w:trPr>
        <w:tc>
          <w:tcPr>
            <w:tcW w:w="24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短期薪酬</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63,435,875.88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338,375,953.80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335,842,632.91</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65,969,196.77</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离职后福利</w:t>
            </w:r>
            <w:r>
              <w:rPr>
                <w:rFonts w:ascii="宋体" w:hAnsi="宋体" w:cs="宋体" w:eastAsia="宋体" w:hint="default"/>
                <w:sz w:val="18"/>
                <w:szCs w:val="18"/>
              </w:rPr>
              <w:t>-</w:t>
            </w:r>
            <w:r>
              <w:rPr>
                <w:rFonts w:ascii="宋体" w:hAnsi="宋体" w:cs="宋体" w:eastAsia="宋体" w:hint="default"/>
                <w:sz w:val="18"/>
                <w:szCs w:val="18"/>
              </w:rPr>
              <w:t>设定提存计划</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700,594.88</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24,818,917.26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23,356,280.01</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2,163,232.13</w:t>
            </w:r>
          </w:p>
        </w:tc>
      </w:tr>
      <w:tr>
        <w:trPr>
          <w:trHeight w:val="415" w:hRule="exact"/>
        </w:trPr>
        <w:tc>
          <w:tcPr>
            <w:tcW w:w="24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64,136,470.76</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6"/>
              <w:jc w:val="right"/>
              <w:rPr>
                <w:rFonts w:ascii="宋体" w:hAnsi="宋体" w:cs="宋体" w:eastAsia="宋体" w:hint="default"/>
                <w:sz w:val="18"/>
                <w:szCs w:val="18"/>
              </w:rPr>
            </w:pPr>
            <w:r>
              <w:rPr>
                <w:rFonts w:ascii="宋体"/>
                <w:b/>
                <w:w w:val="95"/>
                <w:sz w:val="18"/>
              </w:rPr>
              <w:t>363,194,871.06</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5"/>
              <w:jc w:val="right"/>
              <w:rPr>
                <w:rFonts w:ascii="宋体" w:hAnsi="宋体" w:cs="宋体" w:eastAsia="宋体" w:hint="default"/>
                <w:sz w:val="18"/>
                <w:szCs w:val="18"/>
              </w:rPr>
            </w:pPr>
            <w:r>
              <w:rPr>
                <w:rFonts w:ascii="宋体"/>
                <w:b/>
                <w:w w:val="95"/>
                <w:sz w:val="18"/>
              </w:rPr>
              <w:t>359,198,912.92</w:t>
            </w:r>
            <w:r>
              <w:rPr>
                <w:rFonts w:ascii="宋体"/>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6"/>
              <w:jc w:val="right"/>
              <w:rPr>
                <w:rFonts w:ascii="宋体" w:hAnsi="宋体" w:cs="宋体" w:eastAsia="宋体" w:hint="default"/>
                <w:sz w:val="18"/>
                <w:szCs w:val="18"/>
              </w:rPr>
            </w:pPr>
            <w:r>
              <w:rPr>
                <w:rFonts w:ascii="宋体"/>
                <w:b/>
                <w:w w:val="95"/>
                <w:sz w:val="18"/>
              </w:rPr>
              <w:t>68,132,428.90</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 短期薪酬" w:id="291"/>
      <w:bookmarkEnd w:id="291"/>
      <w:r>
        <w:rPr/>
      </w:r>
      <w:r>
        <w:rPr/>
        <w:t>（</w:t>
      </w:r>
      <w:r>
        <w:rPr>
          <w:rFonts w:ascii="宋体" w:hAnsi="宋体" w:cs="宋体" w:eastAsia="宋体" w:hint="default"/>
        </w:rPr>
        <w:t>2</w:t>
      </w:r>
      <w:r>
        <w:rPr/>
        <w:t>）</w:t>
      </w:r>
      <w:r>
        <w:rPr>
          <w:spacing w:val="-67"/>
        </w:rPr>
        <w:t> </w:t>
      </w:r>
      <w:r>
        <w:rPr/>
        <w:t>短期薪酬</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462"/>
        <w:gridCol w:w="1519"/>
        <w:gridCol w:w="1619"/>
        <w:gridCol w:w="1619"/>
        <w:gridCol w:w="1519"/>
      </w:tblGrid>
      <w:tr>
        <w:trPr>
          <w:trHeight w:val="414" w:hRule="exact"/>
        </w:trPr>
        <w:tc>
          <w:tcPr>
            <w:tcW w:w="246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396"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51,574,754.45</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298,035,522.43</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297,764,123.15</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51,846,153.73</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19" w:type="dxa"/>
            <w:tcBorders>
              <w:top w:val="single" w:sz="2" w:space="0" w:color="000000"/>
              <w:left w:val="single" w:sz="2" w:space="0" w:color="000000"/>
              <w:bottom w:val="single" w:sz="2" w:space="0" w:color="000000"/>
              <w:right w:val="single" w:sz="2" w:space="0" w:color="000000"/>
            </w:tcBorders>
          </w:tcPr>
          <w:p>
            <w:pP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12,562,150.80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12,562,150.80</w:t>
            </w:r>
          </w:p>
        </w:tc>
        <w:tc>
          <w:tcPr>
            <w:tcW w:w="151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405,343.91</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15,970,014.66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14,657,063.31</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1,718,295.26</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298,990.21</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12,414,274.81</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11,276,611.00</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1,436,654.02</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0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78,198.00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2,593,305.46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2,524,876.49</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146,626.97</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0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28,155.70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962,434.39</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855,575.82</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135,014.27</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12,705.00</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6,981,305.85</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6,903,754.54</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90,256.31</w:t>
            </w:r>
          </w:p>
        </w:tc>
      </w:tr>
      <w:tr>
        <w:trPr>
          <w:trHeight w:val="402" w:hRule="exact"/>
        </w:trPr>
        <w:tc>
          <w:tcPr>
            <w:tcW w:w="246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11,443,072.52</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4,826,960.06</w:t>
            </w:r>
          </w:p>
        </w:tc>
        <w:tc>
          <w:tcPr>
            <w:tcW w:w="16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3,955,541.11</w:t>
            </w:r>
          </w:p>
        </w:tc>
        <w:tc>
          <w:tcPr>
            <w:tcW w:w="15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12,314,491.47</w:t>
            </w:r>
          </w:p>
        </w:tc>
      </w:tr>
      <w:tr>
        <w:trPr>
          <w:trHeight w:val="415" w:hRule="exact"/>
        </w:trPr>
        <w:tc>
          <w:tcPr>
            <w:tcW w:w="246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63,435,875.88</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338,375,953.80</w:t>
            </w:r>
            <w:r>
              <w:rPr>
                <w:rFonts w:ascii="宋体"/>
                <w:sz w:val="18"/>
              </w:rPr>
            </w:r>
          </w:p>
        </w:tc>
        <w:tc>
          <w:tcPr>
            <w:tcW w:w="16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335,842,632.91</w:t>
            </w:r>
            <w:r>
              <w:rPr>
                <w:rFonts w:ascii="宋体"/>
                <w:sz w:val="18"/>
              </w:rPr>
            </w:r>
          </w:p>
        </w:tc>
        <w:tc>
          <w:tcPr>
            <w:tcW w:w="15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65,969,196.77</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240" w:lineRule="auto"/>
        <w:ind w:left="2104" w:right="1617"/>
        <w:jc w:val="left"/>
      </w:pPr>
      <w:bookmarkStart w:name="（3） 设定提存计划" w:id="292"/>
      <w:bookmarkEnd w:id="292"/>
      <w:r>
        <w:rPr/>
      </w:r>
      <w:r>
        <w:rPr/>
        <w:t>（</w:t>
      </w:r>
      <w:r>
        <w:rPr>
          <w:rFonts w:ascii="宋体" w:hAnsi="宋体" w:cs="宋体" w:eastAsia="宋体" w:hint="default"/>
        </w:rPr>
        <w:t>3</w:t>
      </w:r>
      <w:r>
        <w:rPr/>
        <w:t>）</w:t>
      </w:r>
      <w:r>
        <w:rPr>
          <w:spacing w:val="-68"/>
        </w:rPr>
        <w:t> </w:t>
      </w:r>
      <w:r>
        <w:rPr/>
        <w:t>设定提存计划</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811"/>
        <w:gridCol w:w="1730"/>
        <w:gridCol w:w="1733"/>
        <w:gridCol w:w="1732"/>
        <w:gridCol w:w="1732"/>
      </w:tblGrid>
      <w:tr>
        <w:trPr>
          <w:trHeight w:val="414" w:hRule="exact"/>
        </w:trPr>
        <w:tc>
          <w:tcPr>
            <w:tcW w:w="181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3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19"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3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21" w:right="0"/>
              <w:jc w:val="left"/>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73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20"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19"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基本养老保险</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654,328.54</w:t>
            </w:r>
            <w:r>
              <w:rPr>
                <w:rFonts w:ascii="宋体"/>
                <w:sz w:val="22"/>
              </w:rPr>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23,646,033.03</w:t>
            </w:r>
            <w:r>
              <w:rPr>
                <w:rFonts w:ascii="宋体"/>
                <w:sz w:val="22"/>
              </w:rPr>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22,218,068.39</w:t>
            </w:r>
            <w:r>
              <w:rPr>
                <w:rFonts w:ascii="宋体"/>
                <w:sz w:val="22"/>
              </w:rPr>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7"/>
              <w:jc w:val="right"/>
              <w:rPr>
                <w:rFonts w:ascii="宋体" w:hAnsi="宋体" w:cs="宋体" w:eastAsia="宋体" w:hint="default"/>
                <w:sz w:val="22"/>
                <w:szCs w:val="22"/>
              </w:rPr>
            </w:pPr>
            <w:r>
              <w:rPr>
                <w:rFonts w:ascii="宋体"/>
                <w:w w:val="95"/>
                <w:sz w:val="22"/>
              </w:rPr>
              <w:t>2,082,293.18</w:t>
            </w:r>
            <w:r>
              <w:rPr>
                <w:rFonts w:ascii="宋体"/>
                <w:sz w:val="22"/>
              </w:rPr>
            </w:r>
          </w:p>
        </w:tc>
      </w:tr>
      <w:tr>
        <w:trPr>
          <w:trHeight w:val="402" w:hRule="exact"/>
        </w:trPr>
        <w:tc>
          <w:tcPr>
            <w:tcW w:w="181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失业保险费</w:t>
            </w:r>
          </w:p>
        </w:tc>
        <w:tc>
          <w:tcPr>
            <w:tcW w:w="17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46,266.34</w:t>
            </w:r>
            <w:r>
              <w:rPr>
                <w:rFonts w:ascii="宋体"/>
                <w:sz w:val="22"/>
              </w:rPr>
            </w:r>
          </w:p>
        </w:tc>
        <w:tc>
          <w:tcPr>
            <w:tcW w:w="17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1,172,884.23</w:t>
            </w:r>
            <w:r>
              <w:rPr>
                <w:rFonts w:ascii="宋体"/>
                <w:sz w:val="22"/>
              </w:rPr>
            </w:r>
          </w:p>
        </w:tc>
        <w:tc>
          <w:tcPr>
            <w:tcW w:w="173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1,138,211.62</w:t>
            </w:r>
            <w:r>
              <w:rPr>
                <w:rFonts w:ascii="宋体"/>
                <w:sz w:val="22"/>
              </w:rPr>
            </w:r>
          </w:p>
        </w:tc>
        <w:tc>
          <w:tcPr>
            <w:tcW w:w="173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7"/>
              <w:jc w:val="right"/>
              <w:rPr>
                <w:rFonts w:ascii="宋体" w:hAnsi="宋体" w:cs="宋体" w:eastAsia="宋体" w:hint="default"/>
                <w:sz w:val="22"/>
                <w:szCs w:val="22"/>
              </w:rPr>
            </w:pPr>
            <w:r>
              <w:rPr>
                <w:rFonts w:ascii="宋体"/>
                <w:w w:val="95"/>
                <w:sz w:val="22"/>
              </w:rPr>
              <w:t>80,938.95</w:t>
            </w:r>
            <w:r>
              <w:rPr>
                <w:rFonts w:ascii="宋体"/>
                <w:sz w:val="22"/>
              </w:rPr>
            </w:r>
          </w:p>
        </w:tc>
      </w:tr>
      <w:tr>
        <w:trPr>
          <w:trHeight w:val="416" w:hRule="exact"/>
        </w:trPr>
        <w:tc>
          <w:tcPr>
            <w:tcW w:w="181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3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b/>
                <w:w w:val="95"/>
                <w:sz w:val="22"/>
              </w:rPr>
              <w:t>700,594.88</w:t>
            </w:r>
            <w:r>
              <w:rPr>
                <w:rFonts w:ascii="宋体"/>
                <w:sz w:val="22"/>
              </w:rPr>
            </w:r>
          </w:p>
        </w:tc>
        <w:tc>
          <w:tcPr>
            <w:tcW w:w="173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7"/>
              <w:jc w:val="right"/>
              <w:rPr>
                <w:rFonts w:ascii="宋体" w:hAnsi="宋体" w:cs="宋体" w:eastAsia="宋体" w:hint="default"/>
                <w:sz w:val="22"/>
                <w:szCs w:val="22"/>
              </w:rPr>
            </w:pPr>
            <w:r>
              <w:rPr>
                <w:rFonts w:ascii="宋体"/>
                <w:b/>
                <w:w w:val="95"/>
                <w:sz w:val="22"/>
              </w:rPr>
              <w:t>24,818,917.26</w:t>
            </w:r>
            <w:r>
              <w:rPr>
                <w:rFonts w:ascii="宋体"/>
                <w:sz w:val="22"/>
              </w:rPr>
            </w:r>
          </w:p>
        </w:tc>
        <w:tc>
          <w:tcPr>
            <w:tcW w:w="173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2"/>
              <w:ind w:right="107"/>
              <w:jc w:val="right"/>
              <w:rPr>
                <w:rFonts w:ascii="宋体" w:hAnsi="宋体" w:cs="宋体" w:eastAsia="宋体" w:hint="default"/>
                <w:sz w:val="22"/>
                <w:szCs w:val="22"/>
              </w:rPr>
            </w:pPr>
            <w:r>
              <w:rPr>
                <w:rFonts w:ascii="宋体"/>
                <w:b/>
                <w:w w:val="95"/>
                <w:sz w:val="22"/>
              </w:rPr>
              <w:t>23,356,280.01</w:t>
            </w:r>
            <w:r>
              <w:rPr>
                <w:rFonts w:ascii="宋体"/>
                <w:sz w:val="22"/>
              </w:rPr>
            </w:r>
          </w:p>
        </w:tc>
        <w:tc>
          <w:tcPr>
            <w:tcW w:w="173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2"/>
              <w:ind w:right="109"/>
              <w:jc w:val="right"/>
              <w:rPr>
                <w:rFonts w:ascii="宋体" w:hAnsi="宋体" w:cs="宋体" w:eastAsia="宋体" w:hint="default"/>
                <w:sz w:val="22"/>
                <w:szCs w:val="22"/>
              </w:rPr>
            </w:pPr>
            <w:r>
              <w:rPr>
                <w:rFonts w:ascii="宋体"/>
                <w:b/>
                <w:w w:val="95"/>
                <w:sz w:val="22"/>
              </w:rPr>
              <w:t>2,163,232.13</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4. 应交税费" w:id="293"/>
      <w:bookmarkEnd w:id="293"/>
      <w:r>
        <w:rPr/>
      </w:r>
      <w:r>
        <w:rPr>
          <w:rFonts w:ascii="宋体" w:hAnsi="宋体" w:cs="宋体" w:eastAsia="宋体" w:hint="default"/>
        </w:rPr>
        <w:t>24.</w:t>
      </w:r>
      <w:r>
        <w:rPr>
          <w:rFonts w:ascii="宋体" w:hAnsi="宋体" w:cs="宋体" w:eastAsia="宋体" w:hint="default"/>
          <w:spacing w:val="-46"/>
        </w:rPr>
        <w:t> </w:t>
      </w:r>
      <w:r>
        <w:rPr/>
        <w:t>应交税费</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4"/>
        <w:gridCol w:w="2676"/>
        <w:gridCol w:w="2677"/>
      </w:tblGrid>
      <w:tr>
        <w:trPr>
          <w:trHeight w:val="415" w:hRule="exact"/>
        </w:trPr>
        <w:tc>
          <w:tcPr>
            <w:tcW w:w="33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增值税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21,752,904.71</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14,891,779.53</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企业所得税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2,888,674.50</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16,587,218.59</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1,099,895.95</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706,970.84</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2,297,663.76</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2,171,692.14</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821,719.62</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1,794,547.35</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个人所得税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1,390,490.05</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6,793,679.05</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246,391.38</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348,403.43</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805,386.59</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535,824.75</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水利建设专项基金</w:t>
            </w:r>
          </w:p>
        </w:tc>
        <w:tc>
          <w:tcPr>
            <w:tcW w:w="2676" w:type="dxa"/>
            <w:tcBorders>
              <w:top w:val="single" w:sz="2" w:space="0" w:color="000000"/>
              <w:left w:val="single" w:sz="2" w:space="0" w:color="000000"/>
              <w:bottom w:val="single" w:sz="2" w:space="0" w:color="000000"/>
              <w:right w:val="single" w:sz="2" w:space="0" w:color="000000"/>
            </w:tcBorders>
          </w:tcPr>
          <w:p>
            <w:pP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9,774.06</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残保金</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24,841.55</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20,168.27</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车船使用税</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630.00</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630.00</w:t>
            </w:r>
            <w:r>
              <w:rPr>
                <w:rFonts w:ascii="宋体"/>
                <w:sz w:val="22"/>
              </w:rPr>
            </w:r>
          </w:p>
        </w:tc>
      </w:tr>
      <w:tr>
        <w:trPr>
          <w:trHeight w:val="415" w:hRule="exact"/>
        </w:trPr>
        <w:tc>
          <w:tcPr>
            <w:tcW w:w="3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31,328,598.11</w:t>
            </w:r>
            <w:r>
              <w:rPr>
                <w:rFonts w:ascii="宋体"/>
                <w:sz w:val="22"/>
              </w:rPr>
            </w:r>
          </w:p>
        </w:tc>
        <w:tc>
          <w:tcPr>
            <w:tcW w:w="26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43,860,688.01</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5. 应付利息" w:id="294"/>
      <w:bookmarkEnd w:id="294"/>
      <w:r>
        <w:rPr/>
      </w:r>
      <w:r>
        <w:rPr>
          <w:rFonts w:ascii="宋体" w:hAnsi="宋体" w:cs="宋体" w:eastAsia="宋体" w:hint="default"/>
        </w:rPr>
        <w:t>25.</w:t>
      </w:r>
      <w:r>
        <w:rPr>
          <w:rFonts w:ascii="宋体" w:hAnsi="宋体" w:cs="宋体" w:eastAsia="宋体" w:hint="default"/>
          <w:spacing w:val="-46"/>
        </w:rPr>
        <w:t> </w:t>
      </w:r>
      <w:r>
        <w:rPr/>
        <w:t>应付利息</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6"/>
        <w:gridCol w:w="2676"/>
        <w:gridCol w:w="2676"/>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企业债券利息</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w w:val="95"/>
                <w:sz w:val="22"/>
              </w:rPr>
              <w:t>9,586,849.36</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9,586,849.33</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长期借款利息</w:t>
            </w:r>
          </w:p>
        </w:tc>
        <w:tc>
          <w:tcPr>
            <w:tcW w:w="2676" w:type="dxa"/>
            <w:tcBorders>
              <w:top w:val="single" w:sz="2" w:space="0" w:color="000000"/>
              <w:left w:val="single" w:sz="2" w:space="0" w:color="000000"/>
              <w:bottom w:val="single" w:sz="2" w:space="0" w:color="000000"/>
              <w:right w:val="single" w:sz="2" w:space="0" w:color="000000"/>
            </w:tcBorders>
          </w:tcPr>
          <w:p>
            <w:pP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129,555.56</w:t>
            </w:r>
            <w:r>
              <w:rPr>
                <w:rFonts w:ascii="宋体"/>
                <w:sz w:val="22"/>
              </w:rPr>
            </w:r>
          </w:p>
        </w:tc>
      </w:tr>
      <w:tr>
        <w:trPr>
          <w:trHeight w:val="415"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9,586,849.36</w:t>
            </w:r>
            <w:r>
              <w:rPr>
                <w:rFonts w:ascii="宋体"/>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9,716,404.89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6. 其他应付款" w:id="295"/>
      <w:bookmarkEnd w:id="295"/>
      <w:r>
        <w:rPr/>
      </w:r>
      <w:r>
        <w:rPr>
          <w:rFonts w:ascii="宋体" w:hAnsi="宋体" w:cs="宋体" w:eastAsia="宋体" w:hint="default"/>
        </w:rPr>
        <w:t>26.</w:t>
      </w:r>
      <w:r>
        <w:rPr>
          <w:rFonts w:ascii="宋体" w:hAnsi="宋体" w:cs="宋体" w:eastAsia="宋体" w:hint="default"/>
          <w:spacing w:val="-46"/>
        </w:rPr>
        <w:t> </w:t>
      </w:r>
      <w:r>
        <w:rPr/>
        <w:t>其他应付款</w:t>
      </w:r>
    </w:p>
    <w:p>
      <w:pPr>
        <w:pStyle w:val="BodyText"/>
        <w:spacing w:line="240" w:lineRule="auto" w:before="192"/>
        <w:ind w:left="2127" w:right="1617"/>
        <w:jc w:val="left"/>
      </w:pPr>
      <w:bookmarkStart w:name="（1） 其他应付款按款项性质分类" w:id="296"/>
      <w:bookmarkEnd w:id="296"/>
      <w:r>
        <w:rPr/>
      </w:r>
      <w:r>
        <w:rPr/>
        <w:t>（</w:t>
      </w:r>
      <w:r>
        <w:rPr>
          <w:rFonts w:ascii="宋体" w:hAnsi="宋体" w:cs="宋体" w:eastAsia="宋体" w:hint="default"/>
        </w:rPr>
        <w:t>1</w:t>
      </w:r>
      <w:r>
        <w:rPr/>
        <w:t>）</w:t>
      </w:r>
      <w:r>
        <w:rPr>
          <w:spacing w:val="-92"/>
        </w:rPr>
        <w:t> </w:t>
      </w:r>
      <w:r>
        <w:rPr/>
        <w:t>其他应付款按款项性质分类</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6"/>
        <w:gridCol w:w="2676"/>
        <w:gridCol w:w="2676"/>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单位往来与代收代付款</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42,173,235.51</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28,963,064.18</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保证金及押金</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43,150,962.47</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33,327,697.04</w:t>
            </w:r>
            <w:r>
              <w:rPr>
                <w:rFonts w:ascii="宋体"/>
                <w:sz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未支付费用</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22,690,835.05</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21,855,474.43</w:t>
            </w:r>
            <w:r>
              <w:rPr>
                <w:rFonts w:ascii="宋体"/>
                <w:sz w:val="22"/>
              </w:rPr>
            </w:r>
          </w:p>
        </w:tc>
      </w:tr>
      <w:tr>
        <w:trPr>
          <w:trHeight w:val="415"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5,432,182.12</w:t>
            </w:r>
            <w:r>
              <w:rPr>
                <w:rFonts w:ascii="宋体"/>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1,525,429.46</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3386"/>
        <w:gridCol w:w="2676"/>
        <w:gridCol w:w="2676"/>
      </w:tblGrid>
      <w:tr>
        <w:trPr>
          <w:trHeight w:val="414"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15"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1013" w:right="0"/>
              <w:jc w:val="left"/>
              <w:rPr>
                <w:rFonts w:ascii="宋体" w:hAnsi="宋体" w:cs="宋体" w:eastAsia="宋体" w:hint="default"/>
                <w:sz w:val="22"/>
                <w:szCs w:val="22"/>
              </w:rPr>
            </w:pPr>
            <w:r>
              <w:rPr>
                <w:rFonts w:ascii="宋体"/>
                <w:b/>
                <w:sz w:val="22"/>
              </w:rPr>
              <w:t>113,447,215.15</w:t>
            </w:r>
            <w:r>
              <w:rPr>
                <w:rFonts w:ascii="宋体"/>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1124" w:right="0"/>
              <w:jc w:val="left"/>
              <w:rPr>
                <w:rFonts w:ascii="宋体" w:hAnsi="宋体" w:cs="宋体" w:eastAsia="宋体" w:hint="default"/>
                <w:sz w:val="22"/>
                <w:szCs w:val="22"/>
              </w:rPr>
            </w:pPr>
            <w:r>
              <w:rPr>
                <w:rFonts w:ascii="宋体"/>
                <w:b/>
                <w:sz w:val="22"/>
              </w:rPr>
              <w:t>85,671,665.11</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7. 其他流动负债" w:id="297"/>
      <w:bookmarkEnd w:id="297"/>
      <w:r>
        <w:rPr/>
      </w:r>
      <w:r>
        <w:rPr>
          <w:rFonts w:ascii="宋体" w:hAnsi="宋体" w:cs="宋体" w:eastAsia="宋体" w:hint="default"/>
        </w:rPr>
        <w:t>27.</w:t>
      </w:r>
      <w:r>
        <w:rPr>
          <w:rFonts w:ascii="宋体" w:hAnsi="宋体" w:cs="宋体" w:eastAsia="宋体" w:hint="default"/>
          <w:spacing w:val="-46"/>
        </w:rPr>
        <w:t> </w:t>
      </w:r>
      <w:r>
        <w:rPr/>
        <w:t>其他流动负债</w:t>
      </w:r>
    </w:p>
    <w:p>
      <w:pPr>
        <w:pStyle w:val="BodyText"/>
        <w:spacing w:line="240" w:lineRule="auto" w:before="192"/>
        <w:ind w:left="2104" w:right="1617"/>
        <w:jc w:val="left"/>
      </w:pPr>
      <w:bookmarkStart w:name="（1） 其他流动负债分类" w:id="298"/>
      <w:bookmarkEnd w:id="298"/>
      <w:r>
        <w:rPr/>
      </w:r>
      <w:r>
        <w:rPr/>
        <w:t>（</w:t>
      </w:r>
      <w:r>
        <w:rPr>
          <w:rFonts w:ascii="宋体" w:hAnsi="宋体" w:cs="宋体" w:eastAsia="宋体" w:hint="default"/>
        </w:rPr>
        <w:t>1</w:t>
      </w:r>
      <w:r>
        <w:rPr/>
        <w:t>）</w:t>
      </w:r>
      <w:r>
        <w:rPr>
          <w:spacing w:val="-69"/>
        </w:rPr>
        <w:t> </w:t>
      </w:r>
      <w:r>
        <w:rPr/>
        <w:t>其他流动负债分类</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4"/>
        <w:gridCol w:w="2676"/>
        <w:gridCol w:w="2677"/>
      </w:tblGrid>
      <w:tr>
        <w:trPr>
          <w:trHeight w:val="415" w:hRule="exact"/>
        </w:trPr>
        <w:tc>
          <w:tcPr>
            <w:tcW w:w="338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运费</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18,984,048.34</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18,515,665.29</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银行贷款利息</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2,550,913.77</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739,070.21</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预计一年内结转的政府补助款</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3,964,953.31</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4,400,936.91</w:t>
            </w:r>
            <w:r>
              <w:rPr>
                <w:rFonts w:ascii="宋体"/>
                <w:sz w:val="22"/>
              </w:rPr>
            </w:r>
          </w:p>
        </w:tc>
      </w:tr>
      <w:tr>
        <w:trPr>
          <w:trHeight w:val="402" w:hRule="exact"/>
        </w:trPr>
        <w:tc>
          <w:tcPr>
            <w:tcW w:w="338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零星基建维修项目</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432,202.00</w:t>
            </w:r>
            <w:r>
              <w:rPr>
                <w:rFonts w:ascii="宋体"/>
                <w:sz w:val="22"/>
              </w:rPr>
            </w:r>
          </w:p>
        </w:tc>
        <w:tc>
          <w:tcPr>
            <w:tcW w:w="26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768,524.71</w:t>
            </w:r>
            <w:r>
              <w:rPr>
                <w:rFonts w:ascii="宋体"/>
                <w:sz w:val="22"/>
              </w:rPr>
            </w:r>
          </w:p>
        </w:tc>
      </w:tr>
      <w:tr>
        <w:trPr>
          <w:trHeight w:val="415" w:hRule="exact"/>
        </w:trPr>
        <w:tc>
          <w:tcPr>
            <w:tcW w:w="338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25,932,117.42</w:t>
            </w:r>
            <w:r>
              <w:rPr>
                <w:rFonts w:ascii="宋体"/>
                <w:sz w:val="22"/>
              </w:rPr>
            </w:r>
          </w:p>
        </w:tc>
        <w:tc>
          <w:tcPr>
            <w:tcW w:w="26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24,424,197.12</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2） 预计一年内结转的政府补助款" w:id="299"/>
      <w:bookmarkEnd w:id="299"/>
      <w:r>
        <w:rPr/>
      </w:r>
      <w:r>
        <w:rPr/>
        <w:t>（</w:t>
      </w:r>
      <w:r>
        <w:rPr>
          <w:rFonts w:ascii="宋体" w:hAnsi="宋体" w:cs="宋体" w:eastAsia="宋体" w:hint="default"/>
        </w:rPr>
        <w:t>2</w:t>
      </w:r>
      <w:r>
        <w:rPr/>
        <w:t>）</w:t>
      </w:r>
      <w:r>
        <w:rPr>
          <w:spacing w:val="-69"/>
        </w:rPr>
        <w:t> </w:t>
      </w:r>
      <w:r>
        <w:rPr/>
        <w:t>预计一年内结转的政府补助款</w:t>
      </w:r>
    </w:p>
    <w:p>
      <w:pPr>
        <w:spacing w:line="240" w:lineRule="auto" w:before="4"/>
        <w:rPr>
          <w:rFonts w:ascii="宋体" w:hAnsi="宋体" w:cs="宋体" w:eastAsia="宋体" w:hint="default"/>
          <w:sz w:val="12"/>
          <w:szCs w:val="12"/>
        </w:rPr>
      </w:pPr>
    </w:p>
    <w:tbl>
      <w:tblPr>
        <w:tblW w:w="0" w:type="auto"/>
        <w:jc w:val="left"/>
        <w:tblInd w:w="1477" w:type="dxa"/>
        <w:tblLayout w:type="fixed"/>
        <w:tblCellMar>
          <w:top w:w="0" w:type="dxa"/>
          <w:left w:w="0" w:type="dxa"/>
          <w:bottom w:w="0" w:type="dxa"/>
          <w:right w:w="0" w:type="dxa"/>
        </w:tblCellMar>
        <w:tblLook w:val="01E0"/>
      </w:tblPr>
      <w:tblGrid>
        <w:gridCol w:w="1359"/>
        <w:gridCol w:w="1358"/>
        <w:gridCol w:w="857"/>
        <w:gridCol w:w="1418"/>
        <w:gridCol w:w="1420"/>
        <w:gridCol w:w="1418"/>
        <w:gridCol w:w="1082"/>
      </w:tblGrid>
      <w:tr>
        <w:trPr>
          <w:trHeight w:val="799" w:hRule="exact"/>
        </w:trPr>
        <w:tc>
          <w:tcPr>
            <w:tcW w:w="135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3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57"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2"/>
              <w:ind w:left="63" w:right="64"/>
              <w:jc w:val="left"/>
              <w:rPr>
                <w:rFonts w:ascii="宋体" w:hAnsi="宋体" w:cs="宋体" w:eastAsia="宋体" w:hint="default"/>
                <w:sz w:val="18"/>
                <w:szCs w:val="18"/>
              </w:rPr>
            </w:pPr>
            <w:r>
              <w:rPr>
                <w:rFonts w:ascii="宋体" w:hAnsi="宋体" w:cs="宋体" w:eastAsia="宋体" w:hint="default"/>
                <w:b/>
                <w:bCs/>
                <w:sz w:val="18"/>
                <w:szCs w:val="18"/>
              </w:rPr>
              <w:t>本年新增</w:t>
            </w:r>
            <w:r>
              <w:rPr>
                <w:rFonts w:ascii="宋体" w:hAnsi="宋体" w:cs="宋体" w:eastAsia="宋体" w:hint="default"/>
                <w:b/>
                <w:bCs/>
                <w:w w:val="99"/>
                <w:sz w:val="18"/>
                <w:szCs w:val="18"/>
              </w:rPr>
              <w:t> </w:t>
            </w:r>
            <w:r>
              <w:rPr>
                <w:rFonts w:ascii="宋体" w:hAnsi="宋体" w:cs="宋体" w:eastAsia="宋体" w:hint="default"/>
                <w:b/>
                <w:bCs/>
                <w:sz w:val="18"/>
                <w:szCs w:val="18"/>
              </w:rPr>
              <w:t>补助金额</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32" w:lineRule="exact" w:before="152"/>
              <w:ind w:left="434" w:right="74" w:hanging="362"/>
              <w:jc w:val="left"/>
              <w:rPr>
                <w:rFonts w:ascii="宋体" w:hAnsi="宋体" w:cs="宋体" w:eastAsia="宋体" w:hint="default"/>
                <w:sz w:val="18"/>
                <w:szCs w:val="18"/>
              </w:rPr>
            </w:pPr>
            <w:r>
              <w:rPr>
                <w:rFonts w:ascii="宋体" w:hAnsi="宋体" w:cs="宋体" w:eastAsia="宋体" w:hint="default"/>
                <w:b/>
                <w:bCs/>
                <w:sz w:val="18"/>
                <w:szCs w:val="18"/>
              </w:rPr>
              <w:t>本年计入其他收</w:t>
            </w:r>
            <w:r>
              <w:rPr>
                <w:rFonts w:ascii="宋体" w:hAnsi="宋体" w:cs="宋体" w:eastAsia="宋体" w:hint="default"/>
                <w:b/>
                <w:bCs/>
                <w:w w:val="99"/>
                <w:sz w:val="18"/>
                <w:szCs w:val="18"/>
              </w:rPr>
              <w:t> </w:t>
            </w:r>
            <w:r>
              <w:rPr>
                <w:rFonts w:ascii="宋体" w:hAnsi="宋体" w:cs="宋体" w:eastAsia="宋体" w:hint="default"/>
                <w:b/>
                <w:bCs/>
                <w:sz w:val="18"/>
                <w:szCs w:val="18"/>
              </w:rPr>
              <w:t>益金额</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082" w:type="dxa"/>
            <w:tcBorders>
              <w:top w:val="single" w:sz="12" w:space="0" w:color="000000"/>
              <w:left w:val="single" w:sz="2" w:space="0" w:color="000000"/>
              <w:bottom w:val="single" w:sz="2" w:space="0" w:color="000000"/>
              <w:right w:val="nil" w:sz="6" w:space="0" w:color="auto"/>
            </w:tcBorders>
          </w:tcPr>
          <w:p>
            <w:pPr>
              <w:pStyle w:val="TableParagraph"/>
              <w:spacing w:line="235" w:lineRule="exact" w:before="10"/>
              <w:ind w:left="86" w:right="0"/>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sz w:val="18"/>
                <w:szCs w:val="18"/>
              </w:rPr>
            </w:r>
          </w:p>
          <w:p>
            <w:pPr>
              <w:pStyle w:val="TableParagraph"/>
              <w:spacing w:line="240" w:lineRule="auto"/>
              <w:ind w:left="447" w:right="132" w:hanging="316"/>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与收益相</w:t>
            </w:r>
            <w:r>
              <w:rPr>
                <w:rFonts w:ascii="宋体" w:hAnsi="宋体" w:cs="宋体" w:eastAsia="宋体" w:hint="default"/>
                <w:b/>
                <w:bCs/>
                <w:w w:val="99"/>
                <w:sz w:val="18"/>
                <w:szCs w:val="18"/>
              </w:rPr>
              <w:t> </w:t>
            </w:r>
            <w:r>
              <w:rPr>
                <w:rFonts w:ascii="宋体" w:hAnsi="宋体" w:cs="宋体" w:eastAsia="宋体" w:hint="default"/>
                <w:b/>
                <w:bCs/>
                <w:sz w:val="18"/>
                <w:szCs w:val="18"/>
              </w:rPr>
              <w:t>关</w:t>
            </w:r>
            <w:r>
              <w:rPr>
                <w:rFonts w:ascii="宋体" w:hAnsi="宋体" w:cs="宋体" w:eastAsia="宋体" w:hint="default"/>
                <w:sz w:val="18"/>
                <w:szCs w:val="18"/>
              </w:rPr>
            </w:r>
          </w:p>
        </w:tc>
      </w:tr>
      <w:tr>
        <w:trPr>
          <w:trHeight w:val="785" w:hRule="exact"/>
        </w:trPr>
        <w:tc>
          <w:tcPr>
            <w:tcW w:w="1359"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92" w:right="39"/>
              <w:jc w:val="both"/>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100</w:t>
            </w:r>
            <w:r>
              <w:rPr>
                <w:rFonts w:ascii="宋体" w:hAnsi="宋体" w:cs="宋体" w:eastAsia="宋体" w:hint="default"/>
                <w:spacing w:val="11"/>
                <w:sz w:val="18"/>
                <w:szCs w:val="18"/>
              </w:rPr>
              <w:t> </w:t>
            </w:r>
            <w:r>
              <w:rPr>
                <w:rFonts w:ascii="宋体" w:hAnsi="宋体" w:cs="宋体" w:eastAsia="宋体" w:hint="default"/>
                <w:spacing w:val="4"/>
                <w:sz w:val="18"/>
                <w:szCs w:val="18"/>
              </w:rPr>
              <w:t>公里 </w:t>
            </w:r>
            <w:r>
              <w:rPr>
                <w:rFonts w:ascii="宋体" w:hAnsi="宋体" w:cs="宋体" w:eastAsia="宋体" w:hint="default"/>
                <w:sz w:val="18"/>
                <w:szCs w:val="18"/>
              </w:rPr>
              <w:t>500KV</w:t>
            </w:r>
            <w:r>
              <w:rPr>
                <w:rFonts w:ascii="宋体" w:hAnsi="宋体" w:cs="宋体" w:eastAsia="宋体" w:hint="default"/>
                <w:spacing w:val="36"/>
                <w:sz w:val="18"/>
                <w:szCs w:val="18"/>
              </w:rPr>
              <w:t> </w:t>
            </w:r>
            <w:r>
              <w:rPr>
                <w:rFonts w:ascii="宋体" w:hAnsi="宋体" w:cs="宋体" w:eastAsia="宋体" w:hint="default"/>
                <w:spacing w:val="24"/>
                <w:sz w:val="18"/>
                <w:szCs w:val="18"/>
              </w:rPr>
              <w:t>交联电</w:t>
            </w:r>
            <w:r>
              <w:rPr>
                <w:rFonts w:ascii="宋体" w:hAnsi="宋体" w:cs="宋体" w:eastAsia="宋体" w:hint="default"/>
                <w:spacing w:val="-54"/>
                <w:sz w:val="18"/>
                <w:szCs w:val="18"/>
              </w:rPr>
              <w:t> </w:t>
            </w:r>
            <w:r>
              <w:rPr>
                <w:rFonts w:ascii="宋体" w:hAnsi="宋体" w:cs="宋体" w:eastAsia="宋体" w:hint="default"/>
                <w:sz w:val="18"/>
                <w:szCs w:val="18"/>
              </w:rPr>
              <w:t>缆项目</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720,000.00</w:t>
            </w:r>
          </w:p>
        </w:tc>
        <w:tc>
          <w:tcPr>
            <w:tcW w:w="85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720,000.00</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720,000.00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sz w:val="18"/>
              </w:rPr>
              <w:t>720,000.00</w:t>
            </w:r>
          </w:p>
        </w:tc>
        <w:tc>
          <w:tcPr>
            <w:tcW w:w="1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7"/>
              <w:ind w:left="437" w:right="138" w:hanging="300"/>
              <w:jc w:val="left"/>
              <w:rPr>
                <w:rFonts w:ascii="宋体" w:hAnsi="宋体" w:cs="宋体" w:eastAsia="宋体" w:hint="default"/>
                <w:sz w:val="20"/>
                <w:szCs w:val="20"/>
              </w:rPr>
            </w:pPr>
            <w:r>
              <w:rPr>
                <w:rFonts w:ascii="宋体" w:hAnsi="宋体" w:cs="宋体" w:eastAsia="宋体" w:hint="default"/>
                <w:sz w:val="20"/>
                <w:szCs w:val="20"/>
              </w:rPr>
              <w:t>与资产相</w:t>
            </w:r>
            <w:r>
              <w:rPr>
                <w:rFonts w:ascii="宋体" w:hAnsi="宋体" w:cs="宋体" w:eastAsia="宋体" w:hint="default"/>
                <w:w w:val="100"/>
                <w:sz w:val="20"/>
                <w:szCs w:val="20"/>
              </w:rPr>
              <w:t> </w:t>
            </w:r>
            <w:r>
              <w:rPr>
                <w:rFonts w:ascii="宋体" w:hAnsi="宋体" w:cs="宋体" w:eastAsia="宋体" w:hint="default"/>
                <w:sz w:val="20"/>
                <w:szCs w:val="20"/>
              </w:rPr>
              <w:t>关</w:t>
            </w:r>
          </w:p>
        </w:tc>
      </w:tr>
      <w:tr>
        <w:trPr>
          <w:trHeight w:val="1019" w:hRule="exact"/>
        </w:trPr>
        <w:tc>
          <w:tcPr>
            <w:tcW w:w="1359"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92" w:right="52"/>
              <w:jc w:val="both"/>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w:t>
            </w:r>
            <w:r>
              <w:rPr>
                <w:rFonts w:ascii="宋体" w:hAnsi="宋体" w:cs="宋体" w:eastAsia="宋体" w:hint="default"/>
                <w:spacing w:val="8"/>
                <w:sz w:val="18"/>
                <w:szCs w:val="18"/>
              </w:rPr>
              <w:t> </w:t>
            </w:r>
            <w:r>
              <w:rPr>
                <w:rFonts w:ascii="宋体" w:hAnsi="宋体" w:cs="宋体" w:eastAsia="宋体" w:hint="default"/>
                <w:spacing w:val="3"/>
                <w:sz w:val="18"/>
                <w:szCs w:val="18"/>
              </w:rPr>
              <w:t>万吨超 </w:t>
            </w:r>
            <w:r>
              <w:rPr>
                <w:rFonts w:ascii="宋体" w:hAnsi="宋体" w:cs="宋体" w:eastAsia="宋体" w:hint="default"/>
                <w:spacing w:val="17"/>
                <w:sz w:val="18"/>
                <w:szCs w:val="18"/>
              </w:rPr>
              <w:t>高压电缆绝缘</w:t>
            </w:r>
            <w:r>
              <w:rPr>
                <w:rFonts w:ascii="宋体" w:hAnsi="宋体" w:cs="宋体" w:eastAsia="宋体" w:hint="default"/>
                <w:spacing w:val="-87"/>
                <w:sz w:val="18"/>
                <w:szCs w:val="18"/>
              </w:rPr>
              <w:t> </w:t>
            </w:r>
            <w:r>
              <w:rPr>
                <w:rFonts w:ascii="宋体" w:hAnsi="宋体" w:cs="宋体" w:eastAsia="宋体" w:hint="default"/>
                <w:spacing w:val="-11"/>
                <w:sz w:val="18"/>
                <w:szCs w:val="18"/>
              </w:rPr>
              <w:t>料”项目政府补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助</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right"/>
              <w:rPr>
                <w:rFonts w:ascii="宋体" w:hAnsi="宋体" w:cs="宋体" w:eastAsia="宋体" w:hint="default"/>
                <w:sz w:val="18"/>
                <w:szCs w:val="18"/>
              </w:rPr>
            </w:pPr>
            <w:r>
              <w:rPr>
                <w:rFonts w:ascii="宋体"/>
                <w:sz w:val="18"/>
              </w:rPr>
              <w:t>846,000.00</w:t>
            </w:r>
          </w:p>
        </w:tc>
        <w:tc>
          <w:tcPr>
            <w:tcW w:w="85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right"/>
              <w:rPr>
                <w:rFonts w:ascii="宋体" w:hAnsi="宋体" w:cs="宋体" w:eastAsia="宋体" w:hint="default"/>
                <w:sz w:val="18"/>
                <w:szCs w:val="18"/>
              </w:rPr>
            </w:pPr>
            <w:r>
              <w:rPr>
                <w:rFonts w:ascii="宋体"/>
                <w:sz w:val="18"/>
              </w:rPr>
              <w:t>846,000.00</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4"/>
              <w:jc w:val="right"/>
              <w:rPr>
                <w:rFonts w:ascii="宋体" w:hAnsi="宋体" w:cs="宋体" w:eastAsia="宋体" w:hint="default"/>
                <w:sz w:val="18"/>
                <w:szCs w:val="18"/>
              </w:rPr>
            </w:pPr>
            <w:r>
              <w:rPr>
                <w:rFonts w:ascii="宋体"/>
                <w:sz w:val="18"/>
              </w:rPr>
              <w:t>846,000.00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5" w:right="0"/>
              <w:jc w:val="left"/>
              <w:rPr>
                <w:rFonts w:ascii="宋体" w:hAnsi="宋体" w:cs="宋体" w:eastAsia="宋体" w:hint="default"/>
                <w:sz w:val="18"/>
                <w:szCs w:val="18"/>
              </w:rPr>
            </w:pPr>
            <w:r>
              <w:rPr>
                <w:rFonts w:ascii="宋体"/>
                <w:sz w:val="18"/>
              </w:rPr>
              <w:t>846,000.00</w:t>
            </w:r>
          </w:p>
        </w:tc>
        <w:tc>
          <w:tcPr>
            <w:tcW w:w="1082"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2" w:hRule="exact"/>
        </w:trPr>
        <w:tc>
          <w:tcPr>
            <w:tcW w:w="13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60"/>
                <w:sz w:val="18"/>
                <w:szCs w:val="18"/>
              </w:rPr>
              <w:t> </w:t>
            </w:r>
            <w:r>
              <w:rPr>
                <w:rFonts w:ascii="宋体" w:hAnsi="宋体" w:cs="宋体" w:eastAsia="宋体" w:hint="default"/>
                <w:sz w:val="18"/>
                <w:szCs w:val="18"/>
              </w:rPr>
              <w:t>动</w:t>
            </w:r>
            <w:r>
              <w:rPr>
                <w:rFonts w:ascii="宋体" w:hAnsi="宋体" w:cs="宋体" w:eastAsia="宋体" w:hint="default"/>
                <w:spacing w:val="-60"/>
                <w:sz w:val="18"/>
                <w:szCs w:val="18"/>
              </w:rPr>
              <w:t> </w:t>
            </w:r>
            <w:r>
              <w:rPr>
                <w:rFonts w:ascii="宋体" w:hAnsi="宋体" w:cs="宋体" w:eastAsia="宋体" w:hint="default"/>
                <w:sz w:val="18"/>
                <w:szCs w:val="18"/>
              </w:rPr>
              <w:t>车</w:t>
            </w:r>
            <w:r>
              <w:rPr>
                <w:rFonts w:ascii="宋体" w:hAnsi="宋体" w:cs="宋体" w:eastAsia="宋体" w:hint="default"/>
                <w:spacing w:val="-60"/>
                <w:sz w:val="18"/>
                <w:szCs w:val="18"/>
              </w:rPr>
              <w:t> </w:t>
            </w:r>
            <w:r>
              <w:rPr>
                <w:rFonts w:ascii="宋体" w:hAnsi="宋体" w:cs="宋体" w:eastAsia="宋体" w:hint="default"/>
                <w:sz w:val="18"/>
                <w:szCs w:val="18"/>
              </w:rPr>
              <w:t>智</w:t>
            </w:r>
            <w:r>
              <w:rPr>
                <w:rFonts w:ascii="宋体" w:hAnsi="宋体" w:cs="宋体" w:eastAsia="宋体" w:hint="default"/>
                <w:spacing w:val="-60"/>
                <w:sz w:val="18"/>
                <w:szCs w:val="18"/>
              </w:rPr>
              <w:t> </w:t>
            </w:r>
            <w:r>
              <w:rPr>
                <w:rFonts w:ascii="宋体" w:hAnsi="宋体" w:cs="宋体" w:eastAsia="宋体" w:hint="default"/>
                <w:sz w:val="18"/>
                <w:szCs w:val="18"/>
              </w:rPr>
              <w:t>慧</w:t>
            </w:r>
            <w:r>
              <w:rPr>
                <w:rFonts w:ascii="宋体" w:hAnsi="宋体" w:cs="宋体" w:eastAsia="宋体" w:hint="default"/>
                <w:spacing w:val="-61"/>
                <w:sz w:val="18"/>
                <w:szCs w:val="18"/>
              </w:rPr>
              <w:t> </w:t>
            </w:r>
            <w:r>
              <w:rPr>
                <w:rFonts w:ascii="宋体" w:hAnsi="宋体" w:cs="宋体" w:eastAsia="宋体" w:hint="default"/>
                <w:sz w:val="18"/>
                <w:szCs w:val="18"/>
              </w:rPr>
              <w:t>充</w:t>
            </w:r>
            <w:r>
              <w:rPr>
                <w:rFonts w:ascii="宋体" w:hAnsi="宋体" w:cs="宋体" w:eastAsia="宋体" w:hint="default"/>
                <w:sz w:val="18"/>
                <w:szCs w:val="18"/>
              </w:rPr>
              <w:t> 电研究院</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4"/>
              <w:jc w:val="right"/>
              <w:rPr>
                <w:rFonts w:ascii="宋体" w:hAnsi="宋体" w:cs="宋体" w:eastAsia="宋体" w:hint="default"/>
                <w:sz w:val="18"/>
                <w:szCs w:val="18"/>
              </w:rPr>
            </w:pPr>
            <w:r>
              <w:rPr>
                <w:rFonts w:ascii="宋体"/>
                <w:sz w:val="18"/>
              </w:rPr>
              <w:t>2,727,264.00</w:t>
            </w:r>
          </w:p>
        </w:tc>
        <w:tc>
          <w:tcPr>
            <w:tcW w:w="85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4"/>
              <w:jc w:val="right"/>
              <w:rPr>
                <w:rFonts w:ascii="宋体" w:hAnsi="宋体" w:cs="宋体" w:eastAsia="宋体" w:hint="default"/>
                <w:sz w:val="18"/>
                <w:szCs w:val="18"/>
              </w:rPr>
            </w:pPr>
            <w:r>
              <w:rPr>
                <w:rFonts w:ascii="宋体"/>
                <w:sz w:val="18"/>
              </w:rPr>
              <w:t>2,727,264.00</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宋体"/>
                <w:sz w:val="18"/>
              </w:rPr>
              <w:t>1,818,192.00</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4"/>
              <w:jc w:val="right"/>
              <w:rPr>
                <w:rFonts w:ascii="宋体" w:hAnsi="宋体" w:cs="宋体" w:eastAsia="宋体" w:hint="default"/>
                <w:sz w:val="18"/>
                <w:szCs w:val="18"/>
              </w:rPr>
            </w:pPr>
            <w:r>
              <w:rPr>
                <w:rFonts w:ascii="宋体"/>
                <w:sz w:val="18"/>
              </w:rPr>
              <w:t>1,818,192.00</w:t>
            </w:r>
          </w:p>
        </w:tc>
        <w:tc>
          <w:tcPr>
            <w:tcW w:w="1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85" w:hRule="exact"/>
        </w:trPr>
        <w:tc>
          <w:tcPr>
            <w:tcW w:w="1359"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68" w:right="52"/>
              <w:jc w:val="both"/>
              <w:rPr>
                <w:rFonts w:ascii="宋体" w:hAnsi="宋体" w:cs="宋体" w:eastAsia="宋体" w:hint="default"/>
                <w:sz w:val="18"/>
                <w:szCs w:val="18"/>
              </w:rPr>
            </w:pPr>
            <w:r>
              <w:rPr>
                <w:rFonts w:ascii="宋体" w:hAnsi="宋体" w:cs="宋体" w:eastAsia="宋体" w:hint="default"/>
                <w:sz w:val="18"/>
                <w:szCs w:val="18"/>
              </w:rPr>
              <w:t>充</w:t>
            </w:r>
            <w:r>
              <w:rPr>
                <w:rFonts w:ascii="宋体" w:hAnsi="宋体" w:cs="宋体" w:eastAsia="宋体" w:hint="default"/>
                <w:spacing w:val="-60"/>
                <w:sz w:val="18"/>
                <w:szCs w:val="18"/>
              </w:rPr>
              <w:t> </w:t>
            </w:r>
            <w:r>
              <w:rPr>
                <w:rFonts w:ascii="宋体" w:hAnsi="宋体" w:cs="宋体" w:eastAsia="宋体" w:hint="default"/>
                <w:sz w:val="18"/>
                <w:szCs w:val="18"/>
              </w:rPr>
              <w:t>换</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spacing w:val="-60"/>
                <w:sz w:val="18"/>
                <w:szCs w:val="18"/>
              </w:rPr>
              <w:t> </w:t>
            </w:r>
            <w:r>
              <w:rPr>
                <w:rFonts w:ascii="宋体" w:hAnsi="宋体" w:cs="宋体" w:eastAsia="宋体" w:hint="default"/>
                <w:sz w:val="18"/>
                <w:szCs w:val="18"/>
              </w:rPr>
              <w:t>设</w:t>
            </w:r>
            <w:r>
              <w:rPr>
                <w:rFonts w:ascii="宋体" w:hAnsi="宋体" w:cs="宋体" w:eastAsia="宋体" w:hint="default"/>
                <w:spacing w:val="-60"/>
                <w:sz w:val="18"/>
                <w:szCs w:val="18"/>
              </w:rPr>
              <w:t> </w:t>
            </w:r>
            <w:r>
              <w:rPr>
                <w:rFonts w:ascii="宋体" w:hAnsi="宋体" w:cs="宋体" w:eastAsia="宋体" w:hint="default"/>
                <w:sz w:val="18"/>
                <w:szCs w:val="18"/>
              </w:rPr>
              <w:t>施</w:t>
            </w:r>
            <w:r>
              <w:rPr>
                <w:rFonts w:ascii="宋体" w:hAnsi="宋体" w:cs="宋体" w:eastAsia="宋体" w:hint="default"/>
                <w:spacing w:val="-61"/>
                <w:sz w:val="18"/>
                <w:szCs w:val="18"/>
              </w:rPr>
              <w:t> </w:t>
            </w:r>
            <w:r>
              <w:rPr>
                <w:rFonts w:ascii="宋体" w:hAnsi="宋体" w:cs="宋体" w:eastAsia="宋体" w:hint="default"/>
                <w:sz w:val="18"/>
                <w:szCs w:val="18"/>
              </w:rPr>
              <w:t>投</w:t>
            </w:r>
            <w:r>
              <w:rPr>
                <w:rFonts w:ascii="宋体" w:hAnsi="宋体" w:cs="宋体" w:eastAsia="宋体" w:hint="default"/>
                <w:sz w:val="18"/>
                <w:szCs w:val="18"/>
              </w:rPr>
              <w:t> 入</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财</w:t>
            </w:r>
            <w:r>
              <w:rPr>
                <w:rFonts w:ascii="宋体" w:hAnsi="宋体" w:cs="宋体" w:eastAsia="宋体" w:hint="default"/>
                <w:spacing w:val="-60"/>
                <w:sz w:val="18"/>
                <w:szCs w:val="18"/>
              </w:rPr>
              <w:t> </w:t>
            </w:r>
            <w:r>
              <w:rPr>
                <w:rFonts w:ascii="宋体" w:hAnsi="宋体" w:cs="宋体" w:eastAsia="宋体" w:hint="default"/>
                <w:sz w:val="18"/>
                <w:szCs w:val="18"/>
              </w:rPr>
              <w:t>政</w:t>
            </w:r>
            <w:r>
              <w:rPr>
                <w:rFonts w:ascii="宋体" w:hAnsi="宋体" w:cs="宋体" w:eastAsia="宋体" w:hint="default"/>
                <w:spacing w:val="-60"/>
                <w:sz w:val="18"/>
                <w:szCs w:val="18"/>
              </w:rPr>
              <w:t> </w:t>
            </w:r>
            <w:r>
              <w:rPr>
                <w:rFonts w:ascii="宋体" w:hAnsi="宋体" w:cs="宋体" w:eastAsia="宋体" w:hint="default"/>
                <w:sz w:val="18"/>
                <w:szCs w:val="18"/>
              </w:rPr>
              <w:t>补</w:t>
            </w:r>
            <w:r>
              <w:rPr>
                <w:rFonts w:ascii="宋体" w:hAnsi="宋体" w:cs="宋体" w:eastAsia="宋体" w:hint="default"/>
                <w:spacing w:val="-61"/>
                <w:sz w:val="18"/>
                <w:szCs w:val="18"/>
              </w:rPr>
              <w:t> </w:t>
            </w:r>
            <w:r>
              <w:rPr>
                <w:rFonts w:ascii="宋体" w:hAnsi="宋体" w:cs="宋体" w:eastAsia="宋体" w:hint="default"/>
                <w:sz w:val="18"/>
                <w:szCs w:val="18"/>
              </w:rPr>
              <w:t>助</w:t>
            </w:r>
            <w:r>
              <w:rPr>
                <w:rFonts w:ascii="宋体" w:hAnsi="宋体" w:cs="宋体" w:eastAsia="宋体" w:hint="default"/>
                <w:sz w:val="18"/>
                <w:szCs w:val="18"/>
              </w:rPr>
              <w:t> 资金</w:t>
            </w:r>
          </w:p>
        </w:tc>
        <w:tc>
          <w:tcPr>
            <w:tcW w:w="13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107,672.91</w:t>
            </w:r>
          </w:p>
        </w:tc>
        <w:tc>
          <w:tcPr>
            <w:tcW w:w="85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107,672.91</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333,336.76</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333,336.76</w:t>
            </w:r>
          </w:p>
        </w:tc>
        <w:tc>
          <w:tcPr>
            <w:tcW w:w="1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86" w:hRule="exact"/>
        </w:trPr>
        <w:tc>
          <w:tcPr>
            <w:tcW w:w="13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0"/>
                <w:sz w:val="18"/>
                <w:szCs w:val="18"/>
              </w:rPr>
              <w:t> </w:t>
            </w:r>
            <w:r>
              <w:rPr>
                <w:rFonts w:ascii="宋体" w:hAnsi="宋体" w:cs="宋体" w:eastAsia="宋体" w:hint="default"/>
                <w:sz w:val="18"/>
                <w:szCs w:val="18"/>
              </w:rPr>
              <w:t>汉</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pacing w:val="-60"/>
                <w:sz w:val="18"/>
                <w:szCs w:val="18"/>
              </w:rPr>
              <w:t> </w:t>
            </w:r>
            <w:r>
              <w:rPr>
                <w:rFonts w:ascii="宋体" w:hAnsi="宋体" w:cs="宋体" w:eastAsia="宋体" w:hint="default"/>
                <w:sz w:val="18"/>
                <w:szCs w:val="18"/>
              </w:rPr>
              <w:t>新</w:t>
            </w:r>
            <w:r>
              <w:rPr>
                <w:rFonts w:ascii="宋体" w:hAnsi="宋体" w:cs="宋体" w:eastAsia="宋体" w:hint="default"/>
                <w:spacing w:val="-60"/>
                <w:sz w:val="18"/>
                <w:szCs w:val="18"/>
              </w:rPr>
              <w:t> </w:t>
            </w:r>
            <w:r>
              <w:rPr>
                <w:rFonts w:ascii="宋体" w:hAnsi="宋体" w:cs="宋体" w:eastAsia="宋体" w:hint="default"/>
                <w:sz w:val="18"/>
                <w:szCs w:val="18"/>
              </w:rPr>
              <w:t>能</w:t>
            </w:r>
            <w:r>
              <w:rPr>
                <w:rFonts w:ascii="宋体" w:hAnsi="宋体" w:cs="宋体" w:eastAsia="宋体" w:hint="default"/>
                <w:spacing w:val="-61"/>
                <w:sz w:val="18"/>
                <w:szCs w:val="18"/>
              </w:rPr>
              <w:t> </w:t>
            </w:r>
            <w:r>
              <w:rPr>
                <w:rFonts w:ascii="宋体" w:hAnsi="宋体" w:cs="宋体" w:eastAsia="宋体" w:hint="default"/>
                <w:sz w:val="18"/>
                <w:szCs w:val="18"/>
              </w:rPr>
              <w:t>源</w:t>
            </w:r>
            <w:r>
              <w:rPr>
                <w:rFonts w:ascii="宋体" w:hAnsi="宋体" w:cs="宋体" w:eastAsia="宋体" w:hint="default"/>
                <w:sz w:val="18"/>
                <w:szCs w:val="18"/>
              </w:rPr>
              <w:t> 汽</w:t>
            </w:r>
            <w:r>
              <w:rPr>
                <w:rFonts w:ascii="宋体" w:hAnsi="宋体" w:cs="宋体" w:eastAsia="宋体" w:hint="default"/>
                <w:spacing w:val="-60"/>
                <w:sz w:val="18"/>
                <w:szCs w:val="18"/>
              </w:rPr>
              <w:t> </w:t>
            </w:r>
            <w:r>
              <w:rPr>
                <w:rFonts w:ascii="宋体" w:hAnsi="宋体" w:cs="宋体" w:eastAsia="宋体" w:hint="default"/>
                <w:sz w:val="18"/>
                <w:szCs w:val="18"/>
              </w:rPr>
              <w:t>车</w:t>
            </w:r>
            <w:r>
              <w:rPr>
                <w:rFonts w:ascii="宋体" w:hAnsi="宋体" w:cs="宋体" w:eastAsia="宋体" w:hint="default"/>
                <w:spacing w:val="-60"/>
                <w:sz w:val="18"/>
                <w:szCs w:val="18"/>
              </w:rPr>
              <w:t> </w:t>
            </w:r>
            <w:r>
              <w:rPr>
                <w:rFonts w:ascii="宋体" w:hAnsi="宋体" w:cs="宋体" w:eastAsia="宋体" w:hint="default"/>
                <w:sz w:val="18"/>
                <w:szCs w:val="18"/>
              </w:rPr>
              <w:t>充</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spacing w:val="-60"/>
                <w:sz w:val="18"/>
                <w:szCs w:val="18"/>
              </w:rPr>
              <w:t> </w:t>
            </w:r>
            <w:r>
              <w:rPr>
                <w:rFonts w:ascii="宋体" w:hAnsi="宋体" w:cs="宋体" w:eastAsia="宋体" w:hint="default"/>
                <w:sz w:val="18"/>
                <w:szCs w:val="18"/>
              </w:rPr>
              <w:t>基</w:t>
            </w:r>
            <w:r>
              <w:rPr>
                <w:rFonts w:ascii="宋体" w:hAnsi="宋体" w:cs="宋体" w:eastAsia="宋体" w:hint="default"/>
                <w:spacing w:val="-61"/>
                <w:sz w:val="18"/>
                <w:szCs w:val="18"/>
              </w:rPr>
              <w:t> </w:t>
            </w:r>
            <w:r>
              <w:rPr>
                <w:rFonts w:ascii="宋体" w:hAnsi="宋体" w:cs="宋体" w:eastAsia="宋体" w:hint="default"/>
                <w:sz w:val="18"/>
                <w:szCs w:val="18"/>
              </w:rPr>
              <w:t>础</w:t>
            </w:r>
            <w:r>
              <w:rPr>
                <w:rFonts w:ascii="宋体" w:hAnsi="宋体" w:cs="宋体" w:eastAsia="宋体" w:hint="default"/>
                <w:sz w:val="18"/>
                <w:szCs w:val="18"/>
              </w:rPr>
              <w:t> 设施补贴</w:t>
            </w:r>
          </w:p>
        </w:tc>
        <w:tc>
          <w:tcPr>
            <w:tcW w:w="1358" w:type="dxa"/>
            <w:tcBorders>
              <w:top w:val="single" w:sz="2" w:space="0" w:color="000000"/>
              <w:left w:val="single" w:sz="2" w:space="0" w:color="000000"/>
              <w:bottom w:val="single" w:sz="2" w:space="0" w:color="000000"/>
              <w:right w:val="single" w:sz="2" w:space="0" w:color="000000"/>
            </w:tcBorders>
          </w:tcPr>
          <w:p>
            <w:pPr/>
          </w:p>
        </w:tc>
        <w:tc>
          <w:tcPr>
            <w:tcW w:w="85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34,779.96</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4"/>
              <w:jc w:val="right"/>
              <w:rPr>
                <w:rFonts w:ascii="宋体" w:hAnsi="宋体" w:cs="宋体" w:eastAsia="宋体" w:hint="default"/>
                <w:sz w:val="18"/>
                <w:szCs w:val="18"/>
              </w:rPr>
            </w:pPr>
            <w:r>
              <w:rPr>
                <w:rFonts w:ascii="宋体"/>
                <w:sz w:val="18"/>
              </w:rPr>
              <w:t>34,779.96</w:t>
            </w:r>
          </w:p>
        </w:tc>
        <w:tc>
          <w:tcPr>
            <w:tcW w:w="1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2" w:hRule="exact"/>
        </w:trPr>
        <w:tc>
          <w:tcPr>
            <w:tcW w:w="135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宋体" w:hAnsi="宋体" w:cs="宋体" w:eastAsia="宋体" w:hint="default"/>
                <w:sz w:val="18"/>
                <w:szCs w:val="18"/>
              </w:rPr>
              <w:t>锂</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spacing w:val="-60"/>
                <w:sz w:val="18"/>
                <w:szCs w:val="18"/>
              </w:rPr>
              <w:t> </w:t>
            </w:r>
            <w:r>
              <w:rPr>
                <w:rFonts w:ascii="宋体" w:hAnsi="宋体" w:cs="宋体" w:eastAsia="宋体" w:hint="default"/>
                <w:sz w:val="18"/>
                <w:szCs w:val="18"/>
              </w:rPr>
              <w:t>池</w:t>
            </w:r>
            <w:r>
              <w:rPr>
                <w:rFonts w:ascii="宋体" w:hAnsi="宋体" w:cs="宋体" w:eastAsia="宋体" w:hint="default"/>
                <w:spacing w:val="-61"/>
                <w:sz w:val="18"/>
                <w:szCs w:val="18"/>
              </w:rPr>
              <w:t> </w:t>
            </w:r>
            <w:r>
              <w:rPr>
                <w:rFonts w:ascii="宋体" w:hAnsi="宋体" w:cs="宋体" w:eastAsia="宋体" w:hint="default"/>
                <w:sz w:val="18"/>
                <w:szCs w:val="18"/>
              </w:rPr>
              <w:t>项</w:t>
            </w:r>
            <w:r>
              <w:rPr>
                <w:rFonts w:ascii="宋体" w:hAnsi="宋体" w:cs="宋体" w:eastAsia="宋体" w:hint="default"/>
                <w:sz w:val="18"/>
                <w:szCs w:val="18"/>
              </w:rPr>
              <w:t> 目政府补贴</w:t>
            </w:r>
          </w:p>
        </w:tc>
        <w:tc>
          <w:tcPr>
            <w:tcW w:w="1358" w:type="dxa"/>
            <w:tcBorders>
              <w:top w:val="single" w:sz="2" w:space="0" w:color="000000"/>
              <w:left w:val="single" w:sz="2" w:space="0" w:color="000000"/>
              <w:bottom w:val="single" w:sz="2" w:space="0" w:color="000000"/>
              <w:right w:val="single" w:sz="2" w:space="0" w:color="000000"/>
            </w:tcBorders>
          </w:tcPr>
          <w:p>
            <w:pPr/>
          </w:p>
        </w:tc>
        <w:tc>
          <w:tcPr>
            <w:tcW w:w="857"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4"/>
              <w:jc w:val="right"/>
              <w:rPr>
                <w:rFonts w:ascii="宋体" w:hAnsi="宋体" w:cs="宋体" w:eastAsia="宋体" w:hint="default"/>
                <w:sz w:val="18"/>
                <w:szCs w:val="18"/>
              </w:rPr>
            </w:pPr>
            <w:r>
              <w:rPr>
                <w:rFonts w:ascii="宋体"/>
                <w:sz w:val="18"/>
              </w:rPr>
              <w:t>212,644.59</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74"/>
              <w:jc w:val="right"/>
              <w:rPr>
                <w:rFonts w:ascii="宋体" w:hAnsi="宋体" w:cs="宋体" w:eastAsia="宋体" w:hint="default"/>
                <w:sz w:val="18"/>
                <w:szCs w:val="18"/>
              </w:rPr>
            </w:pPr>
            <w:r>
              <w:rPr>
                <w:rFonts w:ascii="宋体"/>
                <w:sz w:val="18"/>
              </w:rPr>
              <w:t>212,644.59</w:t>
            </w:r>
          </w:p>
        </w:tc>
        <w:tc>
          <w:tcPr>
            <w:tcW w:w="10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5" w:hRule="exact"/>
        </w:trPr>
        <w:tc>
          <w:tcPr>
            <w:tcW w:w="135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75"/>
              <w:jc w:val="right"/>
              <w:rPr>
                <w:rFonts w:ascii="宋体" w:hAnsi="宋体" w:cs="宋体" w:eastAsia="宋体" w:hint="default"/>
                <w:sz w:val="18"/>
                <w:szCs w:val="18"/>
              </w:rPr>
            </w:pPr>
            <w:r>
              <w:rPr>
                <w:rFonts w:ascii="宋体"/>
                <w:b/>
                <w:w w:val="95"/>
                <w:sz w:val="18"/>
              </w:rPr>
              <w:t>4,400,936.91</w:t>
            </w:r>
            <w:r>
              <w:rPr>
                <w:rFonts w:ascii="宋体"/>
                <w:sz w:val="18"/>
              </w:rPr>
            </w:r>
          </w:p>
        </w:tc>
        <w:tc>
          <w:tcPr>
            <w:tcW w:w="857" w:type="dxa"/>
            <w:tcBorders>
              <w:top w:val="single" w:sz="2" w:space="0" w:color="000000"/>
              <w:left w:val="single" w:sz="2" w:space="0" w:color="000000"/>
              <w:bottom w:val="single" w:sz="12" w:space="0" w:color="000000"/>
              <w:right w:val="single" w:sz="2" w:space="0" w:color="000000"/>
            </w:tcBorders>
          </w:tcPr>
          <w:p>
            <w:pP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4,400,936.91</w:t>
            </w:r>
            <w:r>
              <w:rPr>
                <w:rFonts w:ascii="宋体"/>
                <w:sz w:val="18"/>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3,964,953.31</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3,964,953.31</w:t>
            </w:r>
            <w:r>
              <w:rPr>
                <w:rFonts w:ascii="宋体"/>
                <w:sz w:val="18"/>
              </w:rPr>
            </w:r>
          </w:p>
        </w:tc>
        <w:tc>
          <w:tcPr>
            <w:tcW w:w="108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00" w:lineRule="auto"/>
        <w:ind w:left="2104" w:right="2607" w:firstLine="37"/>
        <w:jc w:val="left"/>
      </w:pPr>
      <w:r>
        <w:rPr>
          <w:w w:val="95"/>
        </w:rPr>
        <w:t>注：“其他变动”系从递延收益转入的预计一年内结转利润表的政府补助款。  </w:t>
      </w:r>
      <w:r>
        <w:rPr>
          <w:spacing w:val="9"/>
          <w:w w:val="95"/>
        </w:rPr>
        <w:t> </w:t>
      </w:r>
      <w:bookmarkStart w:name="28. 长期借款" w:id="300"/>
      <w:bookmarkEnd w:id="300"/>
      <w:r>
        <w:rPr>
          <w:spacing w:val="9"/>
          <w:w w:val="95"/>
        </w:rPr>
      </w:r>
      <w:r>
        <w:rPr>
          <w:rFonts w:ascii="宋体" w:hAnsi="宋体" w:cs="宋体" w:eastAsia="宋体" w:hint="default"/>
        </w:rPr>
        <w:t>28.</w:t>
      </w:r>
      <w:r>
        <w:rPr>
          <w:rFonts w:ascii="宋体" w:hAnsi="宋体" w:cs="宋体" w:eastAsia="宋体" w:hint="default"/>
          <w:spacing w:val="-46"/>
        </w:rPr>
        <w:t> </w:t>
      </w:r>
      <w:r>
        <w:rPr/>
        <w:t>长期借款</w:t>
      </w:r>
    </w:p>
    <w:tbl>
      <w:tblPr>
        <w:tblW w:w="0" w:type="auto"/>
        <w:jc w:val="left"/>
        <w:tblInd w:w="1564" w:type="dxa"/>
        <w:tblLayout w:type="fixed"/>
        <w:tblCellMar>
          <w:top w:w="0" w:type="dxa"/>
          <w:left w:w="0" w:type="dxa"/>
          <w:bottom w:w="0" w:type="dxa"/>
          <w:right w:w="0" w:type="dxa"/>
        </w:tblCellMar>
        <w:tblLook w:val="01E0"/>
      </w:tblPr>
      <w:tblGrid>
        <w:gridCol w:w="3364"/>
        <w:gridCol w:w="2687"/>
        <w:gridCol w:w="2687"/>
      </w:tblGrid>
      <w:tr>
        <w:trPr>
          <w:trHeight w:val="414" w:hRule="exact"/>
        </w:trPr>
        <w:tc>
          <w:tcPr>
            <w:tcW w:w="336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借款类别</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6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保证</w:t>
            </w:r>
            <w:r>
              <w:rPr>
                <w:rFonts w:ascii="宋体" w:hAnsi="宋体" w:cs="宋体" w:eastAsia="宋体" w:hint="default"/>
                <w:sz w:val="22"/>
                <w:szCs w:val="22"/>
              </w:rPr>
              <w:t>+</w:t>
            </w:r>
            <w:r>
              <w:rPr>
                <w:rFonts w:ascii="宋体" w:hAnsi="宋体" w:cs="宋体" w:eastAsia="宋体" w:hint="default"/>
                <w:sz w:val="22"/>
                <w:szCs w:val="22"/>
              </w:rPr>
              <w:t>抵押借款</w:t>
            </w:r>
          </w:p>
        </w:tc>
        <w:tc>
          <w:tcPr>
            <w:tcW w:w="2687" w:type="dxa"/>
            <w:tcBorders>
              <w:top w:val="single" w:sz="2" w:space="0" w:color="000000"/>
              <w:left w:val="single" w:sz="2" w:space="0" w:color="000000"/>
              <w:bottom w:val="single" w:sz="2" w:space="0" w:color="000000"/>
              <w:right w:val="single" w:sz="2" w:space="0" w:color="000000"/>
            </w:tcBorders>
          </w:tcPr>
          <w:p>
            <w:pPr/>
          </w:p>
        </w:tc>
        <w:tc>
          <w:tcPr>
            <w:tcW w:w="268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160,000,000.00</w:t>
            </w:r>
            <w:r>
              <w:rPr>
                <w:rFonts w:ascii="宋体"/>
                <w:sz w:val="22"/>
              </w:rPr>
            </w:r>
          </w:p>
        </w:tc>
      </w:tr>
      <w:tr>
        <w:trPr>
          <w:trHeight w:val="415" w:hRule="exact"/>
        </w:trPr>
        <w:tc>
          <w:tcPr>
            <w:tcW w:w="33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87" w:type="dxa"/>
            <w:tcBorders>
              <w:top w:val="single" w:sz="2" w:space="0" w:color="000000"/>
              <w:left w:val="single" w:sz="2" w:space="0" w:color="000000"/>
              <w:bottom w:val="single" w:sz="12" w:space="0" w:color="000000"/>
              <w:right w:val="single" w:sz="2" w:space="0" w:color="000000"/>
            </w:tcBorders>
          </w:tcPr>
          <w:p>
            <w:pPr/>
          </w:p>
        </w:tc>
        <w:tc>
          <w:tcPr>
            <w:tcW w:w="26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160,000,000.00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240" w:lineRule="auto"/>
        <w:ind w:left="2104" w:right="1617"/>
        <w:jc w:val="left"/>
      </w:pPr>
      <w:bookmarkStart w:name="29. 应付债券" w:id="301"/>
      <w:bookmarkEnd w:id="301"/>
      <w:r>
        <w:rPr/>
      </w:r>
      <w:r>
        <w:rPr>
          <w:rFonts w:ascii="宋体" w:hAnsi="宋体" w:cs="宋体" w:eastAsia="宋体" w:hint="default"/>
        </w:rPr>
        <w:t>29.</w:t>
      </w:r>
      <w:r>
        <w:rPr>
          <w:rFonts w:ascii="宋体" w:hAnsi="宋体" w:cs="宋体" w:eastAsia="宋体" w:hint="default"/>
          <w:spacing w:val="-46"/>
        </w:rPr>
        <w:t> </w:t>
      </w:r>
      <w:r>
        <w:rPr/>
        <w:t>应付债券</w:t>
      </w:r>
    </w:p>
    <w:p>
      <w:pPr>
        <w:pStyle w:val="BodyText"/>
        <w:spacing w:line="240" w:lineRule="auto" w:before="176"/>
        <w:ind w:left="2127" w:right="1617"/>
        <w:jc w:val="left"/>
      </w:pPr>
      <w:bookmarkStart w:name="（1） 应付债券分类" w:id="302"/>
      <w:bookmarkEnd w:id="302"/>
      <w:r>
        <w:rPr/>
      </w:r>
      <w:r>
        <w:rPr/>
        <w:t>（</w:t>
      </w:r>
      <w:r>
        <w:rPr>
          <w:rFonts w:ascii="宋体" w:hAnsi="宋体" w:cs="宋体" w:eastAsia="宋体" w:hint="default"/>
        </w:rPr>
        <w:t>1</w:t>
      </w:r>
      <w:r>
        <w:rPr/>
        <w:t>）</w:t>
      </w:r>
      <w:r>
        <w:rPr>
          <w:spacing w:val="10"/>
        </w:rPr>
        <w:t> </w:t>
      </w:r>
      <w:r>
        <w:rPr/>
        <w:t>应付债券分类</w:t>
      </w:r>
    </w:p>
    <w:p>
      <w:pPr>
        <w:spacing w:line="240" w:lineRule="auto" w:before="12"/>
        <w:rPr>
          <w:rFonts w:ascii="宋体" w:hAnsi="宋体" w:cs="宋体" w:eastAsia="宋体" w:hint="default"/>
          <w:sz w:val="11"/>
          <w:szCs w:val="11"/>
        </w:rPr>
      </w:pPr>
    </w:p>
    <w:tbl>
      <w:tblPr>
        <w:tblW w:w="0" w:type="auto"/>
        <w:jc w:val="left"/>
        <w:tblInd w:w="1564" w:type="dxa"/>
        <w:tblLayout w:type="fixed"/>
        <w:tblCellMar>
          <w:top w:w="0" w:type="dxa"/>
          <w:left w:w="0" w:type="dxa"/>
          <w:bottom w:w="0" w:type="dxa"/>
          <w:right w:w="0" w:type="dxa"/>
        </w:tblCellMar>
        <w:tblLook w:val="01E0"/>
      </w:tblPr>
      <w:tblGrid>
        <w:gridCol w:w="3386"/>
        <w:gridCol w:w="2676"/>
        <w:gridCol w:w="2676"/>
      </w:tblGrid>
      <w:tr>
        <w:trPr>
          <w:trHeight w:val="415" w:hRule="exact"/>
        </w:trPr>
        <w:tc>
          <w:tcPr>
            <w:tcW w:w="338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6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3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2014</w:t>
            </w:r>
            <w:r>
              <w:rPr>
                <w:rFonts w:ascii="宋体" w:hAnsi="宋体" w:cs="宋体" w:eastAsia="宋体" w:hint="default"/>
                <w:spacing w:val="-59"/>
                <w:sz w:val="22"/>
                <w:szCs w:val="22"/>
              </w:rPr>
              <w:t> </w:t>
            </w:r>
            <w:r>
              <w:rPr>
                <w:rFonts w:ascii="宋体" w:hAnsi="宋体" w:cs="宋体" w:eastAsia="宋体" w:hint="default"/>
                <w:sz w:val="22"/>
                <w:szCs w:val="22"/>
              </w:rPr>
              <w:t>年公司债券</w:t>
            </w:r>
            <w:r>
              <w:rPr>
                <w:rFonts w:ascii="宋体" w:hAnsi="宋体" w:cs="宋体" w:eastAsia="宋体" w:hint="default"/>
                <w:sz w:val="22"/>
                <w:szCs w:val="22"/>
              </w:rPr>
              <w:t>(</w:t>
            </w:r>
            <w:r>
              <w:rPr>
                <w:rFonts w:ascii="宋体" w:hAnsi="宋体" w:cs="宋体" w:eastAsia="宋体" w:hint="default"/>
                <w:sz w:val="22"/>
                <w:szCs w:val="22"/>
              </w:rPr>
              <w:t>第一期</w:t>
            </w:r>
            <w:r>
              <w:rPr>
                <w:rFonts w:ascii="宋体" w:hAnsi="宋体" w:cs="宋体" w:eastAsia="宋体" w:hint="default"/>
                <w:sz w:val="22"/>
                <w:szCs w:val="22"/>
              </w:rPr>
              <w:t>)</w:t>
            </w:r>
          </w:p>
        </w:tc>
        <w:tc>
          <w:tcPr>
            <w:tcW w:w="2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299,502,699.82</w:t>
            </w:r>
            <w:r>
              <w:rPr>
                <w:rFonts w:ascii="宋体"/>
                <w:sz w:val="22"/>
              </w:rPr>
            </w:r>
          </w:p>
        </w:tc>
        <w:tc>
          <w:tcPr>
            <w:tcW w:w="2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299,206,255.66</w:t>
            </w:r>
            <w:r>
              <w:rPr>
                <w:rFonts w:ascii="宋体"/>
                <w:sz w:val="22"/>
              </w:rPr>
            </w:r>
          </w:p>
        </w:tc>
      </w:tr>
      <w:tr>
        <w:trPr>
          <w:trHeight w:val="416" w:hRule="exact"/>
        </w:trPr>
        <w:tc>
          <w:tcPr>
            <w:tcW w:w="33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7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7"/>
              <w:jc w:val="right"/>
              <w:rPr>
                <w:rFonts w:ascii="宋体" w:hAnsi="宋体" w:cs="宋体" w:eastAsia="宋体" w:hint="default"/>
                <w:sz w:val="22"/>
                <w:szCs w:val="22"/>
              </w:rPr>
            </w:pPr>
            <w:r>
              <w:rPr>
                <w:rFonts w:ascii="宋体"/>
                <w:b/>
                <w:w w:val="95"/>
                <w:sz w:val="22"/>
              </w:rPr>
              <w:t>299,502,699.82</w:t>
            </w:r>
            <w:r>
              <w:rPr>
                <w:rFonts w:ascii="宋体"/>
                <w:sz w:val="22"/>
              </w:rPr>
            </w:r>
          </w:p>
        </w:tc>
        <w:tc>
          <w:tcPr>
            <w:tcW w:w="2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9"/>
              <w:jc w:val="right"/>
              <w:rPr>
                <w:rFonts w:ascii="宋体" w:hAnsi="宋体" w:cs="宋体" w:eastAsia="宋体" w:hint="default"/>
                <w:sz w:val="22"/>
                <w:szCs w:val="22"/>
              </w:rPr>
            </w:pPr>
            <w:r>
              <w:rPr>
                <w:rFonts w:ascii="宋体"/>
                <w:b/>
                <w:w w:val="95"/>
                <w:sz w:val="22"/>
              </w:rPr>
              <w:t>299,206,255.66</w:t>
            </w:r>
            <w:r>
              <w:rPr>
                <w:rFonts w:ascii="宋体"/>
                <w:sz w:val="22"/>
              </w:rPr>
            </w:r>
          </w:p>
        </w:tc>
      </w:tr>
    </w:tbl>
    <w:p>
      <w:pPr>
        <w:spacing w:line="240" w:lineRule="auto" w:before="12"/>
        <w:rPr>
          <w:rFonts w:ascii="宋体" w:hAnsi="宋体" w:cs="宋体" w:eastAsia="宋体" w:hint="default"/>
          <w:sz w:val="7"/>
          <w:szCs w:val="7"/>
        </w:rPr>
      </w:pPr>
    </w:p>
    <w:p>
      <w:pPr>
        <w:pStyle w:val="BodyText"/>
        <w:spacing w:line="240" w:lineRule="auto"/>
        <w:ind w:left="2127" w:right="1617"/>
        <w:jc w:val="left"/>
      </w:pPr>
      <w:bookmarkStart w:name="（2） 应付债券的增减变动（单位：万元）" w:id="303"/>
      <w:bookmarkEnd w:id="303"/>
      <w:r>
        <w:rPr/>
      </w:r>
      <w:r>
        <w:rPr/>
        <w:t>（</w:t>
      </w:r>
      <w:r>
        <w:rPr>
          <w:rFonts w:ascii="宋体" w:hAnsi="宋体" w:cs="宋体" w:eastAsia="宋体" w:hint="default"/>
        </w:rPr>
        <w:t>2</w:t>
      </w:r>
      <w:r>
        <w:rPr/>
        <w:t>）</w:t>
      </w:r>
      <w:r>
        <w:rPr>
          <w:spacing w:val="8"/>
        </w:rPr>
        <w:t> </w:t>
      </w:r>
      <w:r>
        <w:rPr/>
        <w:t>应付债券的增减变动（单位：万元）</w:t>
      </w:r>
    </w:p>
    <w:p>
      <w:pPr>
        <w:spacing w:line="240" w:lineRule="auto" w:before="12"/>
        <w:rPr>
          <w:rFonts w:ascii="宋体" w:hAnsi="宋体" w:cs="宋体" w:eastAsia="宋体" w:hint="default"/>
          <w:sz w:val="11"/>
          <w:szCs w:val="11"/>
        </w:rPr>
      </w:pPr>
    </w:p>
    <w:tbl>
      <w:tblPr>
        <w:tblW w:w="0" w:type="auto"/>
        <w:jc w:val="left"/>
        <w:tblInd w:w="1564" w:type="dxa"/>
        <w:tblLayout w:type="fixed"/>
        <w:tblCellMar>
          <w:top w:w="0" w:type="dxa"/>
          <w:left w:w="0" w:type="dxa"/>
          <w:bottom w:w="0" w:type="dxa"/>
          <w:right w:w="0" w:type="dxa"/>
        </w:tblCellMar>
        <w:tblLook w:val="01E0"/>
      </w:tblPr>
      <w:tblGrid>
        <w:gridCol w:w="855"/>
        <w:gridCol w:w="758"/>
        <w:gridCol w:w="790"/>
        <w:gridCol w:w="412"/>
        <w:gridCol w:w="757"/>
        <w:gridCol w:w="1057"/>
        <w:gridCol w:w="568"/>
        <w:gridCol w:w="1019"/>
        <w:gridCol w:w="1019"/>
        <w:gridCol w:w="446"/>
        <w:gridCol w:w="1057"/>
      </w:tblGrid>
      <w:tr>
        <w:trPr>
          <w:trHeight w:val="565" w:hRule="exact"/>
        </w:trPr>
        <w:tc>
          <w:tcPr>
            <w:tcW w:w="8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b/>
                <w:bCs/>
                <w:sz w:val="18"/>
                <w:szCs w:val="18"/>
              </w:rPr>
              <w:t>债券名称</w:t>
            </w:r>
            <w:r>
              <w:rPr>
                <w:rFonts w:ascii="宋体" w:hAnsi="宋体" w:cs="宋体" w:eastAsia="宋体" w:hint="default"/>
                <w:sz w:val="18"/>
                <w:szCs w:val="18"/>
              </w:rPr>
            </w:r>
          </w:p>
        </w:tc>
        <w:tc>
          <w:tcPr>
            <w:tcW w:w="75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85" w:right="102" w:hanging="180"/>
              <w:jc w:val="left"/>
              <w:rPr>
                <w:rFonts w:ascii="宋体" w:hAnsi="宋体" w:cs="宋体" w:eastAsia="宋体" w:hint="default"/>
                <w:sz w:val="18"/>
                <w:szCs w:val="18"/>
              </w:rPr>
            </w:pPr>
            <w:r>
              <w:rPr>
                <w:rFonts w:ascii="宋体" w:hAnsi="宋体" w:cs="宋体" w:eastAsia="宋体" w:hint="default"/>
                <w:b/>
                <w:bCs/>
                <w:sz w:val="18"/>
                <w:szCs w:val="18"/>
              </w:rPr>
              <w:t>面值总</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79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0" w:right="0"/>
              <w:jc w:val="left"/>
              <w:rPr>
                <w:rFonts w:ascii="宋体" w:hAnsi="宋体" w:cs="宋体" w:eastAsia="宋体" w:hint="default"/>
                <w:sz w:val="18"/>
                <w:szCs w:val="18"/>
              </w:rPr>
            </w:pPr>
            <w:r>
              <w:rPr>
                <w:rFonts w:ascii="宋体" w:hAnsi="宋体" w:cs="宋体" w:eastAsia="宋体" w:hint="default"/>
                <w:b/>
                <w:bCs/>
                <w:sz w:val="18"/>
                <w:szCs w:val="18"/>
              </w:rPr>
              <w:t>发行日期</w:t>
            </w:r>
            <w:r>
              <w:rPr>
                <w:rFonts w:ascii="宋体" w:hAnsi="宋体" w:cs="宋体" w:eastAsia="宋体" w:hint="default"/>
                <w:sz w:val="18"/>
                <w:szCs w:val="18"/>
              </w:rPr>
            </w:r>
          </w:p>
        </w:tc>
        <w:tc>
          <w:tcPr>
            <w:tcW w:w="41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2" w:right="19"/>
              <w:jc w:val="left"/>
              <w:rPr>
                <w:rFonts w:ascii="宋体" w:hAnsi="宋体" w:cs="宋体" w:eastAsia="宋体" w:hint="default"/>
                <w:sz w:val="18"/>
                <w:szCs w:val="18"/>
              </w:rPr>
            </w:pPr>
            <w:r>
              <w:rPr>
                <w:rFonts w:ascii="宋体" w:hAnsi="宋体" w:cs="宋体" w:eastAsia="宋体" w:hint="default"/>
                <w:b/>
                <w:bCs/>
                <w:sz w:val="18"/>
                <w:szCs w:val="18"/>
              </w:rPr>
              <w:t>债券</w:t>
            </w:r>
            <w:r>
              <w:rPr>
                <w:rFonts w:ascii="宋体" w:hAnsi="宋体" w:cs="宋体" w:eastAsia="宋体" w:hint="default"/>
                <w:b/>
                <w:bCs/>
                <w:spacing w:val="1"/>
                <w:w w:val="99"/>
                <w:sz w:val="18"/>
                <w:szCs w:val="18"/>
              </w:rPr>
              <w:t> </w:t>
            </w:r>
            <w:r>
              <w:rPr>
                <w:rFonts w:ascii="宋体" w:hAnsi="宋体" w:cs="宋体" w:eastAsia="宋体" w:hint="default"/>
                <w:b/>
                <w:bCs/>
                <w:sz w:val="18"/>
                <w:szCs w:val="18"/>
              </w:rPr>
              <w:t>期限</w:t>
            </w:r>
            <w:r>
              <w:rPr>
                <w:rFonts w:ascii="宋体" w:hAnsi="宋体" w:cs="宋体" w:eastAsia="宋体" w:hint="default"/>
                <w:sz w:val="18"/>
                <w:szCs w:val="18"/>
              </w:rPr>
            </w:r>
          </w:p>
        </w:tc>
        <w:tc>
          <w:tcPr>
            <w:tcW w:w="7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285" w:right="102" w:hanging="182"/>
              <w:jc w:val="left"/>
              <w:rPr>
                <w:rFonts w:ascii="宋体" w:hAnsi="宋体" w:cs="宋体" w:eastAsia="宋体" w:hint="default"/>
                <w:sz w:val="18"/>
                <w:szCs w:val="18"/>
              </w:rPr>
            </w:pPr>
            <w:r>
              <w:rPr>
                <w:rFonts w:ascii="宋体" w:hAnsi="宋体" w:cs="宋体" w:eastAsia="宋体" w:hint="default"/>
                <w:b/>
                <w:bCs/>
                <w:sz w:val="18"/>
                <w:szCs w:val="18"/>
              </w:rPr>
              <w:t>发行金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05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56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00" w:right="97"/>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发行</w:t>
            </w:r>
            <w:r>
              <w:rPr>
                <w:rFonts w:ascii="宋体" w:hAnsi="宋体" w:cs="宋体" w:eastAsia="宋体" w:hint="default"/>
                <w:sz w:val="18"/>
                <w:szCs w:val="18"/>
              </w:rPr>
            </w:r>
          </w:p>
        </w:tc>
        <w:tc>
          <w:tcPr>
            <w:tcW w:w="10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25" w:right="55" w:hanging="272"/>
              <w:jc w:val="left"/>
              <w:rPr>
                <w:rFonts w:ascii="宋体" w:hAnsi="宋体" w:cs="宋体" w:eastAsia="宋体" w:hint="default"/>
                <w:sz w:val="18"/>
                <w:szCs w:val="18"/>
              </w:rPr>
            </w:pPr>
            <w:r>
              <w:rPr>
                <w:rFonts w:ascii="宋体" w:hAnsi="宋体" w:cs="宋体" w:eastAsia="宋体" w:hint="default"/>
                <w:b/>
                <w:bCs/>
                <w:sz w:val="18"/>
                <w:szCs w:val="18"/>
              </w:rPr>
              <w:t>按面值计提</w:t>
            </w:r>
            <w:r>
              <w:rPr>
                <w:rFonts w:ascii="宋体" w:hAnsi="宋体" w:cs="宋体" w:eastAsia="宋体" w:hint="default"/>
                <w:b/>
                <w:bCs/>
                <w:w w:val="99"/>
                <w:sz w:val="18"/>
                <w:szCs w:val="18"/>
              </w:rPr>
              <w:t> </w:t>
            </w:r>
            <w:r>
              <w:rPr>
                <w:rFonts w:ascii="宋体" w:hAnsi="宋体" w:cs="宋体" w:eastAsia="宋体" w:hint="default"/>
                <w:b/>
                <w:bCs/>
                <w:sz w:val="18"/>
                <w:szCs w:val="18"/>
              </w:rPr>
              <w:t>利息</w:t>
            </w:r>
            <w:r>
              <w:rPr>
                <w:rFonts w:ascii="宋体" w:hAnsi="宋体" w:cs="宋体" w:eastAsia="宋体" w:hint="default"/>
                <w:sz w:val="18"/>
                <w:szCs w:val="18"/>
              </w:rPr>
            </w:r>
          </w:p>
        </w:tc>
        <w:tc>
          <w:tcPr>
            <w:tcW w:w="10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溢折价摊销</w:t>
            </w:r>
            <w:r>
              <w:rPr>
                <w:rFonts w:ascii="宋体" w:hAnsi="宋体" w:cs="宋体" w:eastAsia="宋体" w:hint="default"/>
                <w:sz w:val="18"/>
                <w:szCs w:val="18"/>
              </w:rPr>
            </w:r>
          </w:p>
        </w:tc>
        <w:tc>
          <w:tcPr>
            <w:tcW w:w="4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9" w:right="37"/>
              <w:jc w:val="left"/>
              <w:rPr>
                <w:rFonts w:ascii="宋体" w:hAnsi="宋体" w:cs="宋体" w:eastAsia="宋体" w:hint="default"/>
                <w:sz w:val="18"/>
                <w:szCs w:val="18"/>
              </w:rPr>
            </w:pPr>
            <w:r>
              <w:rPr>
                <w:rFonts w:ascii="宋体" w:hAnsi="宋体" w:cs="宋体" w:eastAsia="宋体" w:hint="default"/>
                <w:b/>
                <w:bCs/>
                <w:sz w:val="18"/>
                <w:szCs w:val="18"/>
              </w:rPr>
              <w:t>本年</w:t>
            </w:r>
            <w:r>
              <w:rPr>
                <w:rFonts w:ascii="宋体" w:hAnsi="宋体" w:cs="宋体" w:eastAsia="宋体" w:hint="default"/>
                <w:b/>
                <w:bCs/>
                <w:spacing w:val="1"/>
                <w:w w:val="99"/>
                <w:sz w:val="18"/>
                <w:szCs w:val="18"/>
              </w:rPr>
              <w:t> </w:t>
            </w:r>
            <w:r>
              <w:rPr>
                <w:rFonts w:ascii="宋体" w:hAnsi="宋体" w:cs="宋体" w:eastAsia="宋体" w:hint="default"/>
                <w:b/>
                <w:bCs/>
                <w:sz w:val="18"/>
                <w:szCs w:val="18"/>
              </w:rPr>
              <w:t>偿还</w:t>
            </w:r>
            <w:r>
              <w:rPr>
                <w:rFonts w:ascii="宋体" w:hAnsi="宋体" w:cs="宋体" w:eastAsia="宋体" w:hint="default"/>
                <w:sz w:val="18"/>
                <w:szCs w:val="18"/>
              </w:rPr>
            </w:r>
          </w:p>
        </w:tc>
        <w:tc>
          <w:tcPr>
            <w:tcW w:w="105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28"/>
              <w:ind w:left="16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785" w:hRule="exact"/>
        </w:trPr>
        <w:tc>
          <w:tcPr>
            <w:tcW w:w="855"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32" w:right="15"/>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
                <w:sz w:val="18"/>
                <w:szCs w:val="18"/>
              </w:rPr>
              <w:t> </w:t>
            </w:r>
            <w:r>
              <w:rPr>
                <w:rFonts w:ascii="宋体" w:hAnsi="宋体" w:cs="宋体" w:eastAsia="宋体" w:hint="default"/>
                <w:sz w:val="18"/>
                <w:szCs w:val="18"/>
              </w:rPr>
              <w:t>年公 司 债</w:t>
            </w:r>
            <w:r>
              <w:rPr>
                <w:rFonts w:ascii="宋体" w:hAnsi="宋体" w:cs="宋体" w:eastAsia="宋体" w:hint="default"/>
                <w:spacing w:val="84"/>
                <w:sz w:val="18"/>
                <w:szCs w:val="18"/>
              </w:rPr>
              <w:t> </w:t>
            </w:r>
            <w:r>
              <w:rPr>
                <w:rFonts w:ascii="宋体" w:hAnsi="宋体" w:cs="宋体" w:eastAsia="宋体" w:hint="default"/>
                <w:sz w:val="18"/>
                <w:szCs w:val="18"/>
              </w:rPr>
              <w:t>券</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第一期</w:t>
            </w:r>
            <w:r>
              <w:rPr>
                <w:rFonts w:ascii="宋体" w:hAnsi="宋体" w:cs="宋体" w:eastAsia="宋体" w:hint="default"/>
                <w:sz w:val="18"/>
                <w:szCs w:val="18"/>
              </w:rPr>
              <w:t>)</w:t>
            </w:r>
          </w:p>
        </w:tc>
        <w:tc>
          <w:tcPr>
            <w:tcW w:w="7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30,000</w:t>
            </w:r>
          </w:p>
        </w:tc>
        <w:tc>
          <w:tcPr>
            <w:tcW w:w="790"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before="125"/>
              <w:ind w:left="14"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7</w:t>
            </w:r>
          </w:p>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30,000</w:t>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29,920.63</w:t>
            </w:r>
          </w:p>
        </w:tc>
        <w:tc>
          <w:tcPr>
            <w:tcW w:w="568" w:type="dxa"/>
            <w:tcBorders>
              <w:top w:val="single" w:sz="2" w:space="0" w:color="000000"/>
              <w:left w:val="single" w:sz="2" w:space="0" w:color="000000"/>
              <w:bottom w:val="single" w:sz="2" w:space="0" w:color="000000"/>
              <w:right w:val="single" w:sz="2" w:space="0" w:color="000000"/>
            </w:tcBorders>
          </w:tcPr>
          <w:p>
            <w:pP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6"/>
              <w:jc w:val="right"/>
              <w:rPr>
                <w:rFonts w:ascii="宋体" w:hAnsi="宋体" w:cs="宋体" w:eastAsia="宋体" w:hint="default"/>
                <w:sz w:val="18"/>
                <w:szCs w:val="18"/>
              </w:rPr>
            </w:pPr>
            <w:r>
              <w:rPr>
                <w:rFonts w:ascii="宋体"/>
                <w:sz w:val="18"/>
              </w:rPr>
              <w:t>2,160.00</w:t>
            </w:r>
          </w:p>
        </w:tc>
        <w:tc>
          <w:tcPr>
            <w:tcW w:w="10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2,189.64</w:t>
            </w:r>
          </w:p>
        </w:tc>
        <w:tc>
          <w:tcPr>
            <w:tcW w:w="446"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18"/>
                <w:szCs w:val="18"/>
              </w:rPr>
            </w:pPr>
            <w:r>
              <w:rPr>
                <w:rFonts w:ascii="宋体"/>
                <w:sz w:val="18"/>
              </w:rPr>
              <w:t>29,950.27</w:t>
            </w:r>
          </w:p>
        </w:tc>
      </w:tr>
      <w:tr>
        <w:trPr>
          <w:trHeight w:val="420" w:hRule="exact"/>
        </w:trPr>
        <w:tc>
          <w:tcPr>
            <w:tcW w:w="8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5"/>
              <w:ind w:left="3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03"/>
              <w:jc w:val="right"/>
              <w:rPr>
                <w:rFonts w:ascii="宋体" w:hAnsi="宋体" w:cs="宋体" w:eastAsia="宋体" w:hint="default"/>
                <w:sz w:val="18"/>
                <w:szCs w:val="18"/>
              </w:rPr>
            </w:pPr>
            <w:r>
              <w:rPr>
                <w:rFonts w:ascii="宋体"/>
                <w:b/>
                <w:w w:val="95"/>
                <w:sz w:val="18"/>
              </w:rPr>
              <w:t>30,000</w:t>
            </w:r>
            <w:r>
              <w:rPr>
                <w:rFonts w:ascii="宋体"/>
                <w:sz w:val="18"/>
              </w:rPr>
            </w:r>
          </w:p>
        </w:tc>
        <w:tc>
          <w:tcPr>
            <w:tcW w:w="790" w:type="dxa"/>
            <w:tcBorders>
              <w:top w:val="single" w:sz="2" w:space="0" w:color="000000"/>
              <w:left w:val="single" w:sz="2" w:space="0" w:color="000000"/>
              <w:bottom w:val="single" w:sz="12" w:space="0" w:color="000000"/>
              <w:right w:val="single" w:sz="2" w:space="0" w:color="000000"/>
            </w:tcBorders>
          </w:tcPr>
          <w:p>
            <w:pPr/>
          </w:p>
        </w:tc>
        <w:tc>
          <w:tcPr>
            <w:tcW w:w="412" w:type="dxa"/>
            <w:tcBorders>
              <w:top w:val="single" w:sz="2" w:space="0" w:color="000000"/>
              <w:left w:val="single" w:sz="2" w:space="0" w:color="000000"/>
              <w:bottom w:val="single" w:sz="12" w:space="0" w:color="000000"/>
              <w:right w:val="single" w:sz="2" w:space="0" w:color="000000"/>
            </w:tcBorders>
          </w:tcPr>
          <w:p>
            <w:pPr/>
          </w:p>
        </w:tc>
        <w:tc>
          <w:tcPr>
            <w:tcW w:w="7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0"/>
              <w:jc w:val="center"/>
              <w:rPr>
                <w:rFonts w:ascii="宋体" w:hAnsi="宋体" w:cs="宋体" w:eastAsia="宋体" w:hint="default"/>
                <w:sz w:val="18"/>
                <w:szCs w:val="18"/>
              </w:rPr>
            </w:pPr>
            <w:r>
              <w:rPr>
                <w:rFonts w:ascii="宋体"/>
                <w:b/>
                <w:sz w:val="18"/>
              </w:rPr>
              <w:t>30,000</w:t>
            </w:r>
            <w:r>
              <w:rPr>
                <w:rFonts w:ascii="宋体"/>
                <w:sz w:val="18"/>
              </w:rPr>
            </w:r>
          </w:p>
        </w:tc>
        <w:tc>
          <w:tcPr>
            <w:tcW w:w="105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b/>
                <w:sz w:val="18"/>
              </w:rPr>
              <w:t>29,920.63</w:t>
            </w:r>
            <w:r>
              <w:rPr>
                <w:rFonts w:ascii="宋体"/>
                <w:sz w:val="18"/>
              </w:rPr>
            </w:r>
          </w:p>
        </w:tc>
        <w:tc>
          <w:tcPr>
            <w:tcW w:w="568" w:type="dxa"/>
            <w:tcBorders>
              <w:top w:val="single" w:sz="2" w:space="0" w:color="000000"/>
              <w:left w:val="single" w:sz="2" w:space="0" w:color="000000"/>
              <w:bottom w:val="single" w:sz="12" w:space="0" w:color="000000"/>
              <w:right w:val="single" w:sz="2" w:space="0" w:color="000000"/>
            </w:tcBorders>
          </w:tcPr>
          <w:p>
            <w:pPr/>
          </w:p>
        </w:tc>
        <w:tc>
          <w:tcPr>
            <w:tcW w:w="10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143"/>
              <w:jc w:val="right"/>
              <w:rPr>
                <w:rFonts w:ascii="宋体" w:hAnsi="宋体" w:cs="宋体" w:eastAsia="宋体" w:hint="default"/>
                <w:sz w:val="18"/>
                <w:szCs w:val="18"/>
              </w:rPr>
            </w:pPr>
            <w:r>
              <w:rPr>
                <w:rFonts w:ascii="宋体"/>
                <w:b/>
                <w:w w:val="95"/>
                <w:sz w:val="18"/>
              </w:rPr>
              <w:t>2,160.00</w:t>
            </w:r>
            <w:r>
              <w:rPr>
                <w:rFonts w:ascii="宋体"/>
                <w:sz w:val="18"/>
              </w:rPr>
            </w:r>
          </w:p>
        </w:tc>
        <w:tc>
          <w:tcPr>
            <w:tcW w:w="10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5"/>
              <w:ind w:right="2"/>
              <w:jc w:val="center"/>
              <w:rPr>
                <w:rFonts w:ascii="宋体" w:hAnsi="宋体" w:cs="宋体" w:eastAsia="宋体" w:hint="default"/>
                <w:sz w:val="18"/>
                <w:szCs w:val="18"/>
              </w:rPr>
            </w:pPr>
            <w:r>
              <w:rPr>
                <w:rFonts w:ascii="宋体"/>
                <w:b/>
                <w:sz w:val="18"/>
              </w:rPr>
              <w:t>2,189.64</w:t>
            </w:r>
            <w:r>
              <w:rPr>
                <w:rFonts w:ascii="宋体"/>
                <w:sz w:val="18"/>
              </w:rPr>
            </w:r>
          </w:p>
        </w:tc>
        <w:tc>
          <w:tcPr>
            <w:tcW w:w="446" w:type="dxa"/>
            <w:tcBorders>
              <w:top w:val="single" w:sz="2" w:space="0" w:color="000000"/>
              <w:left w:val="single" w:sz="2" w:space="0" w:color="000000"/>
              <w:bottom w:val="single" w:sz="12" w:space="0" w:color="000000"/>
              <w:right w:val="single" w:sz="2" w:space="0" w:color="000000"/>
            </w:tcBorders>
          </w:tcPr>
          <w:p>
            <w:pPr/>
          </w:p>
        </w:tc>
        <w:tc>
          <w:tcPr>
            <w:tcW w:w="105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5"/>
              <w:ind w:left="117" w:right="0"/>
              <w:jc w:val="left"/>
              <w:rPr>
                <w:rFonts w:ascii="宋体" w:hAnsi="宋体" w:cs="宋体" w:eastAsia="宋体" w:hint="default"/>
                <w:sz w:val="18"/>
                <w:szCs w:val="18"/>
              </w:rPr>
            </w:pPr>
            <w:r>
              <w:rPr>
                <w:rFonts w:ascii="宋体"/>
                <w:b/>
                <w:sz w:val="18"/>
              </w:rPr>
              <w:t>29,950.27</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30. 长期应付款" w:id="304"/>
      <w:bookmarkEnd w:id="304"/>
      <w:r>
        <w:rPr/>
      </w:r>
      <w:r>
        <w:rPr>
          <w:rFonts w:ascii="宋体" w:hAnsi="宋体" w:cs="宋体" w:eastAsia="宋体" w:hint="default"/>
        </w:rPr>
        <w:t>30.</w:t>
      </w:r>
      <w:r>
        <w:rPr>
          <w:rFonts w:ascii="宋体" w:hAnsi="宋体" w:cs="宋体" w:eastAsia="宋体" w:hint="default"/>
          <w:spacing w:val="-46"/>
        </w:rPr>
        <w:t> </w:t>
      </w:r>
      <w:r>
        <w:rPr/>
        <w:t>长期应付款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893"/>
        <w:gridCol w:w="2422"/>
        <w:gridCol w:w="2423"/>
      </w:tblGrid>
      <w:tr>
        <w:trPr>
          <w:trHeight w:val="415" w:hRule="exact"/>
        </w:trPr>
        <w:tc>
          <w:tcPr>
            <w:tcW w:w="389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42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76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42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766"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389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国开发展基金有限公司投资款</w:t>
            </w:r>
          </w:p>
        </w:tc>
        <w:tc>
          <w:tcPr>
            <w:tcW w:w="24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70" w:right="0"/>
              <w:jc w:val="left"/>
              <w:rPr>
                <w:rFonts w:ascii="宋体" w:hAnsi="宋体" w:cs="宋体" w:eastAsia="宋体" w:hint="default"/>
                <w:sz w:val="22"/>
                <w:szCs w:val="22"/>
              </w:rPr>
            </w:pPr>
            <w:r>
              <w:rPr>
                <w:rFonts w:ascii="宋体"/>
                <w:sz w:val="22"/>
              </w:rPr>
              <w:t>200,000,000.00</w:t>
            </w:r>
          </w:p>
        </w:tc>
        <w:tc>
          <w:tcPr>
            <w:tcW w:w="242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772" w:right="0"/>
              <w:jc w:val="left"/>
              <w:rPr>
                <w:rFonts w:ascii="宋体" w:hAnsi="宋体" w:cs="宋体" w:eastAsia="宋体" w:hint="default"/>
                <w:sz w:val="22"/>
                <w:szCs w:val="22"/>
              </w:rPr>
            </w:pPr>
            <w:r>
              <w:rPr>
                <w:rFonts w:ascii="宋体"/>
                <w:sz w:val="22"/>
              </w:rPr>
              <w:t>200,000,000.00</w:t>
            </w:r>
          </w:p>
        </w:tc>
      </w:tr>
      <w:tr>
        <w:trPr>
          <w:trHeight w:val="415" w:hRule="exact"/>
        </w:trPr>
        <w:tc>
          <w:tcPr>
            <w:tcW w:w="389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2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770" w:right="0"/>
              <w:jc w:val="left"/>
              <w:rPr>
                <w:rFonts w:ascii="宋体" w:hAnsi="宋体" w:cs="宋体" w:eastAsia="宋体" w:hint="default"/>
                <w:sz w:val="22"/>
                <w:szCs w:val="22"/>
              </w:rPr>
            </w:pPr>
            <w:r>
              <w:rPr>
                <w:rFonts w:ascii="宋体"/>
                <w:sz w:val="22"/>
              </w:rPr>
              <w:t>200,000,000.00</w:t>
            </w:r>
          </w:p>
        </w:tc>
        <w:tc>
          <w:tcPr>
            <w:tcW w:w="242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772" w:right="0"/>
              <w:jc w:val="left"/>
              <w:rPr>
                <w:rFonts w:ascii="宋体" w:hAnsi="宋体" w:cs="宋体" w:eastAsia="宋体" w:hint="default"/>
                <w:sz w:val="22"/>
                <w:szCs w:val="22"/>
              </w:rPr>
            </w:pPr>
            <w:r>
              <w:rPr>
                <w:rFonts w:ascii="宋体"/>
                <w:sz w:val="22"/>
              </w:rPr>
              <w:t>200,000,000.00</w:t>
            </w:r>
          </w:p>
        </w:tc>
      </w:tr>
    </w:tbl>
    <w:p>
      <w:pPr>
        <w:spacing w:line="240" w:lineRule="auto" w:before="2"/>
        <w:rPr>
          <w:rFonts w:ascii="宋体" w:hAnsi="宋体" w:cs="宋体" w:eastAsia="宋体" w:hint="default"/>
          <w:sz w:val="9"/>
          <w:szCs w:val="9"/>
        </w:rPr>
      </w:pPr>
    </w:p>
    <w:p>
      <w:pPr>
        <w:pStyle w:val="BodyText"/>
        <w:spacing w:line="400" w:lineRule="auto"/>
        <w:ind w:left="2104" w:right="2607" w:firstLine="37"/>
        <w:jc w:val="left"/>
      </w:pPr>
      <w:r>
        <w:rPr/>
        <w:t>注：</w:t>
      </w:r>
      <w:r>
        <w:rPr>
          <w:spacing w:val="-10"/>
        </w:rPr>
        <w:t> </w:t>
      </w:r>
      <w:r>
        <w:rPr/>
        <w:t>长期应付款的形成详见本附注“八、</w:t>
      </w:r>
      <w:r>
        <w:rPr>
          <w:rFonts w:ascii="宋体" w:hAnsi="宋体" w:cs="宋体" w:eastAsia="宋体" w:hint="default"/>
        </w:rPr>
        <w:t>1</w:t>
      </w:r>
      <w:r>
        <w:rPr/>
        <w:t>（</w:t>
      </w:r>
      <w:r>
        <w:rPr>
          <w:rFonts w:ascii="宋体" w:hAnsi="宋体" w:cs="宋体" w:eastAsia="宋体" w:hint="default"/>
        </w:rPr>
        <w:t>1</w:t>
      </w:r>
      <w:r>
        <w:rPr/>
        <w:t>）企业集团的构成”所述。</w:t>
      </w:r>
      <w:r>
        <w:rPr>
          <w:w w:val="99"/>
        </w:rPr>
        <w:t> </w:t>
      </w:r>
      <w:bookmarkStart w:name="31. 递延收益" w:id="305"/>
      <w:bookmarkEnd w:id="305"/>
      <w:r>
        <w:rPr>
          <w:w w:val="99"/>
        </w:rPr>
      </w:r>
      <w:r>
        <w:rPr>
          <w:rFonts w:ascii="宋体" w:hAnsi="宋体" w:cs="宋体" w:eastAsia="宋体" w:hint="default"/>
        </w:rPr>
        <w:t>31.</w:t>
      </w:r>
      <w:r>
        <w:rPr>
          <w:rFonts w:ascii="宋体" w:hAnsi="宋体" w:cs="宋体" w:eastAsia="宋体" w:hint="default"/>
          <w:spacing w:val="-46"/>
        </w:rPr>
        <w:t> </w:t>
      </w:r>
      <w:r>
        <w:rPr/>
        <w:t>递延收益</w:t>
      </w:r>
    </w:p>
    <w:p>
      <w:pPr>
        <w:pStyle w:val="BodyText"/>
        <w:spacing w:line="240" w:lineRule="auto" w:before="44"/>
        <w:ind w:left="2126" w:right="1617"/>
        <w:jc w:val="left"/>
      </w:pPr>
      <w:bookmarkStart w:name="（1） 递延收益分类" w:id="306"/>
      <w:bookmarkEnd w:id="306"/>
      <w:r>
        <w:rPr/>
      </w:r>
      <w:r>
        <w:rPr/>
        <w:t>（</w:t>
      </w:r>
      <w:r>
        <w:rPr>
          <w:rFonts w:ascii="宋体" w:hAnsi="宋体" w:cs="宋体" w:eastAsia="宋体" w:hint="default"/>
        </w:rPr>
        <w:t>1</w:t>
      </w:r>
      <w:r>
        <w:rPr/>
        <w:t>）</w:t>
      </w:r>
      <w:r>
        <w:rPr>
          <w:spacing w:val="45"/>
        </w:rPr>
        <w:t> </w:t>
      </w:r>
      <w:r>
        <w:rPr/>
        <w:t>递延收益分类</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116"/>
        <w:gridCol w:w="1728"/>
        <w:gridCol w:w="1538"/>
        <w:gridCol w:w="1606"/>
        <w:gridCol w:w="1649"/>
        <w:gridCol w:w="1100"/>
      </w:tblGrid>
      <w:tr>
        <w:trPr>
          <w:trHeight w:val="415" w:hRule="exact"/>
        </w:trPr>
        <w:tc>
          <w:tcPr>
            <w:tcW w:w="111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2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18"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5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60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10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105" w:right="0"/>
              <w:jc w:val="left"/>
              <w:rPr>
                <w:rFonts w:ascii="宋体" w:hAnsi="宋体" w:cs="宋体" w:eastAsia="宋体" w:hint="default"/>
                <w:sz w:val="22"/>
                <w:szCs w:val="22"/>
              </w:rPr>
            </w:pPr>
            <w:r>
              <w:rPr>
                <w:rFonts w:ascii="宋体" w:hAnsi="宋体" w:cs="宋体" w:eastAsia="宋体" w:hint="default"/>
                <w:b/>
                <w:bCs/>
                <w:sz w:val="22"/>
                <w:szCs w:val="22"/>
              </w:rPr>
              <w:t>形成原因</w:t>
            </w:r>
            <w:r>
              <w:rPr>
                <w:rFonts w:ascii="宋体" w:hAnsi="宋体" w:cs="宋体" w:eastAsia="宋体" w:hint="default"/>
                <w:sz w:val="22"/>
                <w:szCs w:val="22"/>
              </w:rPr>
            </w:r>
          </w:p>
        </w:tc>
      </w:tr>
      <w:tr>
        <w:trPr>
          <w:trHeight w:val="402" w:hRule="exact"/>
        </w:trPr>
        <w:tc>
          <w:tcPr>
            <w:tcW w:w="111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7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9,936,046.35</w:t>
            </w:r>
            <w:r>
              <w:rPr>
                <w:rFonts w:ascii="宋体"/>
                <w:sz w:val="22"/>
              </w:rPr>
            </w:r>
          </w:p>
        </w:tc>
        <w:tc>
          <w:tcPr>
            <w:tcW w:w="15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5,250,420.00</w:t>
            </w:r>
          </w:p>
        </w:tc>
        <w:tc>
          <w:tcPr>
            <w:tcW w:w="16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4,472,415.70</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sz w:val="22"/>
              </w:rPr>
              <w:t>10,714,050.65</w:t>
            </w:r>
          </w:p>
        </w:tc>
        <w:tc>
          <w:tcPr>
            <w:tcW w:w="1100" w:type="dxa"/>
            <w:tcBorders>
              <w:top w:val="single" w:sz="2" w:space="0" w:color="000000"/>
              <w:left w:val="single" w:sz="2" w:space="0" w:color="000000"/>
              <w:bottom w:val="single" w:sz="2" w:space="0" w:color="000000"/>
              <w:right w:val="nil" w:sz="6" w:space="0" w:color="auto"/>
            </w:tcBorders>
          </w:tcPr>
          <w:p>
            <w:pPr/>
          </w:p>
        </w:tc>
      </w:tr>
      <w:tr>
        <w:trPr>
          <w:trHeight w:val="669" w:hRule="exact"/>
        </w:trPr>
        <w:tc>
          <w:tcPr>
            <w:tcW w:w="111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2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8"/>
              <w:ind w:right="107"/>
              <w:jc w:val="right"/>
              <w:rPr>
                <w:rFonts w:ascii="宋体" w:hAnsi="宋体" w:cs="宋体" w:eastAsia="宋体" w:hint="default"/>
                <w:sz w:val="22"/>
                <w:szCs w:val="22"/>
              </w:rPr>
            </w:pPr>
            <w:r>
              <w:rPr>
                <w:rFonts w:ascii="宋体"/>
                <w:b/>
                <w:w w:val="95"/>
                <w:sz w:val="22"/>
              </w:rPr>
              <w:t>9,936,046.35</w:t>
            </w:r>
            <w:r>
              <w:rPr>
                <w:rFonts w:ascii="宋体"/>
                <w:sz w:val="22"/>
              </w:rPr>
            </w:r>
          </w:p>
        </w:tc>
        <w:tc>
          <w:tcPr>
            <w:tcW w:w="1538"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5"/>
              <w:ind w:right="3"/>
              <w:jc w:val="center"/>
              <w:rPr>
                <w:rFonts w:ascii="宋体" w:hAnsi="宋体" w:cs="宋体" w:eastAsia="宋体" w:hint="default"/>
                <w:sz w:val="22"/>
                <w:szCs w:val="22"/>
              </w:rPr>
            </w:pPr>
            <w:r>
              <w:rPr>
                <w:rFonts w:ascii="宋体"/>
                <w:b/>
                <w:sz w:val="22"/>
              </w:rPr>
              <w:t>5,250,420.0</w:t>
            </w:r>
            <w:r>
              <w:rPr>
                <w:rFonts w:ascii="宋体"/>
                <w:sz w:val="22"/>
              </w:rPr>
            </w:r>
          </w:p>
          <w:p>
            <w:pPr>
              <w:pStyle w:val="TableParagraph"/>
              <w:spacing w:line="287" w:lineRule="exact"/>
              <w:ind w:right="2"/>
              <w:jc w:val="center"/>
              <w:rPr>
                <w:rFonts w:ascii="宋体" w:hAnsi="宋体" w:cs="宋体" w:eastAsia="宋体" w:hint="default"/>
                <w:sz w:val="22"/>
                <w:szCs w:val="22"/>
              </w:rPr>
            </w:pPr>
            <w:r>
              <w:rPr>
                <w:rFonts w:ascii="宋体"/>
                <w:b/>
                <w:w w:val="99"/>
                <w:sz w:val="22"/>
              </w:rPr>
              <w:t>0</w:t>
            </w:r>
            <w:r>
              <w:rPr>
                <w:rFonts w:ascii="宋体"/>
                <w:sz w:val="22"/>
              </w:rPr>
            </w:r>
          </w:p>
        </w:tc>
        <w:tc>
          <w:tcPr>
            <w:tcW w:w="16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8"/>
              <w:ind w:right="3"/>
              <w:jc w:val="center"/>
              <w:rPr>
                <w:rFonts w:ascii="宋体" w:hAnsi="宋体" w:cs="宋体" w:eastAsia="宋体" w:hint="default"/>
                <w:sz w:val="22"/>
                <w:szCs w:val="22"/>
              </w:rPr>
            </w:pPr>
            <w:r>
              <w:rPr>
                <w:rFonts w:ascii="宋体"/>
                <w:b/>
                <w:sz w:val="22"/>
              </w:rPr>
              <w:t>4,472,415.70</w:t>
            </w:r>
            <w:r>
              <w:rPr>
                <w:rFonts w:ascii="宋体"/>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5"/>
              <w:ind w:right="2"/>
              <w:jc w:val="center"/>
              <w:rPr>
                <w:rFonts w:ascii="宋体" w:hAnsi="宋体" w:cs="宋体" w:eastAsia="宋体" w:hint="default"/>
                <w:sz w:val="22"/>
                <w:szCs w:val="22"/>
              </w:rPr>
            </w:pPr>
            <w:r>
              <w:rPr>
                <w:rFonts w:ascii="宋体"/>
                <w:b/>
                <w:sz w:val="22"/>
              </w:rPr>
              <w:t>10,714,050.6</w:t>
            </w:r>
            <w:r>
              <w:rPr>
                <w:rFonts w:ascii="宋体"/>
                <w:sz w:val="22"/>
              </w:rPr>
            </w:r>
          </w:p>
          <w:p>
            <w:pPr>
              <w:pStyle w:val="TableParagraph"/>
              <w:spacing w:line="287" w:lineRule="exact"/>
              <w:ind w:right="2"/>
              <w:jc w:val="center"/>
              <w:rPr>
                <w:rFonts w:ascii="宋体" w:hAnsi="宋体" w:cs="宋体" w:eastAsia="宋体" w:hint="default"/>
                <w:sz w:val="22"/>
                <w:szCs w:val="22"/>
              </w:rPr>
            </w:pPr>
            <w:r>
              <w:rPr>
                <w:rFonts w:ascii="宋体"/>
                <w:b/>
                <w:w w:val="99"/>
                <w:sz w:val="22"/>
              </w:rPr>
              <w:t>5</w:t>
            </w:r>
            <w:r>
              <w:rPr>
                <w:rFonts w:ascii="宋体"/>
                <w:sz w:val="22"/>
              </w:rPr>
            </w:r>
          </w:p>
        </w:tc>
        <w:tc>
          <w:tcPr>
            <w:tcW w:w="1100"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26" w:right="1617"/>
        <w:jc w:val="left"/>
      </w:pPr>
      <w:bookmarkStart w:name="（2） 政府补助项目" w:id="307"/>
      <w:bookmarkEnd w:id="307"/>
      <w:r>
        <w:rPr/>
      </w:r>
      <w:r>
        <w:rPr/>
        <w:t>（</w:t>
      </w:r>
      <w:r>
        <w:rPr>
          <w:rFonts w:ascii="宋体" w:hAnsi="宋体" w:cs="宋体" w:eastAsia="宋体" w:hint="default"/>
        </w:rPr>
        <w:t>2</w:t>
      </w:r>
      <w:r>
        <w:rPr/>
        <w:t>）</w:t>
      </w:r>
      <w:r>
        <w:rPr>
          <w:spacing w:val="45"/>
        </w:rPr>
        <w:t> </w:t>
      </w:r>
      <w:r>
        <w:rPr/>
        <w:t>政府补助项目</w:t>
      </w:r>
    </w:p>
    <w:p>
      <w:pPr>
        <w:spacing w:line="240" w:lineRule="auto" w:before="4"/>
        <w:rPr>
          <w:rFonts w:ascii="宋体" w:hAnsi="宋体" w:cs="宋体" w:eastAsia="宋体" w:hint="default"/>
          <w:sz w:val="12"/>
          <w:szCs w:val="12"/>
        </w:rPr>
      </w:pPr>
    </w:p>
    <w:tbl>
      <w:tblPr>
        <w:tblW w:w="0" w:type="auto"/>
        <w:jc w:val="left"/>
        <w:tblInd w:w="1327" w:type="dxa"/>
        <w:tblLayout w:type="fixed"/>
        <w:tblCellMar>
          <w:top w:w="0" w:type="dxa"/>
          <w:left w:w="0" w:type="dxa"/>
          <w:bottom w:w="0" w:type="dxa"/>
          <w:right w:w="0" w:type="dxa"/>
        </w:tblCellMar>
        <w:tblLook w:val="01E0"/>
      </w:tblPr>
      <w:tblGrid>
        <w:gridCol w:w="1253"/>
        <w:gridCol w:w="1420"/>
        <w:gridCol w:w="1418"/>
        <w:gridCol w:w="1218"/>
        <w:gridCol w:w="1420"/>
        <w:gridCol w:w="1519"/>
        <w:gridCol w:w="965"/>
      </w:tblGrid>
      <w:tr>
        <w:trPr>
          <w:trHeight w:val="799" w:hRule="exact"/>
        </w:trPr>
        <w:tc>
          <w:tcPr>
            <w:tcW w:w="12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614" w:right="75" w:hanging="542"/>
              <w:jc w:val="left"/>
              <w:rPr>
                <w:rFonts w:ascii="宋体" w:hAnsi="宋体" w:cs="宋体" w:eastAsia="宋体" w:hint="default"/>
                <w:sz w:val="18"/>
                <w:szCs w:val="18"/>
              </w:rPr>
            </w:pPr>
            <w:r>
              <w:rPr>
                <w:rFonts w:ascii="宋体" w:hAnsi="宋体" w:cs="宋体" w:eastAsia="宋体" w:hint="default"/>
                <w:b/>
                <w:bCs/>
                <w:sz w:val="18"/>
                <w:szCs w:val="18"/>
              </w:rPr>
              <w:t>本年新增补助金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154" w:right="63" w:hanging="90"/>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6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72" w:right="74" w:hanging="1"/>
              <w:jc w:val="center"/>
              <w:rPr>
                <w:rFonts w:ascii="宋体" w:hAnsi="宋体" w:cs="宋体" w:eastAsia="宋体" w:hint="default"/>
                <w:sz w:val="18"/>
                <w:szCs w:val="18"/>
              </w:rPr>
            </w:pPr>
            <w:r>
              <w:rPr>
                <w:rFonts w:ascii="宋体" w:hAnsi="宋体" w:cs="宋体" w:eastAsia="宋体" w:hint="default"/>
                <w:b/>
                <w:bCs/>
                <w:sz w:val="18"/>
                <w:szCs w:val="18"/>
              </w:rPr>
              <w:t>与资产相</w:t>
            </w:r>
            <w:r>
              <w:rPr>
                <w:rFonts w:ascii="宋体" w:hAnsi="宋体" w:cs="宋体" w:eastAsia="宋体" w:hint="default"/>
                <w:b/>
                <w:bCs/>
                <w:w w:val="99"/>
                <w:sz w:val="18"/>
                <w:szCs w:val="18"/>
              </w:rPr>
              <w:t> </w:t>
            </w:r>
            <w:r>
              <w:rPr>
                <w:rFonts w:ascii="宋体" w:hAnsi="宋体" w:cs="宋体" w:eastAsia="宋体" w:hint="default"/>
                <w:b/>
                <w:bCs/>
                <w:sz w:val="18"/>
                <w:szCs w:val="18"/>
              </w:rPr>
              <w:t>关</w:t>
            </w:r>
            <w:r>
              <w:rPr>
                <w:rFonts w:ascii="宋体" w:hAnsi="宋体" w:cs="宋体" w:eastAsia="宋体" w:hint="default"/>
                <w:b/>
                <w:bCs/>
                <w:sz w:val="18"/>
                <w:szCs w:val="18"/>
              </w:rPr>
              <w:t>/</w:t>
            </w:r>
            <w:r>
              <w:rPr>
                <w:rFonts w:ascii="宋体" w:hAnsi="宋体" w:cs="宋体" w:eastAsia="宋体" w:hint="default"/>
                <w:b/>
                <w:bCs/>
                <w:sz w:val="18"/>
                <w:szCs w:val="18"/>
              </w:rPr>
              <w:t>与收益</w:t>
            </w:r>
            <w:r>
              <w:rPr>
                <w:rFonts w:ascii="宋体" w:hAnsi="宋体" w:cs="宋体" w:eastAsia="宋体" w:hint="default"/>
                <w:b/>
                <w:bCs/>
                <w:w w:val="99"/>
                <w:sz w:val="18"/>
                <w:szCs w:val="18"/>
              </w:rPr>
              <w:t> </w:t>
            </w:r>
            <w:r>
              <w:rPr>
                <w:rFonts w:ascii="宋体" w:hAnsi="宋体" w:cs="宋体" w:eastAsia="宋体" w:hint="default"/>
                <w:b/>
                <w:bCs/>
                <w:sz w:val="18"/>
                <w:szCs w:val="18"/>
              </w:rPr>
              <w:t>相关</w:t>
            </w:r>
            <w:r>
              <w:rPr>
                <w:rFonts w:ascii="宋体" w:hAnsi="宋体" w:cs="宋体" w:eastAsia="宋体" w:hint="default"/>
                <w:sz w:val="18"/>
                <w:szCs w:val="18"/>
              </w:rPr>
            </w:r>
          </w:p>
        </w:tc>
      </w:tr>
      <w:tr>
        <w:trPr>
          <w:trHeight w:val="7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67" w:right="34"/>
              <w:jc w:val="both"/>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100</w:t>
            </w:r>
            <w:r>
              <w:rPr>
                <w:rFonts w:ascii="宋体" w:hAnsi="宋体" w:cs="宋体" w:eastAsia="宋体" w:hint="default"/>
                <w:spacing w:val="-40"/>
                <w:sz w:val="18"/>
                <w:szCs w:val="18"/>
              </w:rPr>
              <w:t> </w:t>
            </w:r>
            <w:r>
              <w:rPr>
                <w:rFonts w:ascii="宋体" w:hAnsi="宋体" w:cs="宋体" w:eastAsia="宋体" w:hint="default"/>
                <w:sz w:val="18"/>
                <w:szCs w:val="18"/>
              </w:rPr>
              <w:t>公里 </w:t>
            </w:r>
            <w:r>
              <w:rPr>
                <w:rFonts w:ascii="宋体" w:hAnsi="宋体" w:cs="宋体" w:eastAsia="宋体" w:hint="default"/>
                <w:sz w:val="18"/>
                <w:szCs w:val="18"/>
              </w:rPr>
              <w:t>500KV</w:t>
            </w:r>
            <w:r>
              <w:rPr>
                <w:rFonts w:ascii="宋体" w:hAnsi="宋体" w:cs="宋体" w:eastAsia="宋体" w:hint="default"/>
                <w:spacing w:val="17"/>
                <w:sz w:val="18"/>
                <w:szCs w:val="18"/>
              </w:rPr>
              <w:t> </w:t>
            </w:r>
            <w:r>
              <w:rPr>
                <w:rFonts w:ascii="宋体" w:hAnsi="宋体" w:cs="宋体" w:eastAsia="宋体" w:hint="default"/>
                <w:spacing w:val="10"/>
                <w:sz w:val="18"/>
                <w:szCs w:val="18"/>
              </w:rPr>
              <w:t>交联电</w:t>
            </w:r>
            <w:r>
              <w:rPr>
                <w:rFonts w:ascii="宋体" w:hAnsi="宋体" w:cs="宋体" w:eastAsia="宋体" w:hint="default"/>
                <w:spacing w:val="-74"/>
                <w:sz w:val="18"/>
                <w:szCs w:val="18"/>
              </w:rPr>
              <w:t> </w:t>
            </w:r>
            <w:r>
              <w:rPr>
                <w:rFonts w:ascii="宋体" w:hAnsi="宋体" w:cs="宋体" w:eastAsia="宋体" w:hint="default"/>
                <w:sz w:val="18"/>
                <w:szCs w:val="18"/>
              </w:rPr>
              <w:t>缆项目</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2,490,000.00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720,000.00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8" w:right="0"/>
              <w:jc w:val="left"/>
              <w:rPr>
                <w:rFonts w:ascii="宋体" w:hAnsi="宋体" w:cs="宋体" w:eastAsia="宋体" w:hint="default"/>
                <w:sz w:val="18"/>
                <w:szCs w:val="18"/>
              </w:rPr>
            </w:pPr>
            <w:r>
              <w:rPr>
                <w:rFonts w:ascii="宋体"/>
                <w:sz w:val="18"/>
              </w:rPr>
              <w:t>1,770,000.00</w:t>
            </w:r>
          </w:p>
        </w:tc>
        <w:tc>
          <w:tcPr>
            <w:tcW w:w="965" w:type="dxa"/>
            <w:tcBorders>
              <w:top w:val="single" w:sz="2" w:space="0" w:color="000000"/>
              <w:left w:val="single" w:sz="2" w:space="0" w:color="000000"/>
              <w:bottom w:val="single" w:sz="2" w:space="0" w:color="000000"/>
              <w:right w:val="nil" w:sz="6" w:space="0" w:color="auto"/>
            </w:tcBorders>
          </w:tcPr>
          <w:p>
            <w:pPr>
              <w:pStyle w:val="TableParagraph"/>
              <w:spacing w:line="260" w:lineRule="exact" w:before="124"/>
              <w:ind w:left="379" w:right="79" w:hanging="300"/>
              <w:jc w:val="left"/>
              <w:rPr>
                <w:rFonts w:ascii="宋体" w:hAnsi="宋体" w:cs="宋体" w:eastAsia="宋体" w:hint="default"/>
                <w:sz w:val="20"/>
                <w:szCs w:val="20"/>
              </w:rPr>
            </w:pPr>
            <w:r>
              <w:rPr>
                <w:rFonts w:ascii="宋体" w:hAnsi="宋体" w:cs="宋体" w:eastAsia="宋体" w:hint="default"/>
                <w:sz w:val="20"/>
                <w:szCs w:val="20"/>
              </w:rPr>
              <w:t>与资产相</w:t>
            </w:r>
            <w:r>
              <w:rPr>
                <w:rFonts w:ascii="宋体" w:hAnsi="宋体" w:cs="宋体" w:eastAsia="宋体" w:hint="default"/>
                <w:w w:val="100"/>
                <w:sz w:val="20"/>
                <w:szCs w:val="20"/>
              </w:rPr>
              <w:t> </w:t>
            </w:r>
            <w:r>
              <w:rPr>
                <w:rFonts w:ascii="宋体" w:hAnsi="宋体" w:cs="宋体" w:eastAsia="宋体" w:hint="default"/>
                <w:sz w:val="20"/>
                <w:szCs w:val="20"/>
              </w:rPr>
              <w:t>关</w:t>
            </w:r>
          </w:p>
        </w:tc>
      </w:tr>
      <w:tr>
        <w:trPr>
          <w:trHeight w:val="1019"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67" w:right="51"/>
              <w:jc w:val="both"/>
              <w:rPr>
                <w:rFonts w:ascii="宋体" w:hAnsi="宋体" w:cs="宋体" w:eastAsia="宋体" w:hint="default"/>
                <w:sz w:val="18"/>
                <w:szCs w:val="18"/>
              </w:rPr>
            </w:pPr>
            <w:r>
              <w:rPr>
                <w:rFonts w:ascii="宋体" w:hAnsi="宋体" w:cs="宋体" w:eastAsia="宋体" w:hint="default"/>
                <w:sz w:val="18"/>
                <w:szCs w:val="18"/>
              </w:rPr>
              <w:t>年产 </w:t>
            </w:r>
            <w:r>
              <w:rPr>
                <w:rFonts w:ascii="宋体" w:hAnsi="宋体" w:cs="宋体" w:eastAsia="宋体" w:hint="default"/>
                <w:sz w:val="18"/>
                <w:szCs w:val="18"/>
              </w:rPr>
              <w:t>2</w:t>
            </w:r>
            <w:r>
              <w:rPr>
                <w:rFonts w:ascii="宋体" w:hAnsi="宋体" w:cs="宋体" w:eastAsia="宋体" w:hint="default"/>
                <w:spacing w:val="-40"/>
                <w:sz w:val="18"/>
                <w:szCs w:val="18"/>
              </w:rPr>
              <w:t> </w:t>
            </w:r>
            <w:r>
              <w:rPr>
                <w:rFonts w:ascii="宋体" w:hAnsi="宋体" w:cs="宋体" w:eastAsia="宋体" w:hint="default"/>
                <w:sz w:val="18"/>
                <w:szCs w:val="18"/>
              </w:rPr>
              <w:t>万吨超 </w:t>
            </w:r>
            <w:r>
              <w:rPr>
                <w:rFonts w:ascii="宋体" w:hAnsi="宋体" w:cs="宋体" w:eastAsia="宋体" w:hint="default"/>
                <w:spacing w:val="7"/>
                <w:sz w:val="18"/>
                <w:szCs w:val="18"/>
              </w:rPr>
              <w:t>高压电缆绝缘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料”项目政府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补助</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5,005,500.00</w:t>
            </w:r>
          </w:p>
        </w:tc>
        <w:tc>
          <w:tcPr>
            <w:tcW w:w="1418" w:type="dxa"/>
            <w:tcBorders>
              <w:top w:val="single" w:sz="2" w:space="0" w:color="000000"/>
              <w:left w:val="single" w:sz="2" w:space="0" w:color="000000"/>
              <w:bottom w:val="single" w:sz="2" w:space="0" w:color="000000"/>
              <w:right w:val="single" w:sz="2" w:space="0" w:color="000000"/>
            </w:tcBorders>
          </w:tcPr>
          <w:p>
            <w:pPr/>
          </w:p>
        </w:tc>
        <w:tc>
          <w:tcPr>
            <w:tcW w:w="12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846,000.00</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8" w:right="0"/>
              <w:jc w:val="left"/>
              <w:rPr>
                <w:rFonts w:ascii="宋体" w:hAnsi="宋体" w:cs="宋体" w:eastAsia="宋体" w:hint="default"/>
                <w:sz w:val="18"/>
                <w:szCs w:val="18"/>
              </w:rPr>
            </w:pPr>
            <w:r>
              <w:rPr>
                <w:rFonts w:ascii="宋体"/>
                <w:sz w:val="18"/>
              </w:rPr>
              <w:t>4,159,500.00</w:t>
            </w:r>
          </w:p>
        </w:tc>
        <w:tc>
          <w:tcPr>
            <w:tcW w:w="9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8" w:right="121"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565"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67" w:right="53"/>
              <w:jc w:val="left"/>
              <w:rPr>
                <w:rFonts w:ascii="宋体" w:hAnsi="宋体" w:cs="宋体" w:eastAsia="宋体" w:hint="default"/>
                <w:sz w:val="18"/>
                <w:szCs w:val="18"/>
              </w:rPr>
            </w:pPr>
            <w:r>
              <w:rPr>
                <w:rFonts w:ascii="宋体" w:hAnsi="宋体" w:cs="宋体" w:eastAsia="宋体" w:hint="default"/>
                <w:spacing w:val="7"/>
                <w:sz w:val="18"/>
                <w:szCs w:val="18"/>
              </w:rPr>
              <w:t>电动车智慧充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电研究院</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1,818,192.00</w:t>
            </w:r>
          </w:p>
        </w:tc>
        <w:tc>
          <w:tcPr>
            <w:tcW w:w="1418" w:type="dxa"/>
            <w:tcBorders>
              <w:top w:val="single" w:sz="2" w:space="0" w:color="000000"/>
              <w:left w:val="single" w:sz="2" w:space="0" w:color="000000"/>
              <w:bottom w:val="single" w:sz="12" w:space="0" w:color="000000"/>
              <w:right w:val="single" w:sz="2" w:space="0" w:color="000000"/>
            </w:tcBorders>
          </w:tcPr>
          <w:p>
            <w:pPr/>
          </w:p>
        </w:tc>
        <w:tc>
          <w:tcPr>
            <w:tcW w:w="1218" w:type="dxa"/>
            <w:tcBorders>
              <w:top w:val="single" w:sz="2" w:space="0" w:color="000000"/>
              <w:left w:val="single" w:sz="2" w:space="0" w:color="000000"/>
              <w:bottom w:val="single" w:sz="12" w:space="0" w:color="000000"/>
              <w:right w:val="single" w:sz="2" w:space="0" w:color="000000"/>
            </w:tcBorders>
          </w:tcPr>
          <w:p>
            <w:pP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1,818,192.00</w:t>
            </w:r>
          </w:p>
        </w:tc>
        <w:tc>
          <w:tcPr>
            <w:tcW w:w="1519" w:type="dxa"/>
            <w:tcBorders>
              <w:top w:val="single" w:sz="2" w:space="0" w:color="000000"/>
              <w:left w:val="single" w:sz="2" w:space="0" w:color="000000"/>
              <w:bottom w:val="single" w:sz="12" w:space="0" w:color="000000"/>
              <w:right w:val="single" w:sz="2" w:space="0" w:color="000000"/>
            </w:tcBorders>
          </w:tcPr>
          <w:p>
            <w:pPr/>
          </w:p>
        </w:tc>
        <w:tc>
          <w:tcPr>
            <w:tcW w:w="96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9"/>
              <w:ind w:left="388" w:right="121"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bl>
    <w:p>
      <w:pPr>
        <w:spacing w:after="0" w:line="240" w:lineRule="auto"/>
        <w:jc w:val="left"/>
        <w:rPr>
          <w:rFonts w:ascii="宋体" w:hAnsi="宋体" w:cs="宋体" w:eastAsia="宋体" w:hint="default"/>
          <w:sz w:val="18"/>
          <w:szCs w:val="18"/>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327" w:type="dxa"/>
        <w:tblLayout w:type="fixed"/>
        <w:tblCellMar>
          <w:top w:w="0" w:type="dxa"/>
          <w:left w:w="0" w:type="dxa"/>
          <w:bottom w:w="0" w:type="dxa"/>
          <w:right w:w="0" w:type="dxa"/>
        </w:tblCellMar>
        <w:tblLook w:val="01E0"/>
      </w:tblPr>
      <w:tblGrid>
        <w:gridCol w:w="1253"/>
        <w:gridCol w:w="1420"/>
        <w:gridCol w:w="1418"/>
        <w:gridCol w:w="1218"/>
        <w:gridCol w:w="1420"/>
        <w:gridCol w:w="1519"/>
        <w:gridCol w:w="965"/>
      </w:tblGrid>
      <w:tr>
        <w:trPr>
          <w:trHeight w:val="798" w:hRule="exact"/>
        </w:trPr>
        <w:tc>
          <w:tcPr>
            <w:tcW w:w="125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b/>
                <w:bCs/>
                <w:sz w:val="18"/>
                <w:szCs w:val="18"/>
              </w:rPr>
              <w:t>政府补助项目</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614" w:right="75" w:hanging="542"/>
              <w:jc w:val="left"/>
              <w:rPr>
                <w:rFonts w:ascii="宋体" w:hAnsi="宋体" w:cs="宋体" w:eastAsia="宋体" w:hint="default"/>
                <w:sz w:val="18"/>
                <w:szCs w:val="18"/>
              </w:rPr>
            </w:pPr>
            <w:r>
              <w:rPr>
                <w:rFonts w:ascii="宋体" w:hAnsi="宋体" w:cs="宋体" w:eastAsia="宋体" w:hint="default"/>
                <w:b/>
                <w:bCs/>
                <w:sz w:val="18"/>
                <w:szCs w:val="18"/>
              </w:rPr>
              <w:t>本年新增补助金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c>
          <w:tcPr>
            <w:tcW w:w="121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154" w:right="63" w:hanging="90"/>
              <w:jc w:val="left"/>
              <w:rPr>
                <w:rFonts w:ascii="宋体" w:hAnsi="宋体" w:cs="宋体" w:eastAsia="宋体" w:hint="default"/>
                <w:sz w:val="18"/>
                <w:szCs w:val="18"/>
              </w:rPr>
            </w:pPr>
            <w:r>
              <w:rPr>
                <w:rFonts w:ascii="宋体" w:hAnsi="宋体" w:cs="宋体" w:eastAsia="宋体" w:hint="default"/>
                <w:b/>
                <w:bCs/>
                <w:sz w:val="18"/>
                <w:szCs w:val="18"/>
              </w:rPr>
              <w:t>本年计入营业</w:t>
            </w:r>
            <w:r>
              <w:rPr>
                <w:rFonts w:ascii="宋体" w:hAnsi="宋体" w:cs="宋体" w:eastAsia="宋体" w:hint="default"/>
                <w:b/>
                <w:bCs/>
                <w:w w:val="99"/>
                <w:sz w:val="18"/>
                <w:szCs w:val="18"/>
              </w:rPr>
              <w:t> </w:t>
            </w:r>
            <w:r>
              <w:rPr>
                <w:rFonts w:ascii="宋体" w:hAnsi="宋体" w:cs="宋体" w:eastAsia="宋体" w:hint="default"/>
                <w:b/>
                <w:bCs/>
                <w:sz w:val="18"/>
                <w:szCs w:val="18"/>
              </w:rPr>
              <w:t>外收入金额</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b/>
                <w:bCs/>
                <w:sz w:val="18"/>
                <w:szCs w:val="18"/>
              </w:rPr>
              <w:t>其他变动</w:t>
            </w:r>
            <w:r>
              <w:rPr>
                <w:rFonts w:ascii="宋体" w:hAnsi="宋体" w:cs="宋体" w:eastAsia="宋体" w:hint="default"/>
                <w:sz w:val="18"/>
                <w:szCs w:val="18"/>
              </w:rPr>
            </w:r>
          </w:p>
        </w:tc>
        <w:tc>
          <w:tcPr>
            <w:tcW w:w="15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965" w:type="dxa"/>
            <w:tcBorders>
              <w:top w:val="single" w:sz="12" w:space="0" w:color="000000"/>
              <w:left w:val="single" w:sz="2" w:space="0" w:color="000000"/>
              <w:bottom w:val="single" w:sz="2" w:space="0" w:color="000000"/>
              <w:right w:val="nil" w:sz="6" w:space="0" w:color="auto"/>
            </w:tcBorders>
          </w:tcPr>
          <w:p>
            <w:pPr>
              <w:pStyle w:val="TableParagraph"/>
              <w:spacing w:line="237" w:lineRule="auto" w:before="12"/>
              <w:ind w:left="72" w:right="74" w:hanging="1"/>
              <w:jc w:val="center"/>
              <w:rPr>
                <w:rFonts w:ascii="宋体" w:hAnsi="宋体" w:cs="宋体" w:eastAsia="宋体" w:hint="default"/>
                <w:sz w:val="18"/>
                <w:szCs w:val="18"/>
              </w:rPr>
            </w:pPr>
            <w:r>
              <w:rPr>
                <w:rFonts w:ascii="宋体" w:hAnsi="宋体" w:cs="宋体" w:eastAsia="宋体" w:hint="default"/>
                <w:b/>
                <w:bCs/>
                <w:sz w:val="18"/>
                <w:szCs w:val="18"/>
              </w:rPr>
              <w:t>与资产相</w:t>
            </w:r>
            <w:r>
              <w:rPr>
                <w:rFonts w:ascii="宋体" w:hAnsi="宋体" w:cs="宋体" w:eastAsia="宋体" w:hint="default"/>
                <w:b/>
                <w:bCs/>
                <w:w w:val="99"/>
                <w:sz w:val="18"/>
                <w:szCs w:val="18"/>
              </w:rPr>
              <w:t> </w:t>
            </w:r>
            <w:r>
              <w:rPr>
                <w:rFonts w:ascii="宋体" w:hAnsi="宋体" w:cs="宋体" w:eastAsia="宋体" w:hint="default"/>
                <w:b/>
                <w:bCs/>
                <w:sz w:val="18"/>
                <w:szCs w:val="18"/>
              </w:rPr>
              <w:t>关</w:t>
            </w:r>
            <w:r>
              <w:rPr>
                <w:rFonts w:ascii="宋体" w:hAnsi="宋体" w:cs="宋体" w:eastAsia="宋体" w:hint="default"/>
                <w:b/>
                <w:bCs/>
                <w:sz w:val="18"/>
                <w:szCs w:val="18"/>
              </w:rPr>
              <w:t>/</w:t>
            </w:r>
            <w:r>
              <w:rPr>
                <w:rFonts w:ascii="宋体" w:hAnsi="宋体" w:cs="宋体" w:eastAsia="宋体" w:hint="default"/>
                <w:b/>
                <w:bCs/>
                <w:sz w:val="18"/>
                <w:szCs w:val="18"/>
              </w:rPr>
              <w:t>与收益</w:t>
            </w:r>
            <w:r>
              <w:rPr>
                <w:rFonts w:ascii="宋体" w:hAnsi="宋体" w:cs="宋体" w:eastAsia="宋体" w:hint="default"/>
                <w:b/>
                <w:bCs/>
                <w:w w:val="99"/>
                <w:sz w:val="18"/>
                <w:szCs w:val="18"/>
              </w:rPr>
              <w:t> </w:t>
            </w:r>
            <w:r>
              <w:rPr>
                <w:rFonts w:ascii="宋体" w:hAnsi="宋体" w:cs="宋体" w:eastAsia="宋体" w:hint="default"/>
                <w:b/>
                <w:bCs/>
                <w:sz w:val="18"/>
                <w:szCs w:val="18"/>
              </w:rPr>
              <w:t>相关</w:t>
            </w:r>
            <w:r>
              <w:rPr>
                <w:rFonts w:ascii="宋体" w:hAnsi="宋体" w:cs="宋体" w:eastAsia="宋体" w:hint="default"/>
                <w:sz w:val="18"/>
                <w:szCs w:val="18"/>
              </w:rPr>
            </w:r>
          </w:p>
        </w:tc>
      </w:tr>
      <w:tr>
        <w:trPr>
          <w:trHeight w:val="785"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121" w:right="104"/>
              <w:jc w:val="both"/>
              <w:rPr>
                <w:rFonts w:ascii="宋体" w:hAnsi="宋体" w:cs="宋体" w:eastAsia="宋体" w:hint="default"/>
                <w:sz w:val="18"/>
                <w:szCs w:val="18"/>
              </w:rPr>
            </w:pPr>
            <w:r>
              <w:rPr>
                <w:rFonts w:ascii="宋体" w:hAnsi="宋体" w:cs="宋体" w:eastAsia="宋体" w:hint="default"/>
                <w:sz w:val="18"/>
                <w:szCs w:val="18"/>
              </w:rPr>
              <w:t>充</w:t>
            </w:r>
            <w:r>
              <w:rPr>
                <w:rFonts w:ascii="宋体" w:hAnsi="宋体" w:cs="宋体" w:eastAsia="宋体" w:hint="default"/>
                <w:spacing w:val="-60"/>
                <w:sz w:val="18"/>
                <w:szCs w:val="18"/>
              </w:rPr>
              <w:t> </w:t>
            </w:r>
            <w:r>
              <w:rPr>
                <w:rFonts w:ascii="宋体" w:hAnsi="宋体" w:cs="宋体" w:eastAsia="宋体" w:hint="default"/>
                <w:sz w:val="18"/>
                <w:szCs w:val="18"/>
              </w:rPr>
              <w:t>换</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spacing w:val="-61"/>
                <w:sz w:val="18"/>
                <w:szCs w:val="18"/>
              </w:rPr>
              <w:t> </w:t>
            </w:r>
            <w:r>
              <w:rPr>
                <w:rFonts w:ascii="宋体" w:hAnsi="宋体" w:cs="宋体" w:eastAsia="宋体" w:hint="default"/>
                <w:sz w:val="18"/>
                <w:szCs w:val="18"/>
              </w:rPr>
              <w:t>设</w:t>
            </w:r>
            <w:r>
              <w:rPr>
                <w:rFonts w:ascii="宋体" w:hAnsi="宋体" w:cs="宋体" w:eastAsia="宋体" w:hint="default"/>
                <w:spacing w:val="-60"/>
                <w:sz w:val="18"/>
                <w:szCs w:val="18"/>
              </w:rPr>
              <w:t> </w:t>
            </w:r>
            <w:r>
              <w:rPr>
                <w:rFonts w:ascii="宋体" w:hAnsi="宋体" w:cs="宋体" w:eastAsia="宋体" w:hint="default"/>
                <w:sz w:val="18"/>
                <w:szCs w:val="18"/>
              </w:rPr>
              <w:t>施</w:t>
            </w:r>
            <w:r>
              <w:rPr>
                <w:rFonts w:ascii="宋体" w:hAnsi="宋体" w:cs="宋体" w:eastAsia="宋体" w:hint="default"/>
                <w:sz w:val="18"/>
                <w:szCs w:val="18"/>
              </w:rPr>
              <w:t> 投</w:t>
            </w:r>
            <w:r>
              <w:rPr>
                <w:rFonts w:ascii="宋体" w:hAnsi="宋体" w:cs="宋体" w:eastAsia="宋体" w:hint="default"/>
                <w:spacing w:val="-60"/>
                <w:sz w:val="18"/>
                <w:szCs w:val="18"/>
              </w:rPr>
              <w:t> </w:t>
            </w:r>
            <w:r>
              <w:rPr>
                <w:rFonts w:ascii="宋体" w:hAnsi="宋体" w:cs="宋体" w:eastAsia="宋体" w:hint="default"/>
                <w:sz w:val="18"/>
                <w:szCs w:val="18"/>
              </w:rPr>
              <w:t>入</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pacing w:val="-61"/>
                <w:sz w:val="18"/>
                <w:szCs w:val="18"/>
              </w:rPr>
              <w:t> </w:t>
            </w:r>
            <w:r>
              <w:rPr>
                <w:rFonts w:ascii="宋体" w:hAnsi="宋体" w:cs="宋体" w:eastAsia="宋体" w:hint="default"/>
                <w:sz w:val="18"/>
                <w:szCs w:val="18"/>
              </w:rPr>
              <w:t>财</w:t>
            </w:r>
            <w:r>
              <w:rPr>
                <w:rFonts w:ascii="宋体" w:hAnsi="宋体" w:cs="宋体" w:eastAsia="宋体" w:hint="default"/>
                <w:spacing w:val="-60"/>
                <w:sz w:val="18"/>
                <w:szCs w:val="18"/>
              </w:rPr>
              <w:t> </w:t>
            </w:r>
            <w:r>
              <w:rPr>
                <w:rFonts w:ascii="宋体" w:hAnsi="宋体" w:cs="宋体" w:eastAsia="宋体" w:hint="default"/>
                <w:sz w:val="18"/>
                <w:szCs w:val="18"/>
              </w:rPr>
              <w:t>政</w:t>
            </w:r>
            <w:r>
              <w:rPr>
                <w:rFonts w:ascii="宋体" w:hAnsi="宋体" w:cs="宋体" w:eastAsia="宋体" w:hint="default"/>
                <w:sz w:val="18"/>
                <w:szCs w:val="18"/>
              </w:rPr>
              <w:t> 补助资金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622,354.35</w:t>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1,836,020.00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70,225.84</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333,336.76</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2,054,811.75</w:t>
            </w:r>
          </w:p>
        </w:tc>
        <w:tc>
          <w:tcPr>
            <w:tcW w:w="9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5"/>
              <w:ind w:left="388" w:right="121"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19"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121" w:right="104"/>
              <w:jc w:val="both"/>
              <w:rPr>
                <w:rFonts w:ascii="宋体" w:hAnsi="宋体" w:cs="宋体" w:eastAsia="宋体" w:hint="default"/>
                <w:sz w:val="18"/>
                <w:szCs w:val="18"/>
              </w:rPr>
            </w:pPr>
            <w:r>
              <w:rPr>
                <w:rFonts w:ascii="宋体" w:hAnsi="宋体" w:cs="宋体" w:eastAsia="宋体" w:hint="default"/>
                <w:sz w:val="18"/>
                <w:szCs w:val="18"/>
              </w:rPr>
              <w:t>武</w:t>
            </w:r>
            <w:r>
              <w:rPr>
                <w:rFonts w:ascii="宋体" w:hAnsi="宋体" w:cs="宋体" w:eastAsia="宋体" w:hint="default"/>
                <w:spacing w:val="-60"/>
                <w:sz w:val="18"/>
                <w:szCs w:val="18"/>
              </w:rPr>
              <w:t> </w:t>
            </w:r>
            <w:r>
              <w:rPr>
                <w:rFonts w:ascii="宋体" w:hAnsi="宋体" w:cs="宋体" w:eastAsia="宋体" w:hint="default"/>
                <w:sz w:val="18"/>
                <w:szCs w:val="18"/>
              </w:rPr>
              <w:t>汉</w:t>
            </w:r>
            <w:r>
              <w:rPr>
                <w:rFonts w:ascii="宋体" w:hAnsi="宋体" w:cs="宋体" w:eastAsia="宋体" w:hint="default"/>
                <w:spacing w:val="-60"/>
                <w:sz w:val="18"/>
                <w:szCs w:val="18"/>
              </w:rPr>
              <w:t> </w:t>
            </w:r>
            <w:r>
              <w:rPr>
                <w:rFonts w:ascii="宋体" w:hAnsi="宋体" w:cs="宋体" w:eastAsia="宋体" w:hint="default"/>
                <w:sz w:val="18"/>
                <w:szCs w:val="18"/>
              </w:rPr>
              <w:t>市</w:t>
            </w:r>
            <w:r>
              <w:rPr>
                <w:rFonts w:ascii="宋体" w:hAnsi="宋体" w:cs="宋体" w:eastAsia="宋体" w:hint="default"/>
                <w:spacing w:val="-61"/>
                <w:sz w:val="18"/>
                <w:szCs w:val="18"/>
              </w:rPr>
              <w:t> </w:t>
            </w:r>
            <w:r>
              <w:rPr>
                <w:rFonts w:ascii="宋体" w:hAnsi="宋体" w:cs="宋体" w:eastAsia="宋体" w:hint="default"/>
                <w:sz w:val="18"/>
                <w:szCs w:val="18"/>
              </w:rPr>
              <w:t>新</w:t>
            </w:r>
            <w:r>
              <w:rPr>
                <w:rFonts w:ascii="宋体" w:hAnsi="宋体" w:cs="宋体" w:eastAsia="宋体" w:hint="default"/>
                <w:spacing w:val="-60"/>
                <w:sz w:val="18"/>
                <w:szCs w:val="18"/>
              </w:rPr>
              <w:t> </w:t>
            </w:r>
            <w:r>
              <w:rPr>
                <w:rFonts w:ascii="宋体" w:hAnsi="宋体" w:cs="宋体" w:eastAsia="宋体" w:hint="default"/>
                <w:sz w:val="18"/>
                <w:szCs w:val="18"/>
              </w:rPr>
              <w:t>能</w:t>
            </w:r>
            <w:r>
              <w:rPr>
                <w:rFonts w:ascii="宋体" w:hAnsi="宋体" w:cs="宋体" w:eastAsia="宋体" w:hint="default"/>
                <w:sz w:val="18"/>
                <w:szCs w:val="18"/>
              </w:rPr>
              <w:t> 源</w:t>
            </w:r>
            <w:r>
              <w:rPr>
                <w:rFonts w:ascii="宋体" w:hAnsi="宋体" w:cs="宋体" w:eastAsia="宋体" w:hint="default"/>
                <w:spacing w:val="-60"/>
                <w:sz w:val="18"/>
                <w:szCs w:val="18"/>
              </w:rPr>
              <w:t> </w:t>
            </w:r>
            <w:r>
              <w:rPr>
                <w:rFonts w:ascii="宋体" w:hAnsi="宋体" w:cs="宋体" w:eastAsia="宋体" w:hint="default"/>
                <w:sz w:val="18"/>
                <w:szCs w:val="18"/>
              </w:rPr>
              <w:t>汽</w:t>
            </w:r>
            <w:r>
              <w:rPr>
                <w:rFonts w:ascii="宋体" w:hAnsi="宋体" w:cs="宋体" w:eastAsia="宋体" w:hint="default"/>
                <w:spacing w:val="-60"/>
                <w:sz w:val="18"/>
                <w:szCs w:val="18"/>
              </w:rPr>
              <w:t> </w:t>
            </w:r>
            <w:r>
              <w:rPr>
                <w:rFonts w:ascii="宋体" w:hAnsi="宋体" w:cs="宋体" w:eastAsia="宋体" w:hint="default"/>
                <w:sz w:val="18"/>
                <w:szCs w:val="18"/>
              </w:rPr>
              <w:t>车</w:t>
            </w:r>
            <w:r>
              <w:rPr>
                <w:rFonts w:ascii="宋体" w:hAnsi="宋体" w:cs="宋体" w:eastAsia="宋体" w:hint="default"/>
                <w:spacing w:val="-61"/>
                <w:sz w:val="18"/>
                <w:szCs w:val="18"/>
              </w:rPr>
              <w:t> </w:t>
            </w:r>
            <w:r>
              <w:rPr>
                <w:rFonts w:ascii="宋体" w:hAnsi="宋体" w:cs="宋体" w:eastAsia="宋体" w:hint="default"/>
                <w:sz w:val="18"/>
                <w:szCs w:val="18"/>
              </w:rPr>
              <w:t>充</w:t>
            </w:r>
            <w:r>
              <w:rPr>
                <w:rFonts w:ascii="宋体" w:hAnsi="宋体" w:cs="宋体" w:eastAsia="宋体" w:hint="default"/>
                <w:spacing w:val="-60"/>
                <w:sz w:val="18"/>
                <w:szCs w:val="18"/>
              </w:rPr>
              <w:t> </w:t>
            </w:r>
            <w:r>
              <w:rPr>
                <w:rFonts w:ascii="宋体" w:hAnsi="宋体" w:cs="宋体" w:eastAsia="宋体" w:hint="default"/>
                <w:sz w:val="18"/>
                <w:szCs w:val="18"/>
              </w:rPr>
              <w:t>电</w:t>
            </w:r>
            <w:r>
              <w:rPr>
                <w:rFonts w:ascii="宋体" w:hAnsi="宋体" w:cs="宋体" w:eastAsia="宋体" w:hint="default"/>
                <w:sz w:val="18"/>
                <w:szCs w:val="18"/>
              </w:rPr>
              <w:t> 基</w:t>
            </w:r>
            <w:r>
              <w:rPr>
                <w:rFonts w:ascii="宋体" w:hAnsi="宋体" w:cs="宋体" w:eastAsia="宋体" w:hint="default"/>
                <w:spacing w:val="-60"/>
                <w:sz w:val="18"/>
                <w:szCs w:val="18"/>
              </w:rPr>
              <w:t> </w:t>
            </w:r>
            <w:r>
              <w:rPr>
                <w:rFonts w:ascii="宋体" w:hAnsi="宋体" w:cs="宋体" w:eastAsia="宋体" w:hint="default"/>
                <w:sz w:val="18"/>
                <w:szCs w:val="18"/>
              </w:rPr>
              <w:t>础</w:t>
            </w:r>
            <w:r>
              <w:rPr>
                <w:rFonts w:ascii="宋体" w:hAnsi="宋体" w:cs="宋体" w:eastAsia="宋体" w:hint="default"/>
                <w:spacing w:val="-60"/>
                <w:sz w:val="18"/>
                <w:szCs w:val="18"/>
              </w:rPr>
              <w:t> </w:t>
            </w:r>
            <w:r>
              <w:rPr>
                <w:rFonts w:ascii="宋体" w:hAnsi="宋体" w:cs="宋体" w:eastAsia="宋体" w:hint="default"/>
                <w:sz w:val="18"/>
                <w:szCs w:val="18"/>
              </w:rPr>
              <w:t>设</w:t>
            </w:r>
            <w:r>
              <w:rPr>
                <w:rFonts w:ascii="宋体" w:hAnsi="宋体" w:cs="宋体" w:eastAsia="宋体" w:hint="default"/>
                <w:spacing w:val="-61"/>
                <w:sz w:val="18"/>
                <w:szCs w:val="18"/>
              </w:rPr>
              <w:t> </w:t>
            </w:r>
            <w:r>
              <w:rPr>
                <w:rFonts w:ascii="宋体" w:hAnsi="宋体" w:cs="宋体" w:eastAsia="宋体" w:hint="default"/>
                <w:sz w:val="18"/>
                <w:szCs w:val="18"/>
              </w:rPr>
              <w:t>施</w:t>
            </w:r>
            <w:r>
              <w:rPr>
                <w:rFonts w:ascii="宋体" w:hAnsi="宋体" w:cs="宋体" w:eastAsia="宋体" w:hint="default"/>
                <w:spacing w:val="-60"/>
                <w:sz w:val="18"/>
                <w:szCs w:val="18"/>
              </w:rPr>
              <w:t> </w:t>
            </w:r>
            <w:r>
              <w:rPr>
                <w:rFonts w:ascii="宋体" w:hAnsi="宋体" w:cs="宋体" w:eastAsia="宋体" w:hint="default"/>
                <w:sz w:val="18"/>
                <w:szCs w:val="18"/>
              </w:rPr>
              <w:t>补</w:t>
            </w:r>
            <w:r>
              <w:rPr>
                <w:rFonts w:ascii="宋体" w:hAnsi="宋体" w:cs="宋体" w:eastAsia="宋体" w:hint="default"/>
                <w:sz w:val="18"/>
                <w:szCs w:val="18"/>
              </w:rPr>
              <w:t> 贴</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214,400.00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20,288.31</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34,779.96</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159,331.73</w:t>
            </w:r>
          </w:p>
        </w:tc>
        <w:tc>
          <w:tcPr>
            <w:tcW w:w="9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8" w:right="121"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786"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1" w:right="104"/>
              <w:jc w:val="both"/>
              <w:rPr>
                <w:rFonts w:ascii="宋体" w:hAnsi="宋体" w:cs="宋体" w:eastAsia="宋体" w:hint="default"/>
                <w:sz w:val="18"/>
                <w:szCs w:val="18"/>
              </w:rPr>
            </w:pPr>
            <w:r>
              <w:rPr>
                <w:rFonts w:ascii="宋体" w:hAnsi="宋体" w:cs="宋体" w:eastAsia="宋体" w:hint="default"/>
                <w:sz w:val="18"/>
                <w:szCs w:val="18"/>
              </w:rPr>
              <w:t>基</w:t>
            </w:r>
            <w:r>
              <w:rPr>
                <w:rFonts w:ascii="宋体" w:hAnsi="宋体" w:cs="宋体" w:eastAsia="宋体" w:hint="default"/>
                <w:spacing w:val="-60"/>
                <w:sz w:val="18"/>
                <w:szCs w:val="18"/>
              </w:rPr>
              <w:t> </w:t>
            </w: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宋体" w:hAnsi="宋体" w:cs="宋体" w:eastAsia="宋体" w:hint="default"/>
                <w:sz w:val="18"/>
                <w:szCs w:val="18"/>
              </w:rPr>
              <w:t>锂</w:t>
            </w:r>
            <w:r>
              <w:rPr>
                <w:rFonts w:ascii="宋体" w:hAnsi="宋体" w:cs="宋体" w:eastAsia="宋体" w:hint="default"/>
                <w:spacing w:val="-61"/>
                <w:sz w:val="18"/>
                <w:szCs w:val="18"/>
              </w:rPr>
              <w:t> </w:t>
            </w:r>
            <w:r>
              <w:rPr>
                <w:rFonts w:ascii="宋体" w:hAnsi="宋体" w:cs="宋体" w:eastAsia="宋体" w:hint="default"/>
                <w:sz w:val="18"/>
                <w:szCs w:val="18"/>
              </w:rPr>
              <w:t>电</w:t>
            </w:r>
            <w:r>
              <w:rPr>
                <w:rFonts w:ascii="宋体" w:hAnsi="宋体" w:cs="宋体" w:eastAsia="宋体" w:hint="default"/>
                <w:spacing w:val="-60"/>
                <w:sz w:val="18"/>
                <w:szCs w:val="18"/>
              </w:rPr>
              <w:t> </w:t>
            </w:r>
            <w:r>
              <w:rPr>
                <w:rFonts w:ascii="宋体" w:hAnsi="宋体" w:cs="宋体" w:eastAsia="宋体" w:hint="default"/>
                <w:sz w:val="18"/>
                <w:szCs w:val="18"/>
              </w:rPr>
              <w:t>池</w:t>
            </w:r>
            <w:r>
              <w:rPr>
                <w:rFonts w:ascii="宋体" w:hAnsi="宋体" w:cs="宋体" w:eastAsia="宋体" w:hint="default"/>
                <w:sz w:val="18"/>
                <w:szCs w:val="18"/>
              </w:rPr>
              <w:t> 项</w:t>
            </w:r>
            <w:r>
              <w:rPr>
                <w:rFonts w:ascii="宋体" w:hAnsi="宋体" w:cs="宋体" w:eastAsia="宋体" w:hint="default"/>
                <w:spacing w:val="-60"/>
                <w:sz w:val="18"/>
                <w:szCs w:val="18"/>
              </w:rPr>
              <w:t> </w:t>
            </w:r>
            <w:r>
              <w:rPr>
                <w:rFonts w:ascii="宋体" w:hAnsi="宋体" w:cs="宋体" w:eastAsia="宋体" w:hint="default"/>
                <w:sz w:val="18"/>
                <w:szCs w:val="18"/>
              </w:rPr>
              <w:t>目</w:t>
            </w:r>
            <w:r>
              <w:rPr>
                <w:rFonts w:ascii="宋体" w:hAnsi="宋体" w:cs="宋体" w:eastAsia="宋体" w:hint="default"/>
                <w:spacing w:val="-60"/>
                <w:sz w:val="18"/>
                <w:szCs w:val="18"/>
              </w:rPr>
              <w:t> </w:t>
            </w:r>
            <w:r>
              <w:rPr>
                <w:rFonts w:ascii="宋体" w:hAnsi="宋体" w:cs="宋体" w:eastAsia="宋体" w:hint="default"/>
                <w:sz w:val="18"/>
                <w:szCs w:val="18"/>
              </w:rPr>
              <w:t>政</w:t>
            </w:r>
            <w:r>
              <w:rPr>
                <w:rFonts w:ascii="宋体" w:hAnsi="宋体" w:cs="宋体" w:eastAsia="宋体" w:hint="default"/>
                <w:spacing w:val="-61"/>
                <w:sz w:val="18"/>
                <w:szCs w:val="18"/>
              </w:rPr>
              <w:t> </w:t>
            </w:r>
            <w:r>
              <w:rPr>
                <w:rFonts w:ascii="宋体" w:hAnsi="宋体" w:cs="宋体" w:eastAsia="宋体" w:hint="default"/>
                <w:sz w:val="18"/>
                <w:szCs w:val="18"/>
              </w:rPr>
              <w:t>府</w:t>
            </w:r>
            <w:r>
              <w:rPr>
                <w:rFonts w:ascii="宋体" w:hAnsi="宋体" w:cs="宋体" w:eastAsia="宋体" w:hint="default"/>
                <w:spacing w:val="-60"/>
                <w:sz w:val="18"/>
                <w:szCs w:val="18"/>
              </w:rPr>
              <w:t> </w:t>
            </w:r>
            <w:r>
              <w:rPr>
                <w:rFonts w:ascii="宋体" w:hAnsi="宋体" w:cs="宋体" w:eastAsia="宋体" w:hint="default"/>
                <w:sz w:val="18"/>
                <w:szCs w:val="18"/>
              </w:rPr>
              <w:t>补</w:t>
            </w:r>
            <w:r>
              <w:rPr>
                <w:rFonts w:ascii="宋体" w:hAnsi="宋体" w:cs="宋体" w:eastAsia="宋体" w:hint="default"/>
                <w:sz w:val="18"/>
                <w:szCs w:val="18"/>
              </w:rPr>
              <w:t> 贴</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1,700,000.00</w:t>
            </w:r>
          </w:p>
        </w:tc>
        <w:tc>
          <w:tcPr>
            <w:tcW w:w="12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416,948.24</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212,644.59</w:t>
            </w: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z w:val="18"/>
              </w:rPr>
              <w:t>1,070,407.17</w:t>
            </w:r>
          </w:p>
        </w:tc>
        <w:tc>
          <w:tcPr>
            <w:tcW w:w="9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left="388" w:right="121"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1019" w:hRule="exact"/>
        </w:trPr>
        <w:tc>
          <w:tcPr>
            <w:tcW w:w="1253" w:type="dxa"/>
            <w:tcBorders>
              <w:top w:val="single" w:sz="2" w:space="0" w:color="000000"/>
              <w:left w:val="nil" w:sz="6" w:space="0" w:color="auto"/>
              <w:bottom w:val="single" w:sz="2" w:space="0" w:color="000000"/>
              <w:right w:val="single" w:sz="2" w:space="0" w:color="000000"/>
            </w:tcBorders>
          </w:tcPr>
          <w:p>
            <w:pPr>
              <w:pStyle w:val="TableParagraph"/>
              <w:spacing w:line="237" w:lineRule="auto" w:before="11"/>
              <w:ind w:left="121" w:right="104"/>
              <w:jc w:val="both"/>
              <w:rPr>
                <w:rFonts w:ascii="宋体" w:hAnsi="宋体" w:cs="宋体" w:eastAsia="宋体" w:hint="default"/>
                <w:sz w:val="18"/>
                <w:szCs w:val="18"/>
              </w:rPr>
            </w:pPr>
            <w:r>
              <w:rPr>
                <w:rFonts w:ascii="宋体" w:hAnsi="宋体" w:cs="宋体" w:eastAsia="宋体" w:hint="default"/>
                <w:sz w:val="18"/>
                <w:szCs w:val="18"/>
              </w:rPr>
              <w:t>青</w:t>
            </w:r>
            <w:r>
              <w:rPr>
                <w:rFonts w:ascii="宋体" w:hAnsi="宋体" w:cs="宋体" w:eastAsia="宋体" w:hint="default"/>
                <w:spacing w:val="-60"/>
                <w:sz w:val="18"/>
                <w:szCs w:val="18"/>
              </w:rPr>
              <w:t> </w:t>
            </w:r>
            <w:r>
              <w:rPr>
                <w:rFonts w:ascii="宋体" w:hAnsi="宋体" w:cs="宋体" w:eastAsia="宋体" w:hint="default"/>
                <w:sz w:val="18"/>
                <w:szCs w:val="18"/>
              </w:rPr>
              <w:t>山</w:t>
            </w:r>
            <w:r>
              <w:rPr>
                <w:rFonts w:ascii="宋体" w:hAnsi="宋体" w:cs="宋体" w:eastAsia="宋体" w:hint="default"/>
                <w:spacing w:val="-60"/>
                <w:sz w:val="18"/>
                <w:szCs w:val="18"/>
              </w:rPr>
              <w:t> </w:t>
            </w:r>
            <w:r>
              <w:rPr>
                <w:rFonts w:ascii="宋体" w:hAnsi="宋体" w:cs="宋体" w:eastAsia="宋体" w:hint="default"/>
                <w:sz w:val="18"/>
                <w:szCs w:val="18"/>
              </w:rPr>
              <w:t>湖</w:t>
            </w:r>
            <w:r>
              <w:rPr>
                <w:rFonts w:ascii="宋体" w:hAnsi="宋体" w:cs="宋体" w:eastAsia="宋体" w:hint="default"/>
                <w:spacing w:val="-61"/>
                <w:sz w:val="18"/>
                <w:szCs w:val="18"/>
              </w:rPr>
              <w:t> </w:t>
            </w:r>
            <w:r>
              <w:rPr>
                <w:rFonts w:ascii="宋体" w:hAnsi="宋体" w:cs="宋体" w:eastAsia="宋体" w:hint="default"/>
                <w:sz w:val="18"/>
                <w:szCs w:val="18"/>
              </w:rPr>
              <w:t>科</w:t>
            </w:r>
            <w:r>
              <w:rPr>
                <w:rFonts w:ascii="宋体" w:hAnsi="宋体" w:cs="宋体" w:eastAsia="宋体" w:hint="default"/>
                <w:spacing w:val="-60"/>
                <w:sz w:val="18"/>
                <w:szCs w:val="18"/>
              </w:rPr>
              <w:t> </w:t>
            </w:r>
            <w:r>
              <w:rPr>
                <w:rFonts w:ascii="宋体" w:hAnsi="宋体" w:cs="宋体" w:eastAsia="宋体" w:hint="default"/>
                <w:sz w:val="18"/>
                <w:szCs w:val="18"/>
              </w:rPr>
              <w:t>技</w:t>
            </w:r>
            <w:r>
              <w:rPr>
                <w:rFonts w:ascii="宋体" w:hAnsi="宋体" w:cs="宋体" w:eastAsia="宋体" w:hint="default"/>
                <w:sz w:val="18"/>
                <w:szCs w:val="18"/>
              </w:rPr>
              <w:t> 城</w:t>
            </w:r>
            <w:r>
              <w:rPr>
                <w:rFonts w:ascii="宋体" w:hAnsi="宋体" w:cs="宋体" w:eastAsia="宋体" w:hint="default"/>
                <w:spacing w:val="-60"/>
                <w:sz w:val="18"/>
                <w:szCs w:val="18"/>
              </w:rPr>
              <w:t> </w:t>
            </w:r>
            <w:r>
              <w:rPr>
                <w:rFonts w:ascii="宋体" w:hAnsi="宋体" w:cs="宋体" w:eastAsia="宋体" w:hint="default"/>
                <w:sz w:val="18"/>
                <w:szCs w:val="18"/>
              </w:rPr>
              <w:t>创</w:t>
            </w:r>
            <w:r>
              <w:rPr>
                <w:rFonts w:ascii="宋体" w:hAnsi="宋体" w:cs="宋体" w:eastAsia="宋体" w:hint="default"/>
                <w:spacing w:val="-60"/>
                <w:sz w:val="18"/>
                <w:szCs w:val="18"/>
              </w:rPr>
              <w:t> </w:t>
            </w:r>
            <w:r>
              <w:rPr>
                <w:rFonts w:ascii="宋体" w:hAnsi="宋体" w:cs="宋体" w:eastAsia="宋体" w:hint="default"/>
                <w:sz w:val="18"/>
                <w:szCs w:val="18"/>
              </w:rPr>
              <w:t>新</w:t>
            </w:r>
            <w:r>
              <w:rPr>
                <w:rFonts w:ascii="宋体" w:hAnsi="宋体" w:cs="宋体" w:eastAsia="宋体" w:hint="default"/>
                <w:spacing w:val="-61"/>
                <w:sz w:val="18"/>
                <w:szCs w:val="18"/>
              </w:rPr>
              <w:t> </w:t>
            </w:r>
            <w:r>
              <w:rPr>
                <w:rFonts w:ascii="宋体" w:hAnsi="宋体" w:cs="宋体" w:eastAsia="宋体" w:hint="default"/>
                <w:sz w:val="18"/>
                <w:szCs w:val="18"/>
              </w:rPr>
              <w:t>载</w:t>
            </w:r>
            <w:r>
              <w:rPr>
                <w:rFonts w:ascii="宋体" w:hAnsi="宋体" w:cs="宋体" w:eastAsia="宋体" w:hint="default"/>
                <w:spacing w:val="-60"/>
                <w:sz w:val="18"/>
                <w:szCs w:val="18"/>
              </w:rPr>
              <w:t> </w:t>
            </w:r>
            <w:r>
              <w:rPr>
                <w:rFonts w:ascii="宋体" w:hAnsi="宋体" w:cs="宋体" w:eastAsia="宋体" w:hint="default"/>
                <w:sz w:val="18"/>
                <w:szCs w:val="18"/>
              </w:rPr>
              <w:t>体</w:t>
            </w:r>
            <w:r>
              <w:rPr>
                <w:rFonts w:ascii="宋体" w:hAnsi="宋体" w:cs="宋体" w:eastAsia="宋体" w:hint="default"/>
                <w:sz w:val="18"/>
                <w:szCs w:val="18"/>
              </w:rPr>
              <w:t> 建</w:t>
            </w:r>
            <w:r>
              <w:rPr>
                <w:rFonts w:ascii="宋体" w:hAnsi="宋体" w:cs="宋体" w:eastAsia="宋体" w:hint="default"/>
                <w:spacing w:val="-60"/>
                <w:sz w:val="18"/>
                <w:szCs w:val="18"/>
              </w:rPr>
              <w:t> </w:t>
            </w:r>
            <w:r>
              <w:rPr>
                <w:rFonts w:ascii="宋体" w:hAnsi="宋体" w:cs="宋体" w:eastAsia="宋体" w:hint="default"/>
                <w:sz w:val="18"/>
                <w:szCs w:val="18"/>
              </w:rPr>
              <w:t>设</w:t>
            </w:r>
            <w:r>
              <w:rPr>
                <w:rFonts w:ascii="宋体" w:hAnsi="宋体" w:cs="宋体" w:eastAsia="宋体" w:hint="default"/>
                <w:spacing w:val="-60"/>
                <w:sz w:val="18"/>
                <w:szCs w:val="18"/>
              </w:rPr>
              <w:t> </w:t>
            </w:r>
            <w:r>
              <w:rPr>
                <w:rFonts w:ascii="宋体" w:hAnsi="宋体" w:cs="宋体" w:eastAsia="宋体" w:hint="default"/>
                <w:sz w:val="18"/>
                <w:szCs w:val="18"/>
              </w:rPr>
              <w:t>项</w:t>
            </w:r>
            <w:r>
              <w:rPr>
                <w:rFonts w:ascii="宋体" w:hAnsi="宋体" w:cs="宋体" w:eastAsia="宋体" w:hint="default"/>
                <w:spacing w:val="-61"/>
                <w:sz w:val="18"/>
                <w:szCs w:val="18"/>
              </w:rPr>
              <w:t> </w:t>
            </w:r>
            <w:r>
              <w:rPr>
                <w:rFonts w:ascii="宋体" w:hAnsi="宋体" w:cs="宋体" w:eastAsia="宋体" w:hint="default"/>
                <w:sz w:val="18"/>
                <w:szCs w:val="18"/>
              </w:rPr>
              <w:t>目</w:t>
            </w:r>
            <w:r>
              <w:rPr>
                <w:rFonts w:ascii="宋体" w:hAnsi="宋体" w:cs="宋体" w:eastAsia="宋体" w:hint="default"/>
                <w:spacing w:val="-60"/>
                <w:sz w:val="18"/>
                <w:szCs w:val="18"/>
              </w:rPr>
              <w:t> </w:t>
            </w:r>
            <w:r>
              <w:rPr>
                <w:rFonts w:ascii="宋体" w:hAnsi="宋体" w:cs="宋体" w:eastAsia="宋体" w:hint="default"/>
                <w:sz w:val="18"/>
                <w:szCs w:val="18"/>
              </w:rPr>
              <w:t>补</w:t>
            </w:r>
            <w:r>
              <w:rPr>
                <w:rFonts w:ascii="宋体" w:hAnsi="宋体" w:cs="宋体" w:eastAsia="宋体" w:hint="default"/>
                <w:sz w:val="18"/>
                <w:szCs w:val="18"/>
              </w:rPr>
              <w:t> 贴</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4"/>
              <w:jc w:val="right"/>
              <w:rPr>
                <w:rFonts w:ascii="宋体" w:hAnsi="宋体" w:cs="宋体" w:eastAsia="宋体" w:hint="default"/>
                <w:sz w:val="18"/>
                <w:szCs w:val="18"/>
              </w:rPr>
            </w:pPr>
            <w:r>
              <w:rPr>
                <w:rFonts w:ascii="宋体"/>
                <w:sz w:val="18"/>
              </w:rPr>
              <w:t>1,500,000.00</w:t>
            </w:r>
          </w:p>
        </w:tc>
        <w:tc>
          <w:tcPr>
            <w:tcW w:w="1218" w:type="dxa"/>
            <w:tcBorders>
              <w:top w:val="single" w:sz="2" w:space="0" w:color="000000"/>
              <w:left w:val="single" w:sz="2" w:space="0" w:color="000000"/>
              <w:bottom w:val="single" w:sz="2" w:space="0" w:color="000000"/>
              <w:right w:val="single" w:sz="2" w:space="0" w:color="000000"/>
            </w:tcBorders>
          </w:tcPr>
          <w:p>
            <w:pPr/>
          </w:p>
        </w:tc>
        <w:tc>
          <w:tcPr>
            <w:tcW w:w="1420" w:type="dxa"/>
            <w:tcBorders>
              <w:top w:val="single" w:sz="2" w:space="0" w:color="000000"/>
              <w:left w:val="single" w:sz="2" w:space="0" w:color="000000"/>
              <w:bottom w:val="single" w:sz="2" w:space="0" w:color="000000"/>
              <w:right w:val="single" w:sz="2" w:space="0" w:color="000000"/>
            </w:tcBorders>
          </w:tcPr>
          <w:p>
            <w:pPr/>
          </w:p>
        </w:tc>
        <w:tc>
          <w:tcPr>
            <w:tcW w:w="15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
              <w:jc w:val="right"/>
              <w:rPr>
                <w:rFonts w:ascii="宋体" w:hAnsi="宋体" w:cs="宋体" w:eastAsia="宋体" w:hint="default"/>
                <w:sz w:val="18"/>
                <w:szCs w:val="18"/>
              </w:rPr>
            </w:pPr>
            <w:r>
              <w:rPr>
                <w:rFonts w:ascii="宋体"/>
                <w:sz w:val="18"/>
              </w:rPr>
              <w:t>1,500,000.00</w:t>
            </w:r>
          </w:p>
        </w:tc>
        <w:tc>
          <w:tcPr>
            <w:tcW w:w="96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88" w:right="121" w:hanging="270"/>
              <w:jc w:val="left"/>
              <w:rPr>
                <w:rFonts w:ascii="宋体" w:hAnsi="宋体" w:cs="宋体" w:eastAsia="宋体" w:hint="default"/>
                <w:sz w:val="18"/>
                <w:szCs w:val="18"/>
              </w:rPr>
            </w:pPr>
            <w:r>
              <w:rPr>
                <w:rFonts w:ascii="宋体" w:hAnsi="宋体" w:cs="宋体" w:eastAsia="宋体" w:hint="default"/>
                <w:sz w:val="18"/>
                <w:szCs w:val="18"/>
              </w:rPr>
              <w:t>与资产相 关</w:t>
            </w:r>
          </w:p>
        </w:tc>
      </w:tr>
      <w:tr>
        <w:trPr>
          <w:trHeight w:val="415" w:hRule="exact"/>
        </w:trPr>
        <w:tc>
          <w:tcPr>
            <w:tcW w:w="125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9,936,046.35</w:t>
            </w:r>
            <w:r>
              <w:rPr>
                <w:rFonts w:ascii="宋体"/>
                <w:sz w:val="18"/>
              </w:rPr>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5,250,420.00</w:t>
            </w:r>
            <w:r>
              <w:rPr>
                <w:rFonts w:ascii="宋体"/>
                <w:sz w:val="18"/>
              </w:rPr>
            </w:r>
          </w:p>
        </w:tc>
        <w:tc>
          <w:tcPr>
            <w:tcW w:w="12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507,462.39</w:t>
            </w:r>
            <w:r>
              <w:rPr>
                <w:rFonts w:ascii="宋体"/>
                <w:sz w:val="18"/>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3,964,953.31</w:t>
            </w:r>
            <w:r>
              <w:rPr>
                <w:rFonts w:ascii="宋体"/>
                <w:sz w:val="18"/>
              </w:rPr>
            </w:r>
          </w:p>
        </w:tc>
        <w:tc>
          <w:tcPr>
            <w:tcW w:w="15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10,714,050.65</w:t>
            </w:r>
            <w:r>
              <w:rPr>
                <w:rFonts w:ascii="宋体"/>
                <w:sz w:val="18"/>
              </w:rPr>
            </w:r>
          </w:p>
        </w:tc>
        <w:tc>
          <w:tcPr>
            <w:tcW w:w="965"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400" w:lineRule="auto"/>
        <w:ind w:left="2104" w:right="1576" w:firstLine="37"/>
        <w:jc w:val="left"/>
      </w:pPr>
      <w:r>
        <w:rPr>
          <w:spacing w:val="-5"/>
          <w:w w:val="99"/>
        </w:rPr>
        <w:t>注：“其他变动”系结转到其他流动负债项目的预计一年内结转利润表的政府补助款。</w:t>
      </w:r>
      <w:r>
        <w:rPr>
          <w:w w:val="99"/>
        </w:rPr>
        <w:t> </w:t>
      </w:r>
      <w:bookmarkStart w:name="32. 股本" w:id="308"/>
      <w:bookmarkEnd w:id="308"/>
      <w:r>
        <w:rPr>
          <w:w w:val="99"/>
        </w:rPr>
      </w:r>
      <w:r>
        <w:rPr>
          <w:rFonts w:ascii="宋体" w:hAnsi="宋体" w:cs="宋体" w:eastAsia="宋体" w:hint="default"/>
        </w:rPr>
        <w:t>32.</w:t>
      </w:r>
      <w:r>
        <w:rPr>
          <w:rFonts w:ascii="宋体" w:hAnsi="宋体" w:cs="宋体" w:eastAsia="宋体" w:hint="default"/>
          <w:spacing w:val="-45"/>
        </w:rPr>
        <w:t> </w:t>
      </w:r>
      <w:r>
        <w:rPr/>
        <w:t>股本</w:t>
      </w:r>
    </w:p>
    <w:tbl>
      <w:tblPr>
        <w:tblW w:w="0" w:type="auto"/>
        <w:jc w:val="left"/>
        <w:tblInd w:w="1564" w:type="dxa"/>
        <w:tblLayout w:type="fixed"/>
        <w:tblCellMar>
          <w:top w:w="0" w:type="dxa"/>
          <w:left w:w="0" w:type="dxa"/>
          <w:bottom w:w="0" w:type="dxa"/>
          <w:right w:w="0" w:type="dxa"/>
        </w:tblCellMar>
        <w:tblLook w:val="01E0"/>
      </w:tblPr>
      <w:tblGrid>
        <w:gridCol w:w="974"/>
        <w:gridCol w:w="1559"/>
        <w:gridCol w:w="1416"/>
        <w:gridCol w:w="426"/>
        <w:gridCol w:w="708"/>
        <w:gridCol w:w="563"/>
        <w:gridCol w:w="1397"/>
        <w:gridCol w:w="1696"/>
      </w:tblGrid>
      <w:tr>
        <w:trPr>
          <w:trHeight w:val="415" w:hRule="exact"/>
        </w:trPr>
        <w:tc>
          <w:tcPr>
            <w:tcW w:w="974"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59"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4510"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1347" w:right="0"/>
              <w:jc w:val="left"/>
              <w:rPr>
                <w:rFonts w:ascii="宋体" w:hAnsi="宋体" w:cs="宋体" w:eastAsia="宋体" w:hint="default"/>
                <w:sz w:val="18"/>
                <w:szCs w:val="18"/>
              </w:rPr>
            </w:pPr>
            <w:r>
              <w:rPr>
                <w:rFonts w:ascii="宋体" w:hAnsi="宋体" w:cs="宋体" w:eastAsia="宋体" w:hint="default"/>
                <w:b/>
                <w:bCs/>
                <w:sz w:val="18"/>
                <w:szCs w:val="18"/>
              </w:rPr>
              <w:t>本年变动增减（</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696" w:type="dxa"/>
            <w:vMerge w:val="restart"/>
            <w:tcBorders>
              <w:top w:val="single" w:sz="12" w:space="0" w:color="000000"/>
              <w:left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551" w:hRule="exact"/>
        </w:trPr>
        <w:tc>
          <w:tcPr>
            <w:tcW w:w="974" w:type="dxa"/>
            <w:vMerge/>
            <w:tcBorders>
              <w:left w:val="nil" w:sz="6" w:space="0" w:color="auto"/>
              <w:bottom w:val="single" w:sz="2" w:space="0" w:color="000000"/>
              <w:right w:val="single" w:sz="2" w:space="0" w:color="000000"/>
            </w:tcBorders>
          </w:tcPr>
          <w:p>
            <w:pPr/>
          </w:p>
        </w:tc>
        <w:tc>
          <w:tcPr>
            <w:tcW w:w="1559" w:type="dxa"/>
            <w:vMerge/>
            <w:tcBorders>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344" w:right="0"/>
              <w:jc w:val="left"/>
              <w:rPr>
                <w:rFonts w:ascii="宋体" w:hAnsi="宋体" w:cs="宋体" w:eastAsia="宋体" w:hint="default"/>
                <w:sz w:val="18"/>
                <w:szCs w:val="18"/>
              </w:rPr>
            </w:pPr>
            <w:r>
              <w:rPr>
                <w:rFonts w:ascii="宋体" w:hAnsi="宋体" w:cs="宋体" w:eastAsia="宋体" w:hint="default"/>
                <w:b/>
                <w:bCs/>
                <w:sz w:val="18"/>
                <w:szCs w:val="18"/>
              </w:rPr>
              <w:t>发行新股</w:t>
            </w:r>
            <w:r>
              <w:rPr>
                <w:rFonts w:ascii="宋体" w:hAnsi="宋体" w:cs="宋体" w:eastAsia="宋体" w:hint="default"/>
                <w:sz w:val="18"/>
                <w:szCs w:val="18"/>
              </w:rPr>
            </w:r>
          </w:p>
        </w:tc>
        <w:tc>
          <w:tcPr>
            <w:tcW w:w="4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20" w:right="119"/>
              <w:jc w:val="left"/>
              <w:rPr>
                <w:rFonts w:ascii="宋体" w:hAnsi="宋体" w:cs="宋体" w:eastAsia="宋体" w:hint="default"/>
                <w:sz w:val="18"/>
                <w:szCs w:val="18"/>
              </w:rPr>
            </w:pPr>
            <w:r>
              <w:rPr>
                <w:rFonts w:ascii="宋体" w:hAnsi="宋体" w:cs="宋体" w:eastAsia="宋体" w:hint="default"/>
                <w:b/>
                <w:bCs/>
                <w:sz w:val="18"/>
                <w:szCs w:val="18"/>
              </w:rPr>
              <w:t>送</w:t>
            </w:r>
            <w:r>
              <w:rPr>
                <w:rFonts w:ascii="宋体" w:hAnsi="宋体" w:cs="宋体" w:eastAsia="宋体" w:hint="default"/>
                <w:b/>
                <w:bCs/>
                <w:w w:val="99"/>
                <w:sz w:val="18"/>
                <w:szCs w:val="18"/>
              </w:rPr>
              <w:t> </w:t>
            </w:r>
            <w:r>
              <w:rPr>
                <w:rFonts w:ascii="宋体" w:hAnsi="宋体" w:cs="宋体" w:eastAsia="宋体" w:hint="default"/>
                <w:b/>
                <w:bCs/>
                <w:sz w:val="18"/>
                <w:szCs w:val="18"/>
              </w:rPr>
              <w:t>股</w:t>
            </w:r>
            <w:r>
              <w:rPr>
                <w:rFonts w:ascii="宋体" w:hAnsi="宋体" w:cs="宋体" w:eastAsia="宋体" w:hint="default"/>
                <w:sz w:val="18"/>
                <w:szCs w:val="18"/>
              </w:rPr>
            </w:r>
          </w:p>
        </w:tc>
        <w:tc>
          <w:tcPr>
            <w:tcW w:w="7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70" w:right="77" w:hanging="90"/>
              <w:jc w:val="left"/>
              <w:rPr>
                <w:rFonts w:ascii="宋体" w:hAnsi="宋体" w:cs="宋体" w:eastAsia="宋体" w:hint="default"/>
                <w:sz w:val="18"/>
                <w:szCs w:val="18"/>
              </w:rPr>
            </w:pPr>
            <w:r>
              <w:rPr>
                <w:rFonts w:ascii="宋体" w:hAnsi="宋体" w:cs="宋体" w:eastAsia="宋体" w:hint="default"/>
                <w:b/>
                <w:bCs/>
                <w:sz w:val="18"/>
                <w:szCs w:val="18"/>
              </w:rPr>
              <w:t>公积金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tc>
        <w:tc>
          <w:tcPr>
            <w:tcW w:w="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9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696" w:type="dxa"/>
            <w:vMerge/>
            <w:tcBorders>
              <w:left w:val="single" w:sz="2" w:space="0" w:color="000000"/>
              <w:bottom w:val="single" w:sz="2" w:space="0" w:color="000000"/>
              <w:right w:val="nil" w:sz="6" w:space="0" w:color="auto"/>
            </w:tcBorders>
          </w:tcPr>
          <w:p>
            <w:pPr/>
          </w:p>
        </w:tc>
      </w:tr>
      <w:tr>
        <w:trPr>
          <w:trHeight w:val="415" w:hRule="exact"/>
        </w:trPr>
        <w:tc>
          <w:tcPr>
            <w:tcW w:w="9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股份总额</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42" w:right="0"/>
              <w:jc w:val="left"/>
              <w:rPr>
                <w:rFonts w:ascii="宋体" w:hAnsi="宋体" w:cs="宋体" w:eastAsia="宋体" w:hint="default"/>
                <w:sz w:val="18"/>
                <w:szCs w:val="18"/>
              </w:rPr>
            </w:pPr>
            <w:r>
              <w:rPr>
                <w:rFonts w:ascii="宋体"/>
                <w:sz w:val="18"/>
              </w:rPr>
              <w:t>939,145,488.00</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89" w:right="0"/>
              <w:jc w:val="left"/>
              <w:rPr>
                <w:rFonts w:ascii="宋体" w:hAnsi="宋体" w:cs="宋体" w:eastAsia="宋体" w:hint="default"/>
                <w:sz w:val="18"/>
                <w:szCs w:val="18"/>
              </w:rPr>
            </w:pPr>
            <w:r>
              <w:rPr>
                <w:rFonts w:ascii="宋体"/>
                <w:sz w:val="18"/>
              </w:rPr>
              <w:t>96,343,610.00</w:t>
            </w:r>
          </w:p>
        </w:tc>
        <w:tc>
          <w:tcPr>
            <w:tcW w:w="426" w:type="dxa"/>
            <w:tcBorders>
              <w:top w:val="single" w:sz="2" w:space="0" w:color="000000"/>
              <w:left w:val="single" w:sz="2" w:space="0" w:color="000000"/>
              <w:bottom w:val="single" w:sz="12" w:space="0" w:color="000000"/>
              <w:right w:val="single" w:sz="2" w:space="0" w:color="000000"/>
            </w:tcBorders>
          </w:tcPr>
          <w:p>
            <w:pPr/>
          </w:p>
        </w:tc>
        <w:tc>
          <w:tcPr>
            <w:tcW w:w="708" w:type="dxa"/>
            <w:tcBorders>
              <w:top w:val="single" w:sz="2" w:space="0" w:color="000000"/>
              <w:left w:val="single" w:sz="2" w:space="0" w:color="000000"/>
              <w:bottom w:val="single" w:sz="12" w:space="0" w:color="000000"/>
              <w:right w:val="single" w:sz="2" w:space="0" w:color="000000"/>
            </w:tcBorders>
          </w:tcPr>
          <w:p>
            <w:pPr/>
          </w:p>
        </w:tc>
        <w:tc>
          <w:tcPr>
            <w:tcW w:w="563" w:type="dxa"/>
            <w:tcBorders>
              <w:top w:val="single" w:sz="2" w:space="0" w:color="000000"/>
              <w:left w:val="single" w:sz="2" w:space="0" w:color="000000"/>
              <w:bottom w:val="single" w:sz="12" w:space="0" w:color="000000"/>
              <w:right w:val="single" w:sz="2" w:space="0" w:color="000000"/>
            </w:tcBorders>
          </w:tcPr>
          <w:p>
            <w:pPr/>
          </w:p>
        </w:tc>
        <w:tc>
          <w:tcPr>
            <w:tcW w:w="139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16" w:right="0"/>
              <w:jc w:val="center"/>
              <w:rPr>
                <w:rFonts w:ascii="宋体" w:hAnsi="宋体" w:cs="宋体" w:eastAsia="宋体" w:hint="default"/>
                <w:sz w:val="18"/>
                <w:szCs w:val="18"/>
              </w:rPr>
            </w:pPr>
            <w:r>
              <w:rPr>
                <w:rFonts w:ascii="宋体"/>
                <w:sz w:val="18"/>
              </w:rPr>
              <w:t>96,343,610.00</w:t>
            </w:r>
          </w:p>
        </w:tc>
        <w:tc>
          <w:tcPr>
            <w:tcW w:w="169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198" w:right="0"/>
              <w:jc w:val="left"/>
              <w:rPr>
                <w:rFonts w:ascii="宋体" w:hAnsi="宋体" w:cs="宋体" w:eastAsia="宋体" w:hint="default"/>
                <w:sz w:val="18"/>
                <w:szCs w:val="18"/>
              </w:rPr>
            </w:pPr>
            <w:r>
              <w:rPr>
                <w:rFonts w:ascii="宋体"/>
                <w:sz w:val="18"/>
              </w:rPr>
              <w:t>1,035,489,098.00</w:t>
            </w:r>
          </w:p>
        </w:tc>
      </w:tr>
    </w:tbl>
    <w:p>
      <w:pPr>
        <w:spacing w:line="240" w:lineRule="auto" w:before="2"/>
        <w:rPr>
          <w:rFonts w:ascii="宋体" w:hAnsi="宋体" w:cs="宋体" w:eastAsia="宋体" w:hint="default"/>
          <w:sz w:val="10"/>
          <w:szCs w:val="10"/>
        </w:rPr>
      </w:pPr>
    </w:p>
    <w:p>
      <w:pPr>
        <w:pStyle w:val="BodyText"/>
        <w:spacing w:line="300" w:lineRule="auto"/>
        <w:ind w:right="1692" w:firstLine="440"/>
        <w:jc w:val="left"/>
      </w:pPr>
      <w:r>
        <w:rPr/>
        <w:t>注：经中国证券监督管理委员会“证监许可</w:t>
      </w:r>
      <w:r>
        <w:rPr>
          <w:rFonts w:ascii="宋体" w:hAnsi="宋体" w:cs="宋体" w:eastAsia="宋体" w:hint="default"/>
        </w:rPr>
        <w:t>[2017]90</w:t>
      </w:r>
      <w:r>
        <w:rPr>
          <w:rFonts w:ascii="宋体" w:hAnsi="宋体" w:cs="宋体" w:eastAsia="宋体" w:hint="default"/>
          <w:spacing w:val="4"/>
        </w:rPr>
        <w:t> </w:t>
      </w:r>
      <w:r>
        <w:rPr/>
        <w:t>号”《中国证券监督管理委员</w:t>
      </w:r>
      <w:r>
        <w:rPr>
          <w:w w:val="99"/>
        </w:rPr>
        <w:t> </w:t>
      </w:r>
      <w:r>
        <w:rPr/>
        <w:t>会关于核准浙江万马股份有限公司非公开发行股票的批复》文件核准，本公司于 </w:t>
      </w:r>
      <w:r>
        <w:rPr>
          <w:rFonts w:ascii="宋体" w:hAnsi="宋体" w:cs="宋体" w:eastAsia="宋体" w:hint="default"/>
        </w:rPr>
        <w:t>2017</w:t>
      </w:r>
      <w:r>
        <w:rPr>
          <w:rFonts w:ascii="宋体" w:hAnsi="宋体" w:cs="宋体" w:eastAsia="宋体" w:hint="default"/>
          <w:spacing w:val="-85"/>
        </w:rPr>
        <w:t> </w:t>
      </w:r>
      <w:r>
        <w:rPr/>
        <w:t>年</w:t>
      </w:r>
    </w:p>
    <w:p>
      <w:pPr>
        <w:pStyle w:val="BodyText"/>
        <w:spacing w:line="240" w:lineRule="auto" w:before="17"/>
        <w:ind w:right="1617"/>
        <w:jc w:val="left"/>
      </w:pPr>
      <w:r>
        <w:rPr>
          <w:rFonts w:ascii="宋体" w:hAnsi="宋体" w:cs="宋体" w:eastAsia="宋体" w:hint="default"/>
        </w:rPr>
        <w:t>6</w:t>
      </w:r>
      <w:r>
        <w:rPr>
          <w:rFonts w:ascii="宋体" w:hAnsi="宋体" w:cs="宋体" w:eastAsia="宋体" w:hint="default"/>
          <w:spacing w:val="-59"/>
        </w:rPr>
        <w:t> </w:t>
      </w:r>
      <w:r>
        <w:rPr/>
        <w:t>月</w:t>
      </w:r>
      <w:r>
        <w:rPr>
          <w:spacing w:val="-59"/>
        </w:rPr>
        <w:t> </w:t>
      </w:r>
      <w:r>
        <w:rPr>
          <w:rFonts w:ascii="宋体" w:hAnsi="宋体" w:cs="宋体" w:eastAsia="宋体" w:hint="default"/>
        </w:rPr>
        <w:t>23</w:t>
      </w:r>
      <w:r>
        <w:rPr>
          <w:rFonts w:ascii="宋体" w:hAnsi="宋体" w:cs="宋体" w:eastAsia="宋体" w:hint="default"/>
          <w:spacing w:val="-58"/>
        </w:rPr>
        <w:t> </w:t>
      </w:r>
      <w:r>
        <w:rPr/>
        <w:t>日非公开发行人民币普通股（</w:t>
      </w:r>
      <w:r>
        <w:rPr>
          <w:rFonts w:ascii="宋体" w:hAnsi="宋体" w:cs="宋体" w:eastAsia="宋体" w:hint="default"/>
        </w:rPr>
        <w:t>A</w:t>
      </w:r>
      <w:r>
        <w:rPr>
          <w:rFonts w:ascii="宋体" w:hAnsi="宋体" w:cs="宋体" w:eastAsia="宋体" w:hint="default"/>
          <w:spacing w:val="-7"/>
        </w:rPr>
        <w:t> </w:t>
      </w:r>
      <w:r>
        <w:rPr/>
        <w:t>股）</w:t>
      </w:r>
      <w:r>
        <w:rPr>
          <w:rFonts w:ascii="宋体" w:hAnsi="宋体" w:cs="宋体" w:eastAsia="宋体" w:hint="default"/>
        </w:rPr>
        <w:t>96,343,610</w:t>
      </w:r>
      <w:r>
        <w:rPr>
          <w:rFonts w:ascii="宋体" w:hAnsi="宋体" w:cs="宋体" w:eastAsia="宋体" w:hint="default"/>
          <w:spacing w:val="-7"/>
        </w:rPr>
        <w:t> </w:t>
      </w:r>
      <w:r>
        <w:rPr/>
        <w:t>股，每股面值人民币</w:t>
      </w:r>
      <w:r>
        <w:rPr>
          <w:spacing w:val="-59"/>
        </w:rPr>
        <w:t> </w:t>
      </w:r>
      <w:r>
        <w:rPr>
          <w:rFonts w:ascii="宋体" w:hAnsi="宋体" w:cs="宋体" w:eastAsia="宋体" w:hint="default"/>
        </w:rPr>
        <w:t>1</w:t>
      </w:r>
      <w:r>
        <w:rPr>
          <w:rFonts w:ascii="宋体" w:hAnsi="宋体" w:cs="宋体" w:eastAsia="宋体" w:hint="default"/>
          <w:spacing w:val="-59"/>
        </w:rPr>
        <w:t> </w:t>
      </w:r>
      <w:r>
        <w:rPr/>
        <w:t>元，每股</w:t>
      </w:r>
    </w:p>
    <w:p>
      <w:pPr>
        <w:pStyle w:val="BodyText"/>
        <w:spacing w:line="240" w:lineRule="auto" w:before="72"/>
        <w:ind w:right="1617"/>
        <w:jc w:val="left"/>
      </w:pPr>
      <w:r>
        <w:rPr/>
        <w:t>发行价格为人民币</w:t>
      </w:r>
      <w:r>
        <w:rPr>
          <w:spacing w:val="-57"/>
        </w:rPr>
        <w:t> </w:t>
      </w:r>
      <w:r>
        <w:rPr>
          <w:rFonts w:ascii="宋体" w:hAnsi="宋体" w:cs="宋体" w:eastAsia="宋体" w:hint="default"/>
        </w:rPr>
        <w:t>9.08</w:t>
      </w:r>
      <w:r>
        <w:rPr>
          <w:rFonts w:ascii="宋体" w:hAnsi="宋体" w:cs="宋体" w:eastAsia="宋体" w:hint="default"/>
          <w:spacing w:val="-59"/>
        </w:rPr>
        <w:t> </w:t>
      </w:r>
      <w:r>
        <w:rPr>
          <w:spacing w:val="-5"/>
        </w:rPr>
        <w:t>元，募集资金总额</w:t>
      </w:r>
      <w:r>
        <w:rPr>
          <w:spacing w:val="-58"/>
        </w:rPr>
        <w:t> </w:t>
      </w:r>
      <w:r>
        <w:rPr>
          <w:rFonts w:ascii="宋体" w:hAnsi="宋体" w:cs="宋体" w:eastAsia="宋体" w:hint="default"/>
        </w:rPr>
        <w:t>874,799,978.80</w:t>
      </w:r>
      <w:r>
        <w:rPr>
          <w:rFonts w:ascii="宋体" w:hAnsi="宋体" w:cs="宋体" w:eastAsia="宋体" w:hint="default"/>
          <w:spacing w:val="-58"/>
        </w:rPr>
        <w:t> </w:t>
      </w:r>
      <w:r>
        <w:rPr>
          <w:spacing w:val="-3"/>
        </w:rPr>
        <w:t>元，扣除发行费用后募集资金</w:t>
      </w:r>
    </w:p>
    <w:p>
      <w:pPr>
        <w:pStyle w:val="BodyText"/>
        <w:spacing w:line="240" w:lineRule="auto" w:before="72"/>
        <w:ind w:right="1617"/>
        <w:jc w:val="left"/>
      </w:pPr>
      <w:r>
        <w:rPr/>
        <w:t>净额增加股本</w:t>
      </w:r>
      <w:r>
        <w:rPr>
          <w:spacing w:val="-61"/>
        </w:rPr>
        <w:t> </w:t>
      </w:r>
      <w:r>
        <w:rPr>
          <w:rFonts w:ascii="宋体" w:hAnsi="宋体" w:cs="宋体" w:eastAsia="宋体" w:hint="default"/>
        </w:rPr>
        <w:t>96,343,610.00</w:t>
      </w:r>
      <w:r>
        <w:rPr>
          <w:rFonts w:ascii="宋体" w:hAnsi="宋体" w:cs="宋体" w:eastAsia="宋体" w:hint="default"/>
          <w:spacing w:val="-61"/>
        </w:rPr>
        <w:t> </w:t>
      </w:r>
      <w:r>
        <w:rPr/>
        <w:t>元，其余金额增加资本公积。</w:t>
      </w:r>
    </w:p>
    <w:p>
      <w:pPr>
        <w:pStyle w:val="BodyText"/>
        <w:spacing w:line="240" w:lineRule="auto" w:before="192"/>
        <w:ind w:left="2104" w:right="1617"/>
        <w:jc w:val="left"/>
      </w:pPr>
      <w:bookmarkStart w:name="33. 资本公积" w:id="309"/>
      <w:bookmarkEnd w:id="309"/>
      <w:r>
        <w:rPr/>
      </w:r>
      <w:r>
        <w:rPr>
          <w:rFonts w:ascii="宋体" w:hAnsi="宋体" w:cs="宋体" w:eastAsia="宋体" w:hint="default"/>
        </w:rPr>
        <w:t>33.</w:t>
      </w:r>
      <w:r>
        <w:rPr>
          <w:rFonts w:ascii="宋体" w:hAnsi="宋体" w:cs="宋体" w:eastAsia="宋体" w:hint="default"/>
          <w:spacing w:val="-46"/>
        </w:rPr>
        <w:t> </w:t>
      </w:r>
      <w:r>
        <w:rPr/>
        <w:t>资本公积</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660"/>
        <w:gridCol w:w="1862"/>
        <w:gridCol w:w="1759"/>
        <w:gridCol w:w="1476"/>
        <w:gridCol w:w="1980"/>
      </w:tblGrid>
      <w:tr>
        <w:trPr>
          <w:trHeight w:val="415" w:hRule="exact"/>
        </w:trPr>
        <w:tc>
          <w:tcPr>
            <w:tcW w:w="166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48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7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47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294"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98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45"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16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股本溢价</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777,973,779.18</w:t>
            </w:r>
            <w:r>
              <w:rPr>
                <w:rFonts w:ascii="宋体"/>
                <w:sz w:val="22"/>
              </w:rPr>
            </w:r>
          </w:p>
        </w:tc>
        <w:tc>
          <w:tcPr>
            <w:tcW w:w="17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2" w:right="0"/>
              <w:jc w:val="center"/>
              <w:rPr>
                <w:rFonts w:ascii="宋体" w:hAnsi="宋体" w:cs="宋体" w:eastAsia="宋体" w:hint="default"/>
                <w:sz w:val="22"/>
                <w:szCs w:val="22"/>
              </w:rPr>
            </w:pPr>
            <w:r>
              <w:rPr>
                <w:rFonts w:ascii="宋体"/>
                <w:sz w:val="22"/>
              </w:rPr>
              <w:t>763,355,178.01</w:t>
            </w:r>
          </w:p>
        </w:tc>
        <w:tc>
          <w:tcPr>
            <w:tcW w:w="1476"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1,541,328,957.19</w:t>
            </w:r>
            <w:r>
              <w:rPr>
                <w:rFonts w:ascii="宋体"/>
                <w:sz w:val="22"/>
              </w:rPr>
            </w:r>
          </w:p>
        </w:tc>
      </w:tr>
      <w:tr>
        <w:trPr>
          <w:trHeight w:val="402" w:hRule="exact"/>
        </w:trPr>
        <w:tc>
          <w:tcPr>
            <w:tcW w:w="166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其他资本公积</w:t>
            </w:r>
          </w:p>
        </w:tc>
        <w:tc>
          <w:tcPr>
            <w:tcW w:w="18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13,086,400.00</w:t>
            </w:r>
            <w:r>
              <w:rPr>
                <w:rFonts w:ascii="宋体"/>
                <w:sz w:val="22"/>
              </w:rPr>
            </w:r>
          </w:p>
        </w:tc>
        <w:tc>
          <w:tcPr>
            <w:tcW w:w="1759" w:type="dxa"/>
            <w:tcBorders>
              <w:top w:val="single" w:sz="2" w:space="0" w:color="000000"/>
              <w:left w:val="single" w:sz="2" w:space="0" w:color="000000"/>
              <w:bottom w:val="single" w:sz="2" w:space="0" w:color="000000"/>
              <w:right w:val="single" w:sz="2" w:space="0" w:color="000000"/>
            </w:tcBorders>
          </w:tcPr>
          <w:p>
            <w:pPr/>
          </w:p>
        </w:tc>
        <w:tc>
          <w:tcPr>
            <w:tcW w:w="1476" w:type="dxa"/>
            <w:tcBorders>
              <w:top w:val="single" w:sz="2" w:space="0" w:color="000000"/>
              <w:left w:val="single" w:sz="2" w:space="0" w:color="000000"/>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13,086,400.00</w:t>
            </w:r>
            <w:r>
              <w:rPr>
                <w:rFonts w:ascii="宋体"/>
                <w:sz w:val="22"/>
              </w:rPr>
            </w:r>
          </w:p>
        </w:tc>
      </w:tr>
      <w:tr>
        <w:trPr>
          <w:trHeight w:val="670" w:hRule="exact"/>
        </w:trPr>
        <w:tc>
          <w:tcPr>
            <w:tcW w:w="166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7"/>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8"/>
              <w:jc w:val="right"/>
              <w:rPr>
                <w:rFonts w:ascii="宋体" w:hAnsi="宋体" w:cs="宋体" w:eastAsia="宋体" w:hint="default"/>
                <w:sz w:val="22"/>
                <w:szCs w:val="22"/>
              </w:rPr>
            </w:pPr>
            <w:r>
              <w:rPr>
                <w:rFonts w:ascii="宋体"/>
                <w:b/>
                <w:w w:val="95"/>
                <w:sz w:val="22"/>
              </w:rPr>
              <w:t>791,060,179.18</w:t>
            </w:r>
            <w:r>
              <w:rPr>
                <w:rFonts w:ascii="宋体"/>
                <w:sz w:val="22"/>
              </w:rPr>
            </w:r>
          </w:p>
        </w:tc>
        <w:tc>
          <w:tcPr>
            <w:tcW w:w="1759"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4"/>
              <w:ind w:right="106"/>
              <w:jc w:val="right"/>
              <w:rPr>
                <w:rFonts w:ascii="宋体" w:hAnsi="宋体" w:cs="宋体" w:eastAsia="宋体" w:hint="default"/>
                <w:sz w:val="22"/>
                <w:szCs w:val="22"/>
              </w:rPr>
            </w:pPr>
            <w:r>
              <w:rPr>
                <w:rFonts w:ascii="宋体"/>
                <w:b/>
                <w:w w:val="95"/>
                <w:sz w:val="22"/>
              </w:rPr>
              <w:t>763,355,178.0</w:t>
            </w:r>
            <w:r>
              <w:rPr>
                <w:rFonts w:ascii="宋体"/>
                <w:sz w:val="22"/>
              </w:rPr>
            </w:r>
          </w:p>
          <w:p>
            <w:pPr>
              <w:pStyle w:val="TableParagraph"/>
              <w:spacing w:line="287" w:lineRule="exact"/>
              <w:ind w:right="104"/>
              <w:jc w:val="right"/>
              <w:rPr>
                <w:rFonts w:ascii="宋体" w:hAnsi="宋体" w:cs="宋体" w:eastAsia="宋体" w:hint="default"/>
                <w:sz w:val="22"/>
                <w:szCs w:val="22"/>
              </w:rPr>
            </w:pPr>
            <w:r>
              <w:rPr>
                <w:rFonts w:ascii="宋体"/>
                <w:b/>
                <w:w w:val="99"/>
                <w:sz w:val="22"/>
              </w:rPr>
              <w:t>1</w:t>
            </w:r>
            <w:r>
              <w:rPr>
                <w:rFonts w:ascii="宋体"/>
                <w:sz w:val="22"/>
              </w:rPr>
            </w:r>
          </w:p>
        </w:tc>
        <w:tc>
          <w:tcPr>
            <w:tcW w:w="1476" w:type="dxa"/>
            <w:tcBorders>
              <w:top w:val="single" w:sz="2" w:space="0" w:color="000000"/>
              <w:left w:val="single" w:sz="2" w:space="0" w:color="000000"/>
              <w:bottom w:val="single" w:sz="12" w:space="0" w:color="000000"/>
              <w:right w:val="single" w:sz="2" w:space="0" w:color="000000"/>
            </w:tcBorders>
          </w:tcPr>
          <w:p>
            <w:pPr/>
          </w:p>
        </w:tc>
        <w:tc>
          <w:tcPr>
            <w:tcW w:w="1980" w:type="dxa"/>
            <w:tcBorders>
              <w:top w:val="single" w:sz="2" w:space="0" w:color="000000"/>
              <w:left w:val="single" w:sz="2" w:space="0" w:color="000000"/>
              <w:bottom w:val="single" w:sz="12" w:space="0" w:color="000000"/>
              <w:right w:val="nil" w:sz="6" w:space="0" w:color="auto"/>
            </w:tcBorders>
          </w:tcPr>
          <w:p>
            <w:pPr>
              <w:pStyle w:val="TableParagraph"/>
              <w:spacing w:line="287" w:lineRule="exact" w:before="4"/>
              <w:ind w:right="109"/>
              <w:jc w:val="right"/>
              <w:rPr>
                <w:rFonts w:ascii="宋体" w:hAnsi="宋体" w:cs="宋体" w:eastAsia="宋体" w:hint="default"/>
                <w:sz w:val="22"/>
                <w:szCs w:val="22"/>
              </w:rPr>
            </w:pPr>
            <w:r>
              <w:rPr>
                <w:rFonts w:ascii="宋体"/>
                <w:b/>
                <w:w w:val="95"/>
                <w:sz w:val="22"/>
              </w:rPr>
              <w:t>1,554,415,357.1</w:t>
            </w:r>
            <w:r>
              <w:rPr>
                <w:rFonts w:ascii="宋体"/>
                <w:sz w:val="22"/>
              </w:rPr>
            </w:r>
          </w:p>
          <w:p>
            <w:pPr>
              <w:pStyle w:val="TableParagraph"/>
              <w:spacing w:line="287" w:lineRule="exact"/>
              <w:ind w:right="106"/>
              <w:jc w:val="right"/>
              <w:rPr>
                <w:rFonts w:ascii="宋体" w:hAnsi="宋体" w:cs="宋体" w:eastAsia="宋体" w:hint="default"/>
                <w:sz w:val="22"/>
                <w:szCs w:val="22"/>
              </w:rPr>
            </w:pPr>
            <w:r>
              <w:rPr>
                <w:rFonts w:ascii="宋体"/>
                <w:b/>
                <w:w w:val="99"/>
                <w:sz w:val="22"/>
              </w:rPr>
              <w:t>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注：资本公积增加情况详见本附注“六、</w:t>
      </w:r>
      <w:r>
        <w:rPr>
          <w:rFonts w:ascii="宋体" w:hAnsi="宋体" w:cs="宋体" w:eastAsia="宋体" w:hint="default"/>
        </w:rPr>
        <w:t>32.</w:t>
      </w:r>
      <w:r>
        <w:rPr/>
        <w:t>实收资本”所述。</w:t>
      </w:r>
    </w:p>
    <w:p>
      <w:pPr>
        <w:spacing w:after="0" w:line="240" w:lineRule="auto"/>
        <w:jc w:val="left"/>
        <w:sectPr>
          <w:pgSz w:w="11910" w:h="16840"/>
          <w:pgMar w:header="890" w:footer="829" w:top="1460" w:bottom="1020" w:left="0" w:right="0"/>
        </w:sectPr>
      </w:pPr>
    </w:p>
    <w:p>
      <w:pPr>
        <w:spacing w:line="240" w:lineRule="auto" w:before="3"/>
        <w:rPr>
          <w:rFonts w:ascii="宋体" w:hAnsi="宋体" w:cs="宋体" w:eastAsia="宋体" w:hint="default"/>
          <w:sz w:val="6"/>
          <w:szCs w:val="6"/>
        </w:rPr>
      </w:pPr>
    </w:p>
    <w:p>
      <w:pPr>
        <w:spacing w:line="576" w:lineRule="exact"/>
        <w:ind w:left="20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703.45pt;height:28.85pt;mso-position-horizontal-relative:char;mso-position-vertical-relative:line" coordorigin="0,0" coordsize="14069,577">
            <v:shape style="position:absolute;left:34;top:0;width:2722;height:508" type="#_x0000_t75" stroked="false">
              <v:imagedata r:id="rId7" o:title=""/>
            </v:shape>
            <v:group style="position:absolute;left:5;top:572;width:14059;height:2" coordorigin="5,572" coordsize="14059,2">
              <v:shape style="position:absolute;left:5;top:572;width:14059;height:2" coordorigin="5,572" coordsize="14059,0" path="m5,572l14064,572e" filled="false" stroked="true" strokeweight=".48pt" strokecolor="#0000ff">
                <v:path arrowok="t"/>
              </v:shape>
              <v:shape style="position:absolute;left:0;top:0;width:14069;height:577" type="#_x0000_t202" filled="false" stroked="false">
                <v:textbox inset="0,0,0,0">
                  <w:txbxContent>
                    <w:p>
                      <w:pPr>
                        <w:spacing w:line="240" w:lineRule="auto" w:before="13"/>
                        <w:rPr>
                          <w:rFonts w:ascii="宋体" w:hAnsi="宋体" w:cs="宋体" w:eastAsia="宋体" w:hint="default"/>
                          <w:sz w:val="20"/>
                          <w:szCs w:val="20"/>
                        </w:rPr>
                      </w:pPr>
                    </w:p>
                    <w:p>
                      <w:pPr>
                        <w:spacing w:before="0"/>
                        <w:ind w:left="4627"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4"/>
                          <w:sz w:val="20"/>
                          <w:szCs w:val="20"/>
                        </w:rPr>
                        <w:t> </w:t>
                      </w:r>
                      <w:r>
                        <w:rPr>
                          <w:rFonts w:ascii="宋体" w:hAnsi="宋体" w:cs="宋体" w:eastAsia="宋体" w:hint="default"/>
                          <w:sz w:val="20"/>
                          <w:szCs w:val="20"/>
                        </w:rPr>
                        <w:t>2017</w:t>
                      </w:r>
                      <w:r>
                        <w:rPr>
                          <w:rFonts w:ascii="宋体" w:hAnsi="宋体" w:cs="宋体" w:eastAsia="宋体" w:hint="default"/>
                          <w:spacing w:val="-52"/>
                          <w:sz w:val="20"/>
                          <w:szCs w:val="20"/>
                        </w:rPr>
                        <w:t> </w:t>
                      </w:r>
                      <w:r>
                        <w:rPr>
                          <w:rFonts w:ascii="宋体" w:hAnsi="宋体" w:cs="宋体" w:eastAsia="宋体" w:hint="default"/>
                          <w:sz w:val="20"/>
                          <w:szCs w:val="20"/>
                        </w:rPr>
                        <w:t>年度报告全文</w:t>
                      </w:r>
                    </w:p>
                  </w:txbxContent>
                </v:textbox>
                <w10:wrap type="none"/>
              </v:shape>
            </v:group>
          </v:group>
        </w:pict>
      </w:r>
      <w:r>
        <w:rPr>
          <w:rFonts w:ascii="宋体" w:hAnsi="宋体" w:cs="宋体" w:eastAsia="宋体" w:hint="default"/>
          <w:position w:val="-11"/>
          <w:sz w:val="20"/>
          <w:szCs w:val="20"/>
        </w:rPr>
      </w:r>
    </w:p>
    <w:p>
      <w:pPr>
        <w:spacing w:line="240" w:lineRule="auto" w:before="2"/>
        <w:rPr>
          <w:rFonts w:ascii="宋体" w:hAnsi="宋体" w:cs="宋体" w:eastAsia="宋体" w:hint="default"/>
          <w:sz w:val="13"/>
          <w:szCs w:val="13"/>
        </w:rPr>
      </w:pPr>
    </w:p>
    <w:p>
      <w:pPr>
        <w:pStyle w:val="BodyText"/>
        <w:spacing w:line="240" w:lineRule="auto"/>
        <w:ind w:left="641" w:right="0"/>
        <w:jc w:val="left"/>
      </w:pPr>
      <w:bookmarkStart w:name="34. 其他综合收益" w:id="310"/>
      <w:bookmarkEnd w:id="310"/>
      <w:r>
        <w:rPr/>
      </w:r>
      <w:r>
        <w:rPr>
          <w:rFonts w:ascii="宋体" w:hAnsi="宋体" w:cs="宋体" w:eastAsia="宋体" w:hint="default"/>
        </w:rPr>
        <w:t>34.</w:t>
      </w:r>
      <w:r>
        <w:rPr>
          <w:rFonts w:ascii="宋体" w:hAnsi="宋体" w:cs="宋体" w:eastAsia="宋体" w:hint="default"/>
          <w:spacing w:val="-47"/>
        </w:rPr>
        <w:t> </w:t>
      </w:r>
      <w:r>
        <w:rPr/>
        <w:t>其他综合收益</w:t>
      </w:r>
    </w:p>
    <w:p>
      <w:pPr>
        <w:spacing w:line="240" w:lineRule="auto" w:before="8"/>
        <w:rPr>
          <w:rFonts w:ascii="宋体" w:hAnsi="宋体" w:cs="宋体" w:eastAsia="宋体"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2529"/>
        <w:gridCol w:w="1680"/>
        <w:gridCol w:w="1680"/>
        <w:gridCol w:w="1680"/>
        <w:gridCol w:w="1768"/>
        <w:gridCol w:w="1701"/>
        <w:gridCol w:w="1516"/>
        <w:gridCol w:w="1676"/>
      </w:tblGrid>
      <w:tr>
        <w:trPr>
          <w:trHeight w:val="416" w:hRule="exact"/>
        </w:trPr>
        <w:tc>
          <w:tcPr>
            <w:tcW w:w="2529"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680"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8344" w:type="dxa"/>
            <w:gridSpan w:val="5"/>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76"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941" w:hRule="exact"/>
        </w:trPr>
        <w:tc>
          <w:tcPr>
            <w:tcW w:w="2529" w:type="dxa"/>
            <w:vMerge/>
            <w:tcBorders>
              <w:left w:val="nil" w:sz="6" w:space="0" w:color="auto"/>
              <w:bottom w:val="single" w:sz="2" w:space="0" w:color="000000"/>
              <w:right w:val="single" w:sz="2" w:space="0" w:color="000000"/>
            </w:tcBorders>
          </w:tcPr>
          <w:p>
            <w:pPr/>
          </w:p>
        </w:tc>
        <w:tc>
          <w:tcPr>
            <w:tcW w:w="1680" w:type="dxa"/>
            <w:vMerge/>
            <w:tcBorders>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175"/>
              <w:ind w:left="616" w:right="62" w:hanging="552"/>
              <w:jc w:val="left"/>
              <w:rPr>
                <w:rFonts w:ascii="宋体" w:hAnsi="宋体" w:cs="宋体" w:eastAsia="宋体" w:hint="default"/>
                <w:sz w:val="22"/>
                <w:szCs w:val="22"/>
              </w:rPr>
            </w:pPr>
            <w:r>
              <w:rPr>
                <w:rFonts w:ascii="宋体" w:hAnsi="宋体" w:cs="宋体" w:eastAsia="宋体" w:hint="default"/>
                <w:b/>
                <w:bCs/>
                <w:sz w:val="22"/>
                <w:szCs w:val="22"/>
              </w:rPr>
              <w:t>本年所得税前发</w:t>
            </w:r>
            <w:r>
              <w:rPr>
                <w:rFonts w:ascii="宋体" w:hAnsi="宋体" w:cs="宋体" w:eastAsia="宋体" w:hint="default"/>
                <w:b/>
                <w:bCs/>
                <w:spacing w:val="1"/>
                <w:w w:val="99"/>
                <w:sz w:val="22"/>
                <w:szCs w:val="22"/>
              </w:rPr>
              <w:t> </w:t>
            </w:r>
            <w:r>
              <w:rPr>
                <w:rFonts w:ascii="宋体" w:hAnsi="宋体" w:cs="宋体" w:eastAsia="宋体" w:hint="default"/>
                <w:b/>
                <w:bCs/>
                <w:sz w:val="22"/>
                <w:szCs w:val="22"/>
              </w:rPr>
              <w:t>生额</w:t>
            </w:r>
            <w:r>
              <w:rPr>
                <w:rFonts w:ascii="宋体" w:hAnsi="宋体" w:cs="宋体" w:eastAsia="宋体" w:hint="default"/>
                <w:sz w:val="22"/>
                <w:szCs w:val="22"/>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7"/>
              <w:ind w:left="64" w:right="62"/>
              <w:jc w:val="center"/>
              <w:rPr>
                <w:rFonts w:ascii="宋体" w:hAnsi="宋体" w:cs="宋体" w:eastAsia="宋体" w:hint="default"/>
                <w:sz w:val="22"/>
                <w:szCs w:val="22"/>
              </w:rPr>
            </w:pPr>
            <w:r>
              <w:rPr>
                <w:rFonts w:ascii="宋体" w:hAnsi="宋体" w:cs="宋体" w:eastAsia="宋体" w:hint="default"/>
                <w:b/>
                <w:bCs/>
                <w:sz w:val="22"/>
                <w:szCs w:val="22"/>
              </w:rPr>
              <w:t>减：前期计入其</w:t>
            </w:r>
            <w:r>
              <w:rPr>
                <w:rFonts w:ascii="宋体" w:hAnsi="宋体" w:cs="宋体" w:eastAsia="宋体" w:hint="default"/>
                <w:b/>
                <w:bCs/>
                <w:spacing w:val="1"/>
                <w:w w:val="99"/>
                <w:sz w:val="22"/>
                <w:szCs w:val="22"/>
              </w:rPr>
              <w:t> </w:t>
            </w:r>
            <w:r>
              <w:rPr>
                <w:rFonts w:ascii="宋体" w:hAnsi="宋体" w:cs="宋体" w:eastAsia="宋体" w:hint="default"/>
                <w:b/>
                <w:bCs/>
                <w:sz w:val="22"/>
                <w:szCs w:val="22"/>
              </w:rPr>
              <w:t>他综合收益当期</w:t>
            </w:r>
            <w:r>
              <w:rPr>
                <w:rFonts w:ascii="宋体" w:hAnsi="宋体" w:cs="宋体" w:eastAsia="宋体" w:hint="default"/>
                <w:b/>
                <w:bCs/>
                <w:spacing w:val="1"/>
                <w:w w:val="99"/>
                <w:sz w:val="22"/>
                <w:szCs w:val="22"/>
              </w:rPr>
              <w:t> </w:t>
            </w:r>
            <w:r>
              <w:rPr>
                <w:rFonts w:ascii="宋体" w:hAnsi="宋体" w:cs="宋体" w:eastAsia="宋体" w:hint="default"/>
                <w:b/>
                <w:bCs/>
                <w:sz w:val="22"/>
                <w:szCs w:val="22"/>
              </w:rPr>
              <w:t>转入损益</w:t>
            </w:r>
            <w:r>
              <w:rPr>
                <w:rFonts w:ascii="宋体" w:hAnsi="宋体" w:cs="宋体" w:eastAsia="宋体" w:hint="default"/>
                <w:sz w:val="22"/>
                <w:szCs w:val="22"/>
              </w:rPr>
            </w: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107"/>
              <w:jc w:val="right"/>
              <w:rPr>
                <w:rFonts w:ascii="宋体" w:hAnsi="宋体" w:cs="宋体" w:eastAsia="宋体" w:hint="default"/>
                <w:sz w:val="22"/>
                <w:szCs w:val="22"/>
              </w:rPr>
            </w:pPr>
            <w:r>
              <w:rPr>
                <w:rFonts w:ascii="宋体" w:hAnsi="宋体" w:cs="宋体" w:eastAsia="宋体" w:hint="default"/>
                <w:b/>
                <w:bCs/>
                <w:w w:val="95"/>
                <w:sz w:val="22"/>
                <w:szCs w:val="22"/>
              </w:rPr>
              <w:t>减：所得税费用</w:t>
            </w:r>
            <w:r>
              <w:rPr>
                <w:rFonts w:ascii="宋体" w:hAnsi="宋体" w:cs="宋体" w:eastAsia="宋体" w:hint="default"/>
                <w:sz w:val="22"/>
                <w:szCs w:val="22"/>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175"/>
              <w:ind w:left="737" w:right="75" w:hanging="663"/>
              <w:jc w:val="left"/>
              <w:rPr>
                <w:rFonts w:ascii="宋体" w:hAnsi="宋体" w:cs="宋体" w:eastAsia="宋体" w:hint="default"/>
                <w:sz w:val="22"/>
                <w:szCs w:val="22"/>
              </w:rPr>
            </w:pPr>
            <w:r>
              <w:rPr>
                <w:rFonts w:ascii="宋体" w:hAnsi="宋体" w:cs="宋体" w:eastAsia="宋体" w:hint="default"/>
                <w:b/>
                <w:bCs/>
                <w:sz w:val="22"/>
                <w:szCs w:val="22"/>
              </w:rPr>
              <w:t>税后归属于母公</w:t>
            </w:r>
            <w:r>
              <w:rPr>
                <w:rFonts w:ascii="宋体" w:hAnsi="宋体" w:cs="宋体" w:eastAsia="宋体" w:hint="default"/>
                <w:b/>
                <w:bCs/>
                <w:spacing w:val="1"/>
                <w:w w:val="99"/>
                <w:sz w:val="22"/>
                <w:szCs w:val="22"/>
              </w:rPr>
              <w:t> </w:t>
            </w:r>
            <w:r>
              <w:rPr>
                <w:rFonts w:ascii="宋体" w:hAnsi="宋体" w:cs="宋体" w:eastAsia="宋体" w:hint="default"/>
                <w:b/>
                <w:bCs/>
                <w:sz w:val="22"/>
                <w:szCs w:val="22"/>
              </w:rPr>
              <w:t>司</w:t>
            </w:r>
            <w:r>
              <w:rPr>
                <w:rFonts w:ascii="宋体" w:hAnsi="宋体" w:cs="宋体" w:eastAsia="宋体" w:hint="default"/>
                <w:sz w:val="22"/>
                <w:szCs w:val="22"/>
              </w:rPr>
            </w:r>
          </w:p>
        </w:tc>
        <w:tc>
          <w:tcPr>
            <w:tcW w:w="1516"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175"/>
              <w:ind w:left="423" w:right="91" w:hanging="332"/>
              <w:jc w:val="left"/>
              <w:rPr>
                <w:rFonts w:ascii="宋体" w:hAnsi="宋体" w:cs="宋体" w:eastAsia="宋体" w:hint="default"/>
                <w:sz w:val="22"/>
                <w:szCs w:val="22"/>
              </w:rPr>
            </w:pPr>
            <w:r>
              <w:rPr>
                <w:rFonts w:ascii="宋体" w:hAnsi="宋体" w:cs="宋体" w:eastAsia="宋体" w:hint="default"/>
                <w:b/>
                <w:bCs/>
                <w:sz w:val="22"/>
                <w:szCs w:val="22"/>
              </w:rPr>
              <w:t>税后归属于少</w:t>
            </w:r>
            <w:r>
              <w:rPr>
                <w:rFonts w:ascii="宋体" w:hAnsi="宋体" w:cs="宋体" w:eastAsia="宋体" w:hint="default"/>
                <w:b/>
                <w:bCs/>
                <w:spacing w:val="1"/>
                <w:w w:val="99"/>
                <w:sz w:val="22"/>
                <w:szCs w:val="22"/>
              </w:rPr>
              <w:t> </w:t>
            </w:r>
            <w:r>
              <w:rPr>
                <w:rFonts w:ascii="宋体" w:hAnsi="宋体" w:cs="宋体" w:eastAsia="宋体" w:hint="default"/>
                <w:b/>
                <w:bCs/>
                <w:sz w:val="22"/>
                <w:szCs w:val="22"/>
              </w:rPr>
              <w:t>数股东</w:t>
            </w:r>
            <w:r>
              <w:rPr>
                <w:rFonts w:ascii="宋体" w:hAnsi="宋体" w:cs="宋体" w:eastAsia="宋体" w:hint="default"/>
                <w:sz w:val="22"/>
                <w:szCs w:val="22"/>
              </w:rPr>
            </w:r>
          </w:p>
        </w:tc>
        <w:tc>
          <w:tcPr>
            <w:tcW w:w="1676" w:type="dxa"/>
            <w:vMerge/>
            <w:tcBorders>
              <w:left w:val="single" w:sz="2" w:space="0" w:color="000000"/>
              <w:bottom w:val="single" w:sz="2" w:space="0" w:color="000000"/>
              <w:right w:val="nil" w:sz="6" w:space="0" w:color="auto"/>
            </w:tcBorders>
          </w:tcPr>
          <w:p>
            <w:pPr/>
          </w:p>
        </w:tc>
      </w:tr>
      <w:tr>
        <w:trPr>
          <w:trHeight w:val="656" w:hRule="exact"/>
        </w:trPr>
        <w:tc>
          <w:tcPr>
            <w:tcW w:w="252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3"/>
              <w:ind w:left="68" w:right="51" w:firstLine="3"/>
              <w:jc w:val="left"/>
              <w:rPr>
                <w:rFonts w:ascii="宋体" w:hAnsi="宋体" w:cs="宋体" w:eastAsia="宋体" w:hint="default"/>
                <w:sz w:val="22"/>
                <w:szCs w:val="22"/>
              </w:rPr>
            </w:pPr>
            <w:r>
              <w:rPr>
                <w:rFonts w:ascii="宋体" w:hAnsi="宋体" w:cs="宋体" w:eastAsia="宋体" w:hint="default"/>
                <w:spacing w:val="-2"/>
                <w:sz w:val="22"/>
                <w:szCs w:val="22"/>
              </w:rPr>
              <w:t>一、以后不能重分类进损</w:t>
            </w:r>
            <w:r>
              <w:rPr>
                <w:rFonts w:ascii="宋体" w:hAnsi="宋体" w:cs="宋体" w:eastAsia="宋体" w:hint="default"/>
                <w:w w:val="99"/>
                <w:sz w:val="22"/>
                <w:szCs w:val="22"/>
              </w:rPr>
              <w:t> </w:t>
            </w:r>
            <w:r>
              <w:rPr>
                <w:rFonts w:ascii="宋体" w:hAnsi="宋体" w:cs="宋体" w:eastAsia="宋体" w:hint="default"/>
                <w:sz w:val="22"/>
                <w:szCs w:val="22"/>
              </w:rPr>
              <w:t>益的其他综合收益</w:t>
            </w:r>
          </w:p>
        </w:tc>
        <w:tc>
          <w:tcPr>
            <w:tcW w:w="168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
        </w:tc>
        <w:tc>
          <w:tcPr>
            <w:tcW w:w="1516"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252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68" w:right="51" w:firstLine="3"/>
              <w:jc w:val="left"/>
              <w:rPr>
                <w:rFonts w:ascii="宋体" w:hAnsi="宋体" w:cs="宋体" w:eastAsia="宋体" w:hint="default"/>
                <w:sz w:val="22"/>
                <w:szCs w:val="22"/>
              </w:rPr>
            </w:pPr>
            <w:r>
              <w:rPr>
                <w:rFonts w:ascii="宋体" w:hAnsi="宋体" w:cs="宋体" w:eastAsia="宋体" w:hint="default"/>
                <w:spacing w:val="-2"/>
                <w:sz w:val="22"/>
                <w:szCs w:val="22"/>
              </w:rPr>
              <w:t>二、以后将重分类进损益</w:t>
            </w:r>
            <w:r>
              <w:rPr>
                <w:rFonts w:ascii="宋体" w:hAnsi="宋体" w:cs="宋体" w:eastAsia="宋体" w:hint="default"/>
                <w:w w:val="99"/>
                <w:sz w:val="22"/>
                <w:szCs w:val="22"/>
              </w:rPr>
              <w:t> </w:t>
            </w:r>
            <w:r>
              <w:rPr>
                <w:rFonts w:ascii="宋体" w:hAnsi="宋体" w:cs="宋体" w:eastAsia="宋体" w:hint="default"/>
                <w:sz w:val="22"/>
                <w:szCs w:val="22"/>
              </w:rPr>
              <w:t>的其他综合收益</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51"/>
              <w:jc w:val="right"/>
              <w:rPr>
                <w:rFonts w:ascii="宋体" w:hAnsi="宋体" w:cs="宋体" w:eastAsia="宋体" w:hint="default"/>
                <w:sz w:val="22"/>
                <w:szCs w:val="22"/>
              </w:rPr>
            </w:pPr>
            <w:r>
              <w:rPr>
                <w:rFonts w:ascii="宋体"/>
                <w:b/>
                <w:w w:val="95"/>
                <w:sz w:val="22"/>
              </w:rPr>
              <w:t>15,556.40</w:t>
            </w:r>
            <w:r>
              <w:rPr>
                <w:rFonts w:ascii="宋体"/>
                <w:sz w:val="22"/>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52"/>
              <w:jc w:val="right"/>
              <w:rPr>
                <w:rFonts w:ascii="宋体" w:hAnsi="宋体" w:cs="宋体" w:eastAsia="宋体" w:hint="default"/>
                <w:sz w:val="22"/>
                <w:szCs w:val="22"/>
              </w:rPr>
            </w:pPr>
            <w:r>
              <w:rPr>
                <w:rFonts w:ascii="宋体"/>
                <w:b/>
                <w:w w:val="95"/>
                <w:sz w:val="22"/>
              </w:rPr>
              <w:t>41,897,349.51</w:t>
            </w:r>
            <w:r>
              <w:rPr>
                <w:rFonts w:ascii="宋体"/>
                <w:sz w:val="22"/>
              </w:rPr>
            </w:r>
          </w:p>
        </w:tc>
        <w:tc>
          <w:tcPr>
            <w:tcW w:w="1680"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52"/>
              <w:jc w:val="right"/>
              <w:rPr>
                <w:rFonts w:ascii="宋体" w:hAnsi="宋体" w:cs="宋体" w:eastAsia="宋体" w:hint="default"/>
                <w:sz w:val="22"/>
                <w:szCs w:val="22"/>
              </w:rPr>
            </w:pPr>
            <w:r>
              <w:rPr>
                <w:rFonts w:ascii="宋体"/>
                <w:b/>
                <w:w w:val="95"/>
                <w:sz w:val="22"/>
              </w:rPr>
              <w:t>6,295,955.51</w:t>
            </w:r>
            <w:r>
              <w:rPr>
                <w:rFonts w:ascii="宋体"/>
                <w:sz w:val="22"/>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52"/>
              <w:jc w:val="right"/>
              <w:rPr>
                <w:rFonts w:ascii="宋体" w:hAnsi="宋体" w:cs="宋体" w:eastAsia="宋体" w:hint="default"/>
                <w:sz w:val="22"/>
                <w:szCs w:val="22"/>
              </w:rPr>
            </w:pPr>
            <w:r>
              <w:rPr>
                <w:rFonts w:ascii="宋体"/>
                <w:b/>
                <w:w w:val="95"/>
                <w:sz w:val="22"/>
              </w:rPr>
              <w:t>35,601,394.00</w:t>
            </w:r>
            <w:r>
              <w:rPr>
                <w:rFonts w:ascii="宋体"/>
                <w:sz w:val="22"/>
              </w:rPr>
            </w:r>
          </w:p>
        </w:tc>
        <w:tc>
          <w:tcPr>
            <w:tcW w:w="1516"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54"/>
              <w:jc w:val="right"/>
              <w:rPr>
                <w:rFonts w:ascii="宋体" w:hAnsi="宋体" w:cs="宋体" w:eastAsia="宋体" w:hint="default"/>
                <w:sz w:val="22"/>
                <w:szCs w:val="22"/>
              </w:rPr>
            </w:pPr>
            <w:r>
              <w:rPr>
                <w:rFonts w:ascii="宋体"/>
                <w:b/>
                <w:w w:val="95"/>
                <w:sz w:val="22"/>
              </w:rPr>
              <w:t>35,616,950.40</w:t>
            </w:r>
            <w:r>
              <w:rPr>
                <w:rFonts w:ascii="宋体"/>
                <w:sz w:val="22"/>
              </w:rPr>
            </w:r>
          </w:p>
        </w:tc>
      </w:tr>
      <w:tr>
        <w:trPr>
          <w:trHeight w:val="655" w:hRule="exact"/>
        </w:trPr>
        <w:tc>
          <w:tcPr>
            <w:tcW w:w="2529"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68" w:right="51" w:firstLine="3"/>
              <w:jc w:val="left"/>
              <w:rPr>
                <w:rFonts w:ascii="宋体" w:hAnsi="宋体" w:cs="宋体" w:eastAsia="宋体" w:hint="default"/>
                <w:sz w:val="22"/>
                <w:szCs w:val="22"/>
              </w:rPr>
            </w:pPr>
            <w:r>
              <w:rPr>
                <w:rFonts w:ascii="宋体" w:hAnsi="宋体" w:cs="宋体" w:eastAsia="宋体" w:hint="default"/>
                <w:spacing w:val="-2"/>
                <w:sz w:val="22"/>
                <w:szCs w:val="22"/>
              </w:rPr>
              <w:t>其中：外币财务报表折算</w:t>
            </w:r>
            <w:r>
              <w:rPr>
                <w:rFonts w:ascii="宋体" w:hAnsi="宋体" w:cs="宋体" w:eastAsia="宋体" w:hint="default"/>
                <w:w w:val="99"/>
                <w:sz w:val="22"/>
                <w:szCs w:val="22"/>
              </w:rPr>
              <w:t> </w:t>
            </w:r>
            <w:r>
              <w:rPr>
                <w:rFonts w:ascii="宋体" w:hAnsi="宋体" w:cs="宋体" w:eastAsia="宋体" w:hint="default"/>
                <w:sz w:val="22"/>
                <w:szCs w:val="22"/>
              </w:rPr>
              <w:t>差额</w:t>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49"/>
              <w:jc w:val="right"/>
              <w:rPr>
                <w:rFonts w:ascii="宋体" w:hAnsi="宋体" w:cs="宋体" w:eastAsia="宋体" w:hint="default"/>
                <w:sz w:val="22"/>
                <w:szCs w:val="22"/>
              </w:rPr>
            </w:pPr>
            <w:r>
              <w:rPr>
                <w:rFonts w:ascii="宋体"/>
                <w:w w:val="95"/>
                <w:sz w:val="22"/>
              </w:rPr>
              <w:t>15,556.40</w:t>
            </w:r>
            <w:r>
              <w:rPr>
                <w:rFonts w:ascii="宋体"/>
                <w:sz w:val="22"/>
              </w:rPr>
            </w: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49"/>
              <w:jc w:val="right"/>
              <w:rPr>
                <w:rFonts w:ascii="宋体" w:hAnsi="宋体" w:cs="宋体" w:eastAsia="宋体" w:hint="default"/>
                <w:sz w:val="22"/>
                <w:szCs w:val="22"/>
              </w:rPr>
            </w:pPr>
            <w:r>
              <w:rPr>
                <w:rFonts w:ascii="宋体"/>
                <w:w w:val="95"/>
                <w:sz w:val="22"/>
              </w:rPr>
              <w:t>-75,687.23</w:t>
            </w:r>
            <w:r>
              <w:rPr>
                <w:rFonts w:ascii="宋体"/>
                <w:sz w:val="22"/>
              </w:rPr>
            </w:r>
          </w:p>
        </w:tc>
        <w:tc>
          <w:tcPr>
            <w:tcW w:w="1680"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49"/>
              <w:jc w:val="right"/>
              <w:rPr>
                <w:rFonts w:ascii="宋体" w:hAnsi="宋体" w:cs="宋体" w:eastAsia="宋体" w:hint="default"/>
                <w:sz w:val="22"/>
                <w:szCs w:val="22"/>
              </w:rPr>
            </w:pPr>
            <w:r>
              <w:rPr>
                <w:rFonts w:ascii="宋体"/>
                <w:w w:val="95"/>
                <w:sz w:val="22"/>
              </w:rPr>
              <w:t>-75,687.23</w:t>
            </w:r>
            <w:r>
              <w:rPr>
                <w:rFonts w:ascii="宋体"/>
                <w:sz w:val="22"/>
              </w:rPr>
            </w:r>
          </w:p>
        </w:tc>
        <w:tc>
          <w:tcPr>
            <w:tcW w:w="1516"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52"/>
              <w:jc w:val="right"/>
              <w:rPr>
                <w:rFonts w:ascii="宋体" w:hAnsi="宋体" w:cs="宋体" w:eastAsia="宋体" w:hint="default"/>
                <w:sz w:val="22"/>
                <w:szCs w:val="22"/>
              </w:rPr>
            </w:pPr>
            <w:r>
              <w:rPr>
                <w:rFonts w:ascii="宋体"/>
                <w:w w:val="95"/>
                <w:sz w:val="22"/>
              </w:rPr>
              <w:t>-60,130.83</w:t>
            </w:r>
            <w:r>
              <w:rPr>
                <w:rFonts w:ascii="宋体"/>
                <w:sz w:val="22"/>
              </w:rPr>
            </w:r>
          </w:p>
        </w:tc>
      </w:tr>
      <w:tr>
        <w:trPr>
          <w:trHeight w:val="656" w:hRule="exact"/>
        </w:trPr>
        <w:tc>
          <w:tcPr>
            <w:tcW w:w="25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
              <w:ind w:left="68" w:right="52" w:firstLine="663"/>
              <w:jc w:val="left"/>
              <w:rPr>
                <w:rFonts w:ascii="宋体" w:hAnsi="宋体" w:cs="宋体" w:eastAsia="宋体" w:hint="default"/>
                <w:sz w:val="22"/>
                <w:szCs w:val="22"/>
              </w:rPr>
            </w:pPr>
            <w:r>
              <w:rPr>
                <w:rFonts w:ascii="宋体" w:hAnsi="宋体" w:cs="宋体" w:eastAsia="宋体" w:hint="default"/>
                <w:sz w:val="22"/>
                <w:szCs w:val="22"/>
              </w:rPr>
              <w:t>现</w:t>
            </w:r>
            <w:r>
              <w:rPr>
                <w:rFonts w:ascii="宋体" w:hAnsi="宋体" w:cs="宋体" w:eastAsia="宋体" w:hint="default"/>
                <w:spacing w:val="-78"/>
                <w:sz w:val="22"/>
                <w:szCs w:val="22"/>
              </w:rPr>
              <w:t> </w:t>
            </w:r>
            <w:r>
              <w:rPr>
                <w:rFonts w:ascii="宋体" w:hAnsi="宋体" w:cs="宋体" w:eastAsia="宋体" w:hint="default"/>
                <w:sz w:val="22"/>
                <w:szCs w:val="22"/>
              </w:rPr>
              <w:t>金</w:t>
            </w:r>
            <w:r>
              <w:rPr>
                <w:rFonts w:ascii="宋体" w:hAnsi="宋体" w:cs="宋体" w:eastAsia="宋体" w:hint="default"/>
                <w:spacing w:val="-78"/>
                <w:sz w:val="22"/>
                <w:szCs w:val="22"/>
              </w:rPr>
              <w:t> </w:t>
            </w:r>
            <w:r>
              <w:rPr>
                <w:rFonts w:ascii="宋体" w:hAnsi="宋体" w:cs="宋体" w:eastAsia="宋体" w:hint="default"/>
                <w:sz w:val="22"/>
                <w:szCs w:val="22"/>
              </w:rPr>
              <w:t>流</w:t>
            </w:r>
            <w:r>
              <w:rPr>
                <w:rFonts w:ascii="宋体" w:hAnsi="宋体" w:cs="宋体" w:eastAsia="宋体" w:hint="default"/>
                <w:spacing w:val="-77"/>
                <w:sz w:val="22"/>
                <w:szCs w:val="22"/>
              </w:rPr>
              <w:t> </w:t>
            </w:r>
            <w:r>
              <w:rPr>
                <w:rFonts w:ascii="宋体" w:hAnsi="宋体" w:cs="宋体" w:eastAsia="宋体" w:hint="default"/>
                <w:sz w:val="22"/>
                <w:szCs w:val="22"/>
              </w:rPr>
              <w:t>量</w:t>
            </w:r>
            <w:r>
              <w:rPr>
                <w:rFonts w:ascii="宋体" w:hAnsi="宋体" w:cs="宋体" w:eastAsia="宋体" w:hint="default"/>
                <w:spacing w:val="-77"/>
                <w:sz w:val="22"/>
                <w:szCs w:val="22"/>
              </w:rPr>
              <w:t> </w:t>
            </w:r>
            <w:r>
              <w:rPr>
                <w:rFonts w:ascii="宋体" w:hAnsi="宋体" w:cs="宋体" w:eastAsia="宋体" w:hint="default"/>
                <w:sz w:val="22"/>
                <w:szCs w:val="22"/>
              </w:rPr>
              <w:t>套</w:t>
            </w:r>
            <w:r>
              <w:rPr>
                <w:rFonts w:ascii="宋体" w:hAnsi="宋体" w:cs="宋体" w:eastAsia="宋体" w:hint="default"/>
                <w:spacing w:val="-78"/>
                <w:sz w:val="22"/>
                <w:szCs w:val="22"/>
              </w:rPr>
              <w:t> </w:t>
            </w:r>
            <w:r>
              <w:rPr>
                <w:rFonts w:ascii="宋体" w:hAnsi="宋体" w:cs="宋体" w:eastAsia="宋体" w:hint="default"/>
                <w:sz w:val="22"/>
                <w:szCs w:val="22"/>
              </w:rPr>
              <w:t>期</w:t>
            </w:r>
            <w:r>
              <w:rPr>
                <w:rFonts w:ascii="宋体" w:hAnsi="宋体" w:cs="宋体" w:eastAsia="宋体" w:hint="default"/>
                <w:spacing w:val="-78"/>
                <w:sz w:val="22"/>
                <w:szCs w:val="22"/>
              </w:rPr>
              <w:t> </w:t>
            </w:r>
            <w:r>
              <w:rPr>
                <w:rFonts w:ascii="宋体" w:hAnsi="宋体" w:cs="宋体" w:eastAsia="宋体" w:hint="default"/>
                <w:sz w:val="22"/>
                <w:szCs w:val="22"/>
              </w:rPr>
              <w:t>损</w:t>
            </w:r>
            <w:r>
              <w:rPr>
                <w:rFonts w:ascii="宋体" w:hAnsi="宋体" w:cs="宋体" w:eastAsia="宋体" w:hint="default"/>
                <w:w w:val="99"/>
                <w:sz w:val="22"/>
                <w:szCs w:val="22"/>
              </w:rPr>
              <w:t> </w:t>
            </w:r>
            <w:r>
              <w:rPr>
                <w:rFonts w:ascii="宋体" w:hAnsi="宋体" w:cs="宋体" w:eastAsia="宋体" w:hint="default"/>
                <w:sz w:val="22"/>
                <w:szCs w:val="22"/>
              </w:rPr>
              <w:t>益的有效部分</w:t>
            </w:r>
          </w:p>
        </w:tc>
        <w:tc>
          <w:tcPr>
            <w:tcW w:w="1680" w:type="dxa"/>
            <w:tcBorders>
              <w:top w:val="single" w:sz="2" w:space="0" w:color="000000"/>
              <w:left w:val="single" w:sz="2" w:space="0" w:color="000000"/>
              <w:bottom w:val="single" w:sz="2" w:space="0" w:color="000000"/>
              <w:right w:val="single" w:sz="2" w:space="0" w:color="000000"/>
            </w:tcBorders>
          </w:tcPr>
          <w:p>
            <w:pPr/>
          </w:p>
        </w:tc>
        <w:tc>
          <w:tcPr>
            <w:tcW w:w="16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50"/>
              <w:jc w:val="right"/>
              <w:rPr>
                <w:rFonts w:ascii="宋体" w:hAnsi="宋体" w:cs="宋体" w:eastAsia="宋体" w:hint="default"/>
                <w:sz w:val="22"/>
                <w:szCs w:val="22"/>
              </w:rPr>
            </w:pPr>
            <w:r>
              <w:rPr>
                <w:rFonts w:ascii="宋体"/>
                <w:w w:val="95"/>
                <w:sz w:val="22"/>
              </w:rPr>
              <w:t>41,973,036.74</w:t>
            </w:r>
            <w:r>
              <w:rPr>
                <w:rFonts w:ascii="宋体"/>
                <w:sz w:val="22"/>
              </w:rPr>
            </w:r>
          </w:p>
        </w:tc>
        <w:tc>
          <w:tcPr>
            <w:tcW w:w="1680" w:type="dxa"/>
            <w:tcBorders>
              <w:top w:val="single" w:sz="2" w:space="0" w:color="000000"/>
              <w:left w:val="single" w:sz="2" w:space="0" w:color="000000"/>
              <w:bottom w:val="single" w:sz="2" w:space="0" w:color="000000"/>
              <w:right w:val="single" w:sz="2" w:space="0" w:color="000000"/>
            </w:tcBorders>
          </w:tcPr>
          <w:p>
            <w:pPr/>
          </w:p>
        </w:tc>
        <w:tc>
          <w:tcPr>
            <w:tcW w:w="1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50"/>
              <w:jc w:val="right"/>
              <w:rPr>
                <w:rFonts w:ascii="宋体" w:hAnsi="宋体" w:cs="宋体" w:eastAsia="宋体" w:hint="default"/>
                <w:sz w:val="22"/>
                <w:szCs w:val="22"/>
              </w:rPr>
            </w:pPr>
            <w:r>
              <w:rPr>
                <w:rFonts w:ascii="宋体"/>
                <w:w w:val="95"/>
                <w:sz w:val="22"/>
              </w:rPr>
              <w:t>6,295,955.51</w:t>
            </w:r>
            <w:r>
              <w:rPr>
                <w:rFonts w:ascii="宋体"/>
                <w:sz w:val="22"/>
              </w:rPr>
            </w:r>
          </w:p>
        </w:tc>
        <w:tc>
          <w:tcPr>
            <w:tcW w:w="170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49"/>
              <w:jc w:val="right"/>
              <w:rPr>
                <w:rFonts w:ascii="宋体" w:hAnsi="宋体" w:cs="宋体" w:eastAsia="宋体" w:hint="default"/>
                <w:sz w:val="22"/>
                <w:szCs w:val="22"/>
              </w:rPr>
            </w:pPr>
            <w:r>
              <w:rPr>
                <w:rFonts w:ascii="宋体"/>
                <w:w w:val="95"/>
                <w:sz w:val="22"/>
              </w:rPr>
              <w:t>35,677,081.23</w:t>
            </w:r>
            <w:r>
              <w:rPr>
                <w:rFonts w:ascii="宋体"/>
                <w:sz w:val="22"/>
              </w:rPr>
            </w:r>
          </w:p>
        </w:tc>
        <w:tc>
          <w:tcPr>
            <w:tcW w:w="1516"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52"/>
              <w:jc w:val="right"/>
              <w:rPr>
                <w:rFonts w:ascii="宋体" w:hAnsi="宋体" w:cs="宋体" w:eastAsia="宋体" w:hint="default"/>
                <w:sz w:val="22"/>
                <w:szCs w:val="22"/>
              </w:rPr>
            </w:pPr>
            <w:r>
              <w:rPr>
                <w:rFonts w:ascii="宋体"/>
                <w:w w:val="95"/>
                <w:sz w:val="22"/>
              </w:rPr>
              <w:t>35,677,081.23</w:t>
            </w:r>
            <w:r>
              <w:rPr>
                <w:rFonts w:ascii="宋体"/>
                <w:sz w:val="22"/>
              </w:rPr>
            </w:r>
          </w:p>
        </w:tc>
      </w:tr>
      <w:tr>
        <w:trPr>
          <w:trHeight w:val="415" w:hRule="exact"/>
        </w:trPr>
        <w:tc>
          <w:tcPr>
            <w:tcW w:w="25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b/>
                <w:bCs/>
                <w:sz w:val="22"/>
                <w:szCs w:val="22"/>
              </w:rPr>
              <w:t>其他综合收益合计</w:t>
            </w:r>
            <w:r>
              <w:rPr>
                <w:rFonts w:ascii="宋体" w:hAnsi="宋体" w:cs="宋体" w:eastAsia="宋体" w:hint="default"/>
                <w:sz w:val="22"/>
                <w:szCs w:val="22"/>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51"/>
              <w:jc w:val="right"/>
              <w:rPr>
                <w:rFonts w:ascii="宋体" w:hAnsi="宋体" w:cs="宋体" w:eastAsia="宋体" w:hint="default"/>
                <w:sz w:val="22"/>
                <w:szCs w:val="22"/>
              </w:rPr>
            </w:pPr>
            <w:r>
              <w:rPr>
                <w:rFonts w:ascii="宋体"/>
                <w:b/>
                <w:w w:val="95"/>
                <w:sz w:val="22"/>
              </w:rPr>
              <w:t>15,556.40</w:t>
            </w:r>
            <w:r>
              <w:rPr>
                <w:rFonts w:ascii="宋体"/>
                <w:sz w:val="22"/>
              </w:rPr>
            </w:r>
          </w:p>
        </w:tc>
        <w:tc>
          <w:tcPr>
            <w:tcW w:w="16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52"/>
              <w:jc w:val="right"/>
              <w:rPr>
                <w:rFonts w:ascii="宋体" w:hAnsi="宋体" w:cs="宋体" w:eastAsia="宋体" w:hint="default"/>
                <w:sz w:val="22"/>
                <w:szCs w:val="22"/>
              </w:rPr>
            </w:pPr>
            <w:r>
              <w:rPr>
                <w:rFonts w:ascii="宋体"/>
                <w:b/>
                <w:w w:val="95"/>
                <w:sz w:val="22"/>
              </w:rPr>
              <w:t>41,897,349.51</w:t>
            </w:r>
            <w:r>
              <w:rPr>
                <w:rFonts w:ascii="宋体"/>
                <w:sz w:val="22"/>
              </w:rPr>
            </w:r>
          </w:p>
        </w:tc>
        <w:tc>
          <w:tcPr>
            <w:tcW w:w="1680" w:type="dxa"/>
            <w:tcBorders>
              <w:top w:val="single" w:sz="2" w:space="0" w:color="000000"/>
              <w:left w:val="single" w:sz="2" w:space="0" w:color="000000"/>
              <w:bottom w:val="single" w:sz="12" w:space="0" w:color="000000"/>
              <w:right w:val="single" w:sz="2" w:space="0" w:color="000000"/>
            </w:tcBorders>
          </w:tcPr>
          <w:p>
            <w:pPr/>
          </w:p>
        </w:tc>
        <w:tc>
          <w:tcPr>
            <w:tcW w:w="17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52"/>
              <w:jc w:val="right"/>
              <w:rPr>
                <w:rFonts w:ascii="宋体" w:hAnsi="宋体" w:cs="宋体" w:eastAsia="宋体" w:hint="default"/>
                <w:sz w:val="22"/>
                <w:szCs w:val="22"/>
              </w:rPr>
            </w:pPr>
            <w:r>
              <w:rPr>
                <w:rFonts w:ascii="宋体"/>
                <w:b/>
                <w:w w:val="95"/>
                <w:sz w:val="22"/>
              </w:rPr>
              <w:t>6,295,955.51</w:t>
            </w:r>
            <w:r>
              <w:rPr>
                <w:rFonts w:ascii="宋体"/>
                <w:sz w:val="22"/>
              </w:rPr>
            </w:r>
          </w:p>
        </w:tc>
        <w:tc>
          <w:tcPr>
            <w:tcW w:w="170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52"/>
              <w:jc w:val="right"/>
              <w:rPr>
                <w:rFonts w:ascii="宋体" w:hAnsi="宋体" w:cs="宋体" w:eastAsia="宋体" w:hint="default"/>
                <w:sz w:val="22"/>
                <w:szCs w:val="22"/>
              </w:rPr>
            </w:pPr>
            <w:r>
              <w:rPr>
                <w:rFonts w:ascii="宋体"/>
                <w:b/>
                <w:w w:val="95"/>
                <w:sz w:val="22"/>
              </w:rPr>
              <w:t>35,601,394.00</w:t>
            </w:r>
            <w:r>
              <w:rPr>
                <w:rFonts w:ascii="宋体"/>
                <w:sz w:val="22"/>
              </w:rPr>
            </w:r>
          </w:p>
        </w:tc>
        <w:tc>
          <w:tcPr>
            <w:tcW w:w="1516" w:type="dxa"/>
            <w:tcBorders>
              <w:top w:val="single" w:sz="2" w:space="0" w:color="000000"/>
              <w:left w:val="single" w:sz="2" w:space="0" w:color="000000"/>
              <w:bottom w:val="single" w:sz="12" w:space="0" w:color="000000"/>
              <w:right w:val="single" w:sz="2" w:space="0" w:color="000000"/>
            </w:tcBorders>
          </w:tcPr>
          <w:p>
            <w:pPr/>
          </w:p>
        </w:tc>
        <w:tc>
          <w:tcPr>
            <w:tcW w:w="167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54"/>
              <w:jc w:val="right"/>
              <w:rPr>
                <w:rFonts w:ascii="宋体" w:hAnsi="宋体" w:cs="宋体" w:eastAsia="宋体" w:hint="default"/>
                <w:sz w:val="22"/>
                <w:szCs w:val="22"/>
              </w:rPr>
            </w:pPr>
            <w:r>
              <w:rPr>
                <w:rFonts w:ascii="宋体"/>
                <w:b/>
                <w:w w:val="95"/>
                <w:sz w:val="22"/>
              </w:rPr>
              <w:t>35,616,950.40</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ind w:left="7038" w:right="8215"/>
        <w:jc w:val="center"/>
        <w:rPr>
          <w:rFonts w:ascii="Times New Roman" w:hAnsi="Times New Roman" w:cs="Times New Roman" w:eastAsia="Times New Roman" w:hint="default"/>
        </w:rPr>
      </w:pPr>
      <w:r>
        <w:rPr/>
        <w:pict>
          <v:shape style="position:absolute;margin-left:201.679993pt;margin-top:10.983124pt;width:640.0pt;height:42pt;mso-position-horizontal-relative:page;mso-position-vertical-relative:paragraph;z-index:-864448" type="#_x0000_t75" stroked="false">
            <v:imagedata r:id="rId46" o:title=""/>
          </v:shape>
        </w:pict>
      </w:r>
      <w:r>
        <w:rPr>
          <w:rFonts w:ascii="Times New Roman"/>
        </w:rPr>
        <w:t>140</w:t>
      </w:r>
    </w:p>
    <w:p>
      <w:pPr>
        <w:spacing w:after="0" w:line="240" w:lineRule="auto"/>
        <w:jc w:val="center"/>
        <w:rPr>
          <w:rFonts w:ascii="Times New Roman" w:hAnsi="Times New Roman" w:cs="Times New Roman" w:eastAsia="Times New Roman" w:hint="default"/>
        </w:rPr>
        <w:sectPr>
          <w:headerReference w:type="default" r:id="rId49"/>
          <w:footerReference w:type="default" r:id="rId50"/>
          <w:pgSz w:w="16840" w:h="11910" w:orient="landscape"/>
          <w:pgMar w:header="0" w:footer="0" w:top="800" w:bottom="0" w:left="1180" w:right="0"/>
        </w:sect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2104" w:right="1617"/>
        <w:jc w:val="left"/>
      </w:pPr>
      <w:bookmarkStart w:name="35. 盈余公积" w:id="311"/>
      <w:bookmarkEnd w:id="311"/>
      <w:r>
        <w:rPr/>
      </w:r>
      <w:r>
        <w:rPr>
          <w:rFonts w:ascii="宋体" w:hAnsi="宋体" w:cs="宋体" w:eastAsia="宋体" w:hint="default"/>
        </w:rPr>
        <w:t>35.</w:t>
      </w:r>
      <w:r>
        <w:rPr>
          <w:rFonts w:ascii="宋体" w:hAnsi="宋体" w:cs="宋体" w:eastAsia="宋体" w:hint="default"/>
          <w:spacing w:val="-46"/>
        </w:rPr>
        <w:t> </w:t>
      </w:r>
      <w:r>
        <w:rPr/>
        <w:t>盈余公积</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205"/>
        <w:gridCol w:w="1760"/>
        <w:gridCol w:w="1649"/>
        <w:gridCol w:w="1364"/>
        <w:gridCol w:w="1759"/>
      </w:tblGrid>
      <w:tr>
        <w:trPr>
          <w:trHeight w:val="414" w:hRule="exact"/>
        </w:trPr>
        <w:tc>
          <w:tcPr>
            <w:tcW w:w="220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c>
          <w:tcPr>
            <w:tcW w:w="164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本年增加</w:t>
            </w:r>
            <w:r>
              <w:rPr>
                <w:rFonts w:ascii="宋体" w:hAnsi="宋体" w:cs="宋体" w:eastAsia="宋体" w:hint="default"/>
                <w:sz w:val="22"/>
                <w:szCs w:val="22"/>
              </w:rPr>
            </w:r>
          </w:p>
        </w:tc>
        <w:tc>
          <w:tcPr>
            <w:tcW w:w="13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36" w:right="0"/>
              <w:jc w:val="left"/>
              <w:rPr>
                <w:rFonts w:ascii="宋体" w:hAnsi="宋体" w:cs="宋体" w:eastAsia="宋体" w:hint="default"/>
                <w:sz w:val="22"/>
                <w:szCs w:val="22"/>
              </w:rPr>
            </w:pPr>
            <w:r>
              <w:rPr>
                <w:rFonts w:ascii="宋体" w:hAnsi="宋体" w:cs="宋体" w:eastAsia="宋体" w:hint="default"/>
                <w:b/>
                <w:bCs/>
                <w:sz w:val="22"/>
                <w:szCs w:val="22"/>
              </w:rPr>
              <w:t>本年减少</w:t>
            </w:r>
            <w:r>
              <w:rPr>
                <w:rFonts w:ascii="宋体" w:hAnsi="宋体" w:cs="宋体" w:eastAsia="宋体" w:hint="default"/>
                <w:sz w:val="22"/>
                <w:szCs w:val="22"/>
              </w:rPr>
            </w:r>
          </w:p>
        </w:tc>
        <w:tc>
          <w:tcPr>
            <w:tcW w:w="175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2"/>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2" w:hRule="exact"/>
        </w:trPr>
        <w:tc>
          <w:tcPr>
            <w:tcW w:w="220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法定盈余公积</w:t>
            </w:r>
          </w:p>
        </w:tc>
        <w:tc>
          <w:tcPr>
            <w:tcW w:w="17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4" w:right="0"/>
              <w:jc w:val="center"/>
              <w:rPr>
                <w:rFonts w:ascii="宋体" w:hAnsi="宋体" w:cs="宋体" w:eastAsia="宋体" w:hint="default"/>
                <w:sz w:val="22"/>
                <w:szCs w:val="22"/>
              </w:rPr>
            </w:pPr>
            <w:r>
              <w:rPr>
                <w:rFonts w:ascii="宋体"/>
                <w:sz w:val="22"/>
              </w:rPr>
              <w:t>181,273,926.83</w:t>
            </w:r>
          </w:p>
        </w:tc>
        <w:tc>
          <w:tcPr>
            <w:tcW w:w="16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19,173,233.72</w:t>
            </w:r>
          </w:p>
        </w:tc>
        <w:tc>
          <w:tcPr>
            <w:tcW w:w="1364" w:type="dxa"/>
            <w:tcBorders>
              <w:top w:val="single" w:sz="2" w:space="0" w:color="000000"/>
              <w:left w:val="single" w:sz="2" w:space="0" w:color="000000"/>
              <w:bottom w:val="single" w:sz="2" w:space="0" w:color="000000"/>
              <w:right w:val="single" w:sz="2" w:space="0" w:color="000000"/>
            </w:tcBorders>
          </w:tcPr>
          <w:p>
            <w:pPr/>
          </w:p>
        </w:tc>
        <w:tc>
          <w:tcPr>
            <w:tcW w:w="175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0"/>
              <w:jc w:val="center"/>
              <w:rPr>
                <w:rFonts w:ascii="宋体" w:hAnsi="宋体" w:cs="宋体" w:eastAsia="宋体" w:hint="default"/>
                <w:sz w:val="22"/>
                <w:szCs w:val="22"/>
              </w:rPr>
            </w:pPr>
            <w:r>
              <w:rPr>
                <w:rFonts w:ascii="宋体"/>
                <w:sz w:val="22"/>
              </w:rPr>
              <w:t>200,447,160.55</w:t>
            </w:r>
          </w:p>
        </w:tc>
      </w:tr>
      <w:tr>
        <w:trPr>
          <w:trHeight w:val="670" w:hRule="exact"/>
        </w:trPr>
        <w:tc>
          <w:tcPr>
            <w:tcW w:w="220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760"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6"/>
              <w:ind w:right="106"/>
              <w:jc w:val="right"/>
              <w:rPr>
                <w:rFonts w:ascii="宋体" w:hAnsi="宋体" w:cs="宋体" w:eastAsia="宋体" w:hint="default"/>
                <w:sz w:val="22"/>
                <w:szCs w:val="22"/>
              </w:rPr>
            </w:pPr>
            <w:r>
              <w:rPr>
                <w:rFonts w:ascii="宋体"/>
                <w:b/>
                <w:w w:val="95"/>
                <w:sz w:val="22"/>
              </w:rPr>
              <w:t>181,273,926.8</w:t>
            </w:r>
            <w:r>
              <w:rPr>
                <w:rFonts w:ascii="宋体"/>
                <w:sz w:val="22"/>
              </w:rPr>
            </w:r>
          </w:p>
          <w:p>
            <w:pPr>
              <w:pStyle w:val="TableParagraph"/>
              <w:spacing w:line="287" w:lineRule="exact"/>
              <w:ind w:right="104"/>
              <w:jc w:val="right"/>
              <w:rPr>
                <w:rFonts w:ascii="宋体" w:hAnsi="宋体" w:cs="宋体" w:eastAsia="宋体" w:hint="default"/>
                <w:sz w:val="22"/>
                <w:szCs w:val="22"/>
              </w:rPr>
            </w:pPr>
            <w:r>
              <w:rPr>
                <w:rFonts w:ascii="宋体"/>
                <w:b/>
                <w:w w:val="99"/>
                <w:sz w:val="22"/>
              </w:rPr>
              <w:t>3</w:t>
            </w:r>
            <w:r>
              <w:rPr>
                <w:rFonts w:ascii="宋体"/>
                <w:sz w:val="22"/>
              </w:rPr>
            </w:r>
          </w:p>
        </w:tc>
        <w:tc>
          <w:tcPr>
            <w:tcW w:w="1649" w:type="dxa"/>
            <w:tcBorders>
              <w:top w:val="single" w:sz="2" w:space="0" w:color="000000"/>
              <w:left w:val="single" w:sz="2" w:space="0" w:color="000000"/>
              <w:bottom w:val="single" w:sz="12" w:space="0" w:color="000000"/>
              <w:right w:val="single" w:sz="2" w:space="0" w:color="000000"/>
            </w:tcBorders>
          </w:tcPr>
          <w:p>
            <w:pPr>
              <w:pStyle w:val="TableParagraph"/>
              <w:spacing w:line="287" w:lineRule="exact" w:before="6"/>
              <w:ind w:right="107"/>
              <w:jc w:val="right"/>
              <w:rPr>
                <w:rFonts w:ascii="宋体" w:hAnsi="宋体" w:cs="宋体" w:eastAsia="宋体" w:hint="default"/>
                <w:sz w:val="22"/>
                <w:szCs w:val="22"/>
              </w:rPr>
            </w:pPr>
            <w:r>
              <w:rPr>
                <w:rFonts w:ascii="宋体"/>
                <w:b/>
                <w:w w:val="95"/>
                <w:sz w:val="22"/>
              </w:rPr>
              <w:t>19,173,233.7</w:t>
            </w:r>
            <w:r>
              <w:rPr>
                <w:rFonts w:ascii="宋体"/>
                <w:sz w:val="22"/>
              </w:rPr>
            </w:r>
          </w:p>
          <w:p>
            <w:pPr>
              <w:pStyle w:val="TableParagraph"/>
              <w:spacing w:line="287" w:lineRule="exact"/>
              <w:ind w:right="105"/>
              <w:jc w:val="right"/>
              <w:rPr>
                <w:rFonts w:ascii="宋体" w:hAnsi="宋体" w:cs="宋体" w:eastAsia="宋体" w:hint="default"/>
                <w:sz w:val="22"/>
                <w:szCs w:val="22"/>
              </w:rPr>
            </w:pPr>
            <w:r>
              <w:rPr>
                <w:rFonts w:ascii="宋体"/>
                <w:b/>
                <w:w w:val="99"/>
                <w:sz w:val="22"/>
              </w:rPr>
              <w:t>2</w:t>
            </w:r>
            <w:r>
              <w:rPr>
                <w:rFonts w:ascii="宋体"/>
                <w:sz w:val="22"/>
              </w:rPr>
            </w:r>
          </w:p>
        </w:tc>
        <w:tc>
          <w:tcPr>
            <w:tcW w:w="1364" w:type="dxa"/>
            <w:tcBorders>
              <w:top w:val="single" w:sz="2" w:space="0" w:color="000000"/>
              <w:left w:val="single" w:sz="2" w:space="0" w:color="000000"/>
              <w:bottom w:val="single" w:sz="12" w:space="0" w:color="000000"/>
              <w:right w:val="single" w:sz="2" w:space="0" w:color="000000"/>
            </w:tcBorders>
          </w:tcPr>
          <w:p>
            <w:pPr/>
          </w:p>
        </w:tc>
        <w:tc>
          <w:tcPr>
            <w:tcW w:w="1759" w:type="dxa"/>
            <w:tcBorders>
              <w:top w:val="single" w:sz="2" w:space="0" w:color="000000"/>
              <w:left w:val="single" w:sz="2" w:space="0" w:color="000000"/>
              <w:bottom w:val="single" w:sz="12" w:space="0" w:color="000000"/>
              <w:right w:val="nil" w:sz="6" w:space="0" w:color="auto"/>
            </w:tcBorders>
          </w:tcPr>
          <w:p>
            <w:pPr>
              <w:pStyle w:val="TableParagraph"/>
              <w:spacing w:line="287" w:lineRule="exact" w:before="6"/>
              <w:ind w:right="108"/>
              <w:jc w:val="right"/>
              <w:rPr>
                <w:rFonts w:ascii="宋体" w:hAnsi="宋体" w:cs="宋体" w:eastAsia="宋体" w:hint="default"/>
                <w:sz w:val="22"/>
                <w:szCs w:val="22"/>
              </w:rPr>
            </w:pPr>
            <w:r>
              <w:rPr>
                <w:rFonts w:ascii="宋体"/>
                <w:b/>
                <w:w w:val="95"/>
                <w:sz w:val="22"/>
              </w:rPr>
              <w:t>200,447,160.5</w:t>
            </w:r>
            <w:r>
              <w:rPr>
                <w:rFonts w:ascii="宋体"/>
                <w:sz w:val="22"/>
              </w:rPr>
            </w:r>
          </w:p>
          <w:p>
            <w:pPr>
              <w:pStyle w:val="TableParagraph"/>
              <w:spacing w:line="287" w:lineRule="exact"/>
              <w:ind w:right="106"/>
              <w:jc w:val="right"/>
              <w:rPr>
                <w:rFonts w:ascii="宋体" w:hAnsi="宋体" w:cs="宋体" w:eastAsia="宋体" w:hint="default"/>
                <w:sz w:val="22"/>
                <w:szCs w:val="22"/>
              </w:rPr>
            </w:pPr>
            <w:r>
              <w:rPr>
                <w:rFonts w:ascii="宋体"/>
                <w:b/>
                <w:w w:val="99"/>
                <w:sz w:val="22"/>
              </w:rPr>
              <w:t>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注：盈余公积本年增加为按本公司及盈利子公司本年净利润的</w:t>
      </w:r>
      <w:r>
        <w:rPr>
          <w:spacing w:val="-87"/>
        </w:rPr>
        <w:t> </w:t>
      </w:r>
      <w:r>
        <w:rPr>
          <w:rFonts w:ascii="宋体" w:hAnsi="宋体" w:cs="宋体" w:eastAsia="宋体" w:hint="default"/>
        </w:rPr>
        <w:t>10%</w:t>
      </w:r>
      <w:r>
        <w:rPr/>
        <w:t>计提的法定盈余公</w:t>
      </w:r>
    </w:p>
    <w:p>
      <w:pPr>
        <w:pStyle w:val="BodyText"/>
        <w:spacing w:line="240" w:lineRule="auto" w:before="72"/>
        <w:ind w:right="1617"/>
        <w:jc w:val="left"/>
      </w:pPr>
      <w:r>
        <w:rPr/>
        <w:t>积。</w:t>
      </w:r>
    </w:p>
    <w:p>
      <w:pPr>
        <w:spacing w:line="240" w:lineRule="auto" w:before="3"/>
        <w:rPr>
          <w:rFonts w:ascii="宋体" w:hAnsi="宋体" w:cs="宋体" w:eastAsia="宋体" w:hint="default"/>
          <w:sz w:val="12"/>
          <w:szCs w:val="12"/>
        </w:rPr>
      </w:pPr>
    </w:p>
    <w:p>
      <w:pPr>
        <w:pStyle w:val="BodyText"/>
        <w:spacing w:line="240" w:lineRule="auto"/>
        <w:ind w:left="2104" w:right="1617"/>
        <w:jc w:val="left"/>
      </w:pPr>
      <w:bookmarkStart w:name="36. 未分配利润" w:id="312"/>
      <w:bookmarkEnd w:id="312"/>
      <w:r>
        <w:rPr/>
      </w:r>
      <w:r>
        <w:rPr>
          <w:rFonts w:ascii="宋体" w:hAnsi="宋体" w:cs="宋体" w:eastAsia="宋体" w:hint="default"/>
        </w:rPr>
        <w:t>36.</w:t>
      </w:r>
      <w:r>
        <w:rPr>
          <w:rFonts w:ascii="宋体" w:hAnsi="宋体" w:cs="宋体" w:eastAsia="宋体" w:hint="default"/>
          <w:spacing w:val="-46"/>
        </w:rPr>
        <w:t> </w:t>
      </w:r>
      <w:r>
        <w:rPr/>
        <w:t>未分配利润</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518"/>
        <w:gridCol w:w="2109"/>
        <w:gridCol w:w="2111"/>
      </w:tblGrid>
      <w:tr>
        <w:trPr>
          <w:trHeight w:val="415" w:hRule="exact"/>
        </w:trPr>
        <w:tc>
          <w:tcPr>
            <w:tcW w:w="451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0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本年</w:t>
            </w:r>
            <w:r>
              <w:rPr>
                <w:rFonts w:ascii="宋体" w:hAnsi="宋体" w:cs="宋体" w:eastAsia="宋体" w:hint="default"/>
                <w:sz w:val="22"/>
                <w:szCs w:val="22"/>
              </w:rPr>
            </w:r>
          </w:p>
        </w:tc>
        <w:tc>
          <w:tcPr>
            <w:tcW w:w="211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上年</w:t>
            </w:r>
            <w:r>
              <w:rPr>
                <w:rFonts w:ascii="宋体" w:hAnsi="宋体" w:cs="宋体" w:eastAsia="宋体" w:hint="default"/>
                <w:sz w:val="22"/>
                <w:szCs w:val="22"/>
              </w:rPr>
            </w:r>
          </w:p>
        </w:tc>
      </w:tr>
      <w:tr>
        <w:trPr>
          <w:trHeight w:val="402"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上年年末余额</w:t>
            </w:r>
            <w:r>
              <w:rPr>
                <w:rFonts w:ascii="宋体" w:hAnsi="宋体" w:cs="宋体" w:eastAsia="宋体" w:hint="default"/>
                <w:sz w:val="22"/>
                <w:szCs w:val="22"/>
              </w:rPr>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1,156,051,900.95</w:t>
            </w:r>
            <w:r>
              <w:rPr>
                <w:rFonts w:ascii="宋体"/>
                <w:sz w:val="22"/>
              </w:rPr>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1,057,971,793.17</w:t>
            </w:r>
            <w:r>
              <w:rPr>
                <w:rFonts w:ascii="宋体"/>
                <w:sz w:val="22"/>
              </w:rPr>
            </w:r>
          </w:p>
        </w:tc>
      </w:tr>
      <w:tr>
        <w:trPr>
          <w:trHeight w:val="402"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加：年初未分配利润调整数</w:t>
            </w:r>
          </w:p>
        </w:tc>
        <w:tc>
          <w:tcPr>
            <w:tcW w:w="2109" w:type="dxa"/>
            <w:tcBorders>
              <w:top w:val="single" w:sz="2" w:space="0" w:color="000000"/>
              <w:left w:val="single" w:sz="2" w:space="0" w:color="000000"/>
              <w:bottom w:val="single" w:sz="2" w:space="0" w:color="000000"/>
              <w:right w:val="single" w:sz="2" w:space="0" w:color="000000"/>
            </w:tcBorders>
          </w:tcPr>
          <w:p>
            <w:pPr/>
          </w:p>
        </w:tc>
        <w:tc>
          <w:tcPr>
            <w:tcW w:w="211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本年年初余额</w:t>
            </w:r>
            <w:r>
              <w:rPr>
                <w:rFonts w:ascii="宋体" w:hAnsi="宋体" w:cs="宋体" w:eastAsia="宋体" w:hint="default"/>
                <w:sz w:val="22"/>
                <w:szCs w:val="22"/>
              </w:rPr>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spacing w:val="-1"/>
                <w:sz w:val="22"/>
              </w:rPr>
              <w:t>1,156,051,900.95</w:t>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1,057,971,793.17</w:t>
            </w:r>
            <w:r>
              <w:rPr>
                <w:rFonts w:ascii="宋体"/>
                <w:sz w:val="22"/>
              </w:rPr>
            </w:r>
          </w:p>
        </w:tc>
      </w:tr>
      <w:tr>
        <w:trPr>
          <w:trHeight w:val="402"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加：本年归属于母公司所有者的净利润</w:t>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114,951,714.07</w:t>
            </w:r>
            <w:r>
              <w:rPr>
                <w:rFonts w:ascii="宋体"/>
                <w:sz w:val="22"/>
              </w:rPr>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215,218,216.65</w:t>
            </w:r>
            <w:r>
              <w:rPr>
                <w:rFonts w:ascii="宋体"/>
                <w:sz w:val="22"/>
              </w:rPr>
            </w:r>
          </w:p>
        </w:tc>
      </w:tr>
      <w:tr>
        <w:trPr>
          <w:trHeight w:val="402"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减：提取法定盈余公积</w:t>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19,173,233.72</w:t>
            </w:r>
            <w:r>
              <w:rPr>
                <w:rFonts w:ascii="宋体"/>
                <w:sz w:val="22"/>
              </w:rPr>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23,205,560.07</w:t>
            </w:r>
            <w:r>
              <w:rPr>
                <w:rFonts w:ascii="宋体"/>
                <w:sz w:val="22"/>
              </w:rPr>
            </w:r>
          </w:p>
        </w:tc>
      </w:tr>
      <w:tr>
        <w:trPr>
          <w:trHeight w:val="402" w:hRule="exact"/>
        </w:trPr>
        <w:tc>
          <w:tcPr>
            <w:tcW w:w="451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562" w:right="0"/>
              <w:jc w:val="left"/>
              <w:rPr>
                <w:rFonts w:ascii="宋体" w:hAnsi="宋体" w:cs="宋体" w:eastAsia="宋体" w:hint="default"/>
                <w:sz w:val="22"/>
                <w:szCs w:val="22"/>
              </w:rPr>
            </w:pPr>
            <w:r>
              <w:rPr>
                <w:rFonts w:ascii="宋体" w:hAnsi="宋体" w:cs="宋体" w:eastAsia="宋体" w:hint="default"/>
                <w:sz w:val="22"/>
                <w:szCs w:val="22"/>
              </w:rPr>
              <w:t>应付普通股股利</w:t>
            </w:r>
          </w:p>
        </w:tc>
        <w:tc>
          <w:tcPr>
            <w:tcW w:w="210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103,548,909.80</w:t>
            </w:r>
            <w:r>
              <w:rPr>
                <w:rFonts w:ascii="宋体"/>
                <w:sz w:val="22"/>
              </w:rPr>
            </w:r>
          </w:p>
        </w:tc>
        <w:tc>
          <w:tcPr>
            <w:tcW w:w="211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93,932,548.80</w:t>
            </w:r>
            <w:r>
              <w:rPr>
                <w:rFonts w:ascii="宋体"/>
                <w:sz w:val="22"/>
              </w:rPr>
            </w:r>
          </w:p>
        </w:tc>
      </w:tr>
      <w:tr>
        <w:trPr>
          <w:trHeight w:val="415" w:hRule="exact"/>
        </w:trPr>
        <w:tc>
          <w:tcPr>
            <w:tcW w:w="451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本年年末余额</w:t>
            </w:r>
            <w:r>
              <w:rPr>
                <w:rFonts w:ascii="宋体" w:hAnsi="宋体" w:cs="宋体" w:eastAsia="宋体" w:hint="default"/>
                <w:sz w:val="22"/>
                <w:szCs w:val="22"/>
              </w:rPr>
            </w:r>
          </w:p>
        </w:tc>
        <w:tc>
          <w:tcPr>
            <w:tcW w:w="210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1,148,281,471.50</w:t>
            </w:r>
            <w:r>
              <w:rPr>
                <w:rFonts w:ascii="宋体"/>
                <w:sz w:val="22"/>
              </w:rPr>
            </w:r>
          </w:p>
        </w:tc>
        <w:tc>
          <w:tcPr>
            <w:tcW w:w="211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9"/>
              <w:jc w:val="right"/>
              <w:rPr>
                <w:rFonts w:ascii="宋体" w:hAnsi="宋体" w:cs="宋体" w:eastAsia="宋体" w:hint="default"/>
                <w:sz w:val="22"/>
                <w:szCs w:val="22"/>
              </w:rPr>
            </w:pPr>
            <w:r>
              <w:rPr>
                <w:rFonts w:ascii="宋体"/>
                <w:b/>
                <w:w w:val="95"/>
                <w:sz w:val="22"/>
              </w:rPr>
              <w:t>1,156,051,900.95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37. 营业收入、营业成本" w:id="313"/>
      <w:bookmarkEnd w:id="313"/>
      <w:r>
        <w:rPr/>
      </w:r>
      <w:r>
        <w:rPr>
          <w:rFonts w:ascii="宋体" w:hAnsi="宋体" w:cs="宋体" w:eastAsia="宋体" w:hint="default"/>
        </w:rPr>
        <w:t>37.</w:t>
      </w:r>
      <w:r>
        <w:rPr>
          <w:rFonts w:ascii="宋体" w:hAnsi="宋体" w:cs="宋体" w:eastAsia="宋体" w:hint="default"/>
          <w:spacing w:val="-48"/>
        </w:rPr>
        <w:t> </w:t>
      </w:r>
      <w:r>
        <w:rPr/>
        <w:t>营业收入、营业成本</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138"/>
        <w:gridCol w:w="1980"/>
        <w:gridCol w:w="1980"/>
        <w:gridCol w:w="1821"/>
        <w:gridCol w:w="1819"/>
      </w:tblGrid>
      <w:tr>
        <w:trPr>
          <w:trHeight w:val="415" w:hRule="exact"/>
        </w:trPr>
        <w:tc>
          <w:tcPr>
            <w:tcW w:w="1138"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960"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40"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1138" w:type="dxa"/>
            <w:vMerge/>
            <w:tcBorders>
              <w:left w:val="nil" w:sz="6" w:space="0" w:color="auto"/>
              <w:bottom w:val="single" w:sz="2" w:space="0" w:color="000000"/>
              <w:right w:val="single" w:sz="2" w:space="0" w:color="000000"/>
            </w:tcBorders>
          </w:tcPr>
          <w:p>
            <w:pP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7,373,683,525.79</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6,360,484,193.48</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6,328,008,650.93</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5,325,920,223.88</w:t>
            </w:r>
          </w:p>
        </w:tc>
      </w:tr>
      <w:tr>
        <w:trPr>
          <w:trHeight w:val="402" w:hRule="exact"/>
        </w:trPr>
        <w:tc>
          <w:tcPr>
            <w:tcW w:w="113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35,050,493.72</w:t>
            </w:r>
          </w:p>
        </w:tc>
        <w:tc>
          <w:tcPr>
            <w:tcW w:w="19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29,614,300.83</w:t>
            </w:r>
          </w:p>
        </w:tc>
        <w:tc>
          <w:tcPr>
            <w:tcW w:w="18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51,637,395.35</w:t>
            </w:r>
          </w:p>
        </w:tc>
        <w:tc>
          <w:tcPr>
            <w:tcW w:w="181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48,600,276.19</w:t>
            </w:r>
          </w:p>
        </w:tc>
      </w:tr>
      <w:tr>
        <w:trPr>
          <w:trHeight w:val="416" w:hRule="exact"/>
        </w:trPr>
        <w:tc>
          <w:tcPr>
            <w:tcW w:w="113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7,408,734,019.51</w:t>
            </w:r>
            <w:r>
              <w:rPr>
                <w:rFonts w:ascii="宋体"/>
                <w:sz w:val="18"/>
              </w:rPr>
            </w:r>
          </w:p>
        </w:tc>
        <w:tc>
          <w:tcPr>
            <w:tcW w:w="198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6,390,098,494.31</w:t>
            </w:r>
            <w:r>
              <w:rPr>
                <w:rFonts w:ascii="宋体"/>
                <w:sz w:val="18"/>
              </w:rPr>
            </w:r>
          </w:p>
        </w:tc>
        <w:tc>
          <w:tcPr>
            <w:tcW w:w="18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6,379,646,046.28</w:t>
            </w:r>
            <w:r>
              <w:rPr>
                <w:rFonts w:ascii="宋体"/>
                <w:sz w:val="18"/>
              </w:rPr>
            </w:r>
          </w:p>
        </w:tc>
        <w:tc>
          <w:tcPr>
            <w:tcW w:w="181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b/>
                <w:w w:val="95"/>
                <w:sz w:val="18"/>
              </w:rPr>
              <w:t>5,374,520,500.07</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主营业务——按产品分类：</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1266"/>
        <w:gridCol w:w="1915"/>
        <w:gridCol w:w="1916"/>
        <w:gridCol w:w="1821"/>
        <w:gridCol w:w="1819"/>
      </w:tblGrid>
      <w:tr>
        <w:trPr>
          <w:trHeight w:val="425" w:hRule="exact"/>
        </w:trPr>
        <w:tc>
          <w:tcPr>
            <w:tcW w:w="1266" w:type="dxa"/>
            <w:vMerge w:val="restart"/>
            <w:tcBorders>
              <w:top w:val="single" w:sz="17"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3832" w:type="dxa"/>
            <w:gridSpan w:val="2"/>
            <w:tcBorders>
              <w:top w:val="single" w:sz="17"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640" w:type="dxa"/>
            <w:gridSpan w:val="2"/>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7" w:hRule="exact"/>
        </w:trPr>
        <w:tc>
          <w:tcPr>
            <w:tcW w:w="1266" w:type="dxa"/>
            <w:vMerge/>
            <w:tcBorders>
              <w:left w:val="nil" w:sz="6" w:space="0" w:color="auto"/>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7"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电力产品</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4,233,276,242.53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3,631,940,488.52</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3,227,890,647.28</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2,643,478,634.93</w:t>
            </w:r>
          </w:p>
        </w:tc>
      </w:tr>
      <w:tr>
        <w:trPr>
          <w:trHeight w:val="407"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通信产品</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879,698,886.56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716,124,098.09</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857,598,392.94</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672,260,253.06</w:t>
            </w:r>
          </w:p>
        </w:tc>
      </w:tr>
      <w:tr>
        <w:trPr>
          <w:trHeight w:val="408"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高分子材料</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1,805,072,446.57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1,571,715,653.77</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18"/>
                <w:szCs w:val="18"/>
              </w:rPr>
            </w:pPr>
            <w:r>
              <w:rPr>
                <w:rFonts w:ascii="宋体"/>
                <w:sz w:val="18"/>
              </w:rPr>
              <w:t>1,448,432,797.31</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1,236,489,975.23</w:t>
            </w:r>
          </w:p>
        </w:tc>
      </w:tr>
      <w:tr>
        <w:trPr>
          <w:trHeight w:val="407" w:hRule="exact"/>
        </w:trPr>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贸易及其他</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455,635,950.13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440,703,953.10</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794,086,813.40</w:t>
            </w:r>
          </w:p>
        </w:tc>
        <w:tc>
          <w:tcPr>
            <w:tcW w:w="18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773,691,360.66</w:t>
            </w:r>
          </w:p>
        </w:tc>
      </w:tr>
      <w:tr>
        <w:trPr>
          <w:trHeight w:val="425" w:hRule="exact"/>
        </w:trPr>
        <w:tc>
          <w:tcPr>
            <w:tcW w:w="1266"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7,373,683,525.79</w:t>
            </w:r>
            <w:r>
              <w:rPr>
                <w:rFonts w:ascii="宋体"/>
                <w:sz w:val="18"/>
              </w:rPr>
            </w:r>
          </w:p>
        </w:tc>
        <w:tc>
          <w:tcPr>
            <w:tcW w:w="1916"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b/>
                <w:w w:val="95"/>
                <w:sz w:val="18"/>
              </w:rPr>
              <w:t>6,360,484,193.48</w:t>
            </w:r>
            <w:r>
              <w:rPr>
                <w:rFonts w:ascii="宋体"/>
                <w:sz w:val="18"/>
              </w:rPr>
            </w:r>
          </w:p>
        </w:tc>
        <w:tc>
          <w:tcPr>
            <w:tcW w:w="182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6,328,008,650.93</w:t>
            </w:r>
            <w:r>
              <w:rPr>
                <w:rFonts w:ascii="宋体"/>
                <w:sz w:val="18"/>
              </w:rPr>
            </w:r>
          </w:p>
        </w:tc>
        <w:tc>
          <w:tcPr>
            <w:tcW w:w="181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5,325,920,223.88</w:t>
            </w:r>
            <w:r>
              <w:rPr>
                <w:rFonts w:ascii="宋体"/>
                <w:sz w:val="18"/>
              </w:rPr>
            </w:r>
          </w:p>
        </w:tc>
      </w:tr>
    </w:tbl>
    <w:p>
      <w:pPr>
        <w:spacing w:after="0" w:line="240" w:lineRule="auto"/>
        <w:jc w:val="right"/>
        <w:rPr>
          <w:rFonts w:ascii="宋体" w:hAnsi="宋体" w:cs="宋体" w:eastAsia="宋体" w:hint="default"/>
          <w:sz w:val="18"/>
          <w:szCs w:val="18"/>
        </w:rPr>
        <w:sectPr>
          <w:footerReference w:type="default" r:id="rId51"/>
          <w:pgSz w:w="11910" w:h="16840"/>
          <w:pgMar w:footer="829" w:header="0" w:top="1460" w:bottom="1020" w:left="0" w:right="0"/>
          <w:pgNumType w:start="141"/>
        </w:sectPr>
      </w:pPr>
    </w:p>
    <w:p>
      <w:pPr>
        <w:spacing w:line="240" w:lineRule="auto" w:before="4"/>
        <w:rPr>
          <w:rFonts w:ascii="宋体" w:hAnsi="宋体" w:cs="宋体" w:eastAsia="宋体" w:hint="default"/>
          <w:sz w:val="18"/>
          <w:szCs w:val="18"/>
        </w:rPr>
      </w:pPr>
    </w:p>
    <w:p>
      <w:pPr>
        <w:pStyle w:val="BodyText"/>
        <w:spacing w:line="240" w:lineRule="auto"/>
        <w:ind w:left="2104" w:right="1617"/>
        <w:jc w:val="left"/>
      </w:pPr>
      <w:bookmarkStart w:name="38. 税金及附加" w:id="314"/>
      <w:bookmarkEnd w:id="314"/>
      <w:r>
        <w:rPr/>
      </w:r>
      <w:r>
        <w:rPr>
          <w:rFonts w:ascii="宋体" w:hAnsi="宋体" w:cs="宋体" w:eastAsia="宋体" w:hint="default"/>
        </w:rPr>
        <w:t>38.</w:t>
      </w:r>
      <w:r>
        <w:rPr>
          <w:rFonts w:ascii="宋体" w:hAnsi="宋体" w:cs="宋体" w:eastAsia="宋体" w:hint="default"/>
          <w:spacing w:val="-46"/>
        </w:rPr>
        <w:t> </w:t>
      </w:r>
      <w:r>
        <w:rPr/>
        <w:t>税金及附加</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4"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营业税</w:t>
            </w:r>
          </w:p>
        </w:tc>
        <w:tc>
          <w:tcPr>
            <w:tcW w:w="2253" w:type="dxa"/>
            <w:tcBorders>
              <w:top w:val="single" w:sz="2" w:space="0" w:color="000000"/>
              <w:left w:val="single" w:sz="2" w:space="0" w:color="000000"/>
              <w:bottom w:val="single" w:sz="2" w:space="0" w:color="000000"/>
              <w:right w:val="single" w:sz="2" w:space="0" w:color="000000"/>
            </w:tcBorders>
          </w:tcPr>
          <w:p>
            <w:pP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168,261.37</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城市维护建设税</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10,230,165.82</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9,621,631.31</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教育费附加</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w w:val="95"/>
                <w:sz w:val="22"/>
              </w:rPr>
              <w:t>7,631,780.67</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7,144,808.70</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水利建设基金</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4,466.19</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4,073,050.42</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房产税</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4,159,943.71</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4,640,841.13</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车船使用税</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16,043.48</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3,725.00</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土地使用税</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2,776,212.52</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3,518,701.96</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印花税</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2,384,625.31</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2,019,175.81</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残保金</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587,348.08</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281,573.14</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27,790,585.78</w:t>
            </w:r>
            <w:r>
              <w:rPr>
                <w:rFonts w:ascii="宋体"/>
                <w:sz w:val="22"/>
              </w:rPr>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31,471,768.84</w:t>
            </w:r>
            <w:r>
              <w:rPr>
                <w:rFonts w:ascii="宋体"/>
                <w:sz w:val="22"/>
              </w:rPr>
            </w:r>
          </w:p>
        </w:tc>
      </w:tr>
    </w:tbl>
    <w:p>
      <w:pPr>
        <w:spacing w:line="240" w:lineRule="auto" w:before="2"/>
        <w:rPr>
          <w:rFonts w:ascii="宋体" w:hAnsi="宋体" w:cs="宋体" w:eastAsia="宋体" w:hint="default"/>
          <w:sz w:val="9"/>
          <w:szCs w:val="9"/>
        </w:rPr>
      </w:pPr>
    </w:p>
    <w:p>
      <w:pPr>
        <w:pStyle w:val="BodyText"/>
        <w:spacing w:line="300" w:lineRule="auto"/>
        <w:ind w:right="1697" w:firstLine="440"/>
        <w:jc w:val="both"/>
      </w:pPr>
      <w:r>
        <w:rPr/>
        <w:t>注：根据《浙江省财政厅</w:t>
      </w:r>
      <w:r>
        <w:rPr>
          <w:spacing w:val="21"/>
        </w:rPr>
        <w:t> </w:t>
      </w:r>
      <w:r>
        <w:rPr/>
        <w:t>浙江省地方税务局关于暂停向企事业单位和个体经营者征</w:t>
      </w:r>
      <w:r>
        <w:rPr>
          <w:w w:val="99"/>
        </w:rPr>
        <w:t> </w:t>
      </w:r>
      <w:r>
        <w:rPr/>
        <w:t>收地方水利建设基金的通知》（浙财综【</w:t>
      </w:r>
      <w:r>
        <w:rPr>
          <w:rFonts w:ascii="宋体" w:hAnsi="宋体" w:cs="宋体" w:eastAsia="宋体" w:hint="default"/>
        </w:rPr>
        <w:t>2016</w:t>
      </w:r>
      <w:r>
        <w:rPr/>
        <w:t>】</w:t>
      </w:r>
      <w:r>
        <w:rPr>
          <w:rFonts w:ascii="宋体" w:hAnsi="宋体" w:cs="宋体" w:eastAsia="宋体" w:hint="default"/>
        </w:rPr>
        <w:t>43</w:t>
      </w:r>
      <w:r>
        <w:rPr>
          <w:rFonts w:ascii="宋体" w:hAnsi="宋体" w:cs="宋体" w:eastAsia="宋体" w:hint="default"/>
          <w:spacing w:val="-43"/>
        </w:rPr>
        <w:t> </w:t>
      </w:r>
      <w:r>
        <w:rPr/>
        <w:t>号）的规定，自</w:t>
      </w:r>
      <w:r>
        <w:rPr>
          <w:spacing w:val="-44"/>
        </w:rPr>
        <w:t> </w:t>
      </w:r>
      <w:r>
        <w:rPr>
          <w:rFonts w:ascii="宋体" w:hAnsi="宋体" w:cs="宋体" w:eastAsia="宋体" w:hint="default"/>
        </w:rPr>
        <w:t>2016</w:t>
      </w:r>
      <w:r>
        <w:rPr>
          <w:rFonts w:ascii="宋体" w:hAnsi="宋体" w:cs="宋体" w:eastAsia="宋体" w:hint="default"/>
          <w:spacing w:val="-43"/>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w:t>
      </w:r>
      <w:r>
        <w:rPr>
          <w:spacing w:val="-45"/>
        </w:rPr>
        <w:t> </w:t>
      </w:r>
      <w:r>
        <w:rPr>
          <w:rFonts w:ascii="宋体" w:hAnsi="宋体" w:cs="宋体" w:eastAsia="宋体" w:hint="default"/>
        </w:rPr>
        <w:t>1</w:t>
      </w:r>
      <w:r>
        <w:rPr>
          <w:rFonts w:ascii="宋体" w:hAnsi="宋体" w:cs="宋体" w:eastAsia="宋体" w:hint="default"/>
          <w:spacing w:val="-43"/>
        </w:rPr>
        <w:t> </w:t>
      </w:r>
      <w:r>
        <w:rPr/>
        <w:t>日起</w:t>
      </w:r>
      <w:r>
        <w:rPr>
          <w:w w:val="99"/>
        </w:rPr>
        <w:t> </w:t>
      </w:r>
      <w:r>
        <w:rPr/>
        <w:t>暂停向企事业单位和个体经营者征收地方水利建设基金。</w:t>
      </w:r>
    </w:p>
    <w:p>
      <w:pPr>
        <w:pStyle w:val="BodyText"/>
        <w:spacing w:line="240" w:lineRule="auto" w:before="137"/>
        <w:ind w:left="2104" w:right="1617"/>
        <w:jc w:val="left"/>
      </w:pPr>
      <w:bookmarkStart w:name="39. 销售费用" w:id="315"/>
      <w:bookmarkEnd w:id="315"/>
      <w:r>
        <w:rPr/>
      </w:r>
      <w:r>
        <w:rPr>
          <w:rFonts w:ascii="宋体" w:hAnsi="宋体" w:cs="宋体" w:eastAsia="宋体" w:hint="default"/>
        </w:rPr>
        <w:t>39.</w:t>
      </w:r>
      <w:r>
        <w:rPr>
          <w:rFonts w:ascii="宋体" w:hAnsi="宋体" w:cs="宋体" w:eastAsia="宋体" w:hint="default"/>
          <w:spacing w:val="-46"/>
        </w:rPr>
        <w:t> </w:t>
      </w:r>
      <w:r>
        <w:rPr/>
        <w:t>销售费用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5"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136,171,727.67</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124,865,882.20</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运费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106,512,502.14</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96,251,760.34</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49,164,624.46</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45,175,769.38</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中标服务费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35,021,334.19</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34,759,947.22</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28,698,701.16</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28,927,492.27</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业务费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35,494,760.19</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28,466,534.61</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销售管理费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22,232,052.50</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16,700,975.32</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电缆安装费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12,375,181.11</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12,603,606.36</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营运管理费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11,362,169.04</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4,466,456.78</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2,265,396.70</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441,499,509.24</w:t>
            </w:r>
            <w:r>
              <w:rPr>
                <w:rFonts w:ascii="宋体"/>
                <w:sz w:val="22"/>
              </w:rPr>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390,017,364.40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0. 管理费用" w:id="316"/>
      <w:bookmarkEnd w:id="316"/>
      <w:r>
        <w:rPr/>
      </w:r>
      <w:r>
        <w:rPr>
          <w:rFonts w:ascii="宋体" w:hAnsi="宋体" w:cs="宋体" w:eastAsia="宋体" w:hint="default"/>
        </w:rPr>
        <w:t>40.</w:t>
      </w:r>
      <w:r>
        <w:rPr>
          <w:rFonts w:ascii="宋体" w:hAnsi="宋体" w:cs="宋体" w:eastAsia="宋体" w:hint="default"/>
          <w:spacing w:val="-46"/>
        </w:rPr>
        <w:t> </w:t>
      </w:r>
      <w:r>
        <w:rPr/>
        <w:t>管理费用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5"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研究开发费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601" w:right="0"/>
              <w:jc w:val="left"/>
              <w:rPr>
                <w:rFonts w:ascii="宋体" w:hAnsi="宋体" w:cs="宋体" w:eastAsia="宋体" w:hint="default"/>
                <w:sz w:val="22"/>
                <w:szCs w:val="22"/>
              </w:rPr>
            </w:pPr>
            <w:r>
              <w:rPr>
                <w:rFonts w:ascii="宋体"/>
                <w:sz w:val="22"/>
              </w:rPr>
              <w:t>269,702,559.84</w:t>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601" w:right="0"/>
              <w:jc w:val="left"/>
              <w:rPr>
                <w:rFonts w:ascii="宋体" w:hAnsi="宋体" w:cs="宋体" w:eastAsia="宋体" w:hint="default"/>
                <w:sz w:val="22"/>
                <w:szCs w:val="22"/>
              </w:rPr>
            </w:pPr>
            <w:r>
              <w:rPr>
                <w:rFonts w:ascii="宋体"/>
                <w:sz w:val="22"/>
              </w:rPr>
              <w:t>219,676,575.64</w:t>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职工薪酬</w:t>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601" w:right="0"/>
              <w:jc w:val="left"/>
              <w:rPr>
                <w:rFonts w:ascii="宋体" w:hAnsi="宋体" w:cs="宋体" w:eastAsia="宋体" w:hint="default"/>
                <w:sz w:val="22"/>
                <w:szCs w:val="22"/>
              </w:rPr>
            </w:pPr>
            <w:r>
              <w:rPr>
                <w:rFonts w:ascii="宋体"/>
                <w:sz w:val="22"/>
              </w:rPr>
              <w:t>116,457,939.31</w:t>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601" w:right="0"/>
              <w:jc w:val="left"/>
              <w:rPr>
                <w:rFonts w:ascii="宋体" w:hAnsi="宋体" w:cs="宋体" w:eastAsia="宋体" w:hint="default"/>
                <w:sz w:val="22"/>
                <w:szCs w:val="22"/>
              </w:rPr>
            </w:pPr>
            <w:r>
              <w:rPr>
                <w:rFonts w:ascii="宋体"/>
                <w:sz w:val="22"/>
              </w:rPr>
              <w:t>100,431,604.60</w:t>
            </w:r>
          </w:p>
        </w:tc>
      </w:tr>
    </w:tbl>
    <w:p>
      <w:pPr>
        <w:spacing w:after="0" w:line="240" w:lineRule="auto"/>
        <w:jc w:val="left"/>
        <w:rPr>
          <w:rFonts w:ascii="宋体" w:hAnsi="宋体" w:cs="宋体" w:eastAsia="宋体" w:hint="default"/>
          <w:sz w:val="22"/>
          <w:szCs w:val="22"/>
        </w:rPr>
        <w:sectPr>
          <w:pgSz w:w="11910" w:h="16840"/>
          <w:pgMar w:header="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4"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折旧及摊销</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13,616,141.90</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10,478,369.55</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办公费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spacing w:val="-1"/>
                <w:sz w:val="22"/>
              </w:rPr>
              <w:t>10,072,212.13</w:t>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8,925,738.71</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差旅费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7,803,882.28</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6,071,641.97</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业务招待费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w w:val="95"/>
                <w:sz w:val="22"/>
              </w:rPr>
              <w:t>6,846,159.96</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3,878,078.73</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车辆使用费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3,992,230.57</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2,683,085.49</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咨询费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4,243,361.86</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2,159,491.38</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租赁费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3,946,811.21</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2,100,339.70</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审计审核费</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1,742,188.23</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1,043,870.15</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其他费用</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6,596,582.49</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5,893,418.53</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445,020,069.78</w:t>
            </w:r>
            <w:r>
              <w:rPr>
                <w:rFonts w:ascii="宋体"/>
                <w:sz w:val="22"/>
              </w:rPr>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363,342,214.45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1. 财务费用" w:id="317"/>
      <w:bookmarkEnd w:id="317"/>
      <w:r>
        <w:rPr/>
      </w:r>
      <w:r>
        <w:rPr>
          <w:rFonts w:ascii="宋体" w:hAnsi="宋体" w:cs="宋体" w:eastAsia="宋体" w:hint="default"/>
        </w:rPr>
        <w:t>41.</w:t>
      </w:r>
      <w:r>
        <w:rPr>
          <w:rFonts w:ascii="宋体" w:hAnsi="宋体" w:cs="宋体" w:eastAsia="宋体" w:hint="default"/>
          <w:spacing w:val="-46"/>
        </w:rPr>
        <w:t> </w:t>
      </w:r>
      <w:r>
        <w:rPr/>
        <w:t>财务费用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5"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利息支出</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57,220,675.62</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40,741,315.79</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减：利息收入</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3,082,305.26</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2,205,796.34</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加：汇兑损失</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6,606,261.80</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-7,063,197.95</w:t>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加：其他支出</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2,197,805.21</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2,194,288.76</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62,942,437.37</w:t>
            </w:r>
            <w:r>
              <w:rPr>
                <w:rFonts w:ascii="宋体"/>
                <w:sz w:val="22"/>
              </w:rPr>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33,666,610.26</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2. 资产减值损失" w:id="318"/>
      <w:bookmarkEnd w:id="318"/>
      <w:r>
        <w:rPr/>
      </w:r>
      <w:r>
        <w:rPr>
          <w:rFonts w:ascii="宋体" w:hAnsi="宋体" w:cs="宋体" w:eastAsia="宋体" w:hint="default"/>
        </w:rPr>
        <w:t>42.</w:t>
      </w:r>
      <w:r>
        <w:rPr>
          <w:rFonts w:ascii="宋体" w:hAnsi="宋体" w:cs="宋体" w:eastAsia="宋体" w:hint="default"/>
          <w:spacing w:val="-46"/>
        </w:rPr>
        <w:t> </w:t>
      </w:r>
      <w:r>
        <w:rPr/>
        <w:t>资产减值损失</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5"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坏账损失</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12,608,895.98</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16,658,720.07</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存货跌价损失</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w w:val="95"/>
                <w:sz w:val="22"/>
              </w:rPr>
              <w:t>11,640,417.44</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9,086,550.59</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24,249,313.42</w:t>
            </w:r>
            <w:r>
              <w:rPr>
                <w:rFonts w:ascii="宋体"/>
                <w:sz w:val="22"/>
              </w:rPr>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25,745,270.66</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3. 公允价值变动收益/损失" w:id="319"/>
      <w:bookmarkEnd w:id="319"/>
      <w:r>
        <w:rPr/>
      </w:r>
      <w:r>
        <w:rPr>
          <w:rFonts w:ascii="宋体" w:hAnsi="宋体" w:cs="宋体" w:eastAsia="宋体" w:hint="default"/>
        </w:rPr>
        <w:t>43.</w:t>
      </w:r>
      <w:r>
        <w:rPr>
          <w:rFonts w:ascii="宋体" w:hAnsi="宋体" w:cs="宋体" w:eastAsia="宋体" w:hint="default"/>
          <w:spacing w:val="-48"/>
        </w:rPr>
        <w:t> </w:t>
      </w:r>
      <w:r>
        <w:rPr/>
        <w:t>公允价值变动收益</w:t>
      </w:r>
      <w:r>
        <w:rPr>
          <w:rFonts w:ascii="宋体" w:hAnsi="宋体" w:cs="宋体" w:eastAsia="宋体" w:hint="default"/>
        </w:rPr>
        <w:t>/</w:t>
      </w:r>
      <w:r>
        <w:rPr/>
        <w:t>损失</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253"/>
        <w:gridCol w:w="2251"/>
      </w:tblGrid>
      <w:tr>
        <w:trPr>
          <w:trHeight w:val="415"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5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6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5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70"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期货合约期末浮盈</w:t>
            </w:r>
          </w:p>
        </w:tc>
        <w:tc>
          <w:tcPr>
            <w:tcW w:w="22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4,710,516.06</w:t>
            </w:r>
            <w:r>
              <w:rPr>
                <w:rFonts w:ascii="宋体"/>
                <w:sz w:val="22"/>
              </w:rPr>
            </w:r>
          </w:p>
        </w:tc>
        <w:tc>
          <w:tcPr>
            <w:tcW w:w="225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50,150.00</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5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7"/>
              <w:jc w:val="right"/>
              <w:rPr>
                <w:rFonts w:ascii="宋体" w:hAnsi="宋体" w:cs="宋体" w:eastAsia="宋体" w:hint="default"/>
                <w:sz w:val="22"/>
                <w:szCs w:val="22"/>
              </w:rPr>
            </w:pPr>
            <w:r>
              <w:rPr>
                <w:rFonts w:ascii="宋体"/>
                <w:b/>
                <w:w w:val="95"/>
                <w:sz w:val="22"/>
              </w:rPr>
              <w:t>4,710,516.06</w:t>
            </w:r>
            <w:r>
              <w:rPr>
                <w:rFonts w:ascii="宋体"/>
                <w:sz w:val="22"/>
              </w:rPr>
            </w:r>
          </w:p>
        </w:tc>
        <w:tc>
          <w:tcPr>
            <w:tcW w:w="225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b/>
                <w:w w:val="95"/>
                <w:sz w:val="22"/>
              </w:rPr>
              <w:t>50,150.00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4. 投资收益" w:id="320"/>
      <w:bookmarkEnd w:id="320"/>
      <w:r>
        <w:rPr/>
      </w:r>
      <w:r>
        <w:rPr>
          <w:rFonts w:ascii="宋体" w:hAnsi="宋体" w:cs="宋体" w:eastAsia="宋体" w:hint="default"/>
        </w:rPr>
        <w:t>44.</w:t>
      </w:r>
      <w:r>
        <w:rPr>
          <w:rFonts w:ascii="宋体" w:hAnsi="宋体" w:cs="宋体" w:eastAsia="宋体" w:hint="default"/>
          <w:spacing w:val="-46"/>
        </w:rPr>
        <w:t> </w:t>
      </w:r>
      <w:r>
        <w:rPr/>
        <w:t>投资收益</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234"/>
        <w:gridCol w:w="2410"/>
        <w:gridCol w:w="2094"/>
      </w:tblGrid>
      <w:tr>
        <w:trPr>
          <w:trHeight w:val="415"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4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spacing w:val="-1"/>
                <w:sz w:val="22"/>
              </w:rPr>
              <w:t>-3,828,805.39</w:t>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1"/>
                <w:sz w:val="22"/>
              </w:rPr>
              <w:t>-4,708,817.43</w:t>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可供出售金融资产在持有期间的投资收益</w:t>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350,000.00</w:t>
            </w:r>
            <w:r>
              <w:rPr>
                <w:rFonts w:ascii="宋体"/>
                <w:sz w:val="22"/>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700,000.00</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4234"/>
        <w:gridCol w:w="2410"/>
        <w:gridCol w:w="2094"/>
      </w:tblGrid>
      <w:tr>
        <w:trPr>
          <w:trHeight w:val="414" w:hRule="exact"/>
        </w:trPr>
        <w:tc>
          <w:tcPr>
            <w:tcW w:w="42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49"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4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期货投资收益</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1,684,127.32</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-540,708.00</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套期投资收益</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spacing w:val="-1"/>
                <w:sz w:val="22"/>
              </w:rPr>
              <w:t>-3,215,436.23</w:t>
            </w:r>
          </w:p>
        </w:tc>
        <w:tc>
          <w:tcPr>
            <w:tcW w:w="209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银行理财收益</w:t>
            </w:r>
          </w:p>
        </w:tc>
        <w:tc>
          <w:tcPr>
            <w:tcW w:w="24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8,976,817.79</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8,004,047.85</w:t>
            </w:r>
            <w:r>
              <w:rPr>
                <w:rFonts w:ascii="宋体"/>
                <w:sz w:val="22"/>
              </w:rPr>
            </w:r>
          </w:p>
        </w:tc>
      </w:tr>
      <w:tr>
        <w:trPr>
          <w:trHeight w:val="402" w:hRule="exact"/>
        </w:trPr>
        <w:tc>
          <w:tcPr>
            <w:tcW w:w="423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处置长期股权投资收益</w:t>
            </w:r>
          </w:p>
        </w:tc>
        <w:tc>
          <w:tcPr>
            <w:tcW w:w="2410" w:type="dxa"/>
            <w:tcBorders>
              <w:top w:val="single" w:sz="2" w:space="0" w:color="000000"/>
              <w:left w:val="single" w:sz="2" w:space="0" w:color="000000"/>
              <w:bottom w:val="single" w:sz="2" w:space="0" w:color="000000"/>
              <w:right w:val="single" w:sz="2" w:space="0" w:color="000000"/>
            </w:tcBorders>
          </w:tcPr>
          <w:p>
            <w:pP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57,408.00</w:t>
            </w:r>
            <w:r>
              <w:rPr>
                <w:rFonts w:ascii="宋体"/>
                <w:sz w:val="22"/>
              </w:rPr>
            </w:r>
          </w:p>
        </w:tc>
      </w:tr>
      <w:tr>
        <w:trPr>
          <w:trHeight w:val="415" w:hRule="exact"/>
        </w:trPr>
        <w:tc>
          <w:tcPr>
            <w:tcW w:w="42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3,966,703.49</w:t>
            </w:r>
            <w:r>
              <w:rPr>
                <w:rFonts w:ascii="宋体"/>
                <w:sz w:val="22"/>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3,511,930.42</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5. 资产处置收益（损失以“－”号填列）" w:id="321"/>
      <w:bookmarkEnd w:id="321"/>
      <w:r>
        <w:rPr/>
      </w:r>
      <w:r>
        <w:rPr>
          <w:rFonts w:ascii="宋体" w:hAnsi="宋体" w:cs="宋体" w:eastAsia="宋体" w:hint="default"/>
        </w:rPr>
        <w:t>45.</w:t>
      </w:r>
      <w:r>
        <w:rPr>
          <w:rFonts w:ascii="宋体" w:hAnsi="宋体" w:cs="宋体" w:eastAsia="宋体" w:hint="default"/>
          <w:spacing w:val="-51"/>
        </w:rPr>
        <w:t> </w:t>
      </w:r>
      <w:r>
        <w:rPr/>
        <w:t>资产处置收益（损失以“－”号填列）</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661"/>
        <w:gridCol w:w="1359"/>
        <w:gridCol w:w="1360"/>
        <w:gridCol w:w="1358"/>
      </w:tblGrid>
      <w:tr>
        <w:trPr>
          <w:trHeight w:val="799" w:hRule="exact"/>
        </w:trPr>
        <w:tc>
          <w:tcPr>
            <w:tcW w:w="46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3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3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1358"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133" w:right="137"/>
              <w:jc w:val="center"/>
              <w:rPr>
                <w:rFonts w:ascii="宋体" w:hAnsi="宋体" w:cs="宋体" w:eastAsia="宋体" w:hint="default"/>
                <w:sz w:val="18"/>
                <w:szCs w:val="18"/>
              </w:rPr>
            </w:pPr>
            <w:r>
              <w:rPr>
                <w:rFonts w:ascii="宋体" w:hAnsi="宋体" w:cs="宋体" w:eastAsia="宋体" w:hint="default"/>
                <w:b/>
                <w:bCs/>
                <w:sz w:val="18"/>
                <w:szCs w:val="18"/>
              </w:rPr>
              <w:t>计入本年非经</w:t>
            </w:r>
            <w:r>
              <w:rPr>
                <w:rFonts w:ascii="宋体" w:hAnsi="宋体" w:cs="宋体" w:eastAsia="宋体" w:hint="default"/>
                <w:b/>
                <w:bCs/>
                <w:w w:val="99"/>
                <w:sz w:val="18"/>
                <w:szCs w:val="18"/>
              </w:rPr>
              <w:t> </w:t>
            </w:r>
            <w:r>
              <w:rPr>
                <w:rFonts w:ascii="宋体" w:hAnsi="宋体" w:cs="宋体" w:eastAsia="宋体" w:hint="default"/>
                <w:b/>
                <w:bCs/>
                <w:sz w:val="18"/>
                <w:szCs w:val="18"/>
              </w:rPr>
              <w:t>常性损益的金</w:t>
            </w:r>
            <w:r>
              <w:rPr>
                <w:rFonts w:ascii="宋体" w:hAnsi="宋体" w:cs="宋体" w:eastAsia="宋体" w:hint="default"/>
                <w:b/>
                <w:bCs/>
                <w:w w:val="99"/>
                <w:sz w:val="18"/>
                <w:szCs w:val="18"/>
              </w:rPr>
              <w:t> </w:t>
            </w:r>
            <w:r>
              <w:rPr>
                <w:rFonts w:ascii="宋体" w:hAnsi="宋体" w:cs="宋体" w:eastAsia="宋体" w:hint="default"/>
                <w:b/>
                <w:bCs/>
                <w:sz w:val="18"/>
                <w:szCs w:val="18"/>
              </w:rPr>
              <w:t>额</w:t>
            </w:r>
            <w:r>
              <w:rPr>
                <w:rFonts w:ascii="宋体" w:hAnsi="宋体" w:cs="宋体" w:eastAsia="宋体" w:hint="default"/>
                <w:sz w:val="18"/>
                <w:szCs w:val="18"/>
              </w:rPr>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49" w:right="0"/>
              <w:jc w:val="left"/>
              <w:rPr>
                <w:rFonts w:ascii="宋体" w:hAnsi="宋体" w:cs="宋体" w:eastAsia="宋体" w:hint="default"/>
                <w:sz w:val="18"/>
                <w:szCs w:val="18"/>
              </w:rPr>
            </w:pPr>
            <w:r>
              <w:rPr>
                <w:rFonts w:ascii="宋体"/>
                <w:b/>
                <w:sz w:val="18"/>
              </w:rPr>
              <w:t>-227,841.42</w:t>
            </w:r>
            <w:r>
              <w:rPr>
                <w:rFonts w:ascii="宋体"/>
                <w:sz w:val="18"/>
              </w:rPr>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0" w:right="0"/>
              <w:jc w:val="left"/>
              <w:rPr>
                <w:rFonts w:ascii="宋体" w:hAnsi="宋体" w:cs="宋体" w:eastAsia="宋体" w:hint="default"/>
                <w:sz w:val="18"/>
                <w:szCs w:val="18"/>
              </w:rPr>
            </w:pPr>
            <w:r>
              <w:rPr>
                <w:rFonts w:ascii="宋体"/>
                <w:b/>
                <w:sz w:val="18"/>
              </w:rPr>
              <w:t>-187,839.55</w:t>
            </w:r>
            <w:r>
              <w:rPr>
                <w:rFonts w:ascii="宋体"/>
                <w:sz w:val="18"/>
              </w:rPr>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-227,841.42</w:t>
            </w:r>
            <w:r>
              <w:rPr>
                <w:rFonts w:ascii="宋体"/>
                <w:sz w:val="18"/>
              </w:rPr>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未划分为持有待售的非流动资产处置收益</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6" w:right="0"/>
              <w:jc w:val="left"/>
              <w:rPr>
                <w:rFonts w:ascii="宋体" w:hAnsi="宋体" w:cs="宋体" w:eastAsia="宋体" w:hint="default"/>
                <w:sz w:val="18"/>
                <w:szCs w:val="18"/>
              </w:rPr>
            </w:pPr>
            <w:r>
              <w:rPr>
                <w:rFonts w:ascii="宋体"/>
                <w:sz w:val="18"/>
              </w:rPr>
              <w:t>-227,841.42</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8" w:right="0"/>
              <w:jc w:val="left"/>
              <w:rPr>
                <w:rFonts w:ascii="宋体" w:hAnsi="宋体" w:cs="宋体" w:eastAsia="宋体" w:hint="default"/>
                <w:sz w:val="18"/>
                <w:szCs w:val="18"/>
              </w:rPr>
            </w:pPr>
            <w:r>
              <w:rPr>
                <w:rFonts w:ascii="宋体"/>
                <w:sz w:val="18"/>
              </w:rPr>
              <w:t>-187,839.55</w:t>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-227,841.42</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0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固定资产处置收益</w:t>
            </w:r>
          </w:p>
        </w:tc>
        <w:tc>
          <w:tcPr>
            <w:tcW w:w="13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6" w:right="0"/>
              <w:jc w:val="left"/>
              <w:rPr>
                <w:rFonts w:ascii="宋体" w:hAnsi="宋体" w:cs="宋体" w:eastAsia="宋体" w:hint="default"/>
                <w:sz w:val="18"/>
                <w:szCs w:val="18"/>
              </w:rPr>
            </w:pPr>
            <w:r>
              <w:rPr>
                <w:rFonts w:ascii="宋体"/>
                <w:sz w:val="18"/>
              </w:rPr>
              <w:t>-227,841.42</w:t>
            </w:r>
          </w:p>
        </w:tc>
        <w:tc>
          <w:tcPr>
            <w:tcW w:w="13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58" w:right="0"/>
              <w:jc w:val="left"/>
              <w:rPr>
                <w:rFonts w:ascii="宋体" w:hAnsi="宋体" w:cs="宋体" w:eastAsia="宋体" w:hint="default"/>
                <w:sz w:val="18"/>
                <w:szCs w:val="18"/>
              </w:rPr>
            </w:pPr>
            <w:r>
              <w:rPr>
                <w:rFonts w:ascii="宋体"/>
                <w:sz w:val="18"/>
              </w:rPr>
              <w:t>-187,839.55</w:t>
            </w:r>
          </w:p>
        </w:tc>
        <w:tc>
          <w:tcPr>
            <w:tcW w:w="1358"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-227,841.42</w:t>
            </w:r>
          </w:p>
        </w:tc>
      </w:tr>
      <w:tr>
        <w:trPr>
          <w:trHeight w:val="415" w:hRule="exact"/>
        </w:trPr>
        <w:tc>
          <w:tcPr>
            <w:tcW w:w="46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49" w:right="0"/>
              <w:jc w:val="left"/>
              <w:rPr>
                <w:rFonts w:ascii="宋体" w:hAnsi="宋体" w:cs="宋体" w:eastAsia="宋体" w:hint="default"/>
                <w:sz w:val="18"/>
                <w:szCs w:val="18"/>
              </w:rPr>
            </w:pPr>
            <w:r>
              <w:rPr>
                <w:rFonts w:ascii="宋体"/>
                <w:b/>
                <w:sz w:val="18"/>
              </w:rPr>
              <w:t>-227,841.42</w:t>
            </w:r>
            <w:r>
              <w:rPr>
                <w:rFonts w:ascii="宋体"/>
                <w:sz w:val="18"/>
              </w:rPr>
            </w:r>
          </w:p>
        </w:tc>
        <w:tc>
          <w:tcPr>
            <w:tcW w:w="13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50" w:right="0"/>
              <w:jc w:val="left"/>
              <w:rPr>
                <w:rFonts w:ascii="宋体" w:hAnsi="宋体" w:cs="宋体" w:eastAsia="宋体" w:hint="default"/>
                <w:sz w:val="18"/>
                <w:szCs w:val="18"/>
              </w:rPr>
            </w:pPr>
            <w:r>
              <w:rPr>
                <w:rFonts w:ascii="宋体"/>
                <w:b/>
                <w:sz w:val="18"/>
              </w:rPr>
              <w:t>-187,839.55</w:t>
            </w:r>
            <w:r>
              <w:rPr>
                <w:rFonts w:ascii="宋体"/>
                <w:sz w:val="18"/>
              </w:rPr>
            </w:r>
          </w:p>
        </w:tc>
        <w:tc>
          <w:tcPr>
            <w:tcW w:w="1358"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-227,841.42</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6. 其他收益" w:id="322"/>
      <w:bookmarkEnd w:id="322"/>
      <w:r>
        <w:rPr/>
      </w:r>
      <w:r>
        <w:rPr>
          <w:rFonts w:ascii="宋体" w:hAnsi="宋体" w:cs="宋体" w:eastAsia="宋体" w:hint="default"/>
        </w:rPr>
        <w:t>46.</w:t>
      </w:r>
      <w:r>
        <w:rPr>
          <w:rFonts w:ascii="宋体" w:hAnsi="宋体" w:cs="宋体" w:eastAsia="宋体" w:hint="default"/>
          <w:spacing w:val="-46"/>
        </w:rPr>
        <w:t> </w:t>
      </w:r>
      <w:r>
        <w:rPr/>
        <w:t>其他收益</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735"/>
        <w:gridCol w:w="2627"/>
        <w:gridCol w:w="2376"/>
      </w:tblGrid>
      <w:tr>
        <w:trPr>
          <w:trHeight w:val="415" w:hRule="exact"/>
        </w:trPr>
        <w:tc>
          <w:tcPr>
            <w:tcW w:w="373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62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758"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37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33"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增值税退税收入</w:t>
            </w:r>
          </w:p>
        </w:tc>
        <w:tc>
          <w:tcPr>
            <w:tcW w:w="2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58,774,933.67</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73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与日常经营活动相关的政府补助</w:t>
            </w:r>
          </w:p>
        </w:tc>
        <w:tc>
          <w:tcPr>
            <w:tcW w:w="262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9,890,218.74</w:t>
            </w:r>
            <w:r>
              <w:rPr>
                <w:rFonts w:ascii="宋体"/>
                <w:sz w:val="22"/>
              </w:rPr>
            </w:r>
          </w:p>
        </w:tc>
        <w:tc>
          <w:tcPr>
            <w:tcW w:w="2376"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73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62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68,665,152.41</w:t>
            </w:r>
            <w:r>
              <w:rPr>
                <w:rFonts w:ascii="宋体"/>
                <w:sz w:val="22"/>
              </w:rPr>
            </w:r>
          </w:p>
        </w:tc>
        <w:tc>
          <w:tcPr>
            <w:tcW w:w="2376"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7. 营业外收入" w:id="323"/>
      <w:bookmarkEnd w:id="323"/>
      <w:r>
        <w:rPr/>
      </w:r>
      <w:r>
        <w:rPr>
          <w:rFonts w:ascii="宋体" w:hAnsi="宋体" w:cs="宋体" w:eastAsia="宋体" w:hint="default"/>
        </w:rPr>
        <w:t>47.</w:t>
      </w:r>
      <w:r>
        <w:rPr>
          <w:rFonts w:ascii="宋体" w:hAnsi="宋体" w:cs="宋体" w:eastAsia="宋体" w:hint="default"/>
          <w:spacing w:val="-46"/>
        </w:rPr>
        <w:t> </w:t>
      </w:r>
      <w:r>
        <w:rPr/>
        <w:t>营业外收入</w:t>
      </w:r>
    </w:p>
    <w:p>
      <w:pPr>
        <w:pStyle w:val="BodyText"/>
        <w:spacing w:line="240" w:lineRule="auto" w:before="192"/>
        <w:ind w:left="2127" w:right="1617"/>
        <w:jc w:val="left"/>
      </w:pPr>
      <w:bookmarkStart w:name="（1） 营业外收入明细" w:id="324"/>
      <w:bookmarkEnd w:id="324"/>
      <w:r>
        <w:rPr/>
      </w:r>
      <w:r>
        <w:rPr/>
        <w:t>（</w:t>
      </w:r>
      <w:r>
        <w:rPr>
          <w:rFonts w:ascii="宋体" w:hAnsi="宋体" w:cs="宋体" w:eastAsia="宋体" w:hint="default"/>
        </w:rPr>
        <w:t>1</w:t>
      </w:r>
      <w:r>
        <w:rPr/>
        <w:t>）</w:t>
      </w:r>
      <w:r>
        <w:rPr>
          <w:spacing w:val="10"/>
        </w:rPr>
        <w:t> </w:t>
      </w:r>
      <w:r>
        <w:rPr/>
        <w:t>营业外收入明细</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030"/>
        <w:gridCol w:w="1902"/>
        <w:gridCol w:w="1904"/>
        <w:gridCol w:w="1902"/>
      </w:tblGrid>
      <w:tr>
        <w:trPr>
          <w:trHeight w:val="669" w:hRule="exact"/>
        </w:trPr>
        <w:tc>
          <w:tcPr>
            <w:tcW w:w="303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9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95"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90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97"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c>
          <w:tcPr>
            <w:tcW w:w="1902"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285" w:right="176" w:hanging="111"/>
              <w:jc w:val="left"/>
              <w:rPr>
                <w:rFonts w:ascii="宋体" w:hAnsi="宋体" w:cs="宋体" w:eastAsia="宋体" w:hint="default"/>
                <w:sz w:val="22"/>
                <w:szCs w:val="22"/>
              </w:rPr>
            </w:pPr>
            <w:r>
              <w:rPr>
                <w:rFonts w:ascii="宋体" w:hAnsi="宋体" w:cs="宋体" w:eastAsia="宋体" w:hint="default"/>
                <w:b/>
                <w:bCs/>
                <w:sz w:val="22"/>
                <w:szCs w:val="22"/>
              </w:rPr>
              <w:t>计入本年非经常</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性损益的金额</w:t>
            </w:r>
            <w:r>
              <w:rPr>
                <w:rFonts w:ascii="宋体" w:hAnsi="宋体" w:cs="宋体" w:eastAsia="宋体" w:hint="default"/>
                <w:sz w:val="22"/>
                <w:szCs w:val="22"/>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非流动资产毁损报废利得</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180,013.34</w:t>
            </w:r>
            <w:r>
              <w:rPr>
                <w:rFonts w:ascii="宋体"/>
                <w:sz w:val="22"/>
              </w:rPr>
            </w:r>
          </w:p>
        </w:tc>
        <w:tc>
          <w:tcPr>
            <w:tcW w:w="1904"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180,013.34</w:t>
            </w:r>
            <w:r>
              <w:rPr>
                <w:rFonts w:ascii="宋体"/>
                <w:sz w:val="22"/>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政府补助</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7,198,279.46</w:t>
            </w:r>
            <w:r>
              <w:rPr>
                <w:rFonts w:ascii="宋体"/>
                <w:sz w:val="22"/>
              </w:rPr>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17,537,690.57</w:t>
            </w:r>
            <w:r>
              <w:rPr>
                <w:rFonts w:ascii="宋体"/>
                <w:sz w:val="22"/>
              </w:rPr>
            </w: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7,198,279.46</w:t>
            </w:r>
            <w:r>
              <w:rPr>
                <w:rFonts w:ascii="宋体"/>
                <w:sz w:val="22"/>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增值税退税收入</w:t>
            </w:r>
          </w:p>
        </w:tc>
        <w:tc>
          <w:tcPr>
            <w:tcW w:w="1902" w:type="dxa"/>
            <w:tcBorders>
              <w:top w:val="single" w:sz="2" w:space="0" w:color="000000"/>
              <w:left w:val="single" w:sz="2" w:space="0" w:color="000000"/>
              <w:bottom w:val="single" w:sz="2" w:space="0" w:color="000000"/>
              <w:right w:val="single" w:sz="2" w:space="0" w:color="000000"/>
            </w:tcBorders>
          </w:tcPr>
          <w:p>
            <w:pP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46,176,792.97</w:t>
            </w:r>
            <w:r>
              <w:rPr>
                <w:rFonts w:ascii="宋体"/>
                <w:sz w:val="22"/>
              </w:rPr>
            </w:r>
          </w:p>
        </w:tc>
        <w:tc>
          <w:tcPr>
            <w:tcW w:w="190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所得税退税</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14,365,848.70</w:t>
            </w:r>
            <w:r>
              <w:rPr>
                <w:rFonts w:ascii="宋体"/>
                <w:sz w:val="22"/>
              </w:rPr>
            </w:r>
          </w:p>
        </w:tc>
        <w:tc>
          <w:tcPr>
            <w:tcW w:w="1904" w:type="dxa"/>
            <w:tcBorders>
              <w:top w:val="single" w:sz="2" w:space="0" w:color="000000"/>
              <w:left w:val="single" w:sz="2" w:space="0" w:color="000000"/>
              <w:bottom w:val="single" w:sz="2" w:space="0" w:color="000000"/>
              <w:right w:val="single" w:sz="2" w:space="0" w:color="000000"/>
            </w:tcBorders>
          </w:tcPr>
          <w:p>
            <w:pP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14,365,848.70</w:t>
            </w:r>
            <w:r>
              <w:rPr>
                <w:rFonts w:ascii="宋体"/>
                <w:sz w:val="22"/>
              </w:rPr>
            </w:r>
          </w:p>
        </w:tc>
      </w:tr>
      <w:tr>
        <w:trPr>
          <w:trHeight w:val="402" w:hRule="exact"/>
        </w:trPr>
        <w:tc>
          <w:tcPr>
            <w:tcW w:w="303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2,540,114.77</w:t>
            </w:r>
            <w:r>
              <w:rPr>
                <w:rFonts w:ascii="宋体"/>
                <w:sz w:val="22"/>
              </w:rPr>
            </w:r>
          </w:p>
        </w:tc>
        <w:tc>
          <w:tcPr>
            <w:tcW w:w="19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1,451,642.18</w:t>
            </w:r>
            <w:r>
              <w:rPr>
                <w:rFonts w:ascii="宋体"/>
                <w:sz w:val="22"/>
              </w:rPr>
            </w:r>
          </w:p>
        </w:tc>
        <w:tc>
          <w:tcPr>
            <w:tcW w:w="190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2,540,114.77</w:t>
            </w:r>
            <w:r>
              <w:rPr>
                <w:rFonts w:ascii="宋体"/>
                <w:sz w:val="22"/>
              </w:rPr>
            </w:r>
          </w:p>
        </w:tc>
      </w:tr>
      <w:tr>
        <w:trPr>
          <w:trHeight w:val="415" w:hRule="exact"/>
        </w:trPr>
        <w:tc>
          <w:tcPr>
            <w:tcW w:w="303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9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24,284,256.27</w:t>
            </w:r>
            <w:r>
              <w:rPr>
                <w:rFonts w:ascii="宋体"/>
                <w:sz w:val="22"/>
              </w:rPr>
            </w:r>
          </w:p>
        </w:tc>
        <w:tc>
          <w:tcPr>
            <w:tcW w:w="19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65,166,125.72</w:t>
            </w:r>
            <w:r>
              <w:rPr>
                <w:rFonts w:ascii="宋体"/>
                <w:sz w:val="22"/>
              </w:rPr>
            </w:r>
          </w:p>
        </w:tc>
        <w:tc>
          <w:tcPr>
            <w:tcW w:w="190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24,284,256.27</w:t>
            </w:r>
            <w:r>
              <w:rPr>
                <w:rFonts w:ascii="宋体"/>
                <w:sz w:val="22"/>
              </w:rPr>
            </w:r>
          </w:p>
        </w:tc>
      </w:tr>
    </w:tbl>
    <w:p>
      <w:pPr>
        <w:spacing w:line="240" w:lineRule="auto" w:before="2"/>
        <w:rPr>
          <w:rFonts w:ascii="宋体" w:hAnsi="宋体" w:cs="宋体" w:eastAsia="宋体" w:hint="default"/>
          <w:sz w:val="9"/>
          <w:szCs w:val="9"/>
        </w:rPr>
      </w:pPr>
    </w:p>
    <w:p>
      <w:pPr>
        <w:pStyle w:val="BodyText"/>
        <w:spacing w:line="300" w:lineRule="auto"/>
        <w:ind w:right="1617" w:firstLine="440"/>
        <w:jc w:val="left"/>
      </w:pPr>
      <w:r>
        <w:rPr>
          <w:spacing w:val="-4"/>
        </w:rPr>
        <w:t>注：根据国家税务总局公告</w:t>
      </w:r>
      <w:r>
        <w:rPr>
          <w:spacing w:val="-62"/>
        </w:rPr>
        <w:t> </w:t>
      </w:r>
      <w:r>
        <w:rPr>
          <w:rFonts w:ascii="宋体" w:hAnsi="宋体" w:cs="宋体" w:eastAsia="宋体" w:hint="default"/>
        </w:rPr>
        <w:t>2012</w:t>
      </w:r>
      <w:r>
        <w:rPr>
          <w:rFonts w:ascii="宋体" w:hAnsi="宋体" w:cs="宋体" w:eastAsia="宋体" w:hint="default"/>
          <w:spacing w:val="-63"/>
        </w:rPr>
        <w:t> </w:t>
      </w:r>
      <w:r>
        <w:rPr/>
        <w:t>年第</w:t>
      </w:r>
      <w:r>
        <w:rPr>
          <w:spacing w:val="-63"/>
        </w:rPr>
        <w:t> </w:t>
      </w:r>
      <w:r>
        <w:rPr>
          <w:rFonts w:ascii="宋体" w:hAnsi="宋体" w:cs="宋体" w:eastAsia="宋体" w:hint="default"/>
        </w:rPr>
        <w:t>18</w:t>
      </w:r>
      <w:r>
        <w:rPr>
          <w:rFonts w:ascii="宋体" w:hAnsi="宋体" w:cs="宋体" w:eastAsia="宋体" w:hint="default"/>
          <w:spacing w:val="-63"/>
        </w:rPr>
        <w:t> </w:t>
      </w:r>
      <w:r>
        <w:rPr/>
        <w:t>号《关于我国居民企业实行股权激励计划有</w:t>
      </w:r>
      <w:r>
        <w:rPr>
          <w:w w:val="99"/>
        </w:rPr>
        <w:t> </w:t>
      </w:r>
      <w:r>
        <w:rPr>
          <w:w w:val="95"/>
        </w:rPr>
        <w:t>关企业所得税处理问题公告》中第二条第二款及第三款内容：在股权激励计划可行权后，</w:t>
      </w:r>
      <w:r>
        <w:rPr>
          <w:spacing w:val="97"/>
          <w:w w:val="95"/>
        </w:rPr>
        <w:t> </w:t>
      </w:r>
      <w:r>
        <w:rPr>
          <w:spacing w:val="97"/>
          <w:w w:val="95"/>
        </w:rPr>
      </w:r>
      <w:r>
        <w:rPr>
          <w:spacing w:val="3"/>
        </w:rPr>
        <w:t>上市公司方可根据该股票实际行权时的公允价格与当年激励对象实际行权支付价格的差</w:t>
      </w:r>
      <w:r>
        <w:rPr>
          <w:spacing w:val="-107"/>
        </w:rPr>
        <w:t> </w:t>
      </w:r>
      <w:r>
        <w:rPr>
          <w:spacing w:val="-107"/>
        </w:rPr>
      </w:r>
      <w:r>
        <w:rPr>
          <w:spacing w:val="-2"/>
        </w:rPr>
        <w:t>额及数量，计算确定作为当年上市公司工资薪金支出，依照税法规定进行税前扣除；股票</w:t>
      </w:r>
    </w:p>
    <w:p>
      <w:pPr>
        <w:spacing w:after="0" w:line="300" w:lineRule="auto"/>
        <w:jc w:val="left"/>
        <w:sectPr>
          <w:pgSz w:w="11910" w:h="16840"/>
          <w:pgMar w:header="0" w:footer="829" w:top="1460" w:bottom="1020" w:left="0" w:right="0"/>
        </w:sectPr>
      </w:pPr>
    </w:p>
    <w:p>
      <w:pPr>
        <w:spacing w:line="240" w:lineRule="auto" w:before="4"/>
        <w:rPr>
          <w:rFonts w:ascii="宋体" w:hAnsi="宋体" w:cs="宋体" w:eastAsia="宋体" w:hint="default"/>
          <w:sz w:val="18"/>
          <w:szCs w:val="18"/>
        </w:rPr>
      </w:pPr>
    </w:p>
    <w:p>
      <w:pPr>
        <w:pStyle w:val="BodyText"/>
        <w:spacing w:line="300" w:lineRule="auto"/>
        <w:ind w:right="1685"/>
        <w:jc w:val="left"/>
      </w:pPr>
      <w:r>
        <w:rPr>
          <w:spacing w:val="-2"/>
        </w:rPr>
        <w:t>实际行权时的公允价格，以实际行权日该股票的收盘价格确定。根据公告内容计算，浙江</w:t>
      </w:r>
      <w:r>
        <w:rPr>
          <w:w w:val="99"/>
        </w:rPr>
        <w:t> </w:t>
      </w:r>
      <w:r>
        <w:rPr/>
        <w:t>省临安市地方税务局本年向本公司返还企业所得税</w:t>
      </w:r>
      <w:r>
        <w:rPr>
          <w:spacing w:val="-60"/>
        </w:rPr>
        <w:t> </w:t>
      </w:r>
      <w:r>
        <w:rPr>
          <w:rFonts w:ascii="宋体" w:hAnsi="宋体" w:cs="宋体" w:eastAsia="宋体" w:hint="default"/>
        </w:rPr>
        <w:t>14,365,848.70</w:t>
      </w:r>
      <w:r>
        <w:rPr>
          <w:rFonts w:ascii="宋体" w:hAnsi="宋体" w:cs="宋体" w:eastAsia="宋体" w:hint="default"/>
          <w:spacing w:val="-61"/>
        </w:rPr>
        <w:t> </w:t>
      </w:r>
      <w:r>
        <w:rPr/>
        <w:t>元。</w:t>
      </w:r>
    </w:p>
    <w:p>
      <w:pPr>
        <w:spacing w:after="0" w:line="300" w:lineRule="auto"/>
        <w:jc w:val="left"/>
        <w:sectPr>
          <w:pgSz w:w="11910" w:h="16840"/>
          <w:pgMar w:header="0" w:footer="829" w:top="1460" w:bottom="1020" w:left="0" w:right="0"/>
        </w:sectPr>
      </w:pPr>
    </w:p>
    <w:p>
      <w:pPr>
        <w:spacing w:line="240" w:lineRule="auto" w:before="8"/>
        <w:rPr>
          <w:rFonts w:ascii="宋体" w:hAnsi="宋体" w:cs="宋体" w:eastAsia="宋体" w:hint="default"/>
          <w:sz w:val="21"/>
          <w:szCs w:val="21"/>
        </w:rPr>
      </w:pPr>
    </w:p>
    <w:p>
      <w:pPr>
        <w:pStyle w:val="BodyText"/>
        <w:spacing w:line="240" w:lineRule="auto"/>
        <w:ind w:left="663" w:right="0"/>
        <w:jc w:val="left"/>
      </w:pPr>
      <w:bookmarkStart w:name="（2） 政府补助明细" w:id="325"/>
      <w:bookmarkEnd w:id="325"/>
      <w:r>
        <w:rPr/>
      </w:r>
      <w:r>
        <w:rPr/>
        <w:t>（</w:t>
      </w:r>
      <w:r>
        <w:rPr>
          <w:rFonts w:ascii="宋体" w:hAnsi="宋体" w:cs="宋体" w:eastAsia="宋体" w:hint="default"/>
        </w:rPr>
        <w:t>2</w:t>
      </w:r>
      <w:r>
        <w:rPr/>
        <w:t>）</w:t>
      </w:r>
      <w:r>
        <w:rPr>
          <w:spacing w:val="12"/>
        </w:rPr>
        <w:t> </w:t>
      </w:r>
      <w:r>
        <w:rPr/>
        <w:t>政府补助明细</w:t>
      </w:r>
    </w:p>
    <w:p>
      <w:pPr>
        <w:spacing w:line="240" w:lineRule="auto" w:before="9"/>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2391"/>
        <w:gridCol w:w="1420"/>
        <w:gridCol w:w="1416"/>
        <w:gridCol w:w="7798"/>
        <w:gridCol w:w="1205"/>
      </w:tblGrid>
      <w:tr>
        <w:trPr>
          <w:trHeight w:val="566" w:hRule="exact"/>
        </w:trPr>
        <w:tc>
          <w:tcPr>
            <w:tcW w:w="23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5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77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20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1"/>
              <w:ind w:left="147" w:right="103" w:hanging="45"/>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785"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68" w:right="5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12"/>
                <w:sz w:val="18"/>
                <w:szCs w:val="18"/>
              </w:rPr>
              <w:t> </w:t>
            </w:r>
            <w:r>
              <w:rPr>
                <w:rFonts w:ascii="宋体" w:hAnsi="宋体" w:cs="宋体" w:eastAsia="宋体" w:hint="default"/>
                <w:sz w:val="18"/>
                <w:szCs w:val="18"/>
              </w:rPr>
              <w:t>年度工业和信息化财政 补助资金（第三批）</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4"/>
              <w:jc w:val="right"/>
              <w:rPr>
                <w:rFonts w:ascii="宋体" w:hAnsi="宋体" w:cs="宋体" w:eastAsia="宋体" w:hint="default"/>
                <w:sz w:val="18"/>
                <w:szCs w:val="18"/>
              </w:rPr>
            </w:pPr>
            <w:r>
              <w:rPr>
                <w:rFonts w:ascii="宋体"/>
                <w:sz w:val="18"/>
              </w:rPr>
              <w:t>2,298,400.00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1"/>
              <w:ind w:left="104" w:right="104"/>
              <w:jc w:val="both"/>
              <w:rPr>
                <w:rFonts w:ascii="宋体" w:hAnsi="宋体" w:cs="宋体" w:eastAsia="宋体" w:hint="default"/>
                <w:sz w:val="18"/>
                <w:szCs w:val="18"/>
              </w:rPr>
            </w:pPr>
            <w:r>
              <w:rPr>
                <w:rFonts w:ascii="宋体" w:hAnsi="宋体" w:cs="宋体" w:eastAsia="宋体" w:hint="default"/>
                <w:sz w:val="18"/>
                <w:szCs w:val="18"/>
              </w:rPr>
              <w:t>杭州市临安区财政局、杭州市临安区经济和信息化局《杭州市临安区财政局杭州市临安区经济和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信息化局关于下达杭州市临安区</w:t>
            </w:r>
            <w:r>
              <w:rPr>
                <w:rFonts w:ascii="宋体" w:hAnsi="宋体" w:cs="宋体" w:eastAsia="宋体" w:hint="default"/>
                <w:spacing w:val="-41"/>
                <w:sz w:val="18"/>
                <w:szCs w:val="18"/>
              </w:rPr>
              <w:t> </w:t>
            </w:r>
            <w:r>
              <w:rPr>
                <w:rFonts w:ascii="宋体" w:hAnsi="宋体" w:cs="宋体" w:eastAsia="宋体" w:hint="default"/>
                <w:sz w:val="18"/>
                <w:szCs w:val="18"/>
              </w:rPr>
              <w:t>2016</w:t>
            </w:r>
            <w:r>
              <w:rPr>
                <w:rFonts w:ascii="宋体" w:hAnsi="宋体" w:cs="宋体" w:eastAsia="宋体" w:hint="default"/>
                <w:spacing w:val="-41"/>
                <w:sz w:val="18"/>
                <w:szCs w:val="18"/>
              </w:rPr>
              <w:t> </w:t>
            </w:r>
            <w:r>
              <w:rPr>
                <w:rFonts w:ascii="宋体" w:hAnsi="宋体" w:cs="宋体" w:eastAsia="宋体" w:hint="default"/>
                <w:spacing w:val="-3"/>
                <w:sz w:val="18"/>
                <w:szCs w:val="18"/>
              </w:rPr>
              <w:t>年度工业和信息化财政补助资金（第三批）的通知》（临财</w:t>
            </w:r>
            <w:r>
              <w:rPr>
                <w:rFonts w:ascii="宋体" w:hAnsi="宋体" w:cs="宋体" w:eastAsia="宋体" w:hint="default"/>
                <w:sz w:val="18"/>
                <w:szCs w:val="18"/>
              </w:rPr>
              <w:t> 企【</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243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年度财政补贴与奖励</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1,243,839.00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临安市民政局《关于申报</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年度财政补贴与奖励的通知》（临民福【</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8"/>
                <w:sz w:val="18"/>
                <w:szCs w:val="18"/>
              </w:rPr>
              <w:t>杭州市工厂物联网专项财政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补助资金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795,000.00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before="9"/>
              <w:ind w:left="104" w:right="0"/>
              <w:jc w:val="left"/>
              <w:rPr>
                <w:rFonts w:ascii="宋体" w:hAnsi="宋体" w:cs="宋体" w:eastAsia="宋体" w:hint="default"/>
                <w:sz w:val="18"/>
                <w:szCs w:val="18"/>
              </w:rPr>
            </w:pPr>
            <w:r>
              <w:rPr>
                <w:rFonts w:ascii="宋体" w:hAnsi="宋体" w:cs="宋体" w:eastAsia="宋体" w:hint="default"/>
                <w:sz w:val="18"/>
                <w:szCs w:val="18"/>
              </w:rPr>
              <w:t>临安市财政局、临安市经济和信息化局《关于下达杭州市工厂物联网专项财政补助资金的通知》</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（临财企【</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12"/>
                <w:sz w:val="18"/>
                <w:szCs w:val="18"/>
              </w:rPr>
              <w:t> </w:t>
            </w:r>
            <w:r>
              <w:rPr>
                <w:rFonts w:ascii="宋体" w:hAnsi="宋体" w:cs="宋体" w:eastAsia="宋体" w:hint="default"/>
                <w:sz w:val="18"/>
                <w:szCs w:val="18"/>
              </w:rPr>
              <w:t>年度工业和信息化财政 补助资金（第二批）</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397,900.00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7"/>
              <w:jc w:val="left"/>
              <w:rPr>
                <w:rFonts w:ascii="宋体" w:hAnsi="宋体" w:cs="宋体" w:eastAsia="宋体" w:hint="default"/>
                <w:sz w:val="18"/>
                <w:szCs w:val="18"/>
              </w:rPr>
            </w:pPr>
            <w:r>
              <w:rPr>
                <w:rFonts w:ascii="宋体" w:hAnsi="宋体" w:cs="宋体" w:eastAsia="宋体" w:hint="default"/>
                <w:spacing w:val="-7"/>
                <w:sz w:val="18"/>
                <w:szCs w:val="18"/>
              </w:rPr>
              <w:t>临安市财政局、临安市经济和信息化局《关于下达临安市</w:t>
            </w:r>
            <w:r>
              <w:rPr>
                <w:rFonts w:ascii="宋体" w:hAnsi="宋体" w:cs="宋体" w:eastAsia="宋体" w:hint="default"/>
                <w:sz w:val="18"/>
                <w:szCs w:val="18"/>
              </w:rPr>
              <w:t> </w:t>
            </w:r>
            <w:r>
              <w:rPr>
                <w:rFonts w:ascii="宋体" w:hAnsi="宋体" w:cs="宋体" w:eastAsia="宋体" w:hint="default"/>
                <w:sz w:val="18"/>
                <w:szCs w:val="18"/>
              </w:rPr>
              <w:t>2016</w:t>
            </w:r>
            <w:r>
              <w:rPr>
                <w:rFonts w:ascii="宋体" w:hAnsi="宋体" w:cs="宋体" w:eastAsia="宋体" w:hint="default"/>
                <w:spacing w:val="-72"/>
                <w:sz w:val="18"/>
                <w:szCs w:val="18"/>
              </w:rPr>
              <w:t> </w:t>
            </w:r>
            <w:r>
              <w:rPr>
                <w:rFonts w:ascii="宋体" w:hAnsi="宋体" w:cs="宋体" w:eastAsia="宋体" w:hint="default"/>
                <w:spacing w:val="-6"/>
                <w:sz w:val="18"/>
                <w:szCs w:val="18"/>
              </w:rPr>
              <w:t>年度工业和信息化财政补助资金（第</w:t>
            </w:r>
            <w:r>
              <w:rPr>
                <w:rFonts w:ascii="宋体" w:hAnsi="宋体" w:cs="宋体" w:eastAsia="宋体" w:hint="default"/>
                <w:sz w:val="18"/>
                <w:szCs w:val="18"/>
              </w:rPr>
              <w:t> 二批）的通知》（临财企【</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185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年度企业贡献奖</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330,000.00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2"/>
              <w:jc w:val="left"/>
              <w:rPr>
                <w:rFonts w:ascii="宋体" w:hAnsi="宋体" w:cs="宋体" w:eastAsia="宋体" w:hint="default"/>
                <w:sz w:val="18"/>
                <w:szCs w:val="18"/>
              </w:rPr>
            </w:pPr>
            <w:r>
              <w:rPr>
                <w:rFonts w:ascii="宋体" w:hAnsi="宋体" w:cs="宋体" w:eastAsia="宋体" w:hint="default"/>
                <w:sz w:val="18"/>
                <w:szCs w:val="18"/>
              </w:rPr>
              <w:t>浙江杭州青山湖科技城管理委员会《关于表彰奖励</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pacing w:val="-4"/>
                <w:sz w:val="18"/>
                <w:szCs w:val="18"/>
              </w:rPr>
              <w:t>年度“企业贡献奖”企业的通报》（青科</w:t>
            </w:r>
            <w:r>
              <w:rPr>
                <w:rFonts w:ascii="宋体" w:hAnsi="宋体" w:cs="宋体" w:eastAsia="宋体" w:hint="default"/>
                <w:sz w:val="18"/>
                <w:szCs w:val="18"/>
              </w:rPr>
              <w:t> 管委【</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12"/>
                <w:sz w:val="18"/>
                <w:szCs w:val="18"/>
              </w:rPr>
              <w:t> </w:t>
            </w:r>
            <w:r>
              <w:rPr>
                <w:rFonts w:ascii="宋体" w:hAnsi="宋体" w:cs="宋体" w:eastAsia="宋体" w:hint="default"/>
                <w:sz w:val="18"/>
                <w:szCs w:val="18"/>
              </w:rPr>
              <w:t>年第二批临安市科技创 新券兑现经费</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235,805.00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before="9"/>
              <w:ind w:left="104" w:right="0"/>
              <w:jc w:val="left"/>
              <w:rPr>
                <w:rFonts w:ascii="宋体" w:hAnsi="宋体" w:cs="宋体" w:eastAsia="宋体" w:hint="default"/>
                <w:sz w:val="18"/>
                <w:szCs w:val="18"/>
              </w:rPr>
            </w:pPr>
            <w:r>
              <w:rPr>
                <w:rFonts w:ascii="宋体" w:hAnsi="宋体" w:cs="宋体" w:eastAsia="宋体" w:hint="default"/>
                <w:sz w:val="18"/>
                <w:szCs w:val="18"/>
              </w:rPr>
              <w:t>临安市科学技术</w:t>
            </w:r>
            <w:r>
              <w:rPr>
                <w:rFonts w:ascii="宋体" w:hAnsi="宋体" w:cs="宋体" w:eastAsia="宋体" w:hint="default"/>
                <w:spacing w:val="-40"/>
                <w:sz w:val="18"/>
                <w:szCs w:val="18"/>
              </w:rPr>
              <w:t>局</w:t>
            </w:r>
            <w:r>
              <w:rPr>
                <w:rFonts w:ascii="宋体" w:hAnsi="宋体" w:cs="宋体" w:eastAsia="宋体" w:hint="default"/>
                <w:sz w:val="18"/>
                <w:szCs w:val="18"/>
              </w:rPr>
              <w:t>《关于下拨</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年第</w:t>
            </w:r>
            <w:r>
              <w:rPr>
                <w:rFonts w:ascii="宋体" w:hAnsi="宋体" w:cs="宋体" w:eastAsia="宋体" w:hint="default"/>
                <w:spacing w:val="1"/>
                <w:sz w:val="18"/>
                <w:szCs w:val="18"/>
              </w:rPr>
              <w:t>二</w:t>
            </w:r>
            <w:r>
              <w:rPr>
                <w:rFonts w:ascii="宋体" w:hAnsi="宋体" w:cs="宋体" w:eastAsia="宋体" w:hint="default"/>
                <w:sz w:val="18"/>
                <w:szCs w:val="18"/>
              </w:rPr>
              <w:t>批临安市科技创新券兑现经费的通知</w:t>
            </w:r>
            <w:r>
              <w:rPr>
                <w:rFonts w:ascii="宋体" w:hAnsi="宋体" w:cs="宋体" w:eastAsia="宋体" w:hint="default"/>
                <w:spacing w:val="-80"/>
                <w:sz w:val="18"/>
                <w:szCs w:val="18"/>
              </w:rPr>
              <w:t>》</w:t>
            </w:r>
            <w:r>
              <w:rPr>
                <w:rFonts w:ascii="宋体" w:hAnsi="宋体" w:cs="宋体" w:eastAsia="宋体" w:hint="default"/>
                <w:sz w:val="18"/>
                <w:szCs w:val="18"/>
              </w:rPr>
              <w:t>（临科</w:t>
            </w:r>
            <w:r>
              <w:rPr>
                <w:rFonts w:ascii="宋体" w:hAnsi="宋体" w:cs="宋体" w:eastAsia="宋体" w:hint="default"/>
                <w:spacing w:val="-40"/>
                <w:sz w:val="18"/>
                <w:szCs w:val="18"/>
              </w:rPr>
              <w:t>字</w:t>
            </w:r>
            <w:r>
              <w:rPr>
                <w:rFonts w:ascii="宋体" w:hAnsi="宋体" w:cs="宋体" w:eastAsia="宋体" w:hint="default"/>
                <w:sz w:val="18"/>
                <w:szCs w:val="18"/>
              </w:rPr>
              <w:t>【</w:t>
            </w:r>
            <w:r>
              <w:rPr>
                <w:rFonts w:ascii="宋体" w:hAnsi="宋体" w:cs="宋体" w:eastAsia="宋体" w:hint="default"/>
                <w:sz w:val="18"/>
                <w:szCs w:val="18"/>
              </w:rPr>
              <w:t>2017</w:t>
            </w:r>
            <w:r>
              <w:rPr>
                <w:rFonts w:ascii="宋体" w:hAnsi="宋体" w:cs="宋体" w:eastAsia="宋体" w:hint="default"/>
                <w:sz w:val="18"/>
                <w:szCs w:val="18"/>
              </w:rPr>
              <w:t>】</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1"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2"/>
                <w:sz w:val="18"/>
                <w:szCs w:val="18"/>
              </w:rPr>
              <w:t> </w:t>
            </w:r>
            <w:r>
              <w:rPr>
                <w:rFonts w:ascii="宋体" w:hAnsi="宋体" w:cs="宋体" w:eastAsia="宋体" w:hint="default"/>
                <w:sz w:val="18"/>
                <w:szCs w:val="18"/>
              </w:rPr>
              <w:t>年临安区发明专利产业 化项目补助经费</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200,000.00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before="9"/>
              <w:ind w:left="104" w:right="0"/>
              <w:jc w:val="left"/>
              <w:rPr>
                <w:rFonts w:ascii="宋体" w:hAnsi="宋体" w:cs="宋体" w:eastAsia="宋体" w:hint="default"/>
                <w:sz w:val="18"/>
                <w:szCs w:val="18"/>
              </w:rPr>
            </w:pPr>
            <w:r>
              <w:rPr>
                <w:rFonts w:ascii="宋体" w:hAnsi="宋体" w:cs="宋体" w:eastAsia="宋体" w:hint="default"/>
                <w:sz w:val="18"/>
                <w:szCs w:val="18"/>
              </w:rPr>
              <w:t>临安区财政局</w:t>
            </w:r>
            <w:r>
              <w:rPr>
                <w:rFonts w:ascii="宋体" w:hAnsi="宋体" w:cs="宋体" w:eastAsia="宋体" w:hint="default"/>
                <w:spacing w:val="-80"/>
                <w:sz w:val="18"/>
                <w:szCs w:val="18"/>
              </w:rPr>
              <w:t>、</w:t>
            </w:r>
            <w:r>
              <w:rPr>
                <w:rFonts w:ascii="宋体" w:hAnsi="宋体" w:cs="宋体" w:eastAsia="宋体" w:hint="default"/>
                <w:sz w:val="18"/>
                <w:szCs w:val="18"/>
              </w:rPr>
              <w:t>科学技术</w:t>
            </w:r>
            <w:r>
              <w:rPr>
                <w:rFonts w:ascii="宋体" w:hAnsi="宋体" w:cs="宋体" w:eastAsia="宋体" w:hint="default"/>
                <w:spacing w:val="-80"/>
                <w:sz w:val="18"/>
                <w:szCs w:val="18"/>
              </w:rPr>
              <w:t>局</w:t>
            </w:r>
            <w:r>
              <w:rPr>
                <w:rFonts w:ascii="宋体" w:hAnsi="宋体" w:cs="宋体" w:eastAsia="宋体" w:hint="default"/>
                <w:sz w:val="18"/>
                <w:szCs w:val="18"/>
              </w:rPr>
              <w:t>《关于下拨</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杭州市临安区发明专利产业化项目补助经费的通知》</w:t>
            </w:r>
          </w:p>
          <w:p>
            <w:pPr>
              <w:pStyle w:val="TableParagraph"/>
              <w:spacing w:line="235" w:lineRule="exact"/>
              <w:ind w:left="104" w:right="0"/>
              <w:jc w:val="left"/>
              <w:rPr>
                <w:rFonts w:ascii="宋体" w:hAnsi="宋体" w:cs="宋体" w:eastAsia="宋体" w:hint="default"/>
                <w:sz w:val="18"/>
                <w:szCs w:val="18"/>
              </w:rPr>
            </w:pPr>
            <w:r>
              <w:rPr>
                <w:rFonts w:ascii="宋体" w:hAnsi="宋体" w:cs="宋体" w:eastAsia="宋体" w:hint="default"/>
                <w:sz w:val="18"/>
                <w:szCs w:val="18"/>
              </w:rPr>
              <w:t>（临科字【</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70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彩钢瓦全面整治补助</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190,000.00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104" w:right="0"/>
              <w:jc w:val="left"/>
              <w:rPr>
                <w:rFonts w:ascii="宋体" w:hAnsi="宋体" w:cs="宋体" w:eastAsia="宋体" w:hint="default"/>
                <w:sz w:val="18"/>
                <w:szCs w:val="18"/>
              </w:rPr>
            </w:pPr>
            <w:r>
              <w:rPr>
                <w:rFonts w:ascii="宋体" w:hAnsi="宋体" w:cs="宋体" w:eastAsia="宋体" w:hint="default"/>
                <w:sz w:val="18"/>
                <w:szCs w:val="18"/>
              </w:rPr>
              <w:t>临安市太湖源镇人民政府企业办公室关于对万马科技、万马天屹补助的情况说明</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68" w:right="5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2"/>
                <w:sz w:val="18"/>
                <w:szCs w:val="18"/>
              </w:rPr>
              <w:t> </w:t>
            </w:r>
            <w:r>
              <w:rPr>
                <w:rFonts w:ascii="宋体" w:hAnsi="宋体" w:cs="宋体" w:eastAsia="宋体" w:hint="default"/>
                <w:sz w:val="18"/>
                <w:szCs w:val="18"/>
              </w:rPr>
              <w:t>年度中央外经贸发展专 项资金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187,100.00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104" w:right="103"/>
              <w:jc w:val="left"/>
              <w:rPr>
                <w:rFonts w:ascii="宋体" w:hAnsi="宋体" w:cs="宋体" w:eastAsia="宋体" w:hint="default"/>
                <w:sz w:val="18"/>
                <w:szCs w:val="18"/>
              </w:rPr>
            </w:pPr>
            <w:r>
              <w:rPr>
                <w:rFonts w:ascii="宋体" w:hAnsi="宋体" w:cs="宋体" w:eastAsia="宋体" w:hint="default"/>
                <w:spacing w:val="-3"/>
                <w:sz w:val="18"/>
                <w:szCs w:val="18"/>
              </w:rPr>
              <w:t>浙江省财政厅、浙江省商务厅《浙江省财政厅、浙江省商务厅《关于下达</w:t>
            </w:r>
            <w:r>
              <w:rPr>
                <w:rFonts w:ascii="宋体" w:hAnsi="宋体" w:cs="宋体" w:eastAsia="宋体" w:hint="default"/>
                <w:spacing w:val="-33"/>
                <w:sz w:val="18"/>
                <w:szCs w:val="18"/>
              </w:rPr>
              <w:t> </w:t>
            </w:r>
            <w:r>
              <w:rPr>
                <w:rFonts w:ascii="宋体" w:hAnsi="宋体" w:cs="宋体" w:eastAsia="宋体" w:hint="default"/>
                <w:sz w:val="18"/>
                <w:szCs w:val="18"/>
              </w:rPr>
              <w:t>2017</w:t>
            </w:r>
            <w:r>
              <w:rPr>
                <w:rFonts w:ascii="宋体" w:hAnsi="宋体" w:cs="宋体" w:eastAsia="宋体" w:hint="default"/>
                <w:spacing w:val="-33"/>
                <w:sz w:val="18"/>
                <w:szCs w:val="18"/>
              </w:rPr>
              <w:t> </w:t>
            </w:r>
            <w:r>
              <w:rPr>
                <w:rFonts w:ascii="宋体" w:hAnsi="宋体" w:cs="宋体" w:eastAsia="宋体" w:hint="default"/>
                <w:sz w:val="18"/>
                <w:szCs w:val="18"/>
              </w:rPr>
              <w:t>年度中央外经贸发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展专项资金的通知》（浙财企【</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68</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8" w:right="51"/>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11"/>
                <w:sz w:val="18"/>
                <w:szCs w:val="18"/>
              </w:rPr>
              <w:t> </w:t>
            </w:r>
            <w:r>
              <w:rPr>
                <w:rFonts w:ascii="宋体" w:hAnsi="宋体" w:cs="宋体" w:eastAsia="宋体" w:hint="default"/>
                <w:sz w:val="18"/>
                <w:szCs w:val="18"/>
              </w:rPr>
              <w:t>年获得著名商标、名牌 </w:t>
            </w:r>
            <w:r>
              <w:rPr>
                <w:rFonts w:ascii="宋体" w:hAnsi="宋体" w:cs="宋体" w:eastAsia="宋体" w:hint="default"/>
                <w:spacing w:val="-6"/>
                <w:sz w:val="18"/>
                <w:szCs w:val="18"/>
              </w:rPr>
              <w:t>产品、标准制定企业进行奖励</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160,000.00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104" w:right="14"/>
              <w:jc w:val="left"/>
              <w:rPr>
                <w:rFonts w:ascii="宋体" w:hAnsi="宋体" w:cs="宋体" w:eastAsia="宋体" w:hint="default"/>
                <w:sz w:val="18"/>
                <w:szCs w:val="18"/>
              </w:rPr>
            </w:pPr>
            <w:r>
              <w:rPr>
                <w:rFonts w:ascii="宋体" w:hAnsi="宋体" w:cs="宋体" w:eastAsia="宋体" w:hint="default"/>
                <w:spacing w:val="-5"/>
                <w:sz w:val="18"/>
                <w:szCs w:val="18"/>
              </w:rPr>
              <w:t>杭州市临安区市场监督管理局、杭州市临安区财政局《关于对杭州市临安区</w:t>
            </w:r>
            <w:r>
              <w:rPr>
                <w:rFonts w:ascii="宋体" w:hAnsi="宋体" w:cs="宋体" w:eastAsia="宋体" w:hint="default"/>
                <w:spacing w:val="-44"/>
                <w:sz w:val="18"/>
                <w:szCs w:val="18"/>
              </w:rPr>
              <w:t> </w:t>
            </w: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年获得著名商标、 名牌产品、标准制定企业进行奖励的通知》（临市监【</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172</w:t>
            </w:r>
            <w:r>
              <w:rPr>
                <w:rFonts w:ascii="宋体" w:hAnsi="宋体" w:cs="宋体" w:eastAsia="宋体" w:hint="default"/>
                <w:spacing w:val="-46"/>
                <w:sz w:val="18"/>
                <w:szCs w:val="18"/>
              </w:rPr>
              <w:t> </w:t>
            </w:r>
            <w:r>
              <w:rPr>
                <w:rFonts w:ascii="宋体" w:hAnsi="宋体" w:cs="宋体" w:eastAsia="宋体" w:hint="default"/>
                <w:sz w:val="18"/>
                <w:szCs w:val="18"/>
              </w:rPr>
              <w:t>号文件）</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37"/>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pacing w:val="-3"/>
                <w:sz w:val="18"/>
                <w:szCs w:val="18"/>
              </w:rPr>
              <w:t>年临安区外经贸（信保）</w:t>
            </w:r>
            <w:r>
              <w:rPr>
                <w:rFonts w:ascii="宋体" w:hAnsi="宋体" w:cs="宋体" w:eastAsia="宋体" w:hint="default"/>
                <w:sz w:val="18"/>
                <w:szCs w:val="18"/>
              </w:rPr>
              <w:t> 补助资金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136,600.00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7"/>
              <w:jc w:val="left"/>
              <w:rPr>
                <w:rFonts w:ascii="宋体" w:hAnsi="宋体" w:cs="宋体" w:eastAsia="宋体" w:hint="default"/>
                <w:sz w:val="18"/>
                <w:szCs w:val="18"/>
              </w:rPr>
            </w:pPr>
            <w:r>
              <w:rPr>
                <w:rFonts w:ascii="宋体" w:hAnsi="宋体" w:cs="宋体" w:eastAsia="宋体" w:hint="default"/>
                <w:sz w:val="18"/>
                <w:szCs w:val="18"/>
              </w:rPr>
              <w:t>浙江省财政厅、浙江省商务厅《关于浙江省财政厅浙江省商务厅关于印发浙江省中小商贸企业国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内贸易信用保险补助资金使用管理操作办法的通知》（浙财企【</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206</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12"/>
                <w:sz w:val="18"/>
                <w:szCs w:val="18"/>
              </w:rPr>
              <w:t> </w:t>
            </w:r>
            <w:r>
              <w:rPr>
                <w:rFonts w:ascii="宋体" w:hAnsi="宋体" w:cs="宋体" w:eastAsia="宋体" w:hint="default"/>
                <w:sz w:val="18"/>
                <w:szCs w:val="18"/>
              </w:rPr>
              <w:t>年第二批企业利用资本 市场扶持资金</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4"/>
              <w:jc w:val="right"/>
              <w:rPr>
                <w:rFonts w:ascii="宋体" w:hAnsi="宋体" w:cs="宋体" w:eastAsia="宋体" w:hint="default"/>
                <w:sz w:val="18"/>
                <w:szCs w:val="18"/>
              </w:rPr>
            </w:pPr>
            <w:r>
              <w:rPr>
                <w:rFonts w:ascii="宋体"/>
                <w:sz w:val="18"/>
              </w:rPr>
              <w:t>125,000.00</w:t>
            </w:r>
          </w:p>
        </w:tc>
        <w:tc>
          <w:tcPr>
            <w:tcW w:w="1416" w:type="dxa"/>
            <w:tcBorders>
              <w:top w:val="single" w:sz="2" w:space="0" w:color="000000"/>
              <w:left w:val="single" w:sz="2" w:space="0" w:color="000000"/>
              <w:bottom w:val="single" w:sz="2" w:space="0" w:color="000000"/>
              <w:right w:val="single" w:sz="2" w:space="0" w:color="000000"/>
            </w:tcBorders>
          </w:tcPr>
          <w:p>
            <w:pP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3"/>
              <w:jc w:val="left"/>
              <w:rPr>
                <w:rFonts w:ascii="宋体" w:hAnsi="宋体" w:cs="宋体" w:eastAsia="宋体" w:hint="default"/>
                <w:sz w:val="18"/>
                <w:szCs w:val="18"/>
              </w:rPr>
            </w:pPr>
            <w:r>
              <w:rPr>
                <w:rFonts w:ascii="宋体" w:hAnsi="宋体" w:cs="宋体" w:eastAsia="宋体" w:hint="default"/>
                <w:spacing w:val="-3"/>
                <w:sz w:val="18"/>
                <w:szCs w:val="18"/>
              </w:rPr>
              <w:t>杭州市财政局、杭州市人民政府金融工作办公室《关于下达</w:t>
            </w:r>
            <w:r>
              <w:rPr>
                <w:rFonts w:ascii="宋体" w:hAnsi="宋体" w:cs="宋体" w:eastAsia="宋体" w:hint="default"/>
                <w:spacing w:val="-42"/>
                <w:sz w:val="18"/>
                <w:szCs w:val="18"/>
              </w:rPr>
              <w:t> </w:t>
            </w:r>
            <w:r>
              <w:rPr>
                <w:rFonts w:ascii="宋体" w:hAnsi="宋体" w:cs="宋体" w:eastAsia="宋体" w:hint="default"/>
                <w:sz w:val="18"/>
                <w:szCs w:val="18"/>
              </w:rPr>
              <w:t>2017</w:t>
            </w:r>
            <w:r>
              <w:rPr>
                <w:rFonts w:ascii="宋体" w:hAnsi="宋体" w:cs="宋体" w:eastAsia="宋体" w:hint="default"/>
                <w:spacing w:val="-42"/>
                <w:sz w:val="18"/>
                <w:szCs w:val="18"/>
              </w:rPr>
              <w:t> </w:t>
            </w:r>
            <w:r>
              <w:rPr>
                <w:rFonts w:ascii="宋体" w:hAnsi="宋体" w:cs="宋体" w:eastAsia="宋体" w:hint="default"/>
                <w:sz w:val="18"/>
                <w:szCs w:val="18"/>
              </w:rPr>
              <w:t>年第二批企业利用资本市场扶持 资金的通知》（杭财企【</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77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65" w:hRule="exact"/>
        </w:trPr>
        <w:tc>
          <w:tcPr>
            <w:tcW w:w="23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12"/>
                <w:sz w:val="18"/>
                <w:szCs w:val="18"/>
              </w:rPr>
              <w:t> </w:t>
            </w:r>
            <w:r>
              <w:rPr>
                <w:rFonts w:ascii="宋体" w:hAnsi="宋体" w:cs="宋体" w:eastAsia="宋体" w:hint="default"/>
                <w:sz w:val="18"/>
                <w:szCs w:val="18"/>
              </w:rPr>
              <w:t>年度省级外贸转型升级 项目资金</w:t>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100,000.00</w:t>
            </w:r>
          </w:p>
        </w:tc>
        <w:tc>
          <w:tcPr>
            <w:tcW w:w="1416" w:type="dxa"/>
            <w:tcBorders>
              <w:top w:val="single" w:sz="2" w:space="0" w:color="000000"/>
              <w:left w:val="single" w:sz="2" w:space="0" w:color="000000"/>
              <w:bottom w:val="single" w:sz="12" w:space="0" w:color="000000"/>
              <w:right w:val="single" w:sz="2" w:space="0" w:color="000000"/>
            </w:tcBorders>
          </w:tcPr>
          <w:p>
            <w:pPr/>
          </w:p>
        </w:tc>
        <w:tc>
          <w:tcPr>
            <w:tcW w:w="779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104" w:right="104"/>
              <w:jc w:val="left"/>
              <w:rPr>
                <w:rFonts w:ascii="宋体" w:hAnsi="宋体" w:cs="宋体" w:eastAsia="宋体" w:hint="default"/>
                <w:sz w:val="18"/>
                <w:szCs w:val="18"/>
              </w:rPr>
            </w:pPr>
            <w:r>
              <w:rPr>
                <w:rFonts w:ascii="宋体" w:hAnsi="宋体" w:cs="宋体" w:eastAsia="宋体" w:hint="default"/>
                <w:spacing w:val="-3"/>
                <w:sz w:val="18"/>
                <w:szCs w:val="18"/>
              </w:rPr>
              <w:t>杭州市临安区商务局、杭州市临安区财政局《关于要求兑现</w:t>
            </w:r>
            <w:r>
              <w:rPr>
                <w:rFonts w:ascii="宋体" w:hAnsi="宋体" w:cs="宋体" w:eastAsia="宋体" w:hint="default"/>
                <w:spacing w:val="-42"/>
                <w:sz w:val="18"/>
                <w:szCs w:val="18"/>
              </w:rPr>
              <w:t> </w:t>
            </w:r>
            <w:r>
              <w:rPr>
                <w:rFonts w:ascii="宋体" w:hAnsi="宋体" w:cs="宋体" w:eastAsia="宋体" w:hint="default"/>
                <w:sz w:val="18"/>
                <w:szCs w:val="18"/>
              </w:rPr>
              <w:t>2016</w:t>
            </w:r>
            <w:r>
              <w:rPr>
                <w:rFonts w:ascii="宋体" w:hAnsi="宋体" w:cs="宋体" w:eastAsia="宋体" w:hint="default"/>
                <w:spacing w:val="-42"/>
                <w:sz w:val="18"/>
                <w:szCs w:val="18"/>
              </w:rPr>
              <w:t> </w:t>
            </w:r>
            <w:r>
              <w:rPr>
                <w:rFonts w:ascii="宋体" w:hAnsi="宋体" w:cs="宋体" w:eastAsia="宋体" w:hint="default"/>
                <w:sz w:val="18"/>
                <w:szCs w:val="18"/>
              </w:rPr>
              <w:t>年度省级外贸转型升级项目资金 的请示》（临商务【</w:t>
            </w:r>
            <w:r>
              <w:rPr>
                <w:rFonts w:ascii="宋体" w:hAnsi="宋体" w:cs="宋体" w:eastAsia="宋体" w:hint="default"/>
                <w:sz w:val="18"/>
                <w:szCs w:val="18"/>
              </w:rPr>
              <w:t>2017</w:t>
            </w:r>
            <w:r>
              <w:rPr>
                <w:rFonts w:ascii="宋体" w:hAnsi="宋体" w:cs="宋体" w:eastAsia="宋体" w:hint="default"/>
                <w:sz w:val="18"/>
                <w:szCs w:val="18"/>
              </w:rPr>
              <w:t>】</w:t>
            </w:r>
            <w:r>
              <w:rPr>
                <w:rFonts w:ascii="宋体" w:hAnsi="宋体" w:cs="宋体" w:eastAsia="宋体" w:hint="default"/>
                <w:sz w:val="18"/>
                <w:szCs w:val="18"/>
              </w:rPr>
              <w:t>104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headerReference w:type="default" r:id="rId52"/>
          <w:footerReference w:type="default" r:id="rId53"/>
          <w:pgSz w:w="16840" w:h="11910" w:orient="landscape"/>
          <w:pgMar w:header="890" w:footer="829" w:top="1460" w:bottom="1020" w:left="1180" w:right="0"/>
          <w:pgNumType w:start="146"/>
        </w:sectPr>
      </w:pPr>
    </w:p>
    <w:p>
      <w:pPr>
        <w:spacing w:line="240" w:lineRule="auto" w:before="5"/>
        <w:rPr>
          <w:rFonts w:ascii="Times New Roman" w:hAnsi="Times New Roman" w:cs="Times New Roman" w:eastAsia="Times New Roman" w:hint="default"/>
          <w:sz w:val="20"/>
          <w:szCs w:val="20"/>
        </w:rPr>
      </w:pPr>
    </w:p>
    <w:tbl>
      <w:tblPr>
        <w:tblW w:w="0" w:type="auto"/>
        <w:jc w:val="left"/>
        <w:tblInd w:w="101" w:type="dxa"/>
        <w:tblLayout w:type="fixed"/>
        <w:tblCellMar>
          <w:top w:w="0" w:type="dxa"/>
          <w:left w:w="0" w:type="dxa"/>
          <w:bottom w:w="0" w:type="dxa"/>
          <w:right w:w="0" w:type="dxa"/>
        </w:tblCellMar>
        <w:tblLook w:val="01E0"/>
      </w:tblPr>
      <w:tblGrid>
        <w:gridCol w:w="2391"/>
        <w:gridCol w:w="1420"/>
        <w:gridCol w:w="1416"/>
        <w:gridCol w:w="7798"/>
        <w:gridCol w:w="1205"/>
      </w:tblGrid>
      <w:tr>
        <w:trPr>
          <w:trHeight w:val="564" w:hRule="exact"/>
        </w:trPr>
        <w:tc>
          <w:tcPr>
            <w:tcW w:w="23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54" w:right="0"/>
              <w:jc w:val="left"/>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14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52" w:right="0"/>
              <w:jc w:val="left"/>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c>
          <w:tcPr>
            <w:tcW w:w="779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b/>
                <w:bCs/>
                <w:sz w:val="18"/>
                <w:szCs w:val="18"/>
              </w:rPr>
              <w:t>来源和依据</w:t>
            </w:r>
            <w:r>
              <w:rPr>
                <w:rFonts w:ascii="宋体" w:hAnsi="宋体" w:cs="宋体" w:eastAsia="宋体" w:hint="default"/>
                <w:sz w:val="18"/>
                <w:szCs w:val="18"/>
              </w:rPr>
            </w:r>
          </w:p>
        </w:tc>
        <w:tc>
          <w:tcPr>
            <w:tcW w:w="1205" w:type="dxa"/>
            <w:tcBorders>
              <w:top w:val="single" w:sz="12" w:space="0" w:color="000000"/>
              <w:left w:val="single" w:sz="2" w:space="0" w:color="000000"/>
              <w:bottom w:val="single" w:sz="2" w:space="0" w:color="000000"/>
              <w:right w:val="nil" w:sz="6" w:space="0" w:color="auto"/>
            </w:tcBorders>
          </w:tcPr>
          <w:p>
            <w:pPr>
              <w:pStyle w:val="TableParagraph"/>
              <w:spacing w:line="232" w:lineRule="exact" w:before="35"/>
              <w:ind w:left="147" w:right="103" w:hanging="45"/>
              <w:jc w:val="left"/>
              <w:rPr>
                <w:rFonts w:ascii="宋体" w:hAnsi="宋体" w:cs="宋体" w:eastAsia="宋体" w:hint="default"/>
                <w:sz w:val="18"/>
                <w:szCs w:val="18"/>
              </w:rPr>
            </w:pPr>
            <w:r>
              <w:rPr>
                <w:rFonts w:ascii="宋体" w:hAnsi="宋体" w:cs="宋体" w:eastAsia="宋体" w:hint="default"/>
                <w:b/>
                <w:bCs/>
                <w:sz w:val="18"/>
                <w:szCs w:val="18"/>
              </w:rPr>
              <w:t>与资产相关</w:t>
            </w:r>
            <w:r>
              <w:rPr>
                <w:rFonts w:ascii="宋体" w:hAnsi="宋体" w:cs="宋体" w:eastAsia="宋体" w:hint="default"/>
                <w:b/>
                <w:bCs/>
                <w:sz w:val="18"/>
                <w:szCs w:val="18"/>
              </w:rPr>
              <w:t>/</w:t>
            </w:r>
            <w:r>
              <w:rPr>
                <w:rFonts w:ascii="宋体" w:hAnsi="宋体" w:cs="宋体" w:eastAsia="宋体" w:hint="default"/>
                <w:b/>
                <w:bCs/>
                <w:w w:val="99"/>
                <w:sz w:val="18"/>
                <w:szCs w:val="18"/>
              </w:rPr>
              <w:t> </w:t>
            </w:r>
            <w:r>
              <w:rPr>
                <w:rFonts w:ascii="宋体" w:hAnsi="宋体" w:cs="宋体" w:eastAsia="宋体" w:hint="default"/>
                <w:b/>
                <w:bCs/>
                <w:sz w:val="18"/>
                <w:szCs w:val="18"/>
              </w:rPr>
              <w:t>与收益相关</w:t>
            </w:r>
            <w:r>
              <w:rPr>
                <w:rFonts w:ascii="宋体" w:hAnsi="宋体" w:cs="宋体" w:eastAsia="宋体" w:hint="default"/>
                <w:sz w:val="18"/>
                <w:szCs w:val="18"/>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50"/>
              <w:jc w:val="right"/>
              <w:rPr>
                <w:rFonts w:ascii="宋体" w:hAnsi="宋体" w:cs="宋体" w:eastAsia="宋体" w:hint="default"/>
                <w:sz w:val="18"/>
                <w:szCs w:val="18"/>
              </w:rPr>
            </w:pPr>
            <w:r>
              <w:rPr>
                <w:rFonts w:ascii="宋体"/>
                <w:sz w:val="18"/>
              </w:rPr>
              <w:t>2,029,516.74</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left="50" w:right="0"/>
              <w:jc w:val="left"/>
              <w:rPr>
                <w:rFonts w:ascii="宋体" w:hAnsi="宋体" w:cs="宋体" w:eastAsia="宋体" w:hint="default"/>
                <w:sz w:val="18"/>
                <w:szCs w:val="18"/>
              </w:rPr>
            </w:pPr>
            <w:r>
              <w:rPr>
                <w:rFonts w:ascii="宋体" w:hAnsi="宋体" w:cs="宋体" w:eastAsia="宋体" w:hint="default"/>
                <w:sz w:val="18"/>
                <w:szCs w:val="18"/>
              </w:rPr>
              <w:t>系其他流动负债结转的“预计一年内结转的政府补助款”</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水利建设基金减免款</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5,836,061.21</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50"/>
              <w:jc w:val="left"/>
              <w:rPr>
                <w:rFonts w:ascii="宋体" w:hAnsi="宋体" w:cs="宋体" w:eastAsia="宋体" w:hint="default"/>
                <w:sz w:val="18"/>
                <w:szCs w:val="18"/>
              </w:rPr>
            </w:pPr>
            <w:r>
              <w:rPr>
                <w:rFonts w:ascii="宋体" w:hAnsi="宋体" w:cs="宋体" w:eastAsia="宋体" w:hint="default"/>
                <w:spacing w:val="-2"/>
                <w:sz w:val="18"/>
                <w:szCs w:val="18"/>
              </w:rPr>
              <w:t>浙江省财政厅、浙江省地方税务局《关于印发</w:t>
            </w:r>
            <w:r>
              <w:rPr>
                <w:rFonts w:ascii="宋体" w:hAnsi="宋体" w:cs="宋体" w:eastAsia="宋体" w:hint="default"/>
                <w:spacing w:val="-2"/>
                <w:sz w:val="18"/>
                <w:szCs w:val="18"/>
              </w:rPr>
              <w:t>&lt;</w:t>
            </w:r>
            <w:r>
              <w:rPr>
                <w:rFonts w:ascii="宋体" w:hAnsi="宋体" w:cs="宋体" w:eastAsia="宋体" w:hint="default"/>
                <w:spacing w:val="-2"/>
                <w:sz w:val="18"/>
                <w:szCs w:val="18"/>
              </w:rPr>
              <w:t>浙江省地方水利建设基金征收和减免管理办法</w:t>
            </w:r>
            <w:r>
              <w:rPr>
                <w:rFonts w:ascii="宋体" w:hAnsi="宋体" w:cs="宋体" w:eastAsia="宋体" w:hint="default"/>
                <w:spacing w:val="-2"/>
                <w:sz w:val="18"/>
                <w:szCs w:val="18"/>
              </w:rPr>
              <w:t>&gt;</w:t>
            </w:r>
            <w:r>
              <w:rPr>
                <w:rFonts w:ascii="宋体" w:hAnsi="宋体" w:cs="宋体" w:eastAsia="宋体" w:hint="default"/>
                <w:spacing w:val="-2"/>
                <w:sz w:val="18"/>
                <w:szCs w:val="18"/>
              </w:rPr>
              <w:t>的通</w:t>
            </w:r>
            <w:r>
              <w:rPr>
                <w:rFonts w:ascii="宋体" w:hAnsi="宋体" w:cs="宋体" w:eastAsia="宋体" w:hint="default"/>
                <w:spacing w:val="-54"/>
                <w:sz w:val="18"/>
                <w:szCs w:val="18"/>
              </w:rPr>
              <w:t> </w:t>
            </w:r>
            <w:r>
              <w:rPr>
                <w:rFonts w:ascii="宋体" w:hAnsi="宋体" w:cs="宋体" w:eastAsia="宋体" w:hint="default"/>
                <w:sz w:val="18"/>
                <w:szCs w:val="18"/>
              </w:rPr>
              <w:t>知（浙财综【</w:t>
            </w:r>
            <w:r>
              <w:rPr>
                <w:rFonts w:ascii="宋体" w:hAnsi="宋体" w:cs="宋体" w:eastAsia="宋体" w:hint="default"/>
                <w:sz w:val="18"/>
                <w:szCs w:val="18"/>
              </w:rPr>
              <w:t>2012</w:t>
            </w:r>
            <w:r>
              <w:rPr>
                <w:rFonts w:ascii="宋体" w:hAnsi="宋体" w:cs="宋体" w:eastAsia="宋体" w:hint="default"/>
                <w:sz w:val="18"/>
                <w:szCs w:val="18"/>
              </w:rPr>
              <w:t>】</w:t>
            </w:r>
            <w:r>
              <w:rPr>
                <w:rFonts w:ascii="宋体" w:hAnsi="宋体" w:cs="宋体" w:eastAsia="宋体" w:hint="default"/>
                <w:sz w:val="18"/>
                <w:szCs w:val="18"/>
              </w:rPr>
              <w:t>130</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122" w:right="105"/>
              <w:jc w:val="left"/>
              <w:rPr>
                <w:rFonts w:ascii="宋体" w:hAnsi="宋体" w:cs="宋体" w:eastAsia="宋体" w:hint="default"/>
                <w:sz w:val="18"/>
                <w:szCs w:val="18"/>
              </w:rPr>
            </w:pPr>
            <w:r>
              <w:rPr>
                <w:rFonts w:ascii="宋体" w:hAnsi="宋体" w:cs="宋体" w:eastAsia="宋体" w:hint="default"/>
                <w:sz w:val="18"/>
                <w:szCs w:val="18"/>
              </w:rPr>
              <w:t>技术改造和节约集约用地补 助</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3,639,600.00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0"/>
              <w:jc w:val="left"/>
              <w:rPr>
                <w:rFonts w:ascii="宋体" w:hAnsi="宋体" w:cs="宋体" w:eastAsia="宋体" w:hint="default"/>
                <w:sz w:val="18"/>
                <w:szCs w:val="18"/>
              </w:rPr>
            </w:pPr>
            <w:r>
              <w:rPr>
                <w:rFonts w:ascii="宋体" w:hAnsi="宋体" w:cs="宋体" w:eastAsia="宋体" w:hint="default"/>
                <w:sz w:val="18"/>
                <w:szCs w:val="18"/>
              </w:rPr>
              <w:t>临安市财政局 临安市经济和信息化局《关于下达</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年度工业政策（技术改造和节约集约用地） 项目资金的通知》（临财企【</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273</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城镇土地使用税减免款</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2,493,388.61</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51"/>
              <w:jc w:val="left"/>
              <w:rPr>
                <w:rFonts w:ascii="宋体" w:hAnsi="宋体" w:cs="宋体" w:eastAsia="宋体" w:hint="default"/>
                <w:sz w:val="18"/>
                <w:szCs w:val="18"/>
              </w:rPr>
            </w:pPr>
            <w:r>
              <w:rPr>
                <w:rFonts w:ascii="宋体" w:hAnsi="宋体" w:cs="宋体" w:eastAsia="宋体" w:hint="default"/>
                <w:spacing w:val="-2"/>
                <w:sz w:val="18"/>
                <w:szCs w:val="18"/>
              </w:rPr>
              <w:t>《国务院关于修改〈中华人民共和国城镇土地使用税暂行条例〉的决定》中华人民共和国国务院令</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483</w:t>
            </w:r>
            <w:r>
              <w:rPr>
                <w:rFonts w:ascii="宋体" w:hAnsi="宋体" w:cs="宋体" w:eastAsia="宋体" w:hint="default"/>
                <w:spacing w:val="-46"/>
                <w:sz w:val="18"/>
                <w:szCs w:val="18"/>
              </w:rPr>
              <w:t> </w:t>
            </w:r>
            <w:r>
              <w:rPr>
                <w:rFonts w:ascii="宋体" w:hAnsi="宋体" w:cs="宋体" w:eastAsia="宋体" w:hint="default"/>
                <w:sz w:val="18"/>
                <w:szCs w:val="18"/>
              </w:rPr>
              <w:t>号第七条</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pacing w:val="8"/>
                <w:sz w:val="18"/>
                <w:szCs w:val="18"/>
              </w:rPr>
              <w:t>重点研发项目研发投入补助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经费</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680,000.00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51"/>
              <w:jc w:val="left"/>
              <w:rPr>
                <w:rFonts w:ascii="宋体" w:hAnsi="宋体" w:cs="宋体" w:eastAsia="宋体" w:hint="default"/>
                <w:sz w:val="18"/>
                <w:szCs w:val="18"/>
              </w:rPr>
            </w:pPr>
            <w:r>
              <w:rPr>
                <w:rFonts w:ascii="宋体" w:hAnsi="宋体" w:cs="宋体" w:eastAsia="宋体" w:hint="default"/>
                <w:sz w:val="18"/>
                <w:szCs w:val="18"/>
              </w:rPr>
              <w:t>临安市科学技术局 临安市财政局《关于下拨 </w:t>
            </w:r>
            <w:r>
              <w:rPr>
                <w:rFonts w:ascii="宋体" w:hAnsi="宋体" w:cs="宋体" w:eastAsia="宋体" w:hint="default"/>
                <w:sz w:val="18"/>
                <w:szCs w:val="18"/>
              </w:rPr>
              <w:t>2016</w:t>
            </w:r>
            <w:r>
              <w:rPr>
                <w:rFonts w:ascii="宋体" w:hAnsi="宋体" w:cs="宋体" w:eastAsia="宋体" w:hint="default"/>
                <w:spacing w:val="34"/>
                <w:sz w:val="18"/>
                <w:szCs w:val="18"/>
              </w:rPr>
              <w:t> </w:t>
            </w:r>
            <w:r>
              <w:rPr>
                <w:rFonts w:ascii="宋体" w:hAnsi="宋体" w:cs="宋体" w:eastAsia="宋体" w:hint="default"/>
                <w:sz w:val="18"/>
                <w:szCs w:val="18"/>
              </w:rPr>
              <w:t>年临安市重点研发项目研发投入补助经费的通 知》（临科字【</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55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jc w:val="left"/>
              <w:rPr>
                <w:rFonts w:ascii="宋体" w:hAnsi="宋体" w:cs="宋体" w:eastAsia="宋体" w:hint="default"/>
                <w:sz w:val="18"/>
                <w:szCs w:val="18"/>
              </w:rPr>
            </w:pPr>
            <w:r>
              <w:rPr>
                <w:rFonts w:ascii="宋体" w:hAnsi="宋体" w:cs="宋体" w:eastAsia="宋体" w:hint="default"/>
                <w:spacing w:val="8"/>
                <w:sz w:val="18"/>
                <w:szCs w:val="18"/>
              </w:rPr>
              <w:t>增强企业科技创新能力财政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资助</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550,000.00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50"/>
              <w:jc w:val="left"/>
              <w:rPr>
                <w:rFonts w:ascii="宋体" w:hAnsi="宋体" w:cs="宋体" w:eastAsia="宋体" w:hint="default"/>
                <w:sz w:val="18"/>
                <w:szCs w:val="18"/>
              </w:rPr>
            </w:pPr>
            <w:r>
              <w:rPr>
                <w:rFonts w:ascii="宋体" w:hAnsi="宋体" w:cs="宋体" w:eastAsia="宋体" w:hint="default"/>
                <w:sz w:val="18"/>
                <w:szCs w:val="18"/>
              </w:rPr>
              <w:t>临安市科学技术局、临安市财政局《关于要求兑现 </w:t>
            </w: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年度增强企业科技创新能力财政资助奖励 的请示》（临科字【</w:t>
            </w:r>
            <w:r>
              <w:rPr>
                <w:rFonts w:ascii="宋体" w:hAnsi="宋体" w:cs="宋体" w:eastAsia="宋体" w:hint="default"/>
                <w:sz w:val="18"/>
                <w:szCs w:val="18"/>
              </w:rPr>
              <w:t>2015</w:t>
            </w:r>
            <w:r>
              <w:rPr>
                <w:rFonts w:ascii="宋体" w:hAnsi="宋体" w:cs="宋体" w:eastAsia="宋体" w:hint="default"/>
                <w:sz w:val="18"/>
                <w:szCs w:val="18"/>
              </w:rPr>
              <w:t>】</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工业政策补助项目资金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483,500.00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49"/>
              <w:jc w:val="left"/>
              <w:rPr>
                <w:rFonts w:ascii="宋体" w:hAnsi="宋体" w:cs="宋体" w:eastAsia="宋体" w:hint="default"/>
                <w:sz w:val="18"/>
                <w:szCs w:val="18"/>
              </w:rPr>
            </w:pPr>
            <w:r>
              <w:rPr>
                <w:rFonts w:ascii="宋体" w:hAnsi="宋体" w:cs="宋体" w:eastAsia="宋体" w:hint="default"/>
                <w:sz w:val="18"/>
                <w:szCs w:val="18"/>
              </w:rPr>
              <w:t>临安市财政局</w:t>
            </w:r>
            <w:r>
              <w:rPr>
                <w:rFonts w:ascii="宋体" w:hAnsi="宋体" w:cs="宋体" w:eastAsia="宋体" w:hint="default"/>
                <w:spacing w:val="2"/>
                <w:sz w:val="18"/>
                <w:szCs w:val="18"/>
              </w:rPr>
              <w:t> </w:t>
            </w:r>
            <w:r>
              <w:rPr>
                <w:rFonts w:ascii="宋体" w:hAnsi="宋体" w:cs="宋体" w:eastAsia="宋体" w:hint="default"/>
                <w:sz w:val="18"/>
                <w:szCs w:val="18"/>
              </w:rPr>
              <w:t>临安市经济和信息化局《关于下达</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pacing w:val="-3"/>
                <w:sz w:val="18"/>
                <w:szCs w:val="18"/>
              </w:rPr>
              <w:t>年度“信息化、工业设计”等工业政策补助</w:t>
            </w:r>
            <w:r>
              <w:rPr>
                <w:rFonts w:ascii="宋体" w:hAnsi="宋体" w:cs="宋体" w:eastAsia="宋体" w:hint="default"/>
                <w:sz w:val="18"/>
                <w:szCs w:val="18"/>
              </w:rPr>
              <w:t> 项目资金的通知》（临财企【</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272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拓市场等资助奖励项目资金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273,900.00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before="9"/>
              <w:ind w:left="50" w:right="0"/>
              <w:jc w:val="left"/>
              <w:rPr>
                <w:rFonts w:ascii="宋体" w:hAnsi="宋体" w:cs="宋体" w:eastAsia="宋体" w:hint="default"/>
                <w:sz w:val="18"/>
                <w:szCs w:val="18"/>
              </w:rPr>
            </w:pPr>
            <w:r>
              <w:rPr>
                <w:rFonts w:ascii="宋体" w:hAnsi="宋体" w:cs="宋体" w:eastAsia="宋体" w:hint="default"/>
                <w:sz w:val="18"/>
                <w:szCs w:val="18"/>
              </w:rPr>
              <w:t>临安市经济和信息化局、临安市财政局《关于下达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年度拓市场等资助奖励项目资金的通知》</w:t>
            </w:r>
          </w:p>
          <w:p>
            <w:pPr>
              <w:pStyle w:val="TableParagraph"/>
              <w:spacing w:line="235" w:lineRule="exact"/>
              <w:ind w:left="50" w:right="0"/>
              <w:jc w:val="left"/>
              <w:rPr>
                <w:rFonts w:ascii="宋体" w:hAnsi="宋体" w:cs="宋体" w:eastAsia="宋体" w:hint="default"/>
                <w:sz w:val="18"/>
                <w:szCs w:val="18"/>
              </w:rPr>
            </w:pPr>
            <w:r>
              <w:rPr>
                <w:rFonts w:ascii="宋体" w:hAnsi="宋体" w:cs="宋体" w:eastAsia="宋体" w:hint="default"/>
                <w:sz w:val="18"/>
                <w:szCs w:val="18"/>
              </w:rPr>
              <w:t>（临财企【</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274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1"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1"/>
              <w:jc w:val="left"/>
              <w:rPr>
                <w:rFonts w:ascii="宋体" w:hAnsi="宋体" w:cs="宋体" w:eastAsia="宋体" w:hint="default"/>
                <w:sz w:val="18"/>
                <w:szCs w:val="18"/>
              </w:rPr>
            </w:pPr>
            <w:r>
              <w:rPr>
                <w:rFonts w:ascii="宋体" w:hAnsi="宋体" w:cs="宋体" w:eastAsia="宋体" w:hint="default"/>
                <w:spacing w:val="-6"/>
                <w:sz w:val="18"/>
                <w:szCs w:val="18"/>
              </w:rPr>
              <w:t>工业扶持项目（企业创新）资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240,000.00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5" w:lineRule="exact" w:before="9"/>
              <w:ind w:left="50" w:right="0"/>
              <w:jc w:val="left"/>
              <w:rPr>
                <w:rFonts w:ascii="宋体" w:hAnsi="宋体" w:cs="宋体" w:eastAsia="宋体" w:hint="default"/>
                <w:sz w:val="18"/>
                <w:szCs w:val="18"/>
              </w:rPr>
            </w:pPr>
            <w:r>
              <w:rPr>
                <w:rFonts w:ascii="宋体" w:hAnsi="宋体" w:cs="宋体" w:eastAsia="宋体" w:hint="default"/>
                <w:sz w:val="18"/>
                <w:szCs w:val="18"/>
              </w:rPr>
              <w:t>临安市财政局 临安市经济和信息化局 关于下达 </w:t>
            </w:r>
            <w:r>
              <w:rPr>
                <w:rFonts w:ascii="宋体" w:hAnsi="宋体" w:cs="宋体" w:eastAsia="宋体" w:hint="default"/>
                <w:sz w:val="18"/>
                <w:szCs w:val="18"/>
              </w:rPr>
              <w:t>2015</w:t>
            </w:r>
            <w:r>
              <w:rPr>
                <w:rFonts w:ascii="宋体" w:hAnsi="宋体" w:cs="宋体" w:eastAsia="宋体" w:hint="default"/>
                <w:spacing w:val="-51"/>
                <w:sz w:val="18"/>
                <w:szCs w:val="18"/>
              </w:rPr>
              <w:t> </w:t>
            </w:r>
            <w:r>
              <w:rPr>
                <w:rFonts w:ascii="宋体" w:hAnsi="宋体" w:cs="宋体" w:eastAsia="宋体" w:hint="default"/>
                <w:sz w:val="18"/>
                <w:szCs w:val="18"/>
              </w:rPr>
              <w:t>年度工业扶持项目（企业创新）资金的通知</w:t>
            </w:r>
          </w:p>
          <w:p>
            <w:pPr>
              <w:pStyle w:val="TableParagraph"/>
              <w:spacing w:line="235" w:lineRule="exact"/>
              <w:ind w:left="50" w:right="0"/>
              <w:jc w:val="left"/>
              <w:rPr>
                <w:rFonts w:ascii="宋体" w:hAnsi="宋体" w:cs="宋体" w:eastAsia="宋体" w:hint="default"/>
                <w:sz w:val="18"/>
                <w:szCs w:val="18"/>
              </w:rPr>
            </w:pPr>
            <w:r>
              <w:rPr>
                <w:rFonts w:ascii="宋体" w:hAnsi="宋体" w:cs="宋体" w:eastAsia="宋体" w:hint="default"/>
                <w:sz w:val="18"/>
                <w:szCs w:val="18"/>
              </w:rPr>
              <w:t>（临财企【</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232</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5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122" w:right="105"/>
              <w:jc w:val="left"/>
              <w:rPr>
                <w:rFonts w:ascii="宋体" w:hAnsi="宋体" w:cs="宋体" w:eastAsia="宋体" w:hint="default"/>
                <w:sz w:val="18"/>
                <w:szCs w:val="18"/>
              </w:rPr>
            </w:pPr>
            <w:r>
              <w:rPr>
                <w:rFonts w:ascii="宋体" w:hAnsi="宋体" w:cs="宋体" w:eastAsia="宋体" w:hint="default"/>
                <w:sz w:val="18"/>
                <w:szCs w:val="18"/>
              </w:rPr>
              <w:t>节能与工业循环经济项目资 助</w:t>
            </w:r>
          </w:p>
        </w:tc>
        <w:tc>
          <w:tcPr>
            <w:tcW w:w="1420"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208,800.00</w:t>
            </w:r>
          </w:p>
        </w:tc>
        <w:tc>
          <w:tcPr>
            <w:tcW w:w="779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50" w:right="50"/>
              <w:jc w:val="left"/>
              <w:rPr>
                <w:rFonts w:ascii="宋体" w:hAnsi="宋体" w:cs="宋体" w:eastAsia="宋体" w:hint="default"/>
                <w:sz w:val="18"/>
                <w:szCs w:val="18"/>
              </w:rPr>
            </w:pPr>
            <w:r>
              <w:rPr>
                <w:rFonts w:ascii="宋体" w:hAnsi="宋体" w:cs="宋体" w:eastAsia="宋体" w:hint="default"/>
                <w:sz w:val="18"/>
                <w:szCs w:val="18"/>
              </w:rPr>
              <w:t>临安市财政局</w:t>
            </w:r>
            <w:r>
              <w:rPr>
                <w:rFonts w:ascii="宋体" w:hAnsi="宋体" w:cs="宋体" w:eastAsia="宋体" w:hint="default"/>
                <w:spacing w:val="4"/>
                <w:sz w:val="18"/>
                <w:szCs w:val="18"/>
              </w:rPr>
              <w:t> </w:t>
            </w:r>
            <w:r>
              <w:rPr>
                <w:rFonts w:ascii="宋体" w:hAnsi="宋体" w:cs="宋体" w:eastAsia="宋体" w:hint="default"/>
                <w:spacing w:val="-4"/>
                <w:sz w:val="18"/>
                <w:szCs w:val="18"/>
              </w:rPr>
              <w:t>临安市经济和信息化局《关于下达</w:t>
            </w:r>
            <w:r>
              <w:rPr>
                <w:rFonts w:ascii="宋体" w:hAnsi="宋体" w:cs="宋体" w:eastAsia="宋体" w:hint="default"/>
                <w:spacing w:val="-44"/>
                <w:sz w:val="18"/>
                <w:szCs w:val="18"/>
              </w:rPr>
              <w:t> </w:t>
            </w: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年度节能与工业循环经济财政补助资金的通 知》（临财企【</w:t>
            </w:r>
            <w:r>
              <w:rPr>
                <w:rFonts w:ascii="宋体" w:hAnsi="宋体" w:cs="宋体" w:eastAsia="宋体" w:hint="default"/>
                <w:sz w:val="18"/>
                <w:szCs w:val="18"/>
              </w:rPr>
              <w:t>2016</w:t>
            </w:r>
            <w:r>
              <w:rPr>
                <w:rFonts w:ascii="宋体" w:hAnsi="宋体" w:cs="宋体" w:eastAsia="宋体" w:hint="default"/>
                <w:sz w:val="18"/>
                <w:szCs w:val="18"/>
              </w:rPr>
              <w:t>】</w:t>
            </w:r>
            <w:r>
              <w:rPr>
                <w:rFonts w:ascii="宋体" w:hAnsi="宋体" w:cs="宋体" w:eastAsia="宋体" w:hint="default"/>
                <w:sz w:val="18"/>
                <w:szCs w:val="18"/>
              </w:rPr>
              <w:t>275</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其他零星补助</w:t>
            </w:r>
          </w:p>
        </w:tc>
        <w:tc>
          <w:tcPr>
            <w:tcW w:w="14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798,635.46</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0"/>
              <w:jc w:val="right"/>
              <w:rPr>
                <w:rFonts w:ascii="宋体" w:hAnsi="宋体" w:cs="宋体" w:eastAsia="宋体" w:hint="default"/>
                <w:sz w:val="18"/>
                <w:szCs w:val="18"/>
              </w:rPr>
            </w:pPr>
            <w:r>
              <w:rPr>
                <w:rFonts w:ascii="宋体"/>
                <w:sz w:val="18"/>
              </w:rPr>
              <w:t>1,102,924.01</w:t>
            </w:r>
          </w:p>
        </w:tc>
        <w:tc>
          <w:tcPr>
            <w:tcW w:w="7798" w:type="dxa"/>
            <w:tcBorders>
              <w:top w:val="single" w:sz="2" w:space="0" w:color="000000"/>
              <w:left w:val="single" w:sz="2" w:space="0" w:color="000000"/>
              <w:bottom w:val="single" w:sz="2" w:space="0" w:color="000000"/>
              <w:right w:val="single" w:sz="2" w:space="0" w:color="000000"/>
            </w:tcBorders>
          </w:tcPr>
          <w:p>
            <w:pPr/>
          </w:p>
        </w:tc>
        <w:tc>
          <w:tcPr>
            <w:tcW w:w="120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15" w:hRule="exact"/>
        </w:trPr>
        <w:tc>
          <w:tcPr>
            <w:tcW w:w="23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7,198,279.46</w:t>
            </w:r>
            <w:r>
              <w:rPr>
                <w:rFonts w:ascii="宋体"/>
                <w:sz w:val="18"/>
              </w:rPr>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17,537,690.57</w:t>
            </w:r>
            <w:r>
              <w:rPr>
                <w:rFonts w:ascii="宋体"/>
                <w:sz w:val="18"/>
              </w:rPr>
            </w:r>
          </w:p>
        </w:tc>
        <w:tc>
          <w:tcPr>
            <w:tcW w:w="7798" w:type="dxa"/>
            <w:tcBorders>
              <w:top w:val="single" w:sz="2" w:space="0" w:color="000000"/>
              <w:left w:val="single" w:sz="2" w:space="0" w:color="000000"/>
              <w:bottom w:val="single" w:sz="12" w:space="0" w:color="000000"/>
              <w:right w:val="single" w:sz="2" w:space="0" w:color="000000"/>
            </w:tcBorders>
          </w:tcPr>
          <w:p>
            <w:pPr/>
          </w:p>
        </w:tc>
        <w:tc>
          <w:tcPr>
            <w:tcW w:w="1205"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90" w:footer="829" w:top="1460" w:bottom="1020" w:left="1180" w:right="0"/>
        </w:sect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2104" w:right="1617"/>
        <w:jc w:val="left"/>
      </w:pPr>
      <w:bookmarkStart w:name="48. 营业外支出" w:id="326"/>
      <w:bookmarkEnd w:id="326"/>
      <w:r>
        <w:rPr/>
      </w:r>
      <w:r>
        <w:rPr>
          <w:rFonts w:ascii="宋体" w:hAnsi="宋体" w:cs="宋体" w:eastAsia="宋体" w:hint="default"/>
        </w:rPr>
        <w:t>48.</w:t>
      </w:r>
      <w:r>
        <w:rPr>
          <w:rFonts w:ascii="宋体" w:hAnsi="宋体" w:cs="宋体" w:eastAsia="宋体" w:hint="default"/>
          <w:spacing w:val="-46"/>
        </w:rPr>
        <w:t> </w:t>
      </w:r>
      <w:r>
        <w:rPr/>
        <w:t>营业外支出</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099"/>
        <w:gridCol w:w="1879"/>
        <w:gridCol w:w="1881"/>
        <w:gridCol w:w="1879"/>
      </w:tblGrid>
      <w:tr>
        <w:trPr>
          <w:trHeight w:val="668" w:hRule="exact"/>
        </w:trPr>
        <w:tc>
          <w:tcPr>
            <w:tcW w:w="309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7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85"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88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8"/>
              <w:ind w:left="385"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c>
          <w:tcPr>
            <w:tcW w:w="1879"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274" w:right="164" w:hanging="111"/>
              <w:jc w:val="left"/>
              <w:rPr>
                <w:rFonts w:ascii="宋体" w:hAnsi="宋体" w:cs="宋体" w:eastAsia="宋体" w:hint="default"/>
                <w:sz w:val="22"/>
                <w:szCs w:val="22"/>
              </w:rPr>
            </w:pPr>
            <w:r>
              <w:rPr>
                <w:rFonts w:ascii="宋体" w:hAnsi="宋体" w:cs="宋体" w:eastAsia="宋体" w:hint="default"/>
                <w:b/>
                <w:bCs/>
                <w:sz w:val="22"/>
                <w:szCs w:val="22"/>
              </w:rPr>
              <w:t>计入本年非经常</w:t>
            </w:r>
            <w:r>
              <w:rPr>
                <w:rFonts w:ascii="宋体" w:hAnsi="宋体" w:cs="宋体" w:eastAsia="宋体" w:hint="default"/>
                <w:b/>
                <w:bCs/>
                <w:spacing w:val="1"/>
                <w:w w:val="99"/>
                <w:sz w:val="22"/>
                <w:szCs w:val="22"/>
              </w:rPr>
              <w:t> </w:t>
            </w:r>
            <w:r>
              <w:rPr>
                <w:rFonts w:ascii="宋体" w:hAnsi="宋体" w:cs="宋体" w:eastAsia="宋体" w:hint="default"/>
                <w:b/>
                <w:bCs/>
                <w:sz w:val="22"/>
                <w:szCs w:val="22"/>
              </w:rPr>
              <w:t>性损益的金额</w:t>
            </w:r>
            <w:r>
              <w:rPr>
                <w:rFonts w:ascii="宋体" w:hAnsi="宋体" w:cs="宋体" w:eastAsia="宋体" w:hint="default"/>
                <w:sz w:val="22"/>
                <w:szCs w:val="22"/>
              </w:rPr>
            </w:r>
          </w:p>
        </w:tc>
      </w:tr>
      <w:tr>
        <w:trPr>
          <w:trHeight w:val="402"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非流动资产毁损报废损失</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164,781.18</w:t>
            </w:r>
            <w:r>
              <w:rPr>
                <w:rFonts w:ascii="宋体"/>
                <w:sz w:val="22"/>
              </w:rPr>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3,203.63</w:t>
            </w:r>
            <w:r>
              <w:rPr>
                <w:rFonts w:ascii="宋体"/>
                <w:sz w:val="22"/>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164,781.18</w:t>
            </w:r>
            <w:r>
              <w:rPr>
                <w:rFonts w:ascii="宋体"/>
                <w:sz w:val="22"/>
              </w:rPr>
            </w:r>
          </w:p>
        </w:tc>
      </w:tr>
      <w:tr>
        <w:trPr>
          <w:trHeight w:val="402"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对外捐赠</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61,630.00</w:t>
            </w:r>
            <w:r>
              <w:rPr>
                <w:rFonts w:ascii="宋体"/>
                <w:sz w:val="22"/>
              </w:rPr>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1,170,172.40</w:t>
            </w:r>
            <w:r>
              <w:rPr>
                <w:rFonts w:ascii="宋体"/>
                <w:sz w:val="22"/>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61,630.00</w:t>
            </w:r>
            <w:r>
              <w:rPr>
                <w:rFonts w:ascii="宋体"/>
                <w:sz w:val="22"/>
              </w:rPr>
            </w:r>
          </w:p>
        </w:tc>
      </w:tr>
      <w:tr>
        <w:trPr>
          <w:trHeight w:val="402"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罚款支出</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2,678,868.16</w:t>
            </w:r>
            <w:r>
              <w:rPr>
                <w:rFonts w:ascii="宋体"/>
                <w:sz w:val="22"/>
              </w:rPr>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3,426,635.56</w:t>
            </w:r>
            <w:r>
              <w:rPr>
                <w:rFonts w:ascii="宋体"/>
                <w:sz w:val="22"/>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2,678,868.16</w:t>
            </w:r>
            <w:r>
              <w:rPr>
                <w:rFonts w:ascii="宋体"/>
                <w:sz w:val="22"/>
              </w:rPr>
            </w:r>
          </w:p>
        </w:tc>
      </w:tr>
      <w:tr>
        <w:trPr>
          <w:trHeight w:val="402" w:hRule="exact"/>
        </w:trPr>
        <w:tc>
          <w:tcPr>
            <w:tcW w:w="309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187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704,806.04</w:t>
            </w:r>
            <w:r>
              <w:rPr>
                <w:rFonts w:ascii="宋体"/>
                <w:sz w:val="22"/>
              </w:rPr>
            </w:r>
          </w:p>
        </w:tc>
        <w:tc>
          <w:tcPr>
            <w:tcW w:w="188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671,325.51</w:t>
            </w:r>
            <w:r>
              <w:rPr>
                <w:rFonts w:ascii="宋体"/>
                <w:sz w:val="22"/>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704,806.04</w:t>
            </w:r>
            <w:r>
              <w:rPr>
                <w:rFonts w:ascii="宋体"/>
                <w:sz w:val="22"/>
              </w:rPr>
            </w:r>
          </w:p>
        </w:tc>
      </w:tr>
      <w:tr>
        <w:trPr>
          <w:trHeight w:val="415" w:hRule="exact"/>
        </w:trPr>
        <w:tc>
          <w:tcPr>
            <w:tcW w:w="309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7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3,610,085.38</w:t>
            </w:r>
            <w:r>
              <w:rPr>
                <w:rFonts w:ascii="宋体"/>
                <w:sz w:val="22"/>
              </w:rPr>
            </w:r>
          </w:p>
        </w:tc>
        <w:tc>
          <w:tcPr>
            <w:tcW w:w="188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b/>
                <w:w w:val="95"/>
                <w:sz w:val="22"/>
              </w:rPr>
              <w:t>5,271,337.10</w:t>
            </w:r>
            <w:r>
              <w:rPr>
                <w:rFonts w:ascii="宋体"/>
                <w:sz w:val="22"/>
              </w:rPr>
            </w:r>
          </w:p>
        </w:tc>
        <w:tc>
          <w:tcPr>
            <w:tcW w:w="18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3,610,085.38</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49. 所得税费用" w:id="327"/>
      <w:bookmarkEnd w:id="327"/>
      <w:r>
        <w:rPr/>
      </w:r>
      <w:r>
        <w:rPr>
          <w:rFonts w:ascii="宋体" w:hAnsi="宋体" w:cs="宋体" w:eastAsia="宋体" w:hint="default"/>
        </w:rPr>
        <w:t>49.</w:t>
      </w:r>
      <w:r>
        <w:rPr>
          <w:rFonts w:ascii="宋体" w:hAnsi="宋体" w:cs="宋体" w:eastAsia="宋体" w:hint="default"/>
          <w:spacing w:val="-46"/>
        </w:rPr>
        <w:t> </w:t>
      </w:r>
      <w:r>
        <w:rPr/>
        <w:t>所得税费用</w:t>
      </w:r>
    </w:p>
    <w:p>
      <w:pPr>
        <w:pStyle w:val="BodyText"/>
        <w:spacing w:line="240" w:lineRule="auto" w:before="192"/>
        <w:ind w:left="2127" w:right="1617"/>
        <w:jc w:val="left"/>
      </w:pPr>
      <w:bookmarkStart w:name="（1） 所得税费用" w:id="328"/>
      <w:bookmarkEnd w:id="328"/>
      <w:r>
        <w:rPr/>
      </w:r>
      <w:r>
        <w:rPr/>
        <w:t>（</w:t>
      </w:r>
      <w:r>
        <w:rPr>
          <w:rFonts w:ascii="宋体" w:hAnsi="宋体" w:cs="宋体" w:eastAsia="宋体" w:hint="default"/>
        </w:rPr>
        <w:t>1</w:t>
      </w:r>
      <w:r>
        <w:rPr/>
        <w:t>）</w:t>
      </w:r>
      <w:r>
        <w:rPr>
          <w:spacing w:val="10"/>
        </w:rPr>
        <w:t> </w:t>
      </w:r>
      <w:r>
        <w:rPr/>
        <w:t>所得税费用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092"/>
        <w:gridCol w:w="2324"/>
        <w:gridCol w:w="2322"/>
      </w:tblGrid>
      <w:tr>
        <w:trPr>
          <w:trHeight w:val="415" w:hRule="exact"/>
        </w:trPr>
        <w:tc>
          <w:tcPr>
            <w:tcW w:w="409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2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0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32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06"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当年所得税费用</w:t>
            </w:r>
          </w:p>
        </w:tc>
        <w:tc>
          <w:tcPr>
            <w:tcW w:w="23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9,545,036.23</w:t>
            </w:r>
            <w:r>
              <w:rPr>
                <w:rFonts w:ascii="宋体"/>
                <w:sz w:val="22"/>
              </w:rPr>
            </w:r>
          </w:p>
        </w:tc>
        <w:tc>
          <w:tcPr>
            <w:tcW w:w="23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20,069,664.28</w:t>
            </w:r>
            <w:r>
              <w:rPr>
                <w:rFonts w:ascii="宋体"/>
                <w:sz w:val="22"/>
              </w:rPr>
            </w:r>
          </w:p>
        </w:tc>
      </w:tr>
      <w:tr>
        <w:trPr>
          <w:trHeight w:val="402" w:hRule="exact"/>
        </w:trPr>
        <w:tc>
          <w:tcPr>
            <w:tcW w:w="409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递延所得税费用</w:t>
            </w:r>
          </w:p>
        </w:tc>
        <w:tc>
          <w:tcPr>
            <w:tcW w:w="232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spacing w:val="-1"/>
                <w:sz w:val="22"/>
              </w:rPr>
              <w:t>-3,841,581.88</w:t>
            </w:r>
          </w:p>
        </w:tc>
        <w:tc>
          <w:tcPr>
            <w:tcW w:w="232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1"/>
                <w:sz w:val="22"/>
              </w:rPr>
              <w:t>-4,821,030.82</w:t>
            </w:r>
          </w:p>
        </w:tc>
      </w:tr>
      <w:tr>
        <w:trPr>
          <w:trHeight w:val="415" w:hRule="exact"/>
        </w:trPr>
        <w:tc>
          <w:tcPr>
            <w:tcW w:w="409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2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b/>
                <w:w w:val="95"/>
                <w:sz w:val="22"/>
              </w:rPr>
              <w:t>5,703,454.35</w:t>
            </w:r>
            <w:r>
              <w:rPr>
                <w:rFonts w:ascii="宋体"/>
                <w:sz w:val="22"/>
              </w:rPr>
            </w:r>
          </w:p>
        </w:tc>
        <w:tc>
          <w:tcPr>
            <w:tcW w:w="232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15,248,633.46</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2） 会计利润与所得税费用调整过程" w:id="329"/>
      <w:bookmarkEnd w:id="329"/>
      <w:r>
        <w:rPr/>
      </w:r>
      <w:r>
        <w:rPr/>
        <w:t>（</w:t>
      </w:r>
      <w:r>
        <w:rPr>
          <w:rFonts w:ascii="宋体" w:hAnsi="宋体" w:cs="宋体" w:eastAsia="宋体" w:hint="default"/>
        </w:rPr>
        <w:t>2</w:t>
      </w:r>
      <w:r>
        <w:rPr/>
        <w:t>）</w:t>
      </w:r>
      <w:r>
        <w:rPr>
          <w:spacing w:val="7"/>
        </w:rPr>
        <w:t> </w:t>
      </w:r>
      <w:r>
        <w:rPr/>
        <w:t>会计利润与所得税费用调整过程</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6361"/>
        <w:gridCol w:w="2377"/>
      </w:tblGrid>
      <w:tr>
        <w:trPr>
          <w:trHeight w:val="415" w:hRule="exact"/>
        </w:trPr>
        <w:tc>
          <w:tcPr>
            <w:tcW w:w="63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3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本年合并利润总额</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114,922,311.04</w:t>
            </w:r>
            <w:r>
              <w:rPr>
                <w:rFonts w:ascii="宋体"/>
                <w:sz w:val="22"/>
              </w:rPr>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按法定</w:t>
            </w:r>
            <w:r>
              <w:rPr>
                <w:rFonts w:ascii="宋体" w:hAnsi="宋体" w:cs="宋体" w:eastAsia="宋体" w:hint="default"/>
                <w:sz w:val="22"/>
                <w:szCs w:val="22"/>
              </w:rPr>
              <w:t>/</w:t>
            </w:r>
            <w:r>
              <w:rPr>
                <w:rFonts w:ascii="宋体" w:hAnsi="宋体" w:cs="宋体" w:eastAsia="宋体" w:hint="default"/>
                <w:sz w:val="22"/>
                <w:szCs w:val="22"/>
              </w:rPr>
              <w:t>适用税率计算的所得税费用</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17,238,346.66</w:t>
            </w:r>
            <w:r>
              <w:rPr>
                <w:rFonts w:ascii="宋体"/>
                <w:sz w:val="22"/>
              </w:rPr>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子公司适用不同税率的影响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spacing w:val="-1"/>
                <w:sz w:val="22"/>
              </w:rPr>
              <w:t>-7,361,806.49</w:t>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调整以前期间所得税的影响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484,600.14</w:t>
            </w:r>
            <w:r>
              <w:rPr>
                <w:rFonts w:ascii="宋体"/>
                <w:sz w:val="22"/>
              </w:rPr>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非应税收入的影响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1"/>
                <w:sz w:val="22"/>
              </w:rPr>
              <w:t>-11,860,591.99</w:t>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不可抵扣的成本、费用和损失的影响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6,013,235.61</w:t>
            </w:r>
            <w:r>
              <w:rPr>
                <w:rFonts w:ascii="宋体"/>
                <w:sz w:val="22"/>
              </w:rPr>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使用前期未确认递延所得税资产的可抵扣亏损的影响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-375,142.78</w:t>
            </w:r>
            <w:r>
              <w:rPr>
                <w:rFonts w:ascii="宋体"/>
                <w:sz w:val="22"/>
              </w:rPr>
            </w:r>
          </w:p>
        </w:tc>
      </w:tr>
      <w:tr>
        <w:trPr>
          <w:trHeight w:val="655"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3"/>
              <w:ind w:left="122" w:right="111"/>
              <w:jc w:val="left"/>
              <w:rPr>
                <w:rFonts w:ascii="宋体" w:hAnsi="宋体" w:cs="宋体" w:eastAsia="宋体" w:hint="default"/>
                <w:sz w:val="22"/>
                <w:szCs w:val="22"/>
              </w:rPr>
            </w:pPr>
            <w:r>
              <w:rPr>
                <w:rFonts w:ascii="宋体" w:hAnsi="宋体" w:cs="宋体" w:eastAsia="宋体" w:hint="default"/>
                <w:spacing w:val="7"/>
                <w:w w:val="95"/>
                <w:sz w:val="22"/>
                <w:szCs w:val="22"/>
              </w:rPr>
              <w:t>本年未确认递延所得税资产的可抵扣暂时性差异或可抵扣亏损</w:t>
            </w:r>
            <w:r>
              <w:rPr>
                <w:rFonts w:ascii="宋体" w:hAnsi="宋体" w:cs="宋体" w:eastAsia="宋体" w:hint="default"/>
                <w:spacing w:val="72"/>
                <w:w w:val="95"/>
                <w:sz w:val="22"/>
                <w:szCs w:val="22"/>
              </w:rPr>
              <w:t> </w:t>
            </w:r>
            <w:r>
              <w:rPr>
                <w:rFonts w:ascii="宋体" w:hAnsi="宋体" w:cs="宋体" w:eastAsia="宋体" w:hint="default"/>
                <w:spacing w:val="72"/>
                <w:w w:val="95"/>
                <w:sz w:val="22"/>
                <w:szCs w:val="22"/>
              </w:rPr>
            </w:r>
            <w:r>
              <w:rPr>
                <w:rFonts w:ascii="宋体" w:hAnsi="宋体" w:cs="宋体" w:eastAsia="宋体" w:hint="default"/>
                <w:sz w:val="22"/>
                <w:szCs w:val="22"/>
              </w:rPr>
              <w:t>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106"/>
              <w:jc w:val="right"/>
              <w:rPr>
                <w:rFonts w:ascii="宋体" w:hAnsi="宋体" w:cs="宋体" w:eastAsia="宋体" w:hint="default"/>
                <w:sz w:val="22"/>
                <w:szCs w:val="22"/>
              </w:rPr>
            </w:pPr>
            <w:r>
              <w:rPr>
                <w:rFonts w:ascii="宋体"/>
                <w:w w:val="95"/>
                <w:sz w:val="22"/>
              </w:rPr>
              <w:t>19,288,948.26</w:t>
            </w:r>
            <w:r>
              <w:rPr>
                <w:rFonts w:ascii="宋体"/>
                <w:sz w:val="22"/>
              </w:rPr>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福利企业残疾人加计扣除的影响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1"/>
                <w:sz w:val="22"/>
              </w:rPr>
              <w:t>-4,698,406.48</w:t>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研发费用加计扣除的影响</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spacing w:val="-1"/>
                <w:sz w:val="22"/>
              </w:rPr>
              <w:t>-13,405,925.15</w:t>
            </w:r>
          </w:p>
        </w:tc>
      </w:tr>
      <w:tr>
        <w:trPr>
          <w:trHeight w:val="402" w:hRule="exact"/>
        </w:trPr>
        <w:tc>
          <w:tcPr>
            <w:tcW w:w="63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380,196.57</w:t>
            </w:r>
            <w:r>
              <w:rPr>
                <w:rFonts w:ascii="宋体"/>
                <w:sz w:val="22"/>
              </w:rPr>
            </w:r>
          </w:p>
        </w:tc>
      </w:tr>
      <w:tr>
        <w:trPr>
          <w:trHeight w:val="415" w:hRule="exact"/>
        </w:trPr>
        <w:tc>
          <w:tcPr>
            <w:tcW w:w="63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所得税费用</w:t>
            </w:r>
          </w:p>
        </w:tc>
        <w:tc>
          <w:tcPr>
            <w:tcW w:w="23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5,703,454.35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50. 其他综合收益" w:id="330"/>
      <w:bookmarkEnd w:id="330"/>
      <w:r>
        <w:rPr/>
      </w:r>
      <w:r>
        <w:rPr>
          <w:rFonts w:ascii="宋体" w:hAnsi="宋体" w:cs="宋体" w:eastAsia="宋体" w:hint="default"/>
        </w:rPr>
        <w:t>50.</w:t>
      </w:r>
      <w:r>
        <w:rPr>
          <w:rFonts w:ascii="宋体" w:hAnsi="宋体" w:cs="宋体" w:eastAsia="宋体" w:hint="default"/>
          <w:spacing w:val="-46"/>
        </w:rPr>
        <w:t> </w:t>
      </w:r>
      <w:r>
        <w:rPr/>
        <w:t>其他综合收益</w:t>
      </w:r>
    </w:p>
    <w:p>
      <w:pPr>
        <w:pStyle w:val="BodyText"/>
        <w:spacing w:line="240" w:lineRule="auto" w:before="192"/>
        <w:ind w:left="2086" w:right="1617"/>
        <w:jc w:val="left"/>
      </w:pPr>
      <w:r>
        <w:rPr/>
        <w:t>详见本附注“六、</w:t>
      </w:r>
      <w:r>
        <w:rPr>
          <w:rFonts w:ascii="宋体" w:hAnsi="宋体" w:cs="宋体" w:eastAsia="宋体" w:hint="default"/>
        </w:rPr>
        <w:t>34</w:t>
      </w:r>
      <w:r>
        <w:rPr>
          <w:rFonts w:ascii="宋体" w:hAnsi="宋体" w:cs="宋体" w:eastAsia="宋体" w:hint="default"/>
          <w:spacing w:val="-62"/>
        </w:rPr>
        <w:t> </w:t>
      </w:r>
      <w:r>
        <w:rPr/>
        <w:t>其他综合收益”相关内容。</w:t>
      </w:r>
    </w:p>
    <w:p>
      <w:pPr>
        <w:spacing w:after="0" w:line="240" w:lineRule="auto"/>
        <w:jc w:val="left"/>
        <w:sectPr>
          <w:headerReference w:type="default" r:id="rId54"/>
          <w:footerReference w:type="default" r:id="rId55"/>
          <w:pgSz w:w="11910" w:h="16840"/>
          <w:pgMar w:header="890" w:footer="829" w:top="1460" w:bottom="1020" w:left="0" w:right="0"/>
          <w:pgNumType w:start="148"/>
        </w:sectPr>
      </w:pPr>
    </w:p>
    <w:p>
      <w:pPr>
        <w:spacing w:line="240" w:lineRule="auto" w:before="4"/>
        <w:rPr>
          <w:rFonts w:ascii="宋体" w:hAnsi="宋体" w:cs="宋体" w:eastAsia="宋体" w:hint="default"/>
          <w:sz w:val="18"/>
          <w:szCs w:val="18"/>
        </w:rPr>
      </w:pPr>
    </w:p>
    <w:p>
      <w:pPr>
        <w:pStyle w:val="BodyText"/>
        <w:spacing w:line="240" w:lineRule="auto"/>
        <w:ind w:left="2104" w:right="1617"/>
        <w:jc w:val="left"/>
      </w:pPr>
      <w:bookmarkStart w:name="51. 现金流量表项目" w:id="331"/>
      <w:bookmarkEnd w:id="331"/>
      <w:r>
        <w:rPr/>
      </w:r>
      <w:r>
        <w:rPr>
          <w:rFonts w:ascii="宋体" w:hAnsi="宋体" w:cs="宋体" w:eastAsia="宋体" w:hint="default"/>
        </w:rPr>
        <w:t>51.</w:t>
      </w:r>
      <w:r>
        <w:rPr>
          <w:rFonts w:ascii="宋体" w:hAnsi="宋体" w:cs="宋体" w:eastAsia="宋体" w:hint="default"/>
          <w:spacing w:val="-47"/>
        </w:rPr>
        <w:t> </w:t>
      </w:r>
      <w:r>
        <w:rPr/>
        <w:t>现金流量表项目</w:t>
      </w:r>
    </w:p>
    <w:p>
      <w:pPr>
        <w:pStyle w:val="BodyText"/>
        <w:spacing w:line="400" w:lineRule="auto" w:before="192"/>
        <w:ind w:left="2401" w:right="4146" w:hanging="274"/>
        <w:jc w:val="left"/>
      </w:pPr>
      <w:bookmarkStart w:name="（1） 收到/支付的其他与经营/投资/筹资活动有关的现金" w:id="332"/>
      <w:bookmarkEnd w:id="332"/>
      <w:r>
        <w:rPr/>
      </w:r>
      <w:r>
        <w:rPr/>
        <w:t>（</w:t>
      </w:r>
      <w:r>
        <w:rPr>
          <w:rFonts w:ascii="宋体" w:hAnsi="宋体" w:cs="宋体" w:eastAsia="宋体" w:hint="default"/>
        </w:rPr>
        <w:t>1</w:t>
      </w:r>
      <w:r>
        <w:rPr/>
        <w:t>）</w:t>
      </w:r>
      <w:r>
        <w:rPr>
          <w:spacing w:val="5"/>
        </w:rPr>
        <w:t> </w:t>
      </w:r>
      <w:r>
        <w:rPr/>
        <w:t>收到</w:t>
      </w:r>
      <w:r>
        <w:rPr>
          <w:rFonts w:ascii="宋体" w:hAnsi="宋体" w:cs="宋体" w:eastAsia="宋体" w:hint="default"/>
        </w:rPr>
        <w:t>/</w:t>
      </w:r>
      <w:r>
        <w:rPr/>
        <w:t>支付的其他与经营</w:t>
      </w:r>
      <w:r>
        <w:rPr>
          <w:rFonts w:ascii="宋体" w:hAnsi="宋体" w:cs="宋体" w:eastAsia="宋体" w:hint="default"/>
        </w:rPr>
        <w:t>/</w:t>
      </w:r>
      <w:r>
        <w:rPr/>
        <w:t>投资</w:t>
      </w:r>
      <w:r>
        <w:rPr>
          <w:rFonts w:ascii="宋体" w:hAnsi="宋体" w:cs="宋体" w:eastAsia="宋体" w:hint="default"/>
        </w:rPr>
        <w:t>/</w:t>
      </w:r>
      <w:r>
        <w:rPr/>
        <w:t>筹资活动有关的现金</w:t>
      </w:r>
      <w:r>
        <w:rPr>
          <w:w w:val="99"/>
        </w:rPr>
        <w:t> </w:t>
      </w:r>
      <w:r>
        <w:rPr>
          <w:rFonts w:ascii="宋体" w:hAnsi="宋体" w:cs="宋体" w:eastAsia="宋体" w:hint="default"/>
        </w:rPr>
        <w:t>1</w:t>
      </w:r>
      <w:r>
        <w:rPr/>
        <w:t>）</w:t>
      </w:r>
      <w:r>
        <w:rPr>
          <w:spacing w:val="-47"/>
        </w:rPr>
        <w:t> </w:t>
      </w:r>
      <w:r>
        <w:rPr/>
        <w:t>收到的其他与经营活动有关的现金</w:t>
      </w:r>
    </w:p>
    <w:tbl>
      <w:tblPr>
        <w:tblW w:w="0" w:type="auto"/>
        <w:jc w:val="left"/>
        <w:tblInd w:w="1564" w:type="dxa"/>
        <w:tblLayout w:type="fixed"/>
        <w:tblCellMar>
          <w:top w:w="0" w:type="dxa"/>
          <w:left w:w="0" w:type="dxa"/>
          <w:bottom w:w="0" w:type="dxa"/>
          <w:right w:w="0" w:type="dxa"/>
        </w:tblCellMar>
        <w:tblLook w:val="01E0"/>
      </w:tblPr>
      <w:tblGrid>
        <w:gridCol w:w="4155"/>
        <w:gridCol w:w="2291"/>
        <w:gridCol w:w="2292"/>
      </w:tblGrid>
      <w:tr>
        <w:trPr>
          <w:trHeight w:val="414"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利息收入</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w w:val="95"/>
                <w:sz w:val="22"/>
              </w:rPr>
              <w:t>3,207,189.61</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2,291,982.33</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财政补助</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11,003,176.37</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7,095,310.78</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保证金及押金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9,984,993.71</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11,021,710.28</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收到往来款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21,740,999.59</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7,055,413.36</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1,522,547.37</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911,462.74</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递延收益</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1,762,445.07</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5,739,000.00</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2,771,656.54</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5,397,465.60</w:t>
            </w:r>
            <w:r>
              <w:rPr>
                <w:rFonts w:ascii="宋体"/>
                <w:sz w:val="22"/>
              </w:rPr>
            </w:r>
          </w:p>
        </w:tc>
      </w:tr>
      <w:tr>
        <w:trPr>
          <w:trHeight w:val="415"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51,993,008.26</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39,512,345.09</w:t>
            </w:r>
            <w:r>
              <w:rPr>
                <w:rFonts w:ascii="宋体"/>
                <w:sz w:val="22"/>
              </w:rPr>
            </w:r>
          </w:p>
        </w:tc>
      </w:tr>
    </w:tbl>
    <w:p>
      <w:pPr>
        <w:spacing w:line="240" w:lineRule="auto" w:before="2"/>
        <w:rPr>
          <w:rFonts w:ascii="宋体" w:hAnsi="宋体" w:cs="宋体" w:eastAsia="宋体" w:hint="default"/>
          <w:sz w:val="10"/>
          <w:szCs w:val="10"/>
        </w:rPr>
      </w:pPr>
    </w:p>
    <w:p>
      <w:pPr>
        <w:pStyle w:val="BodyText"/>
        <w:spacing w:line="240" w:lineRule="auto"/>
        <w:ind w:left="2399" w:right="1617"/>
        <w:jc w:val="left"/>
      </w:pPr>
      <w:r>
        <w:rPr>
          <w:rFonts w:ascii="宋体" w:hAnsi="宋体" w:cs="宋体" w:eastAsia="宋体" w:hint="default"/>
        </w:rPr>
        <w:t>2</w:t>
      </w:r>
      <w:r>
        <w:rPr/>
        <w:t>）</w:t>
      </w:r>
      <w:r>
        <w:rPr>
          <w:spacing w:val="-44"/>
        </w:rPr>
        <w:t> </w:t>
      </w:r>
      <w:r>
        <w:rPr/>
        <w:t>支付的其他与经营活动有关的现金</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155"/>
        <w:gridCol w:w="2291"/>
        <w:gridCol w:w="2292"/>
      </w:tblGrid>
      <w:tr>
        <w:trPr>
          <w:trHeight w:val="415"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期间费用</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376,169,351.34</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336,247,638.06</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往来款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59,044,863.73</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24,961,989.65</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保证金及押金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52,263,792.80</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9,209,170.89</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业务员备用金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1,200,133.59</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265,817.51</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营业外支出</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462,103.11</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3,904,282.29</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代收代付款</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5,769,728.53</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494,909,973.10</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374,588,898.40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399" w:right="1617"/>
        <w:jc w:val="left"/>
      </w:pPr>
      <w:r>
        <w:rPr>
          <w:rFonts w:ascii="宋体" w:hAnsi="宋体" w:cs="宋体" w:eastAsia="宋体" w:hint="default"/>
        </w:rPr>
        <w:t>3</w:t>
      </w:r>
      <w:r>
        <w:rPr/>
        <w:t>）</w:t>
      </w:r>
      <w:r>
        <w:rPr>
          <w:spacing w:val="-44"/>
        </w:rPr>
        <w:t> </w:t>
      </w:r>
      <w:r>
        <w:rPr/>
        <w:t>收到的其他与投资活动有关的现金</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155"/>
        <w:gridCol w:w="2291"/>
        <w:gridCol w:w="2292"/>
      </w:tblGrid>
      <w:tr>
        <w:trPr>
          <w:trHeight w:val="415"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银行理财产品赎回</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1,446,000,000.00</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823,400,000.00</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赎回期货保证金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163,714,470.00</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套期收益</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43,468,116.57</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委托贷款</w:t>
            </w:r>
          </w:p>
        </w:tc>
        <w:tc>
          <w:tcPr>
            <w:tcW w:w="2291" w:type="dxa"/>
            <w:tcBorders>
              <w:top w:val="single" w:sz="2" w:space="0" w:color="000000"/>
              <w:left w:val="single" w:sz="2" w:space="0" w:color="000000"/>
              <w:bottom w:val="single" w:sz="2" w:space="0" w:color="000000"/>
              <w:right w:val="single" w:sz="2" w:space="0" w:color="000000"/>
            </w:tcBorders>
          </w:tcPr>
          <w:p>
            <w:pP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3,675,000.00</w:t>
            </w:r>
            <w:r>
              <w:rPr>
                <w:rFonts w:ascii="宋体"/>
                <w:sz w:val="22"/>
              </w:rPr>
            </w:r>
          </w:p>
        </w:tc>
      </w:tr>
      <w:tr>
        <w:trPr>
          <w:trHeight w:val="415"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1,653,182,586.57</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9"/>
              <w:jc w:val="right"/>
              <w:rPr>
                <w:rFonts w:ascii="宋体" w:hAnsi="宋体" w:cs="宋体" w:eastAsia="宋体" w:hint="default"/>
                <w:sz w:val="22"/>
                <w:szCs w:val="22"/>
              </w:rPr>
            </w:pPr>
            <w:r>
              <w:rPr>
                <w:rFonts w:ascii="宋体"/>
                <w:b/>
                <w:w w:val="95"/>
                <w:sz w:val="22"/>
              </w:rPr>
              <w:t>827,075,000.00</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ind w:left="2399" w:right="1617"/>
        <w:jc w:val="left"/>
      </w:pPr>
      <w:r>
        <w:rPr>
          <w:rFonts w:ascii="宋体" w:hAnsi="宋体" w:cs="宋体" w:eastAsia="宋体" w:hint="default"/>
        </w:rPr>
        <w:t>4</w:t>
      </w:r>
      <w:r>
        <w:rPr/>
        <w:t>）</w:t>
      </w:r>
      <w:r>
        <w:rPr>
          <w:spacing w:val="-44"/>
        </w:rPr>
        <w:t> </w:t>
      </w:r>
      <w:r>
        <w:rPr/>
        <w:t>支付的其他与投资活动有关的现金</w:t>
      </w:r>
    </w:p>
    <w:p>
      <w:pPr>
        <w:spacing w:after="0" w:line="240" w:lineRule="auto"/>
        <w:jc w:val="left"/>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4155"/>
        <w:gridCol w:w="2291"/>
        <w:gridCol w:w="2292"/>
      </w:tblGrid>
      <w:tr>
        <w:trPr>
          <w:trHeight w:val="414"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银行理财产品申购</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1,506,900,000.00</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left="642" w:right="0"/>
              <w:jc w:val="left"/>
              <w:rPr>
                <w:rFonts w:ascii="宋体" w:hAnsi="宋体" w:cs="宋体" w:eastAsia="宋体" w:hint="default"/>
                <w:sz w:val="22"/>
                <w:szCs w:val="22"/>
              </w:rPr>
            </w:pPr>
            <w:r>
              <w:rPr>
                <w:rFonts w:ascii="宋体"/>
                <w:sz w:val="22"/>
              </w:rPr>
              <w:t>717,200,000.00</w:t>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期货保证金</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232,990,924.50</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7"/>
              <w:jc w:val="right"/>
              <w:rPr>
                <w:rFonts w:ascii="宋体" w:hAnsi="宋体" w:cs="宋体" w:eastAsia="宋体" w:hint="default"/>
                <w:sz w:val="22"/>
                <w:szCs w:val="22"/>
              </w:rPr>
            </w:pPr>
            <w:r>
              <w:rPr>
                <w:rFonts w:ascii="宋体"/>
                <w:b/>
                <w:w w:val="95"/>
                <w:sz w:val="22"/>
              </w:rPr>
              <w:t>1,739,890,924.50</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630" w:right="0"/>
              <w:jc w:val="left"/>
              <w:rPr>
                <w:rFonts w:ascii="宋体" w:hAnsi="宋体" w:cs="宋体" w:eastAsia="宋体" w:hint="default"/>
                <w:sz w:val="22"/>
                <w:szCs w:val="22"/>
              </w:rPr>
            </w:pPr>
            <w:r>
              <w:rPr>
                <w:rFonts w:ascii="宋体"/>
                <w:b/>
                <w:sz w:val="22"/>
              </w:rPr>
              <w:t>717,200,000.00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399" w:right="1617"/>
        <w:jc w:val="left"/>
      </w:pPr>
      <w:r>
        <w:rPr>
          <w:rFonts w:ascii="宋体" w:hAnsi="宋体" w:cs="宋体" w:eastAsia="宋体" w:hint="default"/>
        </w:rPr>
        <w:t>5</w:t>
      </w:r>
      <w:r>
        <w:rPr/>
        <w:t>）</w:t>
      </w:r>
      <w:r>
        <w:rPr>
          <w:spacing w:val="-44"/>
        </w:rPr>
        <w:t> </w:t>
      </w:r>
      <w:r>
        <w:rPr/>
        <w:t>收到的其他与筹资活动有关的现金</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155"/>
        <w:gridCol w:w="2291"/>
        <w:gridCol w:w="2292"/>
      </w:tblGrid>
      <w:tr>
        <w:trPr>
          <w:trHeight w:val="415"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三个月以上到期的银行保证金减少额</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2,885,438.85</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21,875,354.97</w:t>
            </w:r>
            <w:r>
              <w:rPr>
                <w:rFonts w:ascii="宋体"/>
                <w:sz w:val="22"/>
              </w:rPr>
            </w:r>
          </w:p>
        </w:tc>
      </w:tr>
      <w:tr>
        <w:trPr>
          <w:trHeight w:val="415"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2,885,438.85</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21,875,354.97</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399" w:right="1617"/>
        <w:jc w:val="left"/>
      </w:pPr>
      <w:r>
        <w:rPr>
          <w:rFonts w:ascii="宋体" w:hAnsi="宋体" w:cs="宋体" w:eastAsia="宋体" w:hint="default"/>
        </w:rPr>
        <w:t>6</w:t>
      </w:r>
      <w:r>
        <w:rPr/>
        <w:t>）</w:t>
      </w:r>
      <w:r>
        <w:rPr>
          <w:spacing w:val="-44"/>
        </w:rPr>
        <w:t> </w:t>
      </w:r>
      <w:r>
        <w:rPr/>
        <w:t>支付的其他与筹资活动有关的现金</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155"/>
        <w:gridCol w:w="2291"/>
        <w:gridCol w:w="2292"/>
      </w:tblGrid>
      <w:tr>
        <w:trPr>
          <w:trHeight w:val="415" w:hRule="exact"/>
        </w:trPr>
        <w:tc>
          <w:tcPr>
            <w:tcW w:w="415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29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90"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29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9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三个月以上到期的银行保证金增加额</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36,470,004.32</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808,264.82</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银行借款保理费用</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39,161.49</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79,798.07</w:t>
            </w:r>
            <w:r>
              <w:rPr>
                <w:rFonts w:ascii="宋体"/>
                <w:sz w:val="22"/>
              </w:rPr>
            </w:r>
          </w:p>
        </w:tc>
      </w:tr>
      <w:tr>
        <w:trPr>
          <w:trHeight w:val="402" w:hRule="exact"/>
        </w:trPr>
        <w:tc>
          <w:tcPr>
            <w:tcW w:w="415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非公发行费用</w:t>
            </w:r>
          </w:p>
        </w:tc>
        <w:tc>
          <w:tcPr>
            <w:tcW w:w="22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760,117.20</w:t>
            </w:r>
            <w:r>
              <w:rPr>
                <w:rFonts w:ascii="宋体"/>
                <w:sz w:val="22"/>
              </w:rPr>
            </w:r>
          </w:p>
        </w:tc>
        <w:tc>
          <w:tcPr>
            <w:tcW w:w="229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15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9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37,269,283.01</w:t>
            </w:r>
            <w:r>
              <w:rPr>
                <w:rFonts w:ascii="宋体"/>
                <w:sz w:val="22"/>
              </w:rPr>
            </w:r>
          </w:p>
        </w:tc>
        <w:tc>
          <w:tcPr>
            <w:tcW w:w="229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888,062.89</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2） 合并现金流量表补充资料" w:id="333"/>
      <w:bookmarkEnd w:id="333"/>
      <w:r>
        <w:rPr/>
      </w:r>
      <w:r>
        <w:rPr/>
        <w:t>（</w:t>
      </w:r>
      <w:r>
        <w:rPr>
          <w:rFonts w:ascii="宋体" w:hAnsi="宋体" w:cs="宋体" w:eastAsia="宋体" w:hint="default"/>
        </w:rPr>
        <w:t>2</w:t>
      </w:r>
      <w:r>
        <w:rPr/>
        <w:t>）</w:t>
      </w:r>
      <w:r>
        <w:rPr>
          <w:spacing w:val="8"/>
        </w:rPr>
        <w:t> </w:t>
      </w:r>
      <w:r>
        <w:rPr/>
        <w:t>合并现金流量表补充资料</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661"/>
        <w:gridCol w:w="2182"/>
        <w:gridCol w:w="1895"/>
      </w:tblGrid>
      <w:tr>
        <w:trPr>
          <w:trHeight w:val="415" w:hRule="exact"/>
        </w:trPr>
        <w:tc>
          <w:tcPr>
            <w:tcW w:w="46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4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0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b/>
                <w:bCs/>
                <w:sz w:val="22"/>
                <w:szCs w:val="22"/>
              </w:rPr>
              <w:t>1.</w:t>
            </w:r>
            <w:r>
              <w:rPr>
                <w:rFonts w:ascii="宋体" w:hAnsi="宋体" w:cs="宋体" w:eastAsia="宋体" w:hint="default"/>
                <w:b/>
                <w:bCs/>
                <w:sz w:val="22"/>
                <w:szCs w:val="22"/>
              </w:rPr>
              <w:t>将净利润调节为经营活动现金流量：</w:t>
            </w:r>
            <w:r>
              <w:rPr>
                <w:rFonts w:ascii="宋体" w:hAnsi="宋体" w:cs="宋体" w:eastAsia="宋体" w:hint="default"/>
                <w:sz w:val="22"/>
                <w:szCs w:val="22"/>
              </w:rPr>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109,218,856.69</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208,902,713.63</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24,249,313.42</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25,745,270.66</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87,727,161.85</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82,547,458.42</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4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8,134,657.24</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5,209,963.41</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5,413,609.99</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3,455,100.16</w:t>
            </w:r>
          </w:p>
        </w:tc>
      </w:tr>
      <w:tr>
        <w:trPr>
          <w:trHeight w:val="55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 益以“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4"/>
              <w:jc w:val="right"/>
              <w:rPr>
                <w:rFonts w:ascii="宋体" w:hAnsi="宋体" w:cs="宋体" w:eastAsia="宋体" w:hint="default"/>
                <w:sz w:val="18"/>
                <w:szCs w:val="18"/>
              </w:rPr>
            </w:pPr>
            <w:r>
              <w:rPr>
                <w:rFonts w:ascii="宋体"/>
                <w:sz w:val="18"/>
              </w:rPr>
              <w:t>227,841.42</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187,839.55</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-15,232.16</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3,203.63</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公允价值变动损益（收益以“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-4,710,516.06</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-50,150.00</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59,138,088.48</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35,958,655.53</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-3,966,703.49</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-3,511,930.42</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-3,701,898.87</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-4,717,261.52</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-139,683.01</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-103,769.30</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-338,384,023.48</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-36,479,197.50</w:t>
            </w:r>
          </w:p>
        </w:tc>
      </w:tr>
      <w:tr>
        <w:trPr>
          <w:trHeight w:val="415" w:hRule="exact"/>
        </w:trPr>
        <w:tc>
          <w:tcPr>
            <w:tcW w:w="46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-1,005,503,316.33</w:t>
            </w:r>
          </w:p>
        </w:tc>
        <w:tc>
          <w:tcPr>
            <w:tcW w:w="18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-101,988,343.35</w:t>
            </w:r>
          </w:p>
        </w:tc>
      </w:tr>
    </w:tbl>
    <w:p>
      <w:pPr>
        <w:spacing w:after="0" w:line="240" w:lineRule="auto"/>
        <w:jc w:val="right"/>
        <w:rPr>
          <w:rFonts w:ascii="宋体" w:hAnsi="宋体" w:cs="宋体" w:eastAsia="宋体" w:hint="default"/>
          <w:sz w:val="18"/>
          <w:szCs w:val="18"/>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tbl>
      <w:tblPr>
        <w:tblW w:w="0" w:type="auto"/>
        <w:jc w:val="left"/>
        <w:tblInd w:w="1564" w:type="dxa"/>
        <w:tblLayout w:type="fixed"/>
        <w:tblCellMar>
          <w:top w:w="0" w:type="dxa"/>
          <w:left w:w="0" w:type="dxa"/>
          <w:bottom w:w="0" w:type="dxa"/>
          <w:right w:w="0" w:type="dxa"/>
        </w:tblCellMar>
        <w:tblLook w:val="01E0"/>
      </w:tblPr>
      <w:tblGrid>
        <w:gridCol w:w="4661"/>
        <w:gridCol w:w="2182"/>
        <w:gridCol w:w="1895"/>
      </w:tblGrid>
      <w:tr>
        <w:trPr>
          <w:trHeight w:val="414" w:hRule="exact"/>
        </w:trPr>
        <w:tc>
          <w:tcPr>
            <w:tcW w:w="466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8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45" w:right="0"/>
              <w:jc w:val="left"/>
              <w:rPr>
                <w:rFonts w:ascii="宋体" w:hAnsi="宋体" w:cs="宋体" w:eastAsia="宋体" w:hint="default"/>
                <w:sz w:val="22"/>
                <w:szCs w:val="22"/>
              </w:rPr>
            </w:pPr>
            <w:r>
              <w:rPr>
                <w:rFonts w:ascii="宋体" w:hAnsi="宋体" w:cs="宋体" w:eastAsia="宋体" w:hint="default"/>
                <w:b/>
                <w:bCs/>
                <w:sz w:val="22"/>
                <w:szCs w:val="22"/>
              </w:rPr>
              <w:t>本年金额</w:t>
            </w:r>
            <w:r>
              <w:rPr>
                <w:rFonts w:ascii="宋体" w:hAnsi="宋体" w:cs="宋体" w:eastAsia="宋体" w:hint="default"/>
                <w:sz w:val="22"/>
                <w:szCs w:val="22"/>
              </w:rPr>
            </w:r>
          </w:p>
        </w:tc>
        <w:tc>
          <w:tcPr>
            <w:tcW w:w="189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502" w:right="0"/>
              <w:jc w:val="left"/>
              <w:rPr>
                <w:rFonts w:ascii="宋体" w:hAnsi="宋体" w:cs="宋体" w:eastAsia="宋体" w:hint="default"/>
                <w:sz w:val="22"/>
                <w:szCs w:val="22"/>
              </w:rPr>
            </w:pPr>
            <w:r>
              <w:rPr>
                <w:rFonts w:ascii="宋体" w:hAnsi="宋体" w:cs="宋体" w:eastAsia="宋体" w:hint="default"/>
                <w:b/>
                <w:bCs/>
                <w:sz w:val="22"/>
                <w:szCs w:val="22"/>
              </w:rPr>
              <w:t>上年金额</w:t>
            </w:r>
            <w:r>
              <w:rPr>
                <w:rFonts w:ascii="宋体" w:hAnsi="宋体" w:cs="宋体" w:eastAsia="宋体" w:hint="default"/>
                <w:sz w:val="22"/>
                <w:szCs w:val="22"/>
              </w:rPr>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宋体" w:hAnsi="宋体" w:cs="宋体" w:eastAsia="宋体" w:hint="default"/>
                <w:sz w:val="18"/>
                <w:szCs w:val="18"/>
              </w:rPr>
              <w:t>-</w:t>
            </w:r>
            <w:r>
              <w:rPr>
                <w:rFonts w:ascii="宋体" w:hAnsi="宋体" w:cs="宋体" w:eastAsia="宋体" w:hint="default"/>
                <w:sz w:val="18"/>
                <w:szCs w:val="18"/>
              </w:rPr>
              <w:t>”填列）</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121,907,568.96</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65,047,377.98</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-940,404,275.35</w:t>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280,206,930.88</w:t>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68" w:right="0"/>
              <w:jc w:val="left"/>
              <w:rPr>
                <w:rFonts w:ascii="宋体" w:hAnsi="宋体" w:cs="宋体" w:eastAsia="宋体" w:hint="default"/>
                <w:sz w:val="22"/>
                <w:szCs w:val="22"/>
              </w:rPr>
            </w:pPr>
            <w:r>
              <w:rPr>
                <w:rFonts w:ascii="宋体" w:hAnsi="宋体" w:cs="宋体" w:eastAsia="宋体" w:hint="default"/>
                <w:b/>
                <w:bCs/>
                <w:sz w:val="22"/>
                <w:szCs w:val="22"/>
              </w:rPr>
              <w:t>2.</w:t>
            </w:r>
            <w:r>
              <w:rPr>
                <w:rFonts w:ascii="宋体" w:hAnsi="宋体" w:cs="宋体" w:eastAsia="宋体" w:hint="default"/>
                <w:b/>
                <w:bCs/>
                <w:sz w:val="22"/>
                <w:szCs w:val="22"/>
              </w:rPr>
              <w:t>不涉及现金收支的重大投资和筹资活动：</w:t>
            </w:r>
            <w:r>
              <w:rPr>
                <w:rFonts w:ascii="宋体" w:hAnsi="宋体" w:cs="宋体" w:eastAsia="宋体" w:hint="default"/>
                <w:sz w:val="22"/>
                <w:szCs w:val="22"/>
              </w:rPr>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债务转为资本</w:t>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一年内到期的可转换公司债券</w:t>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融资租入固定资产</w:t>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b/>
                <w:bCs/>
                <w:sz w:val="22"/>
                <w:szCs w:val="22"/>
              </w:rPr>
              <w:t>3.</w:t>
            </w:r>
            <w:r>
              <w:rPr>
                <w:rFonts w:ascii="宋体" w:hAnsi="宋体" w:cs="宋体" w:eastAsia="宋体" w:hint="default"/>
                <w:b/>
                <w:bCs/>
                <w:sz w:val="22"/>
                <w:szCs w:val="22"/>
              </w:rPr>
              <w:t>现金及现金等价物净变动情况：</w:t>
            </w:r>
            <w:r>
              <w:rPr>
                <w:rFonts w:ascii="宋体" w:hAnsi="宋体" w:cs="宋体" w:eastAsia="宋体" w:hint="default"/>
                <w:sz w:val="22"/>
                <w:szCs w:val="22"/>
              </w:rPr>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现金的年末余额</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51"/>
              <w:jc w:val="right"/>
              <w:rPr>
                <w:rFonts w:ascii="宋体" w:hAnsi="宋体" w:cs="宋体" w:eastAsia="宋体" w:hint="default"/>
                <w:sz w:val="22"/>
                <w:szCs w:val="22"/>
              </w:rPr>
            </w:pPr>
            <w:r>
              <w:rPr>
                <w:rFonts w:ascii="宋体"/>
                <w:w w:val="95"/>
                <w:sz w:val="22"/>
              </w:rPr>
              <w:t>897,951,779.11</w:t>
            </w:r>
            <w:r>
              <w:rPr>
                <w:rFonts w:ascii="宋体"/>
                <w:sz w:val="22"/>
              </w:rPr>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52"/>
              <w:jc w:val="right"/>
              <w:rPr>
                <w:rFonts w:ascii="宋体" w:hAnsi="宋体" w:cs="宋体" w:eastAsia="宋体" w:hint="default"/>
                <w:sz w:val="22"/>
                <w:szCs w:val="22"/>
              </w:rPr>
            </w:pPr>
            <w:r>
              <w:rPr>
                <w:rFonts w:ascii="宋体"/>
                <w:w w:val="95"/>
                <w:sz w:val="22"/>
              </w:rPr>
              <w:t>562,838,129.32</w:t>
            </w:r>
            <w:r>
              <w:rPr>
                <w:rFonts w:ascii="宋体"/>
                <w:sz w:val="22"/>
              </w:rPr>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减：现金的年初余额</w:t>
            </w:r>
          </w:p>
        </w:tc>
        <w:tc>
          <w:tcPr>
            <w:tcW w:w="218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51"/>
              <w:jc w:val="right"/>
              <w:rPr>
                <w:rFonts w:ascii="宋体" w:hAnsi="宋体" w:cs="宋体" w:eastAsia="宋体" w:hint="default"/>
                <w:sz w:val="22"/>
                <w:szCs w:val="22"/>
              </w:rPr>
            </w:pPr>
            <w:r>
              <w:rPr>
                <w:rFonts w:ascii="宋体"/>
                <w:w w:val="95"/>
                <w:sz w:val="22"/>
              </w:rPr>
              <w:t>562,838,129.32</w:t>
            </w:r>
            <w:r>
              <w:rPr>
                <w:rFonts w:ascii="宋体"/>
                <w:sz w:val="22"/>
              </w:rPr>
            </w:r>
          </w:p>
        </w:tc>
        <w:tc>
          <w:tcPr>
            <w:tcW w:w="189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52"/>
              <w:jc w:val="right"/>
              <w:rPr>
                <w:rFonts w:ascii="宋体" w:hAnsi="宋体" w:cs="宋体" w:eastAsia="宋体" w:hint="default"/>
                <w:sz w:val="22"/>
                <w:szCs w:val="22"/>
              </w:rPr>
            </w:pPr>
            <w:r>
              <w:rPr>
                <w:rFonts w:ascii="宋体"/>
                <w:w w:val="95"/>
                <w:sz w:val="22"/>
              </w:rPr>
              <w:t>686,700,238.94</w:t>
            </w:r>
            <w:r>
              <w:rPr>
                <w:rFonts w:ascii="宋体"/>
                <w:sz w:val="22"/>
              </w:rPr>
            </w: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加：现金等价物的年末余额</w:t>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66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减：现金等价物的年初余额</w:t>
            </w:r>
          </w:p>
        </w:tc>
        <w:tc>
          <w:tcPr>
            <w:tcW w:w="2182" w:type="dxa"/>
            <w:tcBorders>
              <w:top w:val="single" w:sz="2" w:space="0" w:color="000000"/>
              <w:left w:val="single" w:sz="2" w:space="0" w:color="000000"/>
              <w:bottom w:val="single" w:sz="2" w:space="0" w:color="000000"/>
              <w:right w:val="single" w:sz="2" w:space="0" w:color="000000"/>
            </w:tcBorders>
          </w:tcPr>
          <w:p>
            <w:pPr/>
          </w:p>
        </w:tc>
        <w:tc>
          <w:tcPr>
            <w:tcW w:w="1895"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66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68" w:right="0"/>
              <w:jc w:val="left"/>
              <w:rPr>
                <w:rFonts w:ascii="宋体" w:hAnsi="宋体" w:cs="宋体" w:eastAsia="宋体" w:hint="default"/>
                <w:sz w:val="22"/>
                <w:szCs w:val="22"/>
              </w:rPr>
            </w:pPr>
            <w:r>
              <w:rPr>
                <w:rFonts w:ascii="宋体" w:hAnsi="宋体" w:cs="宋体" w:eastAsia="宋体" w:hint="default"/>
                <w:sz w:val="22"/>
                <w:szCs w:val="22"/>
              </w:rPr>
              <w:t>现金及现金等价物净增加额</w:t>
            </w:r>
          </w:p>
        </w:tc>
        <w:tc>
          <w:tcPr>
            <w:tcW w:w="218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51"/>
              <w:jc w:val="right"/>
              <w:rPr>
                <w:rFonts w:ascii="宋体" w:hAnsi="宋体" w:cs="宋体" w:eastAsia="宋体" w:hint="default"/>
                <w:sz w:val="22"/>
                <w:szCs w:val="22"/>
              </w:rPr>
            </w:pPr>
            <w:r>
              <w:rPr>
                <w:rFonts w:ascii="宋体"/>
                <w:w w:val="95"/>
                <w:sz w:val="22"/>
              </w:rPr>
              <w:t>335,113,649.79</w:t>
            </w:r>
            <w:r>
              <w:rPr>
                <w:rFonts w:ascii="宋体"/>
                <w:sz w:val="22"/>
              </w:rPr>
            </w:r>
          </w:p>
        </w:tc>
        <w:tc>
          <w:tcPr>
            <w:tcW w:w="189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52"/>
              <w:jc w:val="right"/>
              <w:rPr>
                <w:rFonts w:ascii="宋体" w:hAnsi="宋体" w:cs="宋体" w:eastAsia="宋体" w:hint="default"/>
                <w:sz w:val="22"/>
                <w:szCs w:val="22"/>
              </w:rPr>
            </w:pPr>
            <w:r>
              <w:rPr>
                <w:rFonts w:ascii="宋体"/>
                <w:spacing w:val="-1"/>
                <w:sz w:val="22"/>
              </w:rPr>
              <w:t>-123,862,109.62</w:t>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3） 现金和现金等价物" w:id="334"/>
      <w:bookmarkEnd w:id="334"/>
      <w:r>
        <w:rPr/>
      </w:r>
      <w:r>
        <w:rPr/>
        <w:t>（</w:t>
      </w:r>
      <w:r>
        <w:rPr>
          <w:rFonts w:ascii="宋体" w:hAnsi="宋体" w:cs="宋体" w:eastAsia="宋体" w:hint="default"/>
        </w:rPr>
        <w:t>3</w:t>
      </w:r>
      <w:r>
        <w:rPr/>
        <w:t>）</w:t>
      </w:r>
      <w:r>
        <w:rPr>
          <w:spacing w:val="9"/>
        </w:rPr>
        <w:t> </w:t>
      </w:r>
      <w:r>
        <w:rPr/>
        <w:t>现金和现金等价物</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944"/>
        <w:gridCol w:w="1896"/>
        <w:gridCol w:w="1897"/>
      </w:tblGrid>
      <w:tr>
        <w:trPr>
          <w:trHeight w:val="415" w:hRule="exact"/>
        </w:trPr>
        <w:tc>
          <w:tcPr>
            <w:tcW w:w="49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9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503"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89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503"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现金</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897,951,779.11</w:t>
            </w:r>
            <w:r>
              <w:rPr>
                <w:rFonts w:ascii="宋体"/>
                <w:sz w:val="22"/>
              </w:rPr>
            </w:r>
          </w:p>
        </w:tc>
        <w:tc>
          <w:tcPr>
            <w:tcW w:w="1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562,838,129.32</w:t>
            </w:r>
            <w:r>
              <w:rPr>
                <w:rFonts w:ascii="宋体"/>
                <w:sz w:val="22"/>
              </w:rPr>
            </w: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其中：库存现金</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157,599.83</w:t>
            </w:r>
            <w:r>
              <w:rPr>
                <w:rFonts w:ascii="宋体"/>
                <w:sz w:val="22"/>
              </w:rPr>
            </w:r>
          </w:p>
        </w:tc>
        <w:tc>
          <w:tcPr>
            <w:tcW w:w="1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111,509.30</w:t>
            </w:r>
            <w:r>
              <w:rPr>
                <w:rFonts w:ascii="宋体"/>
                <w:sz w:val="22"/>
              </w:rPr>
            </w: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84" w:right="0"/>
              <w:jc w:val="left"/>
              <w:rPr>
                <w:rFonts w:ascii="宋体" w:hAnsi="宋体" w:cs="宋体" w:eastAsia="宋体" w:hint="default"/>
                <w:sz w:val="22"/>
                <w:szCs w:val="22"/>
              </w:rPr>
            </w:pPr>
            <w:r>
              <w:rPr>
                <w:rFonts w:ascii="宋体" w:hAnsi="宋体" w:cs="宋体" w:eastAsia="宋体" w:hint="default"/>
                <w:sz w:val="22"/>
                <w:szCs w:val="22"/>
              </w:rPr>
              <w:t>可随时用于支付的银行存款</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842,503,219.65</w:t>
            </w:r>
            <w:r>
              <w:rPr>
                <w:rFonts w:ascii="宋体"/>
                <w:sz w:val="22"/>
              </w:rPr>
            </w:r>
          </w:p>
        </w:tc>
        <w:tc>
          <w:tcPr>
            <w:tcW w:w="1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483,443,391.38</w:t>
            </w:r>
            <w:r>
              <w:rPr>
                <w:rFonts w:ascii="宋体"/>
                <w:sz w:val="22"/>
              </w:rPr>
            </w: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84" w:right="0"/>
              <w:jc w:val="left"/>
              <w:rPr>
                <w:rFonts w:ascii="宋体" w:hAnsi="宋体" w:cs="宋体" w:eastAsia="宋体" w:hint="default"/>
                <w:sz w:val="22"/>
                <w:szCs w:val="22"/>
              </w:rPr>
            </w:pPr>
            <w:r>
              <w:rPr>
                <w:rFonts w:ascii="宋体" w:hAnsi="宋体" w:cs="宋体" w:eastAsia="宋体" w:hint="default"/>
                <w:sz w:val="22"/>
                <w:szCs w:val="22"/>
              </w:rPr>
              <w:t>可随时用于支付的其他货币资金</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55,290,959.63</w:t>
            </w:r>
            <w:r>
              <w:rPr>
                <w:rFonts w:ascii="宋体"/>
                <w:sz w:val="22"/>
              </w:rPr>
            </w:r>
          </w:p>
        </w:tc>
        <w:tc>
          <w:tcPr>
            <w:tcW w:w="1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79,283,228.64</w:t>
            </w:r>
            <w:r>
              <w:rPr>
                <w:rFonts w:ascii="宋体"/>
                <w:sz w:val="22"/>
              </w:rPr>
            </w: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现金等价物</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其中：三个月内到期的债券投资</w:t>
            </w:r>
          </w:p>
        </w:tc>
        <w:tc>
          <w:tcPr>
            <w:tcW w:w="1896" w:type="dxa"/>
            <w:tcBorders>
              <w:top w:val="single" w:sz="2" w:space="0" w:color="000000"/>
              <w:left w:val="single" w:sz="2" w:space="0" w:color="000000"/>
              <w:bottom w:val="single" w:sz="2" w:space="0" w:color="000000"/>
              <w:right w:val="single" w:sz="2" w:space="0" w:color="000000"/>
            </w:tcBorders>
          </w:tcPr>
          <w:p>
            <w:pPr/>
          </w:p>
        </w:tc>
        <w:tc>
          <w:tcPr>
            <w:tcW w:w="1897"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9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年末现金和现金等价物余额</w:t>
            </w:r>
          </w:p>
        </w:tc>
        <w:tc>
          <w:tcPr>
            <w:tcW w:w="189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897,951,779.11</w:t>
            </w:r>
            <w:r>
              <w:rPr>
                <w:rFonts w:ascii="宋体"/>
                <w:sz w:val="22"/>
              </w:rPr>
            </w:r>
          </w:p>
        </w:tc>
        <w:tc>
          <w:tcPr>
            <w:tcW w:w="189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562,838,129.32</w:t>
            </w:r>
            <w:r>
              <w:rPr>
                <w:rFonts w:ascii="宋体"/>
                <w:sz w:val="22"/>
              </w:rPr>
            </w:r>
          </w:p>
        </w:tc>
      </w:tr>
      <w:tr>
        <w:trPr>
          <w:trHeight w:val="670" w:hRule="exact"/>
        </w:trPr>
        <w:tc>
          <w:tcPr>
            <w:tcW w:w="4944"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34"/>
              <w:ind w:left="122" w:right="109"/>
              <w:jc w:val="left"/>
              <w:rPr>
                <w:rFonts w:ascii="宋体" w:hAnsi="宋体" w:cs="宋体" w:eastAsia="宋体" w:hint="default"/>
                <w:sz w:val="22"/>
                <w:szCs w:val="22"/>
              </w:rPr>
            </w:pPr>
            <w:r>
              <w:rPr>
                <w:rFonts w:ascii="宋体" w:hAnsi="宋体" w:cs="宋体" w:eastAsia="宋体" w:hint="default"/>
                <w:spacing w:val="4"/>
                <w:sz w:val="22"/>
                <w:szCs w:val="22"/>
              </w:rPr>
              <w:t>其中：母公司或集团内子公司使用受限制的现金</w:t>
            </w:r>
            <w:r>
              <w:rPr>
                <w:rFonts w:ascii="宋体" w:hAnsi="宋体" w:cs="宋体" w:eastAsia="宋体" w:hint="default"/>
                <w:w w:val="99"/>
                <w:sz w:val="22"/>
                <w:szCs w:val="22"/>
              </w:rPr>
              <w:t> </w:t>
            </w:r>
            <w:r>
              <w:rPr>
                <w:rFonts w:ascii="宋体" w:hAnsi="宋体" w:cs="宋体" w:eastAsia="宋体" w:hint="default"/>
                <w:sz w:val="22"/>
                <w:szCs w:val="22"/>
              </w:rPr>
              <w:t>和现金等价物</w:t>
            </w:r>
          </w:p>
        </w:tc>
        <w:tc>
          <w:tcPr>
            <w:tcW w:w="1896" w:type="dxa"/>
            <w:tcBorders>
              <w:top w:val="single" w:sz="2" w:space="0" w:color="000000"/>
              <w:left w:val="single" w:sz="2" w:space="0" w:color="000000"/>
              <w:bottom w:val="single" w:sz="12" w:space="0" w:color="000000"/>
              <w:right w:val="single" w:sz="2" w:space="0" w:color="000000"/>
            </w:tcBorders>
          </w:tcPr>
          <w:p>
            <w:pPr/>
          </w:p>
        </w:tc>
        <w:tc>
          <w:tcPr>
            <w:tcW w:w="189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04" w:right="1617"/>
        <w:jc w:val="left"/>
      </w:pPr>
      <w:bookmarkStart w:name="52. 所有权或使用权受到限制的资产" w:id="335"/>
      <w:bookmarkEnd w:id="335"/>
      <w:r>
        <w:rPr/>
      </w:r>
      <w:r>
        <w:rPr>
          <w:rFonts w:ascii="宋体" w:hAnsi="宋体" w:cs="宋体" w:eastAsia="宋体" w:hint="default"/>
        </w:rPr>
        <w:t>52.</w:t>
      </w:r>
      <w:r>
        <w:rPr>
          <w:rFonts w:ascii="宋体" w:hAnsi="宋体" w:cs="宋体" w:eastAsia="宋体" w:hint="default"/>
          <w:spacing w:val="-50"/>
        </w:rPr>
        <w:t> </w:t>
      </w:r>
      <w:r>
        <w:rPr/>
        <w:t>所有权或使用权受到限制的资产</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542"/>
        <w:gridCol w:w="1842"/>
        <w:gridCol w:w="5354"/>
      </w:tblGrid>
      <w:tr>
        <w:trPr>
          <w:trHeight w:val="415" w:hRule="exact"/>
        </w:trPr>
        <w:tc>
          <w:tcPr>
            <w:tcW w:w="15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4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年末账面价值</w:t>
            </w:r>
            <w:r>
              <w:rPr>
                <w:rFonts w:ascii="宋体" w:hAnsi="宋体" w:cs="宋体" w:eastAsia="宋体" w:hint="default"/>
                <w:sz w:val="22"/>
                <w:szCs w:val="22"/>
              </w:rPr>
            </w:r>
          </w:p>
        </w:tc>
        <w:tc>
          <w:tcPr>
            <w:tcW w:w="535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受限原因</w:t>
            </w:r>
            <w:r>
              <w:rPr>
                <w:rFonts w:ascii="宋体" w:hAnsi="宋体" w:cs="宋体" w:eastAsia="宋体" w:hint="default"/>
                <w:sz w:val="22"/>
                <w:szCs w:val="22"/>
              </w:rPr>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3" w:right="0"/>
              <w:jc w:val="center"/>
              <w:rPr>
                <w:rFonts w:ascii="宋体" w:hAnsi="宋体" w:cs="宋体" w:eastAsia="宋体" w:hint="default"/>
                <w:sz w:val="22"/>
                <w:szCs w:val="22"/>
              </w:rPr>
            </w:pPr>
            <w:r>
              <w:rPr>
                <w:rFonts w:ascii="宋体"/>
                <w:sz w:val="22"/>
              </w:rPr>
              <w:t>133,888,656.97</w:t>
            </w:r>
          </w:p>
        </w:tc>
        <w:tc>
          <w:tcPr>
            <w:tcW w:w="5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银行承兑汇票保证金、保函保证金以及信用证保证金</w:t>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3" w:right="0"/>
              <w:jc w:val="center"/>
              <w:rPr>
                <w:rFonts w:ascii="宋体" w:hAnsi="宋体" w:cs="宋体" w:eastAsia="宋体" w:hint="default"/>
                <w:sz w:val="22"/>
                <w:szCs w:val="22"/>
              </w:rPr>
            </w:pPr>
            <w:r>
              <w:rPr>
                <w:rFonts w:ascii="宋体"/>
                <w:sz w:val="22"/>
              </w:rPr>
              <w:t>204,081,961.25</w:t>
            </w:r>
          </w:p>
        </w:tc>
        <w:tc>
          <w:tcPr>
            <w:tcW w:w="5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质押开具应付票据</w:t>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18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83" w:right="0"/>
              <w:jc w:val="center"/>
              <w:rPr>
                <w:rFonts w:ascii="宋体" w:hAnsi="宋体" w:cs="宋体" w:eastAsia="宋体" w:hint="default"/>
                <w:sz w:val="22"/>
                <w:szCs w:val="22"/>
              </w:rPr>
            </w:pPr>
            <w:r>
              <w:rPr>
                <w:rFonts w:ascii="宋体"/>
                <w:sz w:val="22"/>
              </w:rPr>
              <w:t>208,680,253.90</w:t>
            </w:r>
          </w:p>
        </w:tc>
        <w:tc>
          <w:tcPr>
            <w:tcW w:w="535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借款抵押</w:t>
            </w:r>
          </w:p>
        </w:tc>
      </w:tr>
      <w:tr>
        <w:trPr>
          <w:trHeight w:val="415" w:hRule="exact"/>
        </w:trPr>
        <w:tc>
          <w:tcPr>
            <w:tcW w:w="15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184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83" w:right="0"/>
              <w:jc w:val="center"/>
              <w:rPr>
                <w:rFonts w:ascii="宋体" w:hAnsi="宋体" w:cs="宋体" w:eastAsia="宋体" w:hint="default"/>
                <w:sz w:val="22"/>
                <w:szCs w:val="22"/>
              </w:rPr>
            </w:pPr>
            <w:r>
              <w:rPr>
                <w:rFonts w:ascii="宋体"/>
                <w:sz w:val="22"/>
              </w:rPr>
              <w:t>181,319,880.65</w:t>
            </w:r>
          </w:p>
        </w:tc>
        <w:tc>
          <w:tcPr>
            <w:tcW w:w="535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借款抵押</w:t>
            </w:r>
          </w:p>
        </w:tc>
      </w:tr>
    </w:tbl>
    <w:p>
      <w:pPr>
        <w:spacing w:after="0" w:line="240" w:lineRule="auto"/>
        <w:jc w:val="left"/>
        <w:rPr>
          <w:rFonts w:ascii="宋体" w:hAnsi="宋体" w:cs="宋体" w:eastAsia="宋体" w:hint="default"/>
          <w:sz w:val="22"/>
          <w:szCs w:val="22"/>
        </w:rPr>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240" w:lineRule="auto"/>
        <w:ind w:left="2104" w:right="1617"/>
        <w:jc w:val="left"/>
      </w:pPr>
      <w:bookmarkStart w:name="53. 外币货币性项目" w:id="336"/>
      <w:bookmarkEnd w:id="336"/>
      <w:r>
        <w:rPr/>
      </w:r>
      <w:r>
        <w:rPr>
          <w:rFonts w:ascii="宋体" w:hAnsi="宋体" w:cs="宋体" w:eastAsia="宋体" w:hint="default"/>
        </w:rPr>
        <w:t>53.</w:t>
      </w:r>
      <w:r>
        <w:rPr>
          <w:rFonts w:ascii="宋体" w:hAnsi="宋体" w:cs="宋体" w:eastAsia="宋体" w:hint="default"/>
          <w:spacing w:val="-47"/>
        </w:rPr>
        <w:t> </w:t>
      </w:r>
      <w:r>
        <w:rPr/>
        <w:t>外币货币性项目</w:t>
      </w:r>
    </w:p>
    <w:p>
      <w:pPr>
        <w:pStyle w:val="BodyText"/>
        <w:spacing w:line="240" w:lineRule="auto" w:before="192"/>
        <w:ind w:left="2127" w:right="1617"/>
        <w:jc w:val="left"/>
      </w:pPr>
      <w:bookmarkStart w:name="（1） 外币货币性项目" w:id="337"/>
      <w:bookmarkEnd w:id="337"/>
      <w:r>
        <w:rPr/>
      </w:r>
      <w:r>
        <w:rPr/>
        <w:t>（</w:t>
      </w:r>
      <w:r>
        <w:rPr>
          <w:rFonts w:ascii="宋体" w:hAnsi="宋体" w:cs="宋体" w:eastAsia="宋体" w:hint="default"/>
        </w:rPr>
        <w:t>1</w:t>
      </w:r>
      <w:r>
        <w:rPr/>
        <w:t>）</w:t>
      </w:r>
      <w:r>
        <w:rPr>
          <w:spacing w:val="10"/>
        </w:rPr>
        <w:t> </w:t>
      </w:r>
      <w:r>
        <w:rPr/>
        <w:t>外币货币性项目</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391"/>
        <w:gridCol w:w="2114"/>
        <w:gridCol w:w="1856"/>
        <w:gridCol w:w="2377"/>
      </w:tblGrid>
      <w:tr>
        <w:trPr>
          <w:trHeight w:val="414" w:hRule="exact"/>
        </w:trPr>
        <w:tc>
          <w:tcPr>
            <w:tcW w:w="239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11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92" w:right="0"/>
              <w:jc w:val="left"/>
              <w:rPr>
                <w:rFonts w:ascii="宋体" w:hAnsi="宋体" w:cs="宋体" w:eastAsia="宋体" w:hint="default"/>
                <w:sz w:val="22"/>
                <w:szCs w:val="22"/>
              </w:rPr>
            </w:pPr>
            <w:r>
              <w:rPr>
                <w:rFonts w:ascii="宋体" w:hAnsi="宋体" w:cs="宋体" w:eastAsia="宋体" w:hint="default"/>
                <w:b/>
                <w:bCs/>
                <w:sz w:val="22"/>
                <w:szCs w:val="22"/>
              </w:rPr>
              <w:t>年末外币余额</w:t>
            </w:r>
            <w:r>
              <w:rPr>
                <w:rFonts w:ascii="宋体" w:hAnsi="宋体" w:cs="宋体" w:eastAsia="宋体" w:hint="default"/>
                <w:sz w:val="22"/>
                <w:szCs w:val="22"/>
              </w:rPr>
            </w:r>
          </w:p>
        </w:tc>
        <w:tc>
          <w:tcPr>
            <w:tcW w:w="185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482" w:right="0"/>
              <w:jc w:val="left"/>
              <w:rPr>
                <w:rFonts w:ascii="宋体" w:hAnsi="宋体" w:cs="宋体" w:eastAsia="宋体" w:hint="default"/>
                <w:sz w:val="22"/>
                <w:szCs w:val="22"/>
              </w:rPr>
            </w:pPr>
            <w:r>
              <w:rPr>
                <w:rFonts w:ascii="宋体" w:hAnsi="宋体" w:cs="宋体" w:eastAsia="宋体" w:hint="default"/>
                <w:b/>
                <w:bCs/>
                <w:sz w:val="22"/>
                <w:szCs w:val="22"/>
              </w:rPr>
              <w:t>折算汇率</w:t>
            </w:r>
            <w:r>
              <w:rPr>
                <w:rFonts w:ascii="宋体" w:hAnsi="宋体" w:cs="宋体" w:eastAsia="宋体" w:hint="default"/>
                <w:sz w:val="22"/>
                <w:szCs w:val="22"/>
              </w:rPr>
            </w:r>
          </w:p>
        </w:tc>
        <w:tc>
          <w:tcPr>
            <w:tcW w:w="23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192" w:right="0"/>
              <w:jc w:val="left"/>
              <w:rPr>
                <w:rFonts w:ascii="宋体" w:hAnsi="宋体" w:cs="宋体" w:eastAsia="宋体" w:hint="default"/>
                <w:sz w:val="22"/>
                <w:szCs w:val="22"/>
              </w:rPr>
            </w:pPr>
            <w:r>
              <w:rPr>
                <w:rFonts w:ascii="宋体" w:hAnsi="宋体" w:cs="宋体" w:eastAsia="宋体" w:hint="default"/>
                <w:b/>
                <w:bCs/>
                <w:sz w:val="22"/>
                <w:szCs w:val="22"/>
              </w:rPr>
              <w:t>年末折算人民币余额</w:t>
            </w:r>
            <w:r>
              <w:rPr>
                <w:rFonts w:ascii="宋体" w:hAnsi="宋体" w:cs="宋体" w:eastAsia="宋体" w:hint="default"/>
                <w:sz w:val="22"/>
                <w:szCs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50,946,947.11</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w w:val="95"/>
                <w:sz w:val="22"/>
              </w:rPr>
              <w:t>7,730,240.87</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6"/>
              <w:jc w:val="right"/>
              <w:rPr>
                <w:rFonts w:ascii="宋体" w:hAnsi="宋体" w:cs="宋体" w:eastAsia="宋体" w:hint="default"/>
                <w:sz w:val="22"/>
                <w:szCs w:val="22"/>
              </w:rPr>
            </w:pPr>
            <w:r>
              <w:rPr>
                <w:rFonts w:ascii="宋体"/>
                <w:w w:val="95"/>
                <w:sz w:val="22"/>
              </w:rPr>
              <w:t>50,510,939.89</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84"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0.04</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7.8023</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0.31</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right="725"/>
              <w:jc w:val="right"/>
              <w:rPr>
                <w:rFonts w:ascii="宋体" w:hAnsi="宋体" w:cs="宋体" w:eastAsia="宋体" w:hint="default"/>
                <w:sz w:val="22"/>
                <w:szCs w:val="22"/>
              </w:rPr>
            </w:pPr>
            <w:r>
              <w:rPr>
                <w:rFonts w:ascii="宋体" w:hAnsi="宋体" w:cs="宋体" w:eastAsia="宋体" w:hint="default"/>
                <w:w w:val="95"/>
                <w:sz w:val="22"/>
                <w:szCs w:val="22"/>
              </w:rPr>
              <w:t>瑞士法郎</w:t>
            </w:r>
            <w:r>
              <w:rPr>
                <w:rFonts w:ascii="宋体" w:hAnsi="宋体" w:cs="宋体" w:eastAsia="宋体" w:hint="default"/>
                <w:sz w:val="22"/>
                <w:szCs w:val="22"/>
              </w:rPr>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0.27</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6.6779</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1.80</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82"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521,599.60</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0.8359</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436,005.11</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1,086,768.14</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166,320.00</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1,086,768.14</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67,621,528.67</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10,303,869.62</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67,327,544.87</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782"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37,679.12</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7.8023</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293,983.80</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1,030,435.24</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66,825.00</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436,647.92</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right="725"/>
              <w:jc w:val="right"/>
              <w:rPr>
                <w:rFonts w:ascii="宋体" w:hAnsi="宋体" w:cs="宋体" w:eastAsia="宋体" w:hint="default"/>
                <w:sz w:val="22"/>
                <w:szCs w:val="22"/>
              </w:rPr>
            </w:pPr>
            <w:r>
              <w:rPr>
                <w:rFonts w:ascii="宋体" w:hAnsi="宋体" w:cs="宋体" w:eastAsia="宋体" w:hint="default"/>
                <w:w w:val="95"/>
                <w:sz w:val="22"/>
                <w:szCs w:val="22"/>
              </w:rPr>
              <w:t>瑞士法郎</w:t>
            </w:r>
            <w:r>
              <w:rPr>
                <w:rFonts w:ascii="宋体" w:hAnsi="宋体" w:cs="宋体" w:eastAsia="宋体" w:hint="default"/>
                <w:sz w:val="22"/>
                <w:szCs w:val="22"/>
              </w:rPr>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88,918.27</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6.6779</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593,787.32</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21,886,536.50</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3,349,535.75</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21,886,536.50</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1,062,509.93</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162,607.50</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1,062,509.93</w:t>
            </w:r>
            <w:r>
              <w:rPr>
                <w:rFonts w:ascii="宋体"/>
                <w:sz w:val="22"/>
              </w:rPr>
            </w:r>
          </w:p>
        </w:tc>
      </w:tr>
      <w:tr>
        <w:trPr>
          <w:trHeight w:val="402"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2114" w:type="dxa"/>
            <w:tcBorders>
              <w:top w:val="single" w:sz="2" w:space="0" w:color="000000"/>
              <w:left w:val="single" w:sz="2" w:space="0" w:color="000000"/>
              <w:bottom w:val="single" w:sz="2" w:space="0" w:color="000000"/>
              <w:right w:val="single" w:sz="2" w:space="0" w:color="000000"/>
            </w:tcBorders>
          </w:tcPr>
          <w:p>
            <w:pPr/>
          </w:p>
        </w:tc>
        <w:tc>
          <w:tcPr>
            <w:tcW w:w="1856" w:type="dxa"/>
            <w:tcBorders>
              <w:top w:val="single" w:sz="2" w:space="0" w:color="000000"/>
              <w:left w:val="single" w:sz="2" w:space="0" w:color="000000"/>
              <w:bottom w:val="single" w:sz="2" w:space="0" w:color="000000"/>
              <w:right w:val="single" w:sz="2" w:space="0" w:color="000000"/>
            </w:tcBorders>
          </w:tcPr>
          <w:p>
            <w:pP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1,741,737.05</w:t>
            </w:r>
            <w:r>
              <w:rPr>
                <w:rFonts w:ascii="宋体"/>
                <w:sz w:val="22"/>
              </w:rPr>
            </w:r>
          </w:p>
        </w:tc>
      </w:tr>
      <w:tr>
        <w:trPr>
          <w:trHeight w:val="403" w:hRule="exact"/>
        </w:trPr>
        <w:tc>
          <w:tcPr>
            <w:tcW w:w="239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其中：美元</w:t>
            </w:r>
          </w:p>
        </w:tc>
        <w:tc>
          <w:tcPr>
            <w:tcW w:w="21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264,666.83</w:t>
            </w:r>
            <w:r>
              <w:rPr>
                <w:rFonts w:ascii="宋体"/>
                <w:sz w:val="22"/>
              </w:rPr>
            </w:r>
          </w:p>
        </w:tc>
        <w:tc>
          <w:tcPr>
            <w:tcW w:w="18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6.5342</w:t>
            </w:r>
            <w:r>
              <w:rPr>
                <w:rFonts w:ascii="宋体"/>
                <w:sz w:val="22"/>
              </w:rPr>
            </w:r>
          </w:p>
        </w:tc>
        <w:tc>
          <w:tcPr>
            <w:tcW w:w="23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1,729,386.01</w:t>
            </w:r>
            <w:r>
              <w:rPr>
                <w:rFonts w:ascii="宋体"/>
                <w:sz w:val="22"/>
              </w:rPr>
            </w:r>
          </w:p>
        </w:tc>
      </w:tr>
      <w:tr>
        <w:trPr>
          <w:trHeight w:val="416" w:hRule="exact"/>
        </w:trPr>
        <w:tc>
          <w:tcPr>
            <w:tcW w:w="239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784" w:right="0"/>
              <w:jc w:val="left"/>
              <w:rPr>
                <w:rFonts w:ascii="宋体" w:hAnsi="宋体" w:cs="宋体" w:eastAsia="宋体" w:hint="default"/>
                <w:sz w:val="22"/>
                <w:szCs w:val="22"/>
              </w:rPr>
            </w:pPr>
            <w:r>
              <w:rPr>
                <w:rFonts w:ascii="宋体" w:hAnsi="宋体" w:cs="宋体" w:eastAsia="宋体" w:hint="default"/>
                <w:sz w:val="22"/>
                <w:szCs w:val="22"/>
              </w:rPr>
              <w:t>欧元</w:t>
            </w:r>
          </w:p>
        </w:tc>
        <w:tc>
          <w:tcPr>
            <w:tcW w:w="21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1,583.00</w:t>
            </w:r>
            <w:r>
              <w:rPr>
                <w:rFonts w:ascii="宋体"/>
                <w:sz w:val="22"/>
              </w:rPr>
            </w:r>
          </w:p>
        </w:tc>
        <w:tc>
          <w:tcPr>
            <w:tcW w:w="18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7.8023</w:t>
            </w:r>
            <w:r>
              <w:rPr>
                <w:rFonts w:ascii="宋体"/>
                <w:sz w:val="22"/>
              </w:rPr>
            </w:r>
          </w:p>
        </w:tc>
        <w:tc>
          <w:tcPr>
            <w:tcW w:w="23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12,351.04</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2） 境外经营实体" w:id="338"/>
      <w:bookmarkEnd w:id="338"/>
      <w:r>
        <w:rPr/>
      </w:r>
      <w:r>
        <w:rPr/>
        <w:t>（</w:t>
      </w:r>
      <w:r>
        <w:rPr>
          <w:rFonts w:ascii="宋体" w:hAnsi="宋体" w:cs="宋体" w:eastAsia="宋体" w:hint="default"/>
        </w:rPr>
        <w:t>2</w:t>
      </w:r>
      <w:r>
        <w:rPr/>
        <w:t>）</w:t>
      </w:r>
      <w:r>
        <w:rPr>
          <w:spacing w:val="10"/>
        </w:rPr>
        <w:t> </w:t>
      </w:r>
      <w:r>
        <w:rPr/>
        <w:t>境外经营实体</w:t>
      </w:r>
    </w:p>
    <w:p>
      <w:pPr>
        <w:pStyle w:val="BodyText"/>
        <w:spacing w:line="300" w:lineRule="auto" w:before="192"/>
        <w:ind w:right="1697" w:firstLine="440"/>
        <w:jc w:val="left"/>
      </w:pPr>
      <w:r>
        <w:rPr>
          <w:rFonts w:ascii="宋体" w:hAnsi="宋体" w:cs="宋体" w:eastAsia="宋体" w:hint="default"/>
        </w:rPr>
        <w:t>HONG KONG STEED INTERNATIONAL</w:t>
      </w:r>
      <w:r>
        <w:rPr>
          <w:rFonts w:ascii="宋体" w:hAnsi="宋体" w:cs="宋体" w:eastAsia="宋体" w:hint="default"/>
          <w:spacing w:val="20"/>
        </w:rPr>
        <w:t> </w:t>
      </w:r>
      <w:r>
        <w:rPr>
          <w:rFonts w:ascii="宋体" w:hAnsi="宋体" w:cs="宋体" w:eastAsia="宋体" w:hint="default"/>
        </w:rPr>
        <w:t>DEVELOPMENT</w:t>
      </w:r>
      <w:r>
        <w:rPr/>
        <w:t>（香港骐骥国际发展有限公司），系</w:t>
      </w:r>
      <w:r>
        <w:rPr>
          <w:w w:val="99"/>
        </w:rPr>
        <w:t> </w:t>
      </w:r>
      <w:r>
        <w:rPr/>
        <w:t>本集团注册在香港的全资子公司。公司主要经营地：香港；记账本位币：人民币。</w:t>
      </w:r>
    </w:p>
    <w:p>
      <w:pPr>
        <w:pStyle w:val="BodyText"/>
        <w:spacing w:line="300" w:lineRule="auto" w:before="137"/>
        <w:ind w:right="1617" w:firstLine="440"/>
        <w:jc w:val="left"/>
      </w:pPr>
      <w:r>
        <w:rPr>
          <w:rFonts w:ascii="宋体" w:hAnsi="宋体" w:cs="宋体" w:eastAsia="宋体" w:hint="default"/>
        </w:rPr>
        <w:t>Optrum Technology</w:t>
      </w:r>
      <w:r>
        <w:rPr>
          <w:rFonts w:ascii="宋体" w:hAnsi="宋体" w:cs="宋体" w:eastAsia="宋体" w:hint="default"/>
          <w:spacing w:val="6"/>
        </w:rPr>
        <w:t> </w:t>
      </w:r>
      <w:r>
        <w:rPr>
          <w:rFonts w:ascii="宋体" w:hAnsi="宋体" w:cs="宋体" w:eastAsia="宋体" w:hint="default"/>
        </w:rPr>
        <w:t>LLC</w:t>
      </w:r>
      <w:r>
        <w:rPr/>
        <w:t>（奥创科技有限公司），系本集团注册在美国德克萨斯州的</w:t>
      </w:r>
      <w:r>
        <w:rPr>
          <w:w w:val="99"/>
        </w:rPr>
        <w:t> </w:t>
      </w:r>
      <w:r>
        <w:rPr/>
        <w:t>全资子公司。公司主要经营地：美国德克萨斯州；记账本位币：美元。</w:t>
      </w:r>
    </w:p>
    <w:p>
      <w:pPr>
        <w:pStyle w:val="BodyText"/>
        <w:spacing w:line="240" w:lineRule="auto" w:before="137"/>
        <w:ind w:left="2104" w:right="1617"/>
        <w:jc w:val="left"/>
      </w:pPr>
      <w:bookmarkStart w:name="54. 套期" w:id="339"/>
      <w:bookmarkEnd w:id="339"/>
      <w:r>
        <w:rPr/>
      </w:r>
      <w:r>
        <w:rPr>
          <w:rFonts w:ascii="宋体" w:hAnsi="宋体" w:cs="宋体" w:eastAsia="宋体" w:hint="default"/>
        </w:rPr>
        <w:t>54.</w:t>
      </w:r>
      <w:r>
        <w:rPr>
          <w:rFonts w:ascii="宋体" w:hAnsi="宋体" w:cs="宋体" w:eastAsia="宋体" w:hint="default"/>
          <w:spacing w:val="-45"/>
        </w:rPr>
        <w:t> </w:t>
      </w:r>
      <w:r>
        <w:rPr/>
        <w:t>套期</w:t>
      </w:r>
    </w:p>
    <w:p>
      <w:pPr>
        <w:pStyle w:val="BodyText"/>
        <w:spacing w:line="480" w:lineRule="atLeast" w:before="0"/>
        <w:ind w:left="2142" w:right="1617" w:hanging="15"/>
        <w:jc w:val="left"/>
      </w:pPr>
      <w:r>
        <w:rPr/>
        <w:t>（</w:t>
      </w:r>
      <w:r>
        <w:rPr>
          <w:rFonts w:ascii="宋体" w:hAnsi="宋体" w:cs="宋体" w:eastAsia="宋体" w:hint="default"/>
        </w:rPr>
        <w:t>1</w:t>
      </w:r>
      <w:r>
        <w:rPr/>
        <w:t>）</w:t>
      </w:r>
      <w:r>
        <w:rPr>
          <w:spacing w:val="13"/>
        </w:rPr>
        <w:t> </w:t>
      </w:r>
      <w:r>
        <w:rPr/>
        <w:t>现金流量套期业务概况</w:t>
      </w:r>
      <w:r>
        <w:rPr>
          <w:w w:val="99"/>
        </w:rPr>
        <w:t> </w:t>
      </w:r>
      <w:r>
        <w:rPr>
          <w:spacing w:val="-3"/>
        </w:rPr>
        <w:t>铜为本集团电线电缆产品的主要原材料，近年来受宏观经济的影响，铜的采购价格波</w:t>
      </w:r>
    </w:p>
    <w:p>
      <w:pPr>
        <w:pStyle w:val="BodyText"/>
        <w:spacing w:line="240" w:lineRule="auto" w:before="72"/>
        <w:ind w:right="1576"/>
        <w:jc w:val="left"/>
      </w:pPr>
      <w:r>
        <w:rPr/>
        <w:t>动幅度较大，为规避铜价波动风险，本集团基于销售订单数据分析预期的铜采购交易，以</w:t>
      </w:r>
    </w:p>
    <w:p>
      <w:pPr>
        <w:spacing w:after="0" w:line="240" w:lineRule="auto"/>
        <w:jc w:val="left"/>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300" w:lineRule="auto"/>
        <w:ind w:right="1685"/>
        <w:jc w:val="left"/>
      </w:pPr>
      <w:r>
        <w:rPr>
          <w:spacing w:val="-2"/>
        </w:rPr>
        <w:t>此为依据进行期铜合约套期操作。公司制定了《铜采购管理制度》，该制度对公司开展铜</w:t>
      </w:r>
      <w:r>
        <w:rPr>
          <w:w w:val="99"/>
        </w:rPr>
        <w:t> </w:t>
      </w:r>
      <w:r>
        <w:rPr/>
        <w:t>期货保值业务的审批权限、操作流程及风险控制等方面做出了明确规定。</w:t>
      </w:r>
    </w:p>
    <w:p>
      <w:pPr>
        <w:pStyle w:val="BodyText"/>
        <w:spacing w:line="480" w:lineRule="exact" w:before="10"/>
        <w:ind w:left="2142" w:right="1617" w:hanging="15"/>
        <w:jc w:val="left"/>
      </w:pPr>
      <w:r>
        <w:rPr/>
        <w:t>（</w:t>
      </w:r>
      <w:r>
        <w:rPr>
          <w:rFonts w:ascii="宋体" w:hAnsi="宋体" w:cs="宋体" w:eastAsia="宋体" w:hint="default"/>
        </w:rPr>
        <w:t>2</w:t>
      </w:r>
      <w:r>
        <w:rPr/>
        <w:t>）</w:t>
      </w:r>
      <w:r>
        <w:rPr>
          <w:spacing w:val="13"/>
        </w:rPr>
        <w:t> </w:t>
      </w:r>
      <w:r>
        <w:rPr/>
        <w:t>现金流量套期业务定性分析</w:t>
      </w:r>
      <w:r>
        <w:rPr>
          <w:w w:val="99"/>
        </w:rPr>
        <w:t> </w:t>
      </w:r>
      <w:r>
        <w:rPr>
          <w:spacing w:val="3"/>
        </w:rPr>
        <w:t>本集团使用自有资金开展期货套期保值业务的审批程序符合国家相关法律、法规及</w:t>
      </w:r>
    </w:p>
    <w:p>
      <w:pPr>
        <w:pStyle w:val="BodyText"/>
        <w:spacing w:line="300" w:lineRule="auto" w:before="7"/>
        <w:ind w:right="1685"/>
        <w:jc w:val="left"/>
      </w:pPr>
      <w:r>
        <w:rPr>
          <w:spacing w:val="-2"/>
        </w:rPr>
        <w:t>《公司章程》的有关规定，为规避铜价格波动而开展的期铜套期保值业务，有利于控制经</w:t>
      </w:r>
      <w:r>
        <w:rPr>
          <w:w w:val="99"/>
        </w:rPr>
        <w:t> </w:t>
      </w:r>
      <w:r>
        <w:rPr/>
        <w:t>营风险，提高公司抵御市场波动的能力。</w:t>
      </w:r>
    </w:p>
    <w:p>
      <w:pPr>
        <w:pStyle w:val="BodyText"/>
        <w:spacing w:line="240" w:lineRule="auto" w:before="137"/>
        <w:ind w:left="2127" w:right="1617"/>
        <w:jc w:val="left"/>
      </w:pPr>
      <w:r>
        <w:rPr/>
        <w:t>（</w:t>
      </w:r>
      <w:r>
        <w:rPr>
          <w:rFonts w:ascii="宋体" w:hAnsi="宋体" w:cs="宋体" w:eastAsia="宋体" w:hint="default"/>
        </w:rPr>
        <w:t>3</w:t>
      </w:r>
      <w:r>
        <w:rPr/>
        <w:t>）</w:t>
      </w:r>
      <w:r>
        <w:rPr>
          <w:spacing w:val="3"/>
        </w:rPr>
        <w:t> </w:t>
      </w:r>
      <w:r>
        <w:rPr/>
        <w:t>现金流量套期业务对当期损益和其他综合收益的影响</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055"/>
        <w:gridCol w:w="647"/>
        <w:gridCol w:w="1519"/>
        <w:gridCol w:w="1519"/>
        <w:gridCol w:w="1419"/>
        <w:gridCol w:w="1160"/>
        <w:gridCol w:w="1418"/>
      </w:tblGrid>
      <w:tr>
        <w:trPr>
          <w:trHeight w:val="416" w:hRule="exact"/>
        </w:trPr>
        <w:tc>
          <w:tcPr>
            <w:tcW w:w="1055" w:type="dxa"/>
            <w:vMerge w:val="restart"/>
            <w:tcBorders>
              <w:top w:val="single" w:sz="12"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22" w:right="66"/>
              <w:jc w:val="left"/>
              <w:rPr>
                <w:rFonts w:ascii="宋体" w:hAnsi="宋体" w:cs="宋体" w:eastAsia="宋体" w:hint="default"/>
                <w:sz w:val="18"/>
                <w:szCs w:val="18"/>
              </w:rPr>
            </w:pPr>
            <w:r>
              <w:rPr>
                <w:rFonts w:ascii="宋体" w:hAnsi="宋体" w:cs="宋体" w:eastAsia="宋体" w:hint="default"/>
                <w:b/>
                <w:bCs/>
                <w:spacing w:val="25"/>
                <w:sz w:val="18"/>
                <w:szCs w:val="18"/>
              </w:rPr>
              <w:t>被套期项</w:t>
            </w:r>
            <w:r>
              <w:rPr>
                <w:rFonts w:ascii="宋体" w:hAnsi="宋体" w:cs="宋体" w:eastAsia="宋体" w:hint="default"/>
                <w:b/>
                <w:bCs/>
                <w:spacing w:val="-56"/>
                <w:sz w:val="18"/>
                <w:szCs w:val="18"/>
              </w:rPr>
              <w:t> </w:t>
            </w:r>
            <w:r>
              <w:rPr>
                <w:rFonts w:ascii="宋体" w:hAnsi="宋体" w:cs="宋体" w:eastAsia="宋体" w:hint="default"/>
                <w:b/>
                <w:bCs/>
                <w:sz w:val="18"/>
                <w:szCs w:val="18"/>
              </w:rPr>
              <w:t>目名称</w:t>
            </w:r>
            <w:r>
              <w:rPr>
                <w:rFonts w:ascii="宋体" w:hAnsi="宋体" w:cs="宋体" w:eastAsia="宋体" w:hint="default"/>
                <w:sz w:val="18"/>
                <w:szCs w:val="18"/>
              </w:rPr>
            </w:r>
          </w:p>
        </w:tc>
        <w:tc>
          <w:tcPr>
            <w:tcW w:w="647" w:type="dxa"/>
            <w:vMerge w:val="restart"/>
            <w:tcBorders>
              <w:top w:val="single" w:sz="12" w:space="0" w:color="000000"/>
              <w:left w:val="single" w:sz="4" w:space="0" w:color="000000"/>
              <w:right w:val="single" w:sz="4" w:space="0" w:color="000000"/>
            </w:tcBorders>
          </w:tcPr>
          <w:p>
            <w:pPr>
              <w:pStyle w:val="TableParagraph"/>
              <w:spacing w:line="237" w:lineRule="auto" w:before="99"/>
              <w:ind w:left="136" w:right="137"/>
              <w:jc w:val="both"/>
              <w:rPr>
                <w:rFonts w:ascii="宋体" w:hAnsi="宋体" w:cs="宋体" w:eastAsia="宋体" w:hint="default"/>
                <w:sz w:val="18"/>
                <w:szCs w:val="18"/>
              </w:rPr>
            </w:pPr>
            <w:r>
              <w:rPr>
                <w:rFonts w:ascii="宋体" w:hAnsi="宋体" w:cs="宋体" w:eastAsia="宋体" w:hint="default"/>
                <w:b/>
                <w:bCs/>
                <w:sz w:val="18"/>
                <w:szCs w:val="18"/>
              </w:rPr>
              <w:t>套期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工具</w:t>
            </w:r>
            <w:r>
              <w:rPr>
                <w:rFonts w:ascii="宋体" w:hAnsi="宋体" w:cs="宋体" w:eastAsia="宋体" w:hint="default"/>
                <w:b/>
                <w:bCs/>
                <w:spacing w:val="1"/>
                <w:w w:val="99"/>
                <w:sz w:val="18"/>
                <w:szCs w:val="18"/>
              </w:rPr>
              <w:t> </w:t>
            </w:r>
            <w:r>
              <w:rPr>
                <w:rFonts w:ascii="宋体" w:hAnsi="宋体" w:cs="宋体" w:eastAsia="宋体" w:hint="default"/>
                <w:b/>
                <w:bCs/>
                <w:sz w:val="18"/>
                <w:szCs w:val="18"/>
              </w:rPr>
              <w:t>品种</w:t>
            </w:r>
            <w:r>
              <w:rPr>
                <w:rFonts w:ascii="宋体" w:hAnsi="宋体" w:cs="宋体" w:eastAsia="宋体" w:hint="default"/>
                <w:sz w:val="18"/>
                <w:szCs w:val="18"/>
              </w:rPr>
            </w:r>
          </w:p>
        </w:tc>
        <w:tc>
          <w:tcPr>
            <w:tcW w:w="1519" w:type="dxa"/>
            <w:vMerge w:val="restart"/>
            <w:tcBorders>
              <w:top w:val="single" w:sz="12"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1" w:right="123" w:hanging="180"/>
              <w:jc w:val="left"/>
              <w:rPr>
                <w:rFonts w:ascii="宋体" w:hAnsi="宋体" w:cs="宋体" w:eastAsia="宋体" w:hint="default"/>
                <w:sz w:val="18"/>
                <w:szCs w:val="18"/>
              </w:rPr>
            </w:pPr>
            <w:r>
              <w:rPr>
                <w:rFonts w:ascii="宋体" w:hAnsi="宋体" w:cs="宋体" w:eastAsia="宋体" w:hint="default"/>
                <w:b/>
                <w:bCs/>
                <w:sz w:val="18"/>
                <w:szCs w:val="18"/>
              </w:rPr>
              <w:t>套期工具累计利</w:t>
            </w:r>
            <w:r>
              <w:rPr>
                <w:rFonts w:ascii="宋体" w:hAnsi="宋体" w:cs="宋体" w:eastAsia="宋体" w:hint="default"/>
                <w:b/>
                <w:bCs/>
                <w:w w:val="99"/>
                <w:sz w:val="18"/>
                <w:szCs w:val="18"/>
              </w:rPr>
              <w:t> </w:t>
            </w:r>
            <w:r>
              <w:rPr>
                <w:rFonts w:ascii="宋体" w:hAnsi="宋体" w:cs="宋体" w:eastAsia="宋体" w:hint="default"/>
                <w:b/>
                <w:bCs/>
                <w:sz w:val="18"/>
                <w:szCs w:val="18"/>
              </w:rPr>
              <w:t>得或损失①</w:t>
            </w:r>
            <w:r>
              <w:rPr>
                <w:rFonts w:ascii="宋体" w:hAnsi="宋体" w:cs="宋体" w:eastAsia="宋体" w:hint="default"/>
                <w:sz w:val="18"/>
                <w:szCs w:val="18"/>
              </w:rPr>
            </w:r>
          </w:p>
        </w:tc>
        <w:tc>
          <w:tcPr>
            <w:tcW w:w="1519" w:type="dxa"/>
            <w:vMerge w:val="restart"/>
            <w:tcBorders>
              <w:top w:val="single" w:sz="12" w:space="0" w:color="000000"/>
              <w:left w:val="single" w:sz="4" w:space="0" w:color="000000"/>
              <w:right w:val="single" w:sz="4" w:space="0" w:color="000000"/>
            </w:tcBorders>
          </w:tcPr>
          <w:p>
            <w:pPr>
              <w:pStyle w:val="TableParagraph"/>
              <w:spacing w:line="240" w:lineRule="auto" w:before="97"/>
              <w:ind w:left="121" w:right="123"/>
              <w:jc w:val="center"/>
              <w:rPr>
                <w:rFonts w:ascii="宋体" w:hAnsi="宋体" w:cs="宋体" w:eastAsia="宋体" w:hint="default"/>
                <w:sz w:val="18"/>
                <w:szCs w:val="18"/>
              </w:rPr>
            </w:pPr>
            <w:r>
              <w:rPr>
                <w:rFonts w:ascii="宋体" w:hAnsi="宋体" w:cs="宋体" w:eastAsia="宋体" w:hint="default"/>
                <w:b/>
                <w:bCs/>
                <w:sz w:val="18"/>
                <w:szCs w:val="18"/>
              </w:rPr>
              <w:t>累计套期有效部</w:t>
            </w:r>
            <w:r>
              <w:rPr>
                <w:rFonts w:ascii="宋体" w:hAnsi="宋体" w:cs="宋体" w:eastAsia="宋体" w:hint="default"/>
                <w:b/>
                <w:bCs/>
                <w:w w:val="99"/>
                <w:sz w:val="18"/>
                <w:szCs w:val="18"/>
              </w:rPr>
              <w:t> </w:t>
            </w:r>
            <w:r>
              <w:rPr>
                <w:rFonts w:ascii="宋体" w:hAnsi="宋体" w:cs="宋体" w:eastAsia="宋体" w:hint="default"/>
                <w:b/>
                <w:bCs/>
                <w:sz w:val="18"/>
                <w:szCs w:val="18"/>
              </w:rPr>
              <w:t>分（套期储备）</w:t>
            </w:r>
            <w:r>
              <w:rPr>
                <w:rFonts w:ascii="宋体" w:hAnsi="宋体" w:cs="宋体" w:eastAsia="宋体" w:hint="default"/>
                <w:sz w:val="18"/>
                <w:szCs w:val="18"/>
              </w:rPr>
            </w:r>
          </w:p>
          <w:p>
            <w:pPr>
              <w:pStyle w:val="TableParagraph"/>
              <w:spacing w:line="233" w:lineRule="exact"/>
              <w:ind w:right="2"/>
              <w:jc w:val="center"/>
              <w:rPr>
                <w:rFonts w:ascii="宋体" w:hAnsi="宋体" w:cs="宋体" w:eastAsia="宋体" w:hint="default"/>
                <w:sz w:val="18"/>
                <w:szCs w:val="18"/>
              </w:rPr>
            </w:pPr>
            <w:r>
              <w:rPr>
                <w:rFonts w:ascii="宋体" w:hAnsi="宋体" w:cs="宋体" w:eastAsia="宋体" w:hint="default"/>
                <w:b/>
                <w:bCs/>
                <w:w w:val="99"/>
                <w:sz w:val="18"/>
                <w:szCs w:val="18"/>
              </w:rPr>
              <w:t>②</w:t>
            </w:r>
            <w:r>
              <w:rPr>
                <w:rFonts w:ascii="宋体" w:hAnsi="宋体" w:cs="宋体" w:eastAsia="宋体" w:hint="default"/>
                <w:sz w:val="18"/>
                <w:szCs w:val="18"/>
              </w:rPr>
            </w:r>
          </w:p>
        </w:tc>
        <w:tc>
          <w:tcPr>
            <w:tcW w:w="3998"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b/>
                <w:bCs/>
                <w:sz w:val="18"/>
                <w:szCs w:val="18"/>
              </w:rPr>
              <w:t>套期无效部分</w:t>
            </w:r>
            <w:r>
              <w:rPr>
                <w:rFonts w:ascii="宋体" w:hAnsi="宋体" w:cs="宋体" w:eastAsia="宋体" w:hint="default"/>
                <w:sz w:val="18"/>
                <w:szCs w:val="18"/>
              </w:rPr>
            </w:r>
          </w:p>
        </w:tc>
      </w:tr>
      <w:tr>
        <w:trPr>
          <w:trHeight w:val="558" w:hRule="exact"/>
        </w:trPr>
        <w:tc>
          <w:tcPr>
            <w:tcW w:w="1055" w:type="dxa"/>
            <w:vMerge/>
            <w:tcBorders>
              <w:left w:val="nil" w:sz="6" w:space="0" w:color="auto"/>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0" w:right="163" w:hanging="90"/>
              <w:jc w:val="left"/>
              <w:rPr>
                <w:rFonts w:ascii="宋体" w:hAnsi="宋体" w:cs="宋体" w:eastAsia="宋体" w:hint="default"/>
                <w:sz w:val="18"/>
                <w:szCs w:val="18"/>
              </w:rPr>
            </w:pPr>
            <w:r>
              <w:rPr>
                <w:rFonts w:ascii="宋体" w:hAnsi="宋体" w:cs="宋体" w:eastAsia="宋体" w:hint="default"/>
                <w:b/>
                <w:bCs/>
                <w:sz w:val="18"/>
                <w:szCs w:val="18"/>
              </w:rPr>
              <w:t>本期末累计金</w:t>
            </w:r>
            <w:r>
              <w:rPr>
                <w:rFonts w:ascii="宋体" w:hAnsi="宋体" w:cs="宋体" w:eastAsia="宋体" w:hint="default"/>
                <w:b/>
                <w:bCs/>
                <w:w w:val="99"/>
                <w:sz w:val="18"/>
                <w:szCs w:val="18"/>
              </w:rPr>
              <w:t> </w:t>
            </w:r>
            <w:r>
              <w:rPr>
                <w:rFonts w:ascii="宋体" w:hAnsi="宋体" w:cs="宋体" w:eastAsia="宋体" w:hint="default"/>
                <w:b/>
                <w:bCs/>
                <w:sz w:val="18"/>
                <w:szCs w:val="18"/>
              </w:rPr>
              <w:t>额③</w:t>
            </w:r>
            <w:r>
              <w:rPr>
                <w:rFonts w:ascii="宋体" w:hAnsi="宋体" w:cs="宋体" w:eastAsia="宋体" w:hint="default"/>
                <w:b/>
                <w:bCs/>
                <w:sz w:val="18"/>
                <w:szCs w:val="18"/>
              </w:rPr>
              <w:t>=</w:t>
            </w:r>
            <w:r>
              <w:rPr>
                <w:rFonts w:ascii="宋体" w:hAnsi="宋体" w:cs="宋体" w:eastAsia="宋体" w:hint="default"/>
                <w:b/>
                <w:bCs/>
                <w:sz w:val="18"/>
                <w:szCs w:val="18"/>
              </w:rPr>
              <w:t>①</w:t>
            </w:r>
            <w:r>
              <w:rPr>
                <w:rFonts w:ascii="宋体" w:hAnsi="宋体" w:cs="宋体" w:eastAsia="宋体" w:hint="default"/>
                <w:b/>
                <w:bCs/>
                <w:sz w:val="18"/>
                <w:szCs w:val="18"/>
              </w:rPr>
              <w:t>-</w:t>
            </w:r>
            <w:r>
              <w:rPr>
                <w:rFonts w:ascii="宋体" w:hAnsi="宋体" w:cs="宋体" w:eastAsia="宋体" w:hint="default"/>
                <w:b/>
                <w:bCs/>
                <w:sz w:val="18"/>
                <w:szCs w:val="18"/>
              </w:rPr>
              <w:t>②</w:t>
            </w:r>
            <w:r>
              <w:rPr>
                <w:rFonts w:ascii="宋体" w:hAnsi="宋体" w:cs="宋体" w:eastAsia="宋体" w:hint="default"/>
                <w:sz w:val="18"/>
                <w:szCs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4" w:right="121" w:hanging="272"/>
              <w:jc w:val="left"/>
              <w:rPr>
                <w:rFonts w:ascii="宋体" w:hAnsi="宋体" w:cs="宋体" w:eastAsia="宋体" w:hint="default"/>
                <w:sz w:val="18"/>
                <w:szCs w:val="18"/>
              </w:rPr>
            </w:pPr>
            <w:r>
              <w:rPr>
                <w:rFonts w:ascii="宋体" w:hAnsi="宋体" w:cs="宋体" w:eastAsia="宋体" w:hint="default"/>
                <w:b/>
                <w:bCs/>
                <w:sz w:val="18"/>
                <w:szCs w:val="18"/>
              </w:rPr>
              <w:t>上期末累计</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left="250" w:right="0"/>
              <w:jc w:val="left"/>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r>
      <w:tr>
        <w:trPr>
          <w:trHeight w:val="557" w:hRule="exact"/>
        </w:trPr>
        <w:tc>
          <w:tcPr>
            <w:tcW w:w="10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66"/>
              <w:jc w:val="left"/>
              <w:rPr>
                <w:rFonts w:ascii="宋体" w:hAnsi="宋体" w:cs="宋体" w:eastAsia="宋体" w:hint="default"/>
                <w:sz w:val="18"/>
                <w:szCs w:val="18"/>
              </w:rPr>
            </w:pPr>
            <w:r>
              <w:rPr>
                <w:rFonts w:ascii="宋体" w:hAnsi="宋体" w:cs="宋体" w:eastAsia="宋体" w:hint="default"/>
                <w:spacing w:val="25"/>
                <w:sz w:val="18"/>
                <w:szCs w:val="18"/>
              </w:rPr>
              <w:t>预期铜采</w:t>
            </w:r>
            <w:r>
              <w:rPr>
                <w:rFonts w:ascii="宋体" w:hAnsi="宋体" w:cs="宋体" w:eastAsia="宋体" w:hint="default"/>
                <w:spacing w:val="-56"/>
                <w:sz w:val="18"/>
                <w:szCs w:val="18"/>
              </w:rPr>
              <w:t> </w:t>
            </w:r>
            <w:r>
              <w:rPr>
                <w:rFonts w:ascii="宋体" w:hAnsi="宋体" w:cs="宋体" w:eastAsia="宋体" w:hint="default"/>
                <w:sz w:val="18"/>
                <w:szCs w:val="18"/>
              </w:rPr>
              <w:t>购交易</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36" w:right="138"/>
              <w:jc w:val="left"/>
              <w:rPr>
                <w:rFonts w:ascii="宋体" w:hAnsi="宋体" w:cs="宋体" w:eastAsia="宋体" w:hint="default"/>
                <w:sz w:val="18"/>
                <w:szCs w:val="18"/>
              </w:rPr>
            </w:pPr>
            <w:r>
              <w:rPr>
                <w:rFonts w:ascii="宋体" w:hAnsi="宋体" w:cs="宋体" w:eastAsia="宋体" w:hint="default"/>
                <w:sz w:val="18"/>
                <w:szCs w:val="18"/>
              </w:rPr>
              <w:t>期铜 合约</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57,629,444.89</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56,134,365.06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1,495,079.83</w:t>
            </w:r>
          </w:p>
        </w:tc>
        <w:tc>
          <w:tcPr>
            <w:tcW w:w="116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left="224" w:right="0"/>
              <w:jc w:val="left"/>
              <w:rPr>
                <w:rFonts w:ascii="宋体" w:hAnsi="宋体" w:cs="宋体" w:eastAsia="宋体" w:hint="default"/>
                <w:sz w:val="18"/>
                <w:szCs w:val="18"/>
              </w:rPr>
            </w:pPr>
            <w:r>
              <w:rPr>
                <w:rFonts w:ascii="宋体"/>
                <w:sz w:val="18"/>
              </w:rPr>
              <w:t>1,495,079.83</w:t>
            </w:r>
          </w:p>
        </w:tc>
      </w:tr>
      <w:tr>
        <w:trPr>
          <w:trHeight w:val="418" w:hRule="exact"/>
        </w:trPr>
        <w:tc>
          <w:tcPr>
            <w:tcW w:w="105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647" w:type="dxa"/>
            <w:tcBorders>
              <w:top w:val="single" w:sz="4" w:space="0" w:color="000000"/>
              <w:left w:val="single" w:sz="4" w:space="0" w:color="000000"/>
              <w:bottom w:val="single" w:sz="12" w:space="0" w:color="000000"/>
              <w:right w:val="single" w:sz="4" w:space="0" w:color="000000"/>
            </w:tcBorders>
          </w:tcPr>
          <w:p>
            <w:pP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57,629,444.89</w:t>
            </w:r>
            <w:r>
              <w:rPr>
                <w:rFonts w:ascii="宋体"/>
                <w:sz w:val="18"/>
              </w:rPr>
            </w:r>
          </w:p>
        </w:tc>
        <w:tc>
          <w:tcPr>
            <w:tcW w:w="15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56,134,365.06</w:t>
            </w:r>
            <w:r>
              <w:rPr>
                <w:rFonts w:ascii="宋体"/>
                <w:sz w:val="18"/>
              </w:rPr>
            </w:r>
          </w:p>
        </w:tc>
        <w:tc>
          <w:tcPr>
            <w:tcW w:w="141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1,495,079.83</w:t>
            </w:r>
            <w:r>
              <w:rPr>
                <w:rFonts w:ascii="宋体"/>
                <w:sz w:val="18"/>
              </w:rPr>
            </w:r>
          </w:p>
        </w:tc>
        <w:tc>
          <w:tcPr>
            <w:tcW w:w="1160" w:type="dxa"/>
            <w:tcBorders>
              <w:top w:val="single" w:sz="4" w:space="0" w:color="000000"/>
              <w:left w:val="single" w:sz="4" w:space="0" w:color="000000"/>
              <w:bottom w:val="single" w:sz="12" w:space="0" w:color="000000"/>
              <w:right w:val="single" w:sz="4" w:space="0" w:color="000000"/>
            </w:tcBorders>
          </w:tcPr>
          <w:p>
            <w:pPr/>
          </w:p>
        </w:tc>
        <w:tc>
          <w:tcPr>
            <w:tcW w:w="141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left="216" w:right="0"/>
              <w:jc w:val="left"/>
              <w:rPr>
                <w:rFonts w:ascii="宋体" w:hAnsi="宋体" w:cs="宋体" w:eastAsia="宋体" w:hint="default"/>
                <w:sz w:val="18"/>
                <w:szCs w:val="18"/>
              </w:rPr>
            </w:pPr>
            <w:r>
              <w:rPr>
                <w:rFonts w:ascii="宋体"/>
                <w:b/>
                <w:sz w:val="18"/>
              </w:rPr>
              <w:t>1,495,079.83</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r>
        <w:rPr/>
        <w:t>（续表）</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120"/>
        <w:gridCol w:w="709"/>
        <w:gridCol w:w="1698"/>
        <w:gridCol w:w="1842"/>
        <w:gridCol w:w="1684"/>
        <w:gridCol w:w="1685"/>
      </w:tblGrid>
      <w:tr>
        <w:trPr>
          <w:trHeight w:val="418" w:hRule="exact"/>
        </w:trPr>
        <w:tc>
          <w:tcPr>
            <w:tcW w:w="1120" w:type="dxa"/>
            <w:vMerge w:val="restart"/>
            <w:tcBorders>
              <w:top w:val="single" w:sz="12" w:space="0" w:color="000000"/>
              <w:left w:val="nil" w:sz="6" w:space="0" w:color="auto"/>
              <w:right w:val="single" w:sz="4" w:space="0" w:color="000000"/>
            </w:tcBorders>
          </w:tcPr>
          <w:p>
            <w:pPr>
              <w:pStyle w:val="TableParagraph"/>
              <w:spacing w:line="240" w:lineRule="auto" w:before="139"/>
              <w:ind w:left="122" w:right="45"/>
              <w:jc w:val="left"/>
              <w:rPr>
                <w:rFonts w:ascii="宋体" w:hAnsi="宋体" w:cs="宋体" w:eastAsia="宋体" w:hint="default"/>
                <w:sz w:val="18"/>
                <w:szCs w:val="18"/>
              </w:rPr>
            </w:pPr>
            <w:r>
              <w:rPr>
                <w:rFonts w:ascii="宋体" w:hAnsi="宋体" w:cs="宋体" w:eastAsia="宋体" w:hint="default"/>
                <w:b/>
                <w:bCs/>
                <w:spacing w:val="42"/>
                <w:sz w:val="18"/>
                <w:szCs w:val="18"/>
              </w:rPr>
              <w:t>被套期项</w:t>
            </w:r>
            <w:r>
              <w:rPr>
                <w:rFonts w:ascii="宋体" w:hAnsi="宋体" w:cs="宋体" w:eastAsia="宋体" w:hint="default"/>
                <w:b/>
                <w:bCs/>
                <w:spacing w:val="-35"/>
                <w:sz w:val="18"/>
                <w:szCs w:val="18"/>
              </w:rPr>
              <w:t> </w:t>
            </w:r>
            <w:r>
              <w:rPr>
                <w:rFonts w:ascii="宋体" w:hAnsi="宋体" w:cs="宋体" w:eastAsia="宋体" w:hint="default"/>
                <w:b/>
                <w:bCs/>
                <w:sz w:val="18"/>
                <w:szCs w:val="18"/>
              </w:rPr>
              <w:t>目名称</w:t>
            </w:r>
            <w:r>
              <w:rPr>
                <w:rFonts w:ascii="宋体" w:hAnsi="宋体" w:cs="宋体" w:eastAsia="宋体" w:hint="default"/>
                <w:sz w:val="18"/>
                <w:szCs w:val="18"/>
              </w:rPr>
            </w:r>
          </w:p>
        </w:tc>
        <w:tc>
          <w:tcPr>
            <w:tcW w:w="709" w:type="dxa"/>
            <w:vMerge w:val="restart"/>
            <w:tcBorders>
              <w:top w:val="single" w:sz="12" w:space="0" w:color="000000"/>
              <w:left w:val="single" w:sz="4" w:space="0" w:color="000000"/>
              <w:right w:val="single" w:sz="4" w:space="0" w:color="000000"/>
            </w:tcBorders>
          </w:tcPr>
          <w:p>
            <w:pPr>
              <w:pStyle w:val="TableParagraph"/>
              <w:spacing w:line="237" w:lineRule="auto" w:before="24"/>
              <w:ind w:left="168" w:right="167"/>
              <w:jc w:val="both"/>
              <w:rPr>
                <w:rFonts w:ascii="宋体" w:hAnsi="宋体" w:cs="宋体" w:eastAsia="宋体" w:hint="default"/>
                <w:sz w:val="18"/>
                <w:szCs w:val="18"/>
              </w:rPr>
            </w:pPr>
            <w:r>
              <w:rPr>
                <w:rFonts w:ascii="宋体" w:hAnsi="宋体" w:cs="宋体" w:eastAsia="宋体" w:hint="default"/>
                <w:b/>
                <w:bCs/>
                <w:sz w:val="18"/>
                <w:szCs w:val="18"/>
              </w:rPr>
              <w:t>套期</w:t>
            </w:r>
            <w:r>
              <w:rPr>
                <w:rFonts w:ascii="宋体" w:hAnsi="宋体" w:cs="宋体" w:eastAsia="宋体" w:hint="default"/>
                <w:b/>
                <w:bCs/>
                <w:spacing w:val="1"/>
                <w:w w:val="99"/>
                <w:sz w:val="18"/>
                <w:szCs w:val="18"/>
              </w:rPr>
              <w:t> </w:t>
            </w:r>
            <w:r>
              <w:rPr>
                <w:rFonts w:ascii="宋体" w:hAnsi="宋体" w:cs="宋体" w:eastAsia="宋体" w:hint="default"/>
                <w:b/>
                <w:bCs/>
                <w:sz w:val="18"/>
                <w:szCs w:val="18"/>
              </w:rPr>
              <w:t>工具</w:t>
            </w:r>
            <w:r>
              <w:rPr>
                <w:rFonts w:ascii="宋体" w:hAnsi="宋体" w:cs="宋体" w:eastAsia="宋体" w:hint="default"/>
                <w:b/>
                <w:bCs/>
                <w:spacing w:val="1"/>
                <w:w w:val="99"/>
                <w:sz w:val="18"/>
                <w:szCs w:val="18"/>
              </w:rPr>
              <w:t> </w:t>
            </w:r>
            <w:r>
              <w:rPr>
                <w:rFonts w:ascii="宋体" w:hAnsi="宋体" w:cs="宋体" w:eastAsia="宋体" w:hint="default"/>
                <w:b/>
                <w:bCs/>
                <w:sz w:val="18"/>
                <w:szCs w:val="18"/>
              </w:rPr>
              <w:t>品种</w:t>
            </w:r>
            <w:r>
              <w:rPr>
                <w:rFonts w:ascii="宋体" w:hAnsi="宋体" w:cs="宋体" w:eastAsia="宋体" w:hint="default"/>
                <w:sz w:val="18"/>
                <w:szCs w:val="18"/>
              </w:rPr>
            </w:r>
          </w:p>
        </w:tc>
        <w:tc>
          <w:tcPr>
            <w:tcW w:w="3540"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left="860" w:right="0"/>
              <w:jc w:val="left"/>
              <w:rPr>
                <w:rFonts w:ascii="宋体" w:hAnsi="宋体" w:cs="宋体" w:eastAsia="宋体" w:hint="default"/>
                <w:sz w:val="18"/>
                <w:szCs w:val="18"/>
              </w:rPr>
            </w:pPr>
            <w:r>
              <w:rPr>
                <w:rFonts w:ascii="宋体" w:hAnsi="宋体" w:cs="宋体" w:eastAsia="宋体" w:hint="default"/>
                <w:b/>
                <w:bCs/>
                <w:sz w:val="18"/>
                <w:szCs w:val="18"/>
              </w:rPr>
              <w:t>本期转出的套期储备④</w:t>
            </w:r>
            <w:r>
              <w:rPr>
                <w:rFonts w:ascii="宋体" w:hAnsi="宋体" w:cs="宋体" w:eastAsia="宋体" w:hint="default"/>
                <w:sz w:val="18"/>
                <w:szCs w:val="18"/>
              </w:rPr>
            </w:r>
          </w:p>
        </w:tc>
        <w:tc>
          <w:tcPr>
            <w:tcW w:w="1684" w:type="dxa"/>
            <w:vMerge w:val="restart"/>
            <w:tcBorders>
              <w:top w:val="single" w:sz="12" w:space="0" w:color="000000"/>
              <w:left w:val="single" w:sz="4" w:space="0" w:color="000000"/>
              <w:right w:val="single" w:sz="4" w:space="0" w:color="000000"/>
            </w:tcBorders>
          </w:tcPr>
          <w:p>
            <w:pPr>
              <w:pStyle w:val="TableParagraph"/>
              <w:spacing w:line="240" w:lineRule="auto" w:before="139"/>
              <w:ind w:left="655" w:right="114" w:hanging="543"/>
              <w:jc w:val="left"/>
              <w:rPr>
                <w:rFonts w:ascii="宋体" w:hAnsi="宋体" w:cs="宋体" w:eastAsia="宋体" w:hint="default"/>
                <w:sz w:val="18"/>
                <w:szCs w:val="18"/>
              </w:rPr>
            </w:pPr>
            <w:r>
              <w:rPr>
                <w:rFonts w:ascii="宋体" w:hAnsi="宋体" w:cs="宋体" w:eastAsia="宋体" w:hint="default"/>
                <w:b/>
                <w:bCs/>
                <w:sz w:val="18"/>
                <w:szCs w:val="18"/>
              </w:rPr>
              <w:t>累计转出的套期储</w:t>
            </w:r>
            <w:r>
              <w:rPr>
                <w:rFonts w:ascii="宋体" w:hAnsi="宋体" w:cs="宋体" w:eastAsia="宋体" w:hint="default"/>
                <w:b/>
                <w:bCs/>
                <w:w w:val="99"/>
                <w:sz w:val="18"/>
                <w:szCs w:val="18"/>
              </w:rPr>
              <w:t> </w:t>
            </w:r>
            <w:r>
              <w:rPr>
                <w:rFonts w:ascii="宋体" w:hAnsi="宋体" w:cs="宋体" w:eastAsia="宋体" w:hint="default"/>
                <w:b/>
                <w:bCs/>
                <w:sz w:val="18"/>
                <w:szCs w:val="18"/>
              </w:rPr>
              <w:t>备⑤</w:t>
            </w:r>
            <w:r>
              <w:rPr>
                <w:rFonts w:ascii="宋体" w:hAnsi="宋体" w:cs="宋体" w:eastAsia="宋体" w:hint="default"/>
                <w:sz w:val="18"/>
                <w:szCs w:val="18"/>
              </w:rPr>
            </w:r>
          </w:p>
        </w:tc>
        <w:tc>
          <w:tcPr>
            <w:tcW w:w="1685" w:type="dxa"/>
            <w:vMerge w:val="restart"/>
            <w:tcBorders>
              <w:top w:val="single" w:sz="12" w:space="0" w:color="000000"/>
              <w:left w:val="single" w:sz="4" w:space="0" w:color="000000"/>
              <w:right w:val="nil" w:sz="6" w:space="0" w:color="auto"/>
            </w:tcBorders>
          </w:tcPr>
          <w:p>
            <w:pPr>
              <w:pStyle w:val="TableParagraph"/>
              <w:spacing w:line="240" w:lineRule="auto" w:before="119"/>
              <w:ind w:right="6"/>
              <w:jc w:val="center"/>
              <w:rPr>
                <w:rFonts w:ascii="宋体" w:hAnsi="宋体" w:cs="宋体" w:eastAsia="宋体" w:hint="default"/>
                <w:sz w:val="18"/>
                <w:szCs w:val="18"/>
              </w:rPr>
            </w:pPr>
            <w:r>
              <w:rPr>
                <w:rFonts w:ascii="宋体" w:hAnsi="宋体" w:cs="宋体" w:eastAsia="宋体" w:hint="default"/>
                <w:b/>
                <w:bCs/>
                <w:sz w:val="18"/>
                <w:szCs w:val="18"/>
              </w:rPr>
              <w:t>套期储备余额</w:t>
            </w:r>
            <w:r>
              <w:rPr>
                <w:rFonts w:ascii="宋体" w:hAnsi="宋体" w:cs="宋体" w:eastAsia="宋体" w:hint="default"/>
                <w:sz w:val="18"/>
                <w:szCs w:val="18"/>
              </w:rPr>
            </w:r>
          </w:p>
          <w:p>
            <w:pPr>
              <w:pStyle w:val="TableParagraph"/>
              <w:spacing w:line="240" w:lineRule="auto" w:before="37"/>
              <w:ind w:right="6"/>
              <w:jc w:val="center"/>
              <w:rPr>
                <w:rFonts w:ascii="宋体" w:hAnsi="宋体" w:cs="宋体" w:eastAsia="宋体" w:hint="default"/>
                <w:sz w:val="18"/>
                <w:szCs w:val="18"/>
              </w:rPr>
            </w:pPr>
            <w:r>
              <w:rPr>
                <w:rFonts w:ascii="宋体" w:hAnsi="宋体" w:cs="宋体" w:eastAsia="宋体" w:hint="default"/>
                <w:b/>
                <w:bCs/>
                <w:sz w:val="18"/>
                <w:szCs w:val="18"/>
              </w:rPr>
              <w:t>⑥</w:t>
            </w:r>
            <w:r>
              <w:rPr>
                <w:rFonts w:ascii="宋体" w:hAnsi="宋体" w:cs="宋体" w:eastAsia="宋体" w:hint="default"/>
                <w:b/>
                <w:bCs/>
                <w:sz w:val="18"/>
                <w:szCs w:val="18"/>
              </w:rPr>
              <w:t>=</w:t>
            </w:r>
            <w:r>
              <w:rPr>
                <w:rFonts w:ascii="宋体" w:hAnsi="宋体" w:cs="宋体" w:eastAsia="宋体" w:hint="default"/>
                <w:b/>
                <w:bCs/>
                <w:sz w:val="18"/>
                <w:szCs w:val="18"/>
              </w:rPr>
              <w:t>②</w:t>
            </w:r>
            <w:r>
              <w:rPr>
                <w:rFonts w:ascii="宋体" w:hAnsi="宋体" w:cs="宋体" w:eastAsia="宋体" w:hint="default"/>
                <w:b/>
                <w:bCs/>
                <w:sz w:val="18"/>
                <w:szCs w:val="18"/>
              </w:rPr>
              <w:t>-</w:t>
            </w:r>
            <w:r>
              <w:rPr>
                <w:rFonts w:ascii="宋体" w:hAnsi="宋体" w:cs="宋体" w:eastAsia="宋体" w:hint="default"/>
                <w:b/>
                <w:bCs/>
                <w:sz w:val="18"/>
                <w:szCs w:val="18"/>
              </w:rPr>
              <w:t>⑤</w:t>
            </w:r>
            <w:r>
              <w:rPr>
                <w:rFonts w:ascii="宋体" w:hAnsi="宋体" w:cs="宋体" w:eastAsia="宋体" w:hint="default"/>
                <w:sz w:val="18"/>
                <w:szCs w:val="18"/>
              </w:rPr>
            </w:r>
          </w:p>
        </w:tc>
      </w:tr>
      <w:tr>
        <w:trPr>
          <w:trHeight w:val="407" w:hRule="exact"/>
        </w:trPr>
        <w:tc>
          <w:tcPr>
            <w:tcW w:w="1120" w:type="dxa"/>
            <w:vMerge/>
            <w:tcBorders>
              <w:left w:val="nil" w:sz="6" w:space="0" w:color="auto"/>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1" w:right="0"/>
              <w:jc w:val="left"/>
              <w:rPr>
                <w:rFonts w:ascii="宋体" w:hAnsi="宋体" w:cs="宋体" w:eastAsia="宋体" w:hint="default"/>
                <w:sz w:val="18"/>
                <w:szCs w:val="18"/>
              </w:rPr>
            </w:pPr>
            <w:r>
              <w:rPr>
                <w:rFonts w:ascii="宋体" w:hAnsi="宋体" w:cs="宋体" w:eastAsia="宋体" w:hint="default"/>
                <w:b/>
                <w:bCs/>
                <w:sz w:val="18"/>
                <w:szCs w:val="18"/>
              </w:rPr>
              <w:t>转至当期损益</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2" w:right="0"/>
              <w:jc w:val="left"/>
              <w:rPr>
                <w:rFonts w:ascii="宋体" w:hAnsi="宋体" w:cs="宋体" w:eastAsia="宋体" w:hint="default"/>
                <w:sz w:val="18"/>
                <w:szCs w:val="18"/>
              </w:rPr>
            </w:pPr>
            <w:r>
              <w:rPr>
                <w:rFonts w:ascii="宋体" w:hAnsi="宋体" w:cs="宋体" w:eastAsia="宋体" w:hint="default"/>
                <w:b/>
                <w:bCs/>
                <w:sz w:val="18"/>
                <w:szCs w:val="18"/>
              </w:rPr>
              <w:t>转至资产或负债</w:t>
            </w:r>
            <w:r>
              <w:rPr>
                <w:rFonts w:ascii="宋体" w:hAnsi="宋体" w:cs="宋体" w:eastAsia="宋体" w:hint="default"/>
                <w:sz w:val="18"/>
                <w:szCs w:val="18"/>
              </w:rPr>
            </w:r>
          </w:p>
        </w:tc>
        <w:tc>
          <w:tcPr>
            <w:tcW w:w="1684"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nil" w:sz="6" w:space="0" w:color="auto"/>
            </w:tcBorders>
          </w:tcPr>
          <w:p>
            <w:pPr/>
          </w:p>
        </w:tc>
      </w:tr>
      <w:tr>
        <w:trPr>
          <w:trHeight w:val="557" w:hRule="exact"/>
        </w:trPr>
        <w:tc>
          <w:tcPr>
            <w:tcW w:w="112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22" w:right="45"/>
              <w:jc w:val="left"/>
              <w:rPr>
                <w:rFonts w:ascii="宋体" w:hAnsi="宋体" w:cs="宋体" w:eastAsia="宋体" w:hint="default"/>
                <w:sz w:val="18"/>
                <w:szCs w:val="18"/>
              </w:rPr>
            </w:pPr>
            <w:r>
              <w:rPr>
                <w:rFonts w:ascii="宋体" w:hAnsi="宋体" w:cs="宋体" w:eastAsia="宋体" w:hint="default"/>
                <w:spacing w:val="42"/>
                <w:sz w:val="18"/>
                <w:szCs w:val="18"/>
              </w:rPr>
              <w:t>预期铜采</w:t>
            </w:r>
            <w:r>
              <w:rPr>
                <w:rFonts w:ascii="宋体" w:hAnsi="宋体" w:cs="宋体" w:eastAsia="宋体" w:hint="default"/>
                <w:spacing w:val="-34"/>
                <w:sz w:val="18"/>
                <w:szCs w:val="18"/>
              </w:rPr>
              <w:t> </w:t>
            </w:r>
            <w:r>
              <w:rPr>
                <w:rFonts w:ascii="宋体" w:hAnsi="宋体" w:cs="宋体" w:eastAsia="宋体" w:hint="default"/>
                <w:sz w:val="18"/>
                <w:szCs w:val="18"/>
              </w:rPr>
              <w:t>购交易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8" w:right="169"/>
              <w:jc w:val="left"/>
              <w:rPr>
                <w:rFonts w:ascii="宋体" w:hAnsi="宋体" w:cs="宋体" w:eastAsia="宋体" w:hint="default"/>
                <w:sz w:val="18"/>
                <w:szCs w:val="18"/>
              </w:rPr>
            </w:pPr>
            <w:r>
              <w:rPr>
                <w:rFonts w:ascii="宋体" w:hAnsi="宋体" w:cs="宋体" w:eastAsia="宋体" w:hint="default"/>
                <w:sz w:val="18"/>
                <w:szCs w:val="18"/>
              </w:rPr>
              <w:t>期铜 合约</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14,161,328.32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41,973,036.74</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宋体" w:hAnsi="宋体" w:cs="宋体" w:eastAsia="宋体" w:hint="default"/>
                <w:sz w:val="18"/>
                <w:szCs w:val="18"/>
              </w:rPr>
            </w:pPr>
            <w:r>
              <w:rPr>
                <w:rFonts w:ascii="宋体"/>
                <w:sz w:val="18"/>
              </w:rPr>
              <w:t>14,161,328.32</w:t>
            </w:r>
          </w:p>
        </w:tc>
        <w:tc>
          <w:tcPr>
            <w:tcW w:w="168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7"/>
              <w:ind w:right="107"/>
              <w:jc w:val="right"/>
              <w:rPr>
                <w:rFonts w:ascii="宋体" w:hAnsi="宋体" w:cs="宋体" w:eastAsia="宋体" w:hint="default"/>
                <w:sz w:val="18"/>
                <w:szCs w:val="18"/>
              </w:rPr>
            </w:pPr>
            <w:r>
              <w:rPr>
                <w:rFonts w:ascii="宋体"/>
                <w:sz w:val="18"/>
              </w:rPr>
              <w:t>41,973,036.74</w:t>
            </w:r>
          </w:p>
        </w:tc>
      </w:tr>
      <w:tr>
        <w:trPr>
          <w:trHeight w:val="418" w:hRule="exact"/>
        </w:trPr>
        <w:tc>
          <w:tcPr>
            <w:tcW w:w="112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709" w:type="dxa"/>
            <w:tcBorders>
              <w:top w:val="single" w:sz="4" w:space="0" w:color="000000"/>
              <w:left w:val="single" w:sz="4" w:space="0" w:color="000000"/>
              <w:bottom w:val="single" w:sz="12" w:space="0" w:color="000000"/>
              <w:right w:val="single" w:sz="4" w:space="0" w:color="000000"/>
            </w:tcBorders>
          </w:tcPr>
          <w:p>
            <w:pPr/>
          </w:p>
        </w:tc>
        <w:tc>
          <w:tcPr>
            <w:tcW w:w="169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14,161,328.32</w:t>
            </w:r>
            <w:r>
              <w:rPr>
                <w:rFonts w:ascii="宋体"/>
                <w:sz w:val="18"/>
              </w:rPr>
            </w:r>
          </w:p>
        </w:tc>
        <w:tc>
          <w:tcPr>
            <w:tcW w:w="18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41,973,036.74</w:t>
            </w:r>
            <w:r>
              <w:rPr>
                <w:rFonts w:ascii="宋体"/>
                <w:sz w:val="18"/>
              </w:rPr>
            </w:r>
          </w:p>
        </w:tc>
        <w:tc>
          <w:tcPr>
            <w:tcW w:w="16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b/>
                <w:w w:val="95"/>
                <w:sz w:val="18"/>
              </w:rPr>
              <w:t>14,161,328.32</w:t>
            </w:r>
            <w:r>
              <w:rPr>
                <w:rFonts w:ascii="宋体"/>
                <w:sz w:val="18"/>
              </w:rPr>
            </w:r>
          </w:p>
        </w:tc>
        <w:tc>
          <w:tcPr>
            <w:tcW w:w="168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41,973,036.74</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注：本集团本年度套期工具累计利得 </w:t>
      </w:r>
      <w:r>
        <w:rPr>
          <w:rFonts w:ascii="宋体" w:hAnsi="宋体" w:cs="宋体" w:eastAsia="宋体" w:hint="default"/>
        </w:rPr>
        <w:t>57,629,444.89</w:t>
      </w:r>
      <w:r>
        <w:rPr>
          <w:rFonts w:ascii="宋体" w:hAnsi="宋体" w:cs="宋体" w:eastAsia="宋体" w:hint="default"/>
          <w:spacing w:val="-87"/>
        </w:rPr>
        <w:t> </w:t>
      </w:r>
      <w:r>
        <w:rPr/>
        <w:t>元，其中：</w:t>
      </w:r>
      <w:r>
        <w:rPr>
          <w:rFonts w:ascii="宋体" w:hAnsi="宋体" w:cs="宋体" w:eastAsia="宋体" w:hint="default"/>
        </w:rPr>
        <w:t>1</w:t>
      </w:r>
      <w:r>
        <w:rPr/>
        <w:t>）套期无效部分为</w:t>
      </w:r>
    </w:p>
    <w:p>
      <w:pPr>
        <w:pStyle w:val="BodyText"/>
        <w:spacing w:line="240" w:lineRule="auto" w:before="72"/>
        <w:ind w:right="1617"/>
        <w:jc w:val="left"/>
      </w:pPr>
      <w:r>
        <w:rPr>
          <w:rFonts w:ascii="宋体" w:hAnsi="宋体" w:cs="宋体" w:eastAsia="宋体" w:hint="default"/>
        </w:rPr>
        <w:t>1,495,079.83 </w:t>
      </w:r>
      <w:r>
        <w:rPr>
          <w:spacing w:val="8"/>
        </w:rPr>
        <w:t>元，其中已平仓损失 </w:t>
      </w:r>
      <w:r>
        <w:rPr>
          <w:rFonts w:ascii="宋体" w:hAnsi="宋体" w:cs="宋体" w:eastAsia="宋体" w:hint="default"/>
        </w:rPr>
        <w:t>3,215,436.23</w:t>
      </w:r>
      <w:r>
        <w:rPr>
          <w:rFonts w:ascii="宋体" w:hAnsi="宋体" w:cs="宋体" w:eastAsia="宋体" w:hint="default"/>
          <w:spacing w:val="20"/>
        </w:rPr>
        <w:t> </w:t>
      </w:r>
      <w:r>
        <w:rPr>
          <w:spacing w:val="9"/>
        </w:rPr>
        <w:t>元在投资收益列示，年末平仓浮盈</w:t>
      </w:r>
    </w:p>
    <w:p>
      <w:pPr>
        <w:pStyle w:val="BodyText"/>
        <w:spacing w:line="240" w:lineRule="auto" w:before="72"/>
        <w:ind w:right="1617"/>
        <w:jc w:val="left"/>
      </w:pPr>
      <w:r>
        <w:rPr>
          <w:rFonts w:ascii="宋体" w:hAnsi="宋体" w:cs="宋体" w:eastAsia="宋体" w:hint="default"/>
        </w:rPr>
        <w:t>4,710,516.06</w:t>
      </w:r>
      <w:r>
        <w:rPr>
          <w:rFonts w:ascii="宋体" w:hAnsi="宋体" w:cs="宋体" w:eastAsia="宋体" w:hint="default"/>
          <w:spacing w:val="-66"/>
        </w:rPr>
        <w:t> </w:t>
      </w:r>
      <w:r>
        <w:rPr/>
        <w:t>元在公允价值变动损益列示；</w:t>
      </w:r>
      <w:r>
        <w:rPr>
          <w:rFonts w:ascii="宋体" w:hAnsi="宋体" w:cs="宋体" w:eastAsia="宋体" w:hint="default"/>
        </w:rPr>
        <w:t>2</w:t>
      </w:r>
      <w:r>
        <w:rPr/>
        <w:t>）套期有效部分为</w:t>
      </w:r>
      <w:r>
        <w:rPr>
          <w:spacing w:val="-66"/>
        </w:rPr>
        <w:t> </w:t>
      </w:r>
      <w:r>
        <w:rPr>
          <w:rFonts w:ascii="宋体" w:hAnsi="宋体" w:cs="宋体" w:eastAsia="宋体" w:hint="default"/>
        </w:rPr>
        <w:t>56,134,365.06</w:t>
      </w:r>
      <w:r>
        <w:rPr>
          <w:rFonts w:ascii="宋体" w:hAnsi="宋体" w:cs="宋体" w:eastAsia="宋体" w:hint="default"/>
          <w:spacing w:val="-66"/>
        </w:rPr>
        <w:t> </w:t>
      </w:r>
      <w:r>
        <w:rPr/>
        <w:t>元，累计</w:t>
      </w:r>
    </w:p>
    <w:p>
      <w:pPr>
        <w:pStyle w:val="BodyText"/>
        <w:spacing w:line="240" w:lineRule="auto" w:before="72"/>
        <w:ind w:right="1617"/>
        <w:jc w:val="left"/>
      </w:pPr>
      <w:r>
        <w:rPr/>
        <w:t>已转出</w:t>
      </w:r>
      <w:r>
        <w:rPr>
          <w:spacing w:val="-56"/>
        </w:rPr>
        <w:t> </w:t>
      </w:r>
      <w:r>
        <w:rPr>
          <w:rFonts w:ascii="宋体" w:hAnsi="宋体" w:cs="宋体" w:eastAsia="宋体" w:hint="default"/>
        </w:rPr>
        <w:t>14,161,328.32</w:t>
      </w:r>
      <w:r>
        <w:rPr>
          <w:rFonts w:ascii="宋体" w:hAnsi="宋体" w:cs="宋体" w:eastAsia="宋体" w:hint="default"/>
          <w:spacing w:val="-56"/>
        </w:rPr>
        <w:t> </w:t>
      </w:r>
      <w:r>
        <w:rPr>
          <w:spacing w:val="-3"/>
        </w:rPr>
        <w:t>元，剩余套期有效部分形成套期储备</w:t>
      </w:r>
      <w:r>
        <w:rPr>
          <w:spacing w:val="-54"/>
        </w:rPr>
        <w:t> </w:t>
      </w:r>
      <w:r>
        <w:rPr>
          <w:rFonts w:ascii="宋体" w:hAnsi="宋体" w:cs="宋体" w:eastAsia="宋体" w:hint="default"/>
        </w:rPr>
        <w:t>41,973,036.74</w:t>
      </w:r>
      <w:r>
        <w:rPr>
          <w:rFonts w:ascii="宋体" w:hAnsi="宋体" w:cs="宋体" w:eastAsia="宋体" w:hint="default"/>
          <w:spacing w:val="-55"/>
        </w:rPr>
        <w:t> </w:t>
      </w:r>
      <w:r>
        <w:rPr>
          <w:spacing w:val="-7"/>
        </w:rPr>
        <w:t>元，其中确认</w:t>
      </w:r>
    </w:p>
    <w:p>
      <w:pPr>
        <w:pStyle w:val="BodyText"/>
        <w:spacing w:line="300" w:lineRule="auto" w:before="72"/>
        <w:ind w:right="1698"/>
        <w:jc w:val="left"/>
      </w:pPr>
      <w:r>
        <w:rPr>
          <w:w w:val="99"/>
        </w:rPr>
        <w:t>递延所得税负债金额为</w:t>
      </w:r>
      <w:r>
        <w:rPr>
          <w:spacing w:val="-56"/>
          <w:w w:val="99"/>
        </w:rPr>
        <w:t> </w:t>
      </w:r>
      <w:r>
        <w:rPr>
          <w:rFonts w:ascii="宋体" w:hAnsi="宋体" w:cs="宋体" w:eastAsia="宋体" w:hint="default"/>
          <w:w w:val="99"/>
        </w:rPr>
        <w:t>6,295,955.51</w:t>
      </w:r>
      <w:r>
        <w:rPr>
          <w:rFonts w:ascii="宋体" w:hAnsi="宋体" w:cs="宋体" w:eastAsia="宋体" w:hint="default"/>
          <w:spacing w:val="-58"/>
          <w:w w:val="99"/>
        </w:rPr>
        <w:t> </w:t>
      </w:r>
      <w:r>
        <w:rPr>
          <w:spacing w:val="-7"/>
          <w:w w:val="99"/>
        </w:rPr>
        <w:t>元，在其他综合收益项目列示金额为</w:t>
      </w:r>
      <w:r>
        <w:rPr>
          <w:spacing w:val="-56"/>
          <w:w w:val="99"/>
        </w:rPr>
        <w:t> </w:t>
      </w:r>
      <w:r>
        <w:rPr>
          <w:rFonts w:ascii="宋体" w:hAnsi="宋体" w:cs="宋体" w:eastAsia="宋体" w:hint="default"/>
          <w:spacing w:val="-1"/>
          <w:w w:val="99"/>
        </w:rPr>
        <w:t>35,677,081.23</w:t>
      </w:r>
      <w:r>
        <w:rPr>
          <w:rFonts w:ascii="宋体" w:hAnsi="宋体" w:cs="宋体" w:eastAsia="宋体" w:hint="default"/>
          <w:w w:val="99"/>
        </w:rPr>
        <w:t> </w:t>
      </w:r>
      <w:r>
        <w:rPr/>
        <w:t>元。</w:t>
      </w:r>
    </w:p>
    <w:p>
      <w:pPr>
        <w:pStyle w:val="Heading4"/>
        <w:spacing w:line="240" w:lineRule="auto" w:before="137"/>
        <w:ind w:left="2160" w:right="1617"/>
        <w:jc w:val="left"/>
        <w:rPr>
          <w:b w:val="0"/>
          <w:bCs w:val="0"/>
        </w:rPr>
      </w:pPr>
      <w:bookmarkStart w:name="七、 合并范围的变化" w:id="340"/>
      <w:bookmarkEnd w:id="340"/>
      <w:r>
        <w:rPr>
          <w:b w:val="0"/>
          <w:bCs w:val="0"/>
        </w:rPr>
      </w:r>
      <w:r>
        <w:rPr>
          <w:spacing w:val="21"/>
        </w:rPr>
        <w:t>七、</w:t>
      </w:r>
      <w:r>
        <w:rPr>
          <w:spacing w:val="78"/>
        </w:rPr>
        <w:t> </w:t>
      </w:r>
      <w:r>
        <w:rPr/>
        <w:t>合</w:t>
      </w:r>
      <w:r>
        <w:rPr>
          <w:spacing w:val="-72"/>
        </w:rPr>
        <w:t> </w:t>
      </w:r>
      <w:r>
        <w:rPr/>
        <w:t>并</w:t>
      </w:r>
      <w:r>
        <w:rPr>
          <w:spacing w:val="-73"/>
        </w:rPr>
        <w:t> </w:t>
      </w:r>
      <w:r>
        <w:rPr/>
        <w:t>范</w:t>
      </w:r>
      <w:r>
        <w:rPr>
          <w:spacing w:val="-73"/>
        </w:rPr>
        <w:t> </w:t>
      </w:r>
      <w:r>
        <w:rPr/>
        <w:t>围</w:t>
      </w:r>
      <w:r>
        <w:rPr>
          <w:spacing w:val="-73"/>
        </w:rPr>
        <w:t> </w:t>
      </w:r>
      <w:r>
        <w:rPr/>
        <w:t>的</w:t>
      </w:r>
      <w:r>
        <w:rPr>
          <w:spacing w:val="-72"/>
        </w:rPr>
        <w:t> </w:t>
      </w:r>
      <w:r>
        <w:rPr/>
        <w:t>变</w:t>
      </w:r>
      <w:r>
        <w:rPr>
          <w:spacing w:val="-73"/>
        </w:rPr>
        <w:t> </w:t>
      </w:r>
      <w:r>
        <w:rPr/>
        <w:t>化</w:t>
      </w:r>
      <w:r>
        <w:rPr>
          <w:b w:val="0"/>
          <w:bCs w:val="0"/>
        </w:rPr>
      </w:r>
    </w:p>
    <w:p>
      <w:pPr>
        <w:pStyle w:val="BodyText"/>
        <w:tabs>
          <w:tab w:pos="2601" w:val="left" w:leader="none"/>
        </w:tabs>
        <w:spacing w:line="300" w:lineRule="auto" w:before="192"/>
        <w:ind w:right="1701" w:firstLine="440"/>
        <w:jc w:val="left"/>
      </w:pPr>
      <w:bookmarkStart w:name="1. 本集团本年度无非同一控制下企业合并、同一控制下企业合并、反向收购及处置子公" w:id="341"/>
      <w:bookmarkEnd w:id="341"/>
      <w:r>
        <w:rPr/>
      </w:r>
      <w:r>
        <w:rPr>
          <w:rFonts w:ascii="宋体" w:hAnsi="宋体" w:cs="宋体" w:eastAsia="宋体" w:hint="default"/>
          <w:w w:val="95"/>
        </w:rPr>
        <w:t>1.</w:t>
        <w:tab/>
      </w:r>
      <w:r>
        <w:rPr>
          <w:spacing w:val="-3"/>
        </w:rPr>
        <w:t>本集团本年度无非同一控制下企业合并、同一控制下企业合并、反向收购及处置</w:t>
      </w:r>
      <w:r>
        <w:rPr>
          <w:w w:val="99"/>
        </w:rPr>
        <w:t> </w:t>
      </w:r>
      <w:r>
        <w:rPr/>
        <w:t>子公司事项。</w:t>
      </w:r>
    </w:p>
    <w:p>
      <w:pPr>
        <w:pStyle w:val="BodyText"/>
        <w:tabs>
          <w:tab w:pos="2601" w:val="left" w:leader="none"/>
        </w:tabs>
        <w:spacing w:line="240" w:lineRule="auto" w:before="137"/>
        <w:ind w:left="2142" w:right="1617"/>
        <w:jc w:val="left"/>
      </w:pPr>
      <w:bookmarkStart w:name="2. 其他原因的合并范围变动" w:id="342"/>
      <w:bookmarkEnd w:id="342"/>
      <w:r>
        <w:rPr/>
      </w:r>
      <w:r>
        <w:rPr>
          <w:rFonts w:ascii="宋体" w:hAnsi="宋体" w:cs="宋体" w:eastAsia="宋体" w:hint="default"/>
          <w:w w:val="95"/>
        </w:rPr>
        <w:t>2.</w:t>
        <w:tab/>
      </w:r>
      <w:r>
        <w:rPr/>
        <w:t>其他原因的合并范围变动</w:t>
      </w:r>
    </w:p>
    <w:p>
      <w:pPr>
        <w:pStyle w:val="BodyText"/>
        <w:spacing w:line="240" w:lineRule="auto" w:before="192"/>
        <w:ind w:left="2142" w:right="1617"/>
        <w:jc w:val="left"/>
      </w:pPr>
      <w:r>
        <w:rPr/>
        <w:t>本集团本年度合并范围因新设增加如下</w:t>
      </w:r>
      <w:r>
        <w:rPr>
          <w:spacing w:val="-58"/>
        </w:rPr>
        <w:t> </w:t>
      </w:r>
      <w:r>
        <w:rPr>
          <w:rFonts w:ascii="宋体" w:hAnsi="宋体" w:cs="宋体" w:eastAsia="宋体" w:hint="default"/>
        </w:rPr>
        <w:t>8</w:t>
      </w:r>
      <w:r>
        <w:rPr>
          <w:rFonts w:ascii="宋体" w:hAnsi="宋体" w:cs="宋体" w:eastAsia="宋体" w:hint="default"/>
          <w:spacing w:val="-58"/>
        </w:rPr>
        <w:t> </w:t>
      </w:r>
      <w:r>
        <w:rPr/>
        <w:t>家公司：</w:t>
      </w:r>
    </w:p>
    <w:p>
      <w:pPr>
        <w:pStyle w:val="BodyText"/>
        <w:spacing w:line="300" w:lineRule="auto" w:before="192"/>
        <w:ind w:left="1699" w:right="1620" w:firstLine="440"/>
        <w:jc w:val="left"/>
      </w:pPr>
      <w:r>
        <w:rPr/>
        <w:t>（</w:t>
      </w:r>
      <w:r>
        <w:rPr>
          <w:rFonts w:ascii="宋体" w:hAnsi="宋体" w:cs="宋体" w:eastAsia="宋体" w:hint="default"/>
        </w:rPr>
        <w:t>1</w:t>
      </w:r>
      <w:r>
        <w:rPr/>
        <w:t>）</w:t>
      </w:r>
      <w:r>
        <w:rPr>
          <w:spacing w:val="-11"/>
        </w:rPr>
        <w:t> </w:t>
      </w:r>
      <w:r>
        <w:rPr/>
        <w:t>四川万马高分子材料有限公司：系浙江万马高分子材料有限公司新设子公司，</w:t>
      </w:r>
      <w:r>
        <w:rPr>
          <w:w w:val="99"/>
        </w:rPr>
        <w:t> </w:t>
      </w:r>
      <w:r>
        <w:rPr>
          <w:rFonts w:ascii="宋体" w:hAnsi="宋体" w:cs="宋体" w:eastAsia="宋体" w:hint="default"/>
        </w:rPr>
        <w:t>2017</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3"/>
        </w:rPr>
        <w:t> </w:t>
      </w:r>
      <w:r>
        <w:rPr/>
        <w:t>月</w:t>
      </w:r>
      <w:r>
        <w:rPr>
          <w:spacing w:val="-52"/>
        </w:rPr>
        <w:t> </w:t>
      </w:r>
      <w:r>
        <w:rPr>
          <w:rFonts w:ascii="宋体" w:hAnsi="宋体" w:cs="宋体" w:eastAsia="宋体" w:hint="default"/>
        </w:rPr>
        <w:t>6</w:t>
      </w:r>
      <w:r>
        <w:rPr>
          <w:rFonts w:ascii="宋体" w:hAnsi="宋体" w:cs="宋体" w:eastAsia="宋体" w:hint="default"/>
          <w:spacing w:val="-52"/>
        </w:rPr>
        <w:t> </w:t>
      </w:r>
      <w:r>
        <w:rPr/>
        <w:t>日成立，营业执照统一社会信用代码</w:t>
      </w:r>
      <w:r>
        <w:rPr>
          <w:spacing w:val="-51"/>
        </w:rPr>
        <w:t> </w:t>
      </w:r>
      <w:r>
        <w:rPr>
          <w:rFonts w:ascii="宋体" w:hAnsi="宋体" w:cs="宋体" w:eastAsia="宋体" w:hint="default"/>
        </w:rPr>
        <w:t>91510124MA6CL6P5X6</w:t>
      </w:r>
      <w:r>
        <w:rPr/>
        <w:t>，注册地四川成</w:t>
      </w:r>
    </w:p>
    <w:p>
      <w:pPr>
        <w:pStyle w:val="BodyText"/>
        <w:spacing w:line="240" w:lineRule="auto" w:before="17"/>
        <w:ind w:left="1699" w:right="1617"/>
        <w:jc w:val="left"/>
      </w:pPr>
      <w:r>
        <w:rPr/>
        <w:t>都，注册资本人民币 </w:t>
      </w:r>
      <w:r>
        <w:rPr>
          <w:rFonts w:ascii="宋体" w:hAnsi="宋体" w:cs="宋体" w:eastAsia="宋体" w:hint="default"/>
        </w:rPr>
        <w:t>1,000.00 </w:t>
      </w:r>
      <w:r>
        <w:rPr/>
        <w:t>万元，主营业务为高分子材料生产、销售。截止 </w:t>
      </w:r>
      <w:r>
        <w:rPr>
          <w:rFonts w:ascii="宋体" w:hAnsi="宋体" w:cs="宋体" w:eastAsia="宋体" w:hint="default"/>
        </w:rPr>
        <w:t>2017</w:t>
      </w:r>
      <w:r>
        <w:rPr>
          <w:rFonts w:ascii="宋体" w:hAnsi="宋体" w:cs="宋体" w:eastAsia="宋体" w:hint="default"/>
          <w:spacing w:val="-81"/>
        </w:rPr>
        <w:t> </w:t>
      </w:r>
      <w:r>
        <w:rPr/>
        <w:t>年</w:t>
      </w:r>
    </w:p>
    <w:p>
      <w:pPr>
        <w:pStyle w:val="BodyText"/>
        <w:spacing w:line="240" w:lineRule="auto" w:before="72"/>
        <w:ind w:left="1699" w:right="1617"/>
        <w:jc w:val="left"/>
      </w:pP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t>日，浙江万马高分子材料有限公司已分多次缴付出资款共计</w:t>
      </w:r>
      <w:r>
        <w:rPr>
          <w:spacing w:val="-45"/>
        </w:rPr>
        <w:t> </w:t>
      </w:r>
      <w:r>
        <w:rPr>
          <w:rFonts w:ascii="宋体" w:hAnsi="宋体" w:cs="宋体" w:eastAsia="宋体" w:hint="default"/>
        </w:rPr>
        <w:t>1,000.00</w:t>
      </w:r>
      <w:r>
        <w:rPr>
          <w:rFonts w:ascii="宋体" w:hAnsi="宋体" w:cs="宋体" w:eastAsia="宋体" w:hint="default"/>
          <w:spacing w:val="-5"/>
        </w:rPr>
        <w:t> </w:t>
      </w:r>
      <w:r>
        <w:rPr/>
        <w:t>万元，相</w:t>
      </w:r>
    </w:p>
    <w:p>
      <w:pPr>
        <w:spacing w:after="0" w:line="240" w:lineRule="auto"/>
        <w:jc w:val="left"/>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240" w:lineRule="auto"/>
        <w:ind w:left="1699" w:right="1617"/>
        <w:jc w:val="left"/>
      </w:pPr>
      <w:r>
        <w:rPr/>
        <w:t>关出资尚未审验。</w:t>
      </w:r>
    </w:p>
    <w:p>
      <w:pPr>
        <w:pStyle w:val="BodyText"/>
        <w:spacing w:line="300" w:lineRule="auto" w:before="192"/>
        <w:ind w:left="1699" w:right="1698" w:firstLine="440"/>
        <w:jc w:val="both"/>
      </w:pPr>
      <w:r>
        <w:rPr/>
        <w:t>（</w:t>
      </w:r>
      <w:r>
        <w:rPr>
          <w:rFonts w:ascii="宋体" w:hAnsi="宋体" w:cs="宋体" w:eastAsia="宋体" w:hint="default"/>
        </w:rPr>
        <w:t>2</w:t>
      </w:r>
      <w:r>
        <w:rPr/>
        <w:t>）</w:t>
      </w:r>
      <w:r>
        <w:rPr>
          <w:spacing w:val="12"/>
        </w:rPr>
        <w:t> </w:t>
      </w:r>
      <w:r>
        <w:rPr>
          <w:spacing w:val="-3"/>
        </w:rPr>
        <w:t>浙江万马聚力新材料科技有限公司：系浙江万马高分子材料有限公司新设子公</w:t>
      </w:r>
      <w:r>
        <w:rPr>
          <w:w w:val="99"/>
        </w:rPr>
        <w:t> </w:t>
      </w:r>
      <w:r>
        <w:rPr/>
        <w:t>司，</w:t>
      </w:r>
      <w:r>
        <w:rPr>
          <w:rFonts w:ascii="宋体" w:hAnsi="宋体" w:cs="宋体" w:eastAsia="宋体" w:hint="default"/>
        </w:rPr>
        <w:t>2017</w:t>
      </w:r>
      <w:r>
        <w:rPr>
          <w:rFonts w:ascii="宋体" w:hAnsi="宋体" w:cs="宋体" w:eastAsia="宋体" w:hint="default"/>
          <w:spacing w:val="-51"/>
        </w:rPr>
        <w:t> </w:t>
      </w:r>
      <w:r>
        <w:rPr/>
        <w:t>年</w:t>
      </w:r>
      <w:r>
        <w:rPr>
          <w:spacing w:val="-52"/>
        </w:rPr>
        <w:t> </w:t>
      </w:r>
      <w:r>
        <w:rPr>
          <w:rFonts w:ascii="宋体" w:hAnsi="宋体" w:cs="宋体" w:eastAsia="宋体" w:hint="default"/>
        </w:rPr>
        <w:t>10</w:t>
      </w:r>
      <w:r>
        <w:rPr>
          <w:rFonts w:ascii="宋体" w:hAnsi="宋体" w:cs="宋体" w:eastAsia="宋体" w:hint="default"/>
          <w:spacing w:val="-52"/>
        </w:rPr>
        <w:t> </w:t>
      </w:r>
      <w:r>
        <w:rPr/>
        <w:t>月</w:t>
      </w:r>
      <w:r>
        <w:rPr>
          <w:spacing w:val="-52"/>
        </w:rPr>
        <w:t> </w:t>
      </w:r>
      <w:r>
        <w:rPr>
          <w:rFonts w:ascii="宋体" w:hAnsi="宋体" w:cs="宋体" w:eastAsia="宋体" w:hint="default"/>
        </w:rPr>
        <w:t>16</w:t>
      </w:r>
      <w:r>
        <w:rPr>
          <w:rFonts w:ascii="宋体" w:hAnsi="宋体" w:cs="宋体" w:eastAsia="宋体" w:hint="default"/>
          <w:spacing w:val="-52"/>
        </w:rPr>
        <w:t> </w:t>
      </w:r>
      <w:r>
        <w:rPr/>
        <w:t>日成立，营业执照统一社会信用代码</w:t>
      </w:r>
      <w:r>
        <w:rPr>
          <w:spacing w:val="-49"/>
        </w:rPr>
        <w:t> </w:t>
      </w:r>
      <w:r>
        <w:rPr>
          <w:rFonts w:ascii="宋体" w:hAnsi="宋体" w:cs="宋体" w:eastAsia="宋体" w:hint="default"/>
        </w:rPr>
        <w:t>91330185MA2AXH7J6Y</w:t>
      </w:r>
      <w:r>
        <w:rPr/>
        <w:t>，注册地</w:t>
      </w:r>
      <w:r>
        <w:rPr>
          <w:w w:val="99"/>
        </w:rPr>
        <w:t> </w:t>
      </w:r>
      <w:r>
        <w:rPr/>
        <w:t>浙江杭州临安，注册资本人民币 </w:t>
      </w:r>
      <w:r>
        <w:rPr>
          <w:rFonts w:ascii="宋体" w:hAnsi="宋体" w:cs="宋体" w:eastAsia="宋体" w:hint="default"/>
        </w:rPr>
        <w:t>1,000.00</w:t>
      </w:r>
      <w:r>
        <w:rPr>
          <w:rFonts w:ascii="宋体" w:hAnsi="宋体" w:cs="宋体" w:eastAsia="宋体" w:hint="default"/>
          <w:spacing w:val="-87"/>
        </w:rPr>
        <w:t> </w:t>
      </w:r>
      <w:r>
        <w:rPr/>
        <w:t>万元，主营业务为高分子材料生产、销售。截</w:t>
      </w:r>
    </w:p>
    <w:p>
      <w:pPr>
        <w:pStyle w:val="BodyText"/>
        <w:spacing w:line="240" w:lineRule="auto" w:before="17"/>
        <w:ind w:left="1699" w:right="1617"/>
        <w:jc w:val="left"/>
      </w:pPr>
      <w:r>
        <w:rPr/>
        <w:t>止</w:t>
      </w:r>
      <w:r>
        <w:rPr>
          <w:spacing w:val="-58"/>
        </w:rPr>
        <w:t> </w:t>
      </w:r>
      <w:r>
        <w:rPr>
          <w:rFonts w:ascii="宋体" w:hAnsi="宋体" w:cs="宋体" w:eastAsia="宋体" w:hint="default"/>
        </w:rPr>
        <w:t>2017</w:t>
      </w:r>
      <w:r>
        <w:rPr>
          <w:rFonts w:ascii="宋体" w:hAnsi="宋体" w:cs="宋体" w:eastAsia="宋体" w:hint="default"/>
          <w:spacing w:val="-57"/>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日，浙江万马高分子材料有限公司尚未出资。</w:t>
      </w:r>
    </w:p>
    <w:p>
      <w:pPr>
        <w:pStyle w:val="BodyText"/>
        <w:spacing w:line="300" w:lineRule="auto" w:before="192"/>
        <w:ind w:left="1699" w:right="1684" w:firstLine="440"/>
        <w:jc w:val="both"/>
      </w:pPr>
      <w:r>
        <w:rPr/>
        <w:t>（</w:t>
      </w:r>
      <w:r>
        <w:rPr>
          <w:rFonts w:ascii="宋体" w:hAnsi="宋体" w:cs="宋体" w:eastAsia="宋体" w:hint="default"/>
        </w:rPr>
        <w:t>3</w:t>
      </w:r>
      <w:r>
        <w:rPr/>
        <w:t>）</w:t>
      </w:r>
      <w:r>
        <w:rPr>
          <w:spacing w:val="10"/>
        </w:rPr>
        <w:t> </w:t>
      </w:r>
      <w:r>
        <w:rPr>
          <w:spacing w:val="-3"/>
        </w:rPr>
        <w:t>上海万马乾驭电动汽车服务有限公司：系万马联合新能源投资有限公司新设子</w:t>
      </w:r>
      <w:r>
        <w:rPr>
          <w:w w:val="99"/>
        </w:rPr>
        <w:t> </w:t>
      </w:r>
      <w:r>
        <w:rPr/>
        <w:t>公司，</w:t>
      </w:r>
      <w:r>
        <w:rPr>
          <w:rFonts w:ascii="宋体" w:hAnsi="宋体" w:cs="宋体" w:eastAsia="宋体" w:hint="default"/>
        </w:rPr>
        <w:t>2017</w:t>
      </w:r>
      <w:r>
        <w:rPr>
          <w:rFonts w:ascii="宋体" w:hAnsi="宋体" w:cs="宋体" w:eastAsia="宋体" w:hint="default"/>
          <w:spacing w:val="-47"/>
        </w:rPr>
        <w:t> </w:t>
      </w:r>
      <w:r>
        <w:rPr/>
        <w:t>年</w:t>
      </w:r>
      <w:r>
        <w:rPr>
          <w:spacing w:val="-48"/>
        </w:rPr>
        <w:t> </w:t>
      </w:r>
      <w:r>
        <w:rPr>
          <w:rFonts w:ascii="宋体" w:hAnsi="宋体" w:cs="宋体" w:eastAsia="宋体" w:hint="default"/>
        </w:rPr>
        <w:t>8</w:t>
      </w:r>
      <w:r>
        <w:rPr>
          <w:rFonts w:ascii="宋体" w:hAnsi="宋体" w:cs="宋体" w:eastAsia="宋体" w:hint="default"/>
          <w:spacing w:val="-3"/>
        </w:rPr>
        <w:t> </w:t>
      </w:r>
      <w:r>
        <w:rPr/>
        <w:t>月</w:t>
      </w:r>
      <w:r>
        <w:rPr>
          <w:spacing w:val="-48"/>
        </w:rPr>
        <w:t> </w:t>
      </w:r>
      <w:r>
        <w:rPr>
          <w:rFonts w:ascii="宋体" w:hAnsi="宋体" w:cs="宋体" w:eastAsia="宋体" w:hint="default"/>
        </w:rPr>
        <w:t>14</w:t>
      </w:r>
      <w:r>
        <w:rPr>
          <w:rFonts w:ascii="宋体" w:hAnsi="宋体" w:cs="宋体" w:eastAsia="宋体" w:hint="default"/>
          <w:spacing w:val="-5"/>
        </w:rPr>
        <w:t> </w:t>
      </w:r>
      <w:r>
        <w:rPr/>
        <w:t>日成立，营业执照统一社会信用代码</w:t>
      </w:r>
      <w:r>
        <w:rPr>
          <w:spacing w:val="-46"/>
        </w:rPr>
        <w:t> </w:t>
      </w:r>
      <w:r>
        <w:rPr>
          <w:rFonts w:ascii="宋体" w:hAnsi="宋体" w:cs="宋体" w:eastAsia="宋体" w:hint="default"/>
        </w:rPr>
        <w:t>91310115MA1H98P982</w:t>
      </w:r>
      <w:r>
        <w:rPr/>
        <w:t>，注册</w:t>
      </w:r>
      <w:r>
        <w:rPr>
          <w:w w:val="99"/>
        </w:rPr>
        <w:t> </w:t>
      </w:r>
      <w:r>
        <w:rPr/>
        <w:t>地上海，注册资本人民币 </w:t>
      </w:r>
      <w:r>
        <w:rPr>
          <w:rFonts w:ascii="宋体" w:hAnsi="宋体" w:cs="宋体" w:eastAsia="宋体" w:hint="default"/>
        </w:rPr>
        <w:t>1,000.00</w:t>
      </w:r>
      <w:r>
        <w:rPr>
          <w:rFonts w:ascii="宋体" w:hAnsi="宋体" w:cs="宋体" w:eastAsia="宋体" w:hint="default"/>
          <w:spacing w:val="-71"/>
        </w:rPr>
        <w:t> </w:t>
      </w:r>
      <w:r>
        <w:rPr/>
        <w:t>万元，主营业务为道路货物运输，仓储、装卸服务。</w:t>
      </w:r>
    </w:p>
    <w:p>
      <w:pPr>
        <w:pStyle w:val="BodyText"/>
        <w:spacing w:line="240" w:lineRule="auto" w:before="17"/>
        <w:ind w:left="1699" w:right="0"/>
        <w:jc w:val="left"/>
      </w:pPr>
      <w:r>
        <w:rPr/>
        <w:t>截止</w:t>
      </w:r>
      <w:r>
        <w:rPr>
          <w:spacing w:val="-59"/>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60"/>
        </w:rPr>
        <w:t> </w:t>
      </w:r>
      <w:r>
        <w:rPr/>
        <w:t>日，本公司已分多次缴付出资款</w:t>
      </w:r>
      <w:r>
        <w:rPr>
          <w:spacing w:val="-58"/>
        </w:rPr>
        <w:t> </w:t>
      </w:r>
      <w:r>
        <w:rPr>
          <w:rFonts w:ascii="宋体" w:hAnsi="宋体" w:cs="宋体" w:eastAsia="宋体" w:hint="default"/>
        </w:rPr>
        <w:t>482.00</w:t>
      </w:r>
      <w:r>
        <w:rPr>
          <w:rFonts w:ascii="宋体" w:hAnsi="宋体" w:cs="宋体" w:eastAsia="宋体" w:hint="default"/>
          <w:spacing w:val="-7"/>
        </w:rPr>
        <w:t> </w:t>
      </w:r>
      <w:r>
        <w:rPr/>
        <w:t>万元，相关出资尚未审验。</w:t>
      </w:r>
    </w:p>
    <w:p>
      <w:pPr>
        <w:pStyle w:val="BodyText"/>
        <w:spacing w:line="300" w:lineRule="auto" w:before="192"/>
        <w:ind w:left="1699" w:right="1628" w:firstLine="440"/>
        <w:jc w:val="both"/>
      </w:pPr>
      <w:r>
        <w:rPr/>
        <w:t>（</w:t>
      </w:r>
      <w:r>
        <w:rPr>
          <w:rFonts w:ascii="宋体" w:hAnsi="宋体" w:cs="宋体" w:eastAsia="宋体" w:hint="default"/>
        </w:rPr>
        <w:t>4</w:t>
      </w:r>
      <w:r>
        <w:rPr/>
        <w:t>）</w:t>
      </w:r>
      <w:r>
        <w:rPr>
          <w:spacing w:val="-13"/>
        </w:rPr>
        <w:t> </w:t>
      </w:r>
      <w:r>
        <w:rPr/>
        <w:t>无锡万充新能源科技有限公司：系万马联合新能源投资有限公司新设子公司，</w:t>
      </w:r>
      <w:r>
        <w:rPr>
          <w:w w:val="99"/>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5"/>
        </w:rPr>
        <w:t> </w:t>
      </w:r>
      <w:r>
        <w:rPr/>
        <w:t>月</w:t>
      </w:r>
      <w:r>
        <w:rPr>
          <w:spacing w:val="-48"/>
        </w:rPr>
        <w:t> </w:t>
      </w:r>
      <w:r>
        <w:rPr>
          <w:rFonts w:ascii="宋体" w:hAnsi="宋体" w:cs="宋体" w:eastAsia="宋体" w:hint="default"/>
        </w:rPr>
        <w:t>16</w:t>
      </w:r>
      <w:r>
        <w:rPr>
          <w:rFonts w:ascii="宋体" w:hAnsi="宋体" w:cs="宋体" w:eastAsia="宋体" w:hint="default"/>
          <w:spacing w:val="-2"/>
        </w:rPr>
        <w:t> </w:t>
      </w:r>
      <w:r>
        <w:rPr/>
        <w:t>日成立，营业执照统一社会信用代码</w:t>
      </w:r>
      <w:r>
        <w:rPr>
          <w:spacing w:val="-46"/>
        </w:rPr>
        <w:t> </w:t>
      </w:r>
      <w:r>
        <w:rPr>
          <w:rFonts w:ascii="宋体" w:hAnsi="宋体" w:cs="宋体" w:eastAsia="宋体" w:hint="default"/>
        </w:rPr>
        <w:t>91320211MA1NKDEQ66</w:t>
      </w:r>
      <w:r>
        <w:rPr/>
        <w:t>，注册地江苏</w:t>
      </w:r>
    </w:p>
    <w:p>
      <w:pPr>
        <w:pStyle w:val="BodyText"/>
        <w:spacing w:line="240" w:lineRule="auto" w:before="17"/>
        <w:ind w:left="1699" w:right="1617"/>
        <w:jc w:val="left"/>
      </w:pPr>
      <w:r>
        <w:rPr/>
        <w:t>无锡，注册资本人民币 </w:t>
      </w:r>
      <w:r>
        <w:rPr>
          <w:rFonts w:ascii="宋体" w:hAnsi="宋体" w:cs="宋体" w:eastAsia="宋体" w:hint="default"/>
        </w:rPr>
        <w:t>2,000.00</w:t>
      </w:r>
      <w:r>
        <w:rPr>
          <w:rFonts w:ascii="宋体" w:hAnsi="宋体" w:cs="宋体" w:eastAsia="宋体" w:hint="default"/>
          <w:spacing w:val="-90"/>
        </w:rPr>
        <w:t> </w:t>
      </w:r>
      <w:r>
        <w:rPr/>
        <w:t>万元，主营业务为充电设施投资、建设、运营。本公司</w:t>
      </w:r>
    </w:p>
    <w:p>
      <w:pPr>
        <w:pStyle w:val="BodyText"/>
        <w:spacing w:line="240" w:lineRule="auto" w:before="72"/>
        <w:ind w:left="1699" w:right="1617"/>
        <w:jc w:val="left"/>
      </w:pPr>
      <w:r>
        <w:rPr/>
        <w:t>已于</w:t>
      </w:r>
      <w:r>
        <w:rPr>
          <w:spacing w:val="-57"/>
        </w:rPr>
        <w:t> </w:t>
      </w:r>
      <w:r>
        <w:rPr>
          <w:rFonts w:ascii="宋体" w:hAnsi="宋体" w:cs="宋体" w:eastAsia="宋体" w:hint="default"/>
        </w:rPr>
        <w:t>2017</w:t>
      </w:r>
      <w:r>
        <w:rPr>
          <w:rFonts w:ascii="宋体" w:hAnsi="宋体" w:cs="宋体" w:eastAsia="宋体" w:hint="default"/>
          <w:spacing w:val="-57"/>
        </w:rPr>
        <w:t> </w:t>
      </w:r>
      <w:r>
        <w:rPr/>
        <w:t>年</w:t>
      </w:r>
      <w:r>
        <w:rPr>
          <w:spacing w:val="-57"/>
        </w:rPr>
        <w:t> </w:t>
      </w:r>
      <w:r>
        <w:rPr>
          <w:rFonts w:ascii="宋体" w:hAnsi="宋体" w:cs="宋体" w:eastAsia="宋体" w:hint="default"/>
        </w:rPr>
        <w:t>4</w:t>
      </w:r>
      <w:r>
        <w:rPr>
          <w:rFonts w:ascii="宋体" w:hAnsi="宋体" w:cs="宋体" w:eastAsia="宋体" w:hint="default"/>
          <w:spacing w:val="-2"/>
        </w:rPr>
        <w:t> </w:t>
      </w:r>
      <w:r>
        <w:rPr/>
        <w:t>月</w:t>
      </w:r>
      <w:r>
        <w:rPr>
          <w:spacing w:val="-57"/>
        </w:rPr>
        <w:t> </w:t>
      </w:r>
      <w:r>
        <w:rPr>
          <w:rFonts w:ascii="宋体" w:hAnsi="宋体" w:cs="宋体" w:eastAsia="宋体" w:hint="default"/>
        </w:rPr>
        <w:t>17</w:t>
      </w:r>
      <w:r>
        <w:rPr>
          <w:rFonts w:ascii="宋体" w:hAnsi="宋体" w:cs="宋体" w:eastAsia="宋体" w:hint="default"/>
          <w:spacing w:val="-58"/>
        </w:rPr>
        <w:t> </w:t>
      </w:r>
      <w:r>
        <w:rPr/>
        <w:t>日缴付出资款</w:t>
      </w:r>
      <w:r>
        <w:rPr>
          <w:spacing w:val="-57"/>
        </w:rPr>
        <w:t> </w:t>
      </w:r>
      <w:r>
        <w:rPr>
          <w:rFonts w:ascii="宋体" w:hAnsi="宋体" w:cs="宋体" w:eastAsia="宋体" w:hint="default"/>
        </w:rPr>
        <w:t>2,000.00</w:t>
      </w:r>
      <w:r>
        <w:rPr>
          <w:rFonts w:ascii="宋体" w:hAnsi="宋体" w:cs="宋体" w:eastAsia="宋体" w:hint="default"/>
          <w:spacing w:val="-58"/>
        </w:rPr>
        <w:t> </w:t>
      </w:r>
      <w:r>
        <w:rPr/>
        <w:t>万元，本次出资尚未审验。</w:t>
      </w:r>
    </w:p>
    <w:p>
      <w:pPr>
        <w:pStyle w:val="BodyText"/>
        <w:spacing w:line="300" w:lineRule="auto" w:before="192"/>
        <w:ind w:left="1699" w:right="1628" w:firstLine="440"/>
        <w:jc w:val="both"/>
      </w:pPr>
      <w:r>
        <w:rPr/>
        <w:t>（</w:t>
      </w:r>
      <w:r>
        <w:rPr>
          <w:rFonts w:ascii="宋体" w:hAnsi="宋体" w:cs="宋体" w:eastAsia="宋体" w:hint="default"/>
        </w:rPr>
        <w:t>5</w:t>
      </w:r>
      <w:r>
        <w:rPr/>
        <w:t>）</w:t>
      </w:r>
      <w:r>
        <w:rPr>
          <w:spacing w:val="-13"/>
        </w:rPr>
        <w:t> </w:t>
      </w:r>
      <w:r>
        <w:rPr/>
        <w:t>重庆万充新能源科技有限公司：系万马联合新能源投资有限公司新设子公司，</w:t>
      </w:r>
      <w:r>
        <w:rPr>
          <w:w w:val="99"/>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3</w:t>
      </w:r>
      <w:r>
        <w:rPr>
          <w:rFonts w:ascii="宋体" w:hAnsi="宋体" w:cs="宋体" w:eastAsia="宋体" w:hint="default"/>
          <w:spacing w:val="-5"/>
        </w:rPr>
        <w:t> </w:t>
      </w:r>
      <w:r>
        <w:rPr/>
        <w:t>月</w:t>
      </w:r>
      <w:r>
        <w:rPr>
          <w:spacing w:val="-48"/>
        </w:rPr>
        <w:t> </w:t>
      </w:r>
      <w:r>
        <w:rPr>
          <w:rFonts w:ascii="宋体" w:hAnsi="宋体" w:cs="宋体" w:eastAsia="宋体" w:hint="default"/>
        </w:rPr>
        <w:t>14</w:t>
      </w:r>
      <w:r>
        <w:rPr>
          <w:rFonts w:ascii="宋体" w:hAnsi="宋体" w:cs="宋体" w:eastAsia="宋体" w:hint="default"/>
          <w:spacing w:val="-2"/>
        </w:rPr>
        <w:t> </w:t>
      </w:r>
      <w:r>
        <w:rPr/>
        <w:t>日成立，营业执照统一社会信用代码</w:t>
      </w:r>
      <w:r>
        <w:rPr>
          <w:spacing w:val="-46"/>
        </w:rPr>
        <w:t> </w:t>
      </w:r>
      <w:r>
        <w:rPr>
          <w:rFonts w:ascii="宋体" w:hAnsi="宋体" w:cs="宋体" w:eastAsia="宋体" w:hint="default"/>
        </w:rPr>
        <w:t>91500112MA5UDNGF1F</w:t>
      </w:r>
      <w:r>
        <w:rPr/>
        <w:t>，注册地四川</w:t>
      </w:r>
    </w:p>
    <w:p>
      <w:pPr>
        <w:pStyle w:val="BodyText"/>
        <w:spacing w:line="240" w:lineRule="auto" w:before="17"/>
        <w:ind w:left="1699" w:right="1617"/>
        <w:jc w:val="left"/>
        <w:rPr>
          <w:rFonts w:ascii="宋体" w:hAnsi="宋体" w:cs="宋体" w:eastAsia="宋体" w:hint="default"/>
        </w:rPr>
      </w:pPr>
      <w:r>
        <w:rPr>
          <w:spacing w:val="-6"/>
        </w:rPr>
        <w:t>重庆，注册资本人民币</w:t>
      </w:r>
      <w:r>
        <w:rPr>
          <w:spacing w:val="3"/>
        </w:rPr>
        <w:t> </w:t>
      </w:r>
      <w:r>
        <w:rPr>
          <w:rFonts w:ascii="宋体" w:hAnsi="宋体" w:cs="宋体" w:eastAsia="宋体" w:hint="default"/>
        </w:rPr>
        <w:t>5,000.00</w:t>
      </w:r>
      <w:r>
        <w:rPr>
          <w:rFonts w:ascii="宋体" w:hAnsi="宋体" w:cs="宋体" w:eastAsia="宋体" w:hint="default"/>
          <w:spacing w:val="-54"/>
        </w:rPr>
        <w:t> </w:t>
      </w:r>
      <w:r>
        <w:rPr>
          <w:spacing w:val="-11"/>
        </w:rPr>
        <w:t>万元，主营业务为充电设施投资、建设、运营。截止</w:t>
      </w:r>
      <w:r>
        <w:rPr>
          <w:spacing w:val="-53"/>
        </w:rPr>
        <w:t> </w:t>
      </w:r>
      <w:r>
        <w:rPr>
          <w:rFonts w:ascii="宋体" w:hAnsi="宋体" w:cs="宋体" w:eastAsia="宋体" w:hint="default"/>
        </w:rPr>
        <w:t>2017</w:t>
      </w:r>
    </w:p>
    <w:p>
      <w:pPr>
        <w:pStyle w:val="BodyText"/>
        <w:spacing w:line="240" w:lineRule="auto" w:before="72"/>
        <w:ind w:left="1699" w:right="1617"/>
        <w:jc w:val="left"/>
      </w:pP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日，本公司已分多次缴付出资款</w:t>
      </w:r>
      <w:r>
        <w:rPr>
          <w:spacing w:val="-56"/>
        </w:rPr>
        <w:t> </w:t>
      </w:r>
      <w:r>
        <w:rPr>
          <w:rFonts w:ascii="宋体" w:hAnsi="宋体" w:cs="宋体" w:eastAsia="宋体" w:hint="default"/>
        </w:rPr>
        <w:t>848.00</w:t>
      </w:r>
      <w:r>
        <w:rPr>
          <w:rFonts w:ascii="宋体" w:hAnsi="宋体" w:cs="宋体" w:eastAsia="宋体" w:hint="default"/>
          <w:spacing w:val="-3"/>
        </w:rPr>
        <w:t> </w:t>
      </w:r>
      <w:r>
        <w:rPr/>
        <w:t>万元，相关出资尚未审验。</w:t>
      </w:r>
    </w:p>
    <w:p>
      <w:pPr>
        <w:pStyle w:val="BodyText"/>
        <w:spacing w:line="300" w:lineRule="auto" w:before="192"/>
        <w:ind w:left="1699" w:right="1628" w:firstLine="440"/>
        <w:jc w:val="both"/>
      </w:pPr>
      <w:r>
        <w:rPr/>
        <w:t>（</w:t>
      </w:r>
      <w:r>
        <w:rPr>
          <w:rFonts w:ascii="宋体" w:hAnsi="宋体" w:cs="宋体" w:eastAsia="宋体" w:hint="default"/>
        </w:rPr>
        <w:t>6</w:t>
      </w:r>
      <w:r>
        <w:rPr/>
        <w:t>）</w:t>
      </w:r>
      <w:r>
        <w:rPr>
          <w:spacing w:val="-13"/>
        </w:rPr>
        <w:t> </w:t>
      </w:r>
      <w:r>
        <w:rPr/>
        <w:t>四川万充新能源科技有限公司：系万马联合新能源投资有限公司新设子公司，</w:t>
      </w:r>
      <w:r>
        <w:rPr>
          <w:w w:val="99"/>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5"/>
        </w:rPr>
        <w:t> </w:t>
      </w:r>
      <w:r>
        <w:rPr/>
        <w:t>月</w:t>
      </w:r>
      <w:r>
        <w:rPr>
          <w:spacing w:val="-48"/>
        </w:rPr>
        <w:t> </w:t>
      </w:r>
      <w:r>
        <w:rPr>
          <w:rFonts w:ascii="宋体" w:hAnsi="宋体" w:cs="宋体" w:eastAsia="宋体" w:hint="default"/>
        </w:rPr>
        <w:t>15</w:t>
      </w:r>
      <w:r>
        <w:rPr>
          <w:rFonts w:ascii="宋体" w:hAnsi="宋体" w:cs="宋体" w:eastAsia="宋体" w:hint="default"/>
          <w:spacing w:val="-2"/>
        </w:rPr>
        <w:t> </w:t>
      </w:r>
      <w:r>
        <w:rPr/>
        <w:t>日成立，营业执照统一社会信用代码</w:t>
      </w:r>
      <w:r>
        <w:rPr>
          <w:spacing w:val="-46"/>
        </w:rPr>
        <w:t> </w:t>
      </w:r>
      <w:r>
        <w:rPr>
          <w:rFonts w:ascii="宋体" w:hAnsi="宋体" w:cs="宋体" w:eastAsia="宋体" w:hint="default"/>
        </w:rPr>
        <w:t>91510107MA6DG0CDXL</w:t>
      </w:r>
      <w:r>
        <w:rPr/>
        <w:t>，注册地四川</w:t>
      </w:r>
    </w:p>
    <w:p>
      <w:pPr>
        <w:pStyle w:val="BodyText"/>
        <w:spacing w:line="240" w:lineRule="auto" w:before="17"/>
        <w:ind w:left="1699" w:right="1617"/>
        <w:jc w:val="left"/>
        <w:rPr>
          <w:rFonts w:ascii="宋体" w:hAnsi="宋体" w:cs="宋体" w:eastAsia="宋体" w:hint="default"/>
        </w:rPr>
      </w:pPr>
      <w:r>
        <w:rPr>
          <w:spacing w:val="-6"/>
        </w:rPr>
        <w:t>成都，注册资本人民币</w:t>
      </w:r>
      <w:r>
        <w:rPr>
          <w:spacing w:val="3"/>
        </w:rPr>
        <w:t> </w:t>
      </w:r>
      <w:r>
        <w:rPr>
          <w:rFonts w:ascii="宋体" w:hAnsi="宋体" w:cs="宋体" w:eastAsia="宋体" w:hint="default"/>
        </w:rPr>
        <w:t>3,000.00</w:t>
      </w:r>
      <w:r>
        <w:rPr>
          <w:rFonts w:ascii="宋体" w:hAnsi="宋体" w:cs="宋体" w:eastAsia="宋体" w:hint="default"/>
          <w:spacing w:val="-54"/>
        </w:rPr>
        <w:t> </w:t>
      </w:r>
      <w:r>
        <w:rPr>
          <w:spacing w:val="-11"/>
        </w:rPr>
        <w:t>万元，主营业务为充电设施投资、建设、运营。截止</w:t>
      </w:r>
      <w:r>
        <w:rPr>
          <w:spacing w:val="-53"/>
        </w:rPr>
        <w:t> </w:t>
      </w:r>
      <w:r>
        <w:rPr>
          <w:rFonts w:ascii="宋体" w:hAnsi="宋体" w:cs="宋体" w:eastAsia="宋体" w:hint="default"/>
        </w:rPr>
        <w:t>2017</w:t>
      </w:r>
    </w:p>
    <w:p>
      <w:pPr>
        <w:pStyle w:val="BodyText"/>
        <w:spacing w:line="240" w:lineRule="auto" w:before="72"/>
        <w:ind w:left="1699" w:right="1617"/>
        <w:jc w:val="left"/>
      </w:pP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日，本公司已分多次缴付出资款</w:t>
      </w:r>
      <w:r>
        <w:rPr>
          <w:spacing w:val="-56"/>
        </w:rPr>
        <w:t> </w:t>
      </w:r>
      <w:r>
        <w:rPr>
          <w:rFonts w:ascii="宋体" w:hAnsi="宋体" w:cs="宋体" w:eastAsia="宋体" w:hint="default"/>
        </w:rPr>
        <w:t>60.21</w:t>
      </w:r>
      <w:r>
        <w:rPr>
          <w:rFonts w:ascii="宋体" w:hAnsi="宋体" w:cs="宋体" w:eastAsia="宋体" w:hint="default"/>
          <w:spacing w:val="-3"/>
        </w:rPr>
        <w:t> </w:t>
      </w:r>
      <w:r>
        <w:rPr/>
        <w:t>万元，相关出资尚未审验。</w:t>
      </w:r>
    </w:p>
    <w:p>
      <w:pPr>
        <w:pStyle w:val="BodyText"/>
        <w:spacing w:line="300" w:lineRule="auto" w:before="192"/>
        <w:ind w:left="1699" w:right="1628" w:firstLine="440"/>
        <w:jc w:val="both"/>
      </w:pPr>
      <w:r>
        <w:rPr/>
        <w:t>（</w:t>
      </w:r>
      <w:r>
        <w:rPr>
          <w:rFonts w:ascii="宋体" w:hAnsi="宋体" w:cs="宋体" w:eastAsia="宋体" w:hint="default"/>
        </w:rPr>
        <w:t>7</w:t>
      </w:r>
      <w:r>
        <w:rPr/>
        <w:t>）</w:t>
      </w:r>
      <w:r>
        <w:rPr>
          <w:spacing w:val="-13"/>
        </w:rPr>
        <w:t> </w:t>
      </w:r>
      <w:r>
        <w:rPr/>
        <w:t>广州万充新能源科技有限公司：系万马联合新能源投资有限公司新设子公司，</w:t>
      </w:r>
      <w:r>
        <w:rPr>
          <w:w w:val="99"/>
        </w:rPr>
        <w:t> </w:t>
      </w:r>
      <w:r>
        <w:rPr>
          <w:rFonts w:ascii="宋体" w:hAnsi="宋体" w:cs="宋体" w:eastAsia="宋体" w:hint="default"/>
        </w:rPr>
        <w:t>2017</w:t>
      </w:r>
      <w:r>
        <w:rPr>
          <w:rFonts w:ascii="宋体" w:hAnsi="宋体" w:cs="宋体" w:eastAsia="宋体" w:hint="default"/>
          <w:spacing w:val="-47"/>
        </w:rPr>
        <w:t> </w:t>
      </w:r>
      <w:r>
        <w:rPr/>
        <w:t>年</w:t>
      </w:r>
      <w:r>
        <w:rPr>
          <w:spacing w:val="-47"/>
        </w:rPr>
        <w:t> </w:t>
      </w:r>
      <w:r>
        <w:rPr>
          <w:rFonts w:ascii="宋体" w:hAnsi="宋体" w:cs="宋体" w:eastAsia="宋体" w:hint="default"/>
        </w:rPr>
        <w:t>8</w:t>
      </w:r>
      <w:r>
        <w:rPr>
          <w:rFonts w:ascii="宋体" w:hAnsi="宋体" w:cs="宋体" w:eastAsia="宋体" w:hint="default"/>
          <w:spacing w:val="-5"/>
        </w:rPr>
        <w:t> </w:t>
      </w:r>
      <w:r>
        <w:rPr/>
        <w:t>月</w:t>
      </w:r>
      <w:r>
        <w:rPr>
          <w:spacing w:val="-48"/>
        </w:rPr>
        <w:t> </w:t>
      </w:r>
      <w:r>
        <w:rPr>
          <w:rFonts w:ascii="宋体" w:hAnsi="宋体" w:cs="宋体" w:eastAsia="宋体" w:hint="default"/>
        </w:rPr>
        <w:t>16</w:t>
      </w:r>
      <w:r>
        <w:rPr>
          <w:rFonts w:ascii="宋体" w:hAnsi="宋体" w:cs="宋体" w:eastAsia="宋体" w:hint="default"/>
          <w:spacing w:val="-2"/>
        </w:rPr>
        <w:t> </w:t>
      </w:r>
      <w:r>
        <w:rPr/>
        <w:t>日成立，营业执照统一社会信用代码</w:t>
      </w:r>
      <w:r>
        <w:rPr>
          <w:spacing w:val="-46"/>
        </w:rPr>
        <w:t> </w:t>
      </w:r>
      <w:r>
        <w:rPr>
          <w:rFonts w:ascii="宋体" w:hAnsi="宋体" w:cs="宋体" w:eastAsia="宋体" w:hint="default"/>
        </w:rPr>
        <w:t>91440101MA59RW1N3D</w:t>
      </w:r>
      <w:r>
        <w:rPr/>
        <w:t>，注册地广东</w:t>
      </w:r>
    </w:p>
    <w:p>
      <w:pPr>
        <w:pStyle w:val="BodyText"/>
        <w:spacing w:line="240" w:lineRule="auto" w:before="17"/>
        <w:ind w:left="1699" w:right="1617"/>
        <w:jc w:val="left"/>
        <w:rPr>
          <w:rFonts w:ascii="宋体" w:hAnsi="宋体" w:cs="宋体" w:eastAsia="宋体" w:hint="default"/>
        </w:rPr>
      </w:pPr>
      <w:r>
        <w:rPr>
          <w:spacing w:val="-6"/>
        </w:rPr>
        <w:t>广州，注册资本人民币</w:t>
      </w:r>
      <w:r>
        <w:rPr>
          <w:spacing w:val="3"/>
        </w:rPr>
        <w:t> </w:t>
      </w:r>
      <w:r>
        <w:rPr>
          <w:rFonts w:ascii="宋体" w:hAnsi="宋体" w:cs="宋体" w:eastAsia="宋体" w:hint="default"/>
        </w:rPr>
        <w:t>6,000.00</w:t>
      </w:r>
      <w:r>
        <w:rPr>
          <w:rFonts w:ascii="宋体" w:hAnsi="宋体" w:cs="宋体" w:eastAsia="宋体" w:hint="default"/>
          <w:spacing w:val="-54"/>
        </w:rPr>
        <w:t> </w:t>
      </w:r>
      <w:r>
        <w:rPr>
          <w:spacing w:val="-11"/>
        </w:rPr>
        <w:t>万元，主营业务为充电设施投资、建设、运营。截止</w:t>
      </w:r>
      <w:r>
        <w:rPr>
          <w:spacing w:val="-53"/>
        </w:rPr>
        <w:t> </w:t>
      </w:r>
      <w:r>
        <w:rPr>
          <w:rFonts w:ascii="宋体" w:hAnsi="宋体" w:cs="宋体" w:eastAsia="宋体" w:hint="default"/>
        </w:rPr>
        <w:t>2017</w:t>
      </w:r>
    </w:p>
    <w:p>
      <w:pPr>
        <w:pStyle w:val="BodyText"/>
        <w:spacing w:line="240" w:lineRule="auto" w:before="72"/>
        <w:ind w:left="1699" w:right="1617"/>
        <w:jc w:val="left"/>
      </w:pP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日，本公司已分多次缴付出资款</w:t>
      </w:r>
      <w:r>
        <w:rPr>
          <w:spacing w:val="-56"/>
        </w:rPr>
        <w:t> </w:t>
      </w:r>
      <w:r>
        <w:rPr>
          <w:rFonts w:ascii="宋体" w:hAnsi="宋体" w:cs="宋体" w:eastAsia="宋体" w:hint="default"/>
        </w:rPr>
        <w:t>275.00</w:t>
      </w:r>
      <w:r>
        <w:rPr>
          <w:rFonts w:ascii="宋体" w:hAnsi="宋体" w:cs="宋体" w:eastAsia="宋体" w:hint="default"/>
          <w:spacing w:val="-3"/>
        </w:rPr>
        <w:t> </w:t>
      </w:r>
      <w:r>
        <w:rPr/>
        <w:t>万元，相关出资尚未审验。</w:t>
      </w:r>
    </w:p>
    <w:p>
      <w:pPr>
        <w:pStyle w:val="BodyText"/>
        <w:spacing w:line="300" w:lineRule="auto" w:before="192"/>
        <w:ind w:left="1699" w:right="1628" w:firstLine="440"/>
        <w:jc w:val="both"/>
      </w:pPr>
      <w:r>
        <w:rPr/>
        <w:t>（</w:t>
      </w:r>
      <w:r>
        <w:rPr>
          <w:rFonts w:ascii="宋体" w:hAnsi="宋体" w:cs="宋体" w:eastAsia="宋体" w:hint="default"/>
        </w:rPr>
        <w:t>8</w:t>
      </w:r>
      <w:r>
        <w:rPr/>
        <w:t>）</w:t>
      </w:r>
      <w:r>
        <w:rPr>
          <w:spacing w:val="-13"/>
        </w:rPr>
        <w:t> </w:t>
      </w:r>
      <w:r>
        <w:rPr/>
        <w:t>海南万充新能源科技有限公司：系万马联合新能源投资有限公司新设子公司，</w:t>
      </w:r>
      <w:r>
        <w:rPr>
          <w:w w:val="99"/>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11"/>
        </w:rPr>
        <w:t> </w:t>
      </w:r>
      <w:r>
        <w:rPr/>
        <w:t>月</w:t>
      </w:r>
      <w:r>
        <w:rPr>
          <w:spacing w:val="-60"/>
        </w:rPr>
        <w:t> </w:t>
      </w:r>
      <w:r>
        <w:rPr>
          <w:rFonts w:ascii="宋体" w:hAnsi="宋体" w:cs="宋体" w:eastAsia="宋体" w:hint="default"/>
        </w:rPr>
        <w:t>11</w:t>
      </w:r>
      <w:r>
        <w:rPr>
          <w:rFonts w:ascii="宋体" w:hAnsi="宋体" w:cs="宋体" w:eastAsia="宋体" w:hint="default"/>
          <w:spacing w:val="-9"/>
        </w:rPr>
        <w:t> </w:t>
      </w:r>
      <w:r>
        <w:rPr>
          <w:spacing w:val="-3"/>
        </w:rPr>
        <w:t>日成立，营业执照统一社会信用代码</w:t>
      </w:r>
      <w:r>
        <w:rPr>
          <w:spacing w:val="-59"/>
        </w:rPr>
        <w:t> </w:t>
      </w:r>
      <w:r>
        <w:rPr>
          <w:rFonts w:ascii="宋体" w:hAnsi="宋体" w:cs="宋体" w:eastAsia="宋体" w:hint="default"/>
        </w:rPr>
        <w:t>91460100MA5T1CJA3R8</w:t>
      </w:r>
      <w:r>
        <w:rPr/>
        <w:t>，注册地海南</w:t>
      </w:r>
    </w:p>
    <w:p>
      <w:pPr>
        <w:pStyle w:val="BodyText"/>
        <w:spacing w:line="240" w:lineRule="auto" w:before="17"/>
        <w:ind w:left="1699" w:right="1617"/>
        <w:jc w:val="left"/>
      </w:pPr>
      <w:r>
        <w:rPr/>
        <w:t>海口，注册资本人民币 </w:t>
      </w:r>
      <w:r>
        <w:rPr>
          <w:rFonts w:ascii="宋体" w:hAnsi="宋体" w:cs="宋体" w:eastAsia="宋体" w:hint="default"/>
        </w:rPr>
        <w:t>2,000.00</w:t>
      </w:r>
      <w:r>
        <w:rPr>
          <w:rFonts w:ascii="宋体" w:hAnsi="宋体" w:cs="宋体" w:eastAsia="宋体" w:hint="default"/>
          <w:spacing w:val="-90"/>
        </w:rPr>
        <w:t> </w:t>
      </w:r>
      <w:r>
        <w:rPr/>
        <w:t>万元，主营业务为充电设施投资、建设、运营。本公司</w:t>
      </w:r>
    </w:p>
    <w:p>
      <w:pPr>
        <w:spacing w:line="400" w:lineRule="auto" w:before="72"/>
        <w:ind w:left="2163" w:right="3387" w:hanging="465"/>
        <w:jc w:val="left"/>
        <w:rPr>
          <w:rFonts w:ascii="宋体" w:hAnsi="宋体" w:cs="宋体" w:eastAsia="宋体" w:hint="default"/>
          <w:sz w:val="22"/>
          <w:szCs w:val="22"/>
        </w:rPr>
      </w:pPr>
      <w:r>
        <w:rPr>
          <w:rFonts w:ascii="宋体" w:hAnsi="宋体" w:cs="宋体" w:eastAsia="宋体" w:hint="default"/>
          <w:sz w:val="22"/>
          <w:szCs w:val="22"/>
        </w:rPr>
        <w:t>已于</w:t>
      </w:r>
      <w:r>
        <w:rPr>
          <w:rFonts w:ascii="宋体" w:hAnsi="宋体" w:cs="宋体" w:eastAsia="宋体" w:hint="default"/>
          <w:spacing w:val="-57"/>
          <w:sz w:val="22"/>
          <w:szCs w:val="22"/>
        </w:rPr>
        <w:t> </w:t>
      </w:r>
      <w:r>
        <w:rPr>
          <w:rFonts w:ascii="宋体" w:hAnsi="宋体" w:cs="宋体" w:eastAsia="宋体" w:hint="default"/>
          <w:sz w:val="22"/>
          <w:szCs w:val="22"/>
        </w:rPr>
        <w:t>2017</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10</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26</w:t>
      </w:r>
      <w:r>
        <w:rPr>
          <w:rFonts w:ascii="宋体" w:hAnsi="宋体" w:cs="宋体" w:eastAsia="宋体" w:hint="default"/>
          <w:spacing w:val="-58"/>
          <w:sz w:val="22"/>
          <w:szCs w:val="22"/>
        </w:rPr>
        <w:t> </w:t>
      </w:r>
      <w:r>
        <w:rPr>
          <w:rFonts w:ascii="宋体" w:hAnsi="宋体" w:cs="宋体" w:eastAsia="宋体" w:hint="default"/>
          <w:sz w:val="22"/>
          <w:szCs w:val="22"/>
        </w:rPr>
        <w:t>日缴付出资款</w:t>
      </w:r>
      <w:r>
        <w:rPr>
          <w:rFonts w:ascii="宋体" w:hAnsi="宋体" w:cs="宋体" w:eastAsia="宋体" w:hint="default"/>
          <w:spacing w:val="-57"/>
          <w:sz w:val="22"/>
          <w:szCs w:val="22"/>
        </w:rPr>
        <w:t> </w:t>
      </w:r>
      <w:r>
        <w:rPr>
          <w:rFonts w:ascii="宋体" w:hAnsi="宋体" w:cs="宋体" w:eastAsia="宋体" w:hint="default"/>
          <w:sz w:val="22"/>
          <w:szCs w:val="22"/>
        </w:rPr>
        <w:t>10.00</w:t>
      </w:r>
      <w:r>
        <w:rPr>
          <w:rFonts w:ascii="宋体" w:hAnsi="宋体" w:cs="宋体" w:eastAsia="宋体" w:hint="default"/>
          <w:spacing w:val="-56"/>
          <w:sz w:val="22"/>
          <w:szCs w:val="22"/>
        </w:rPr>
        <w:t> </w:t>
      </w:r>
      <w:r>
        <w:rPr>
          <w:rFonts w:ascii="宋体" w:hAnsi="宋体" w:cs="宋体" w:eastAsia="宋体" w:hint="default"/>
          <w:sz w:val="22"/>
          <w:szCs w:val="22"/>
        </w:rPr>
        <w:t>万元，本次出资尚未审验。</w:t>
      </w:r>
      <w:r>
        <w:rPr>
          <w:rFonts w:ascii="宋体" w:hAnsi="宋体" w:cs="宋体" w:eastAsia="宋体" w:hint="default"/>
          <w:w w:val="99"/>
          <w:sz w:val="22"/>
          <w:szCs w:val="22"/>
        </w:rPr>
        <w:t> </w:t>
      </w:r>
      <w:bookmarkStart w:name="八、 在其他主体中的权益" w:id="343"/>
      <w:bookmarkEnd w:id="343"/>
      <w:r>
        <w:rPr>
          <w:rFonts w:ascii="宋体" w:hAnsi="宋体" w:cs="宋体" w:eastAsia="宋体" w:hint="default"/>
          <w:w w:val="99"/>
          <w:sz w:val="22"/>
          <w:szCs w:val="22"/>
        </w:rPr>
      </w:r>
      <w:r>
        <w:rPr>
          <w:rFonts w:ascii="宋体" w:hAnsi="宋体" w:cs="宋体" w:eastAsia="宋体" w:hint="default"/>
          <w:b/>
          <w:bCs/>
          <w:spacing w:val="21"/>
          <w:sz w:val="22"/>
          <w:szCs w:val="22"/>
        </w:rPr>
        <w:t>八、</w:t>
      </w:r>
      <w:r>
        <w:rPr>
          <w:rFonts w:ascii="宋体" w:hAnsi="宋体" w:cs="宋体" w:eastAsia="宋体" w:hint="default"/>
          <w:b/>
          <w:bCs/>
          <w:spacing w:val="74"/>
          <w:sz w:val="22"/>
          <w:szCs w:val="22"/>
        </w:rPr>
        <w:t> </w:t>
      </w:r>
      <w:r>
        <w:rPr>
          <w:rFonts w:ascii="宋体" w:hAnsi="宋体" w:cs="宋体" w:eastAsia="宋体" w:hint="default"/>
          <w:b/>
          <w:bCs/>
          <w:sz w:val="22"/>
          <w:szCs w:val="22"/>
        </w:rPr>
        <w:t>在</w:t>
      </w:r>
      <w:r>
        <w:rPr>
          <w:rFonts w:ascii="宋体" w:hAnsi="宋体" w:cs="宋体" w:eastAsia="宋体" w:hint="default"/>
          <w:b/>
          <w:bCs/>
          <w:spacing w:val="-72"/>
          <w:sz w:val="22"/>
          <w:szCs w:val="22"/>
        </w:rPr>
        <w:t> </w:t>
      </w:r>
      <w:r>
        <w:rPr>
          <w:rFonts w:ascii="宋体" w:hAnsi="宋体" w:cs="宋体" w:eastAsia="宋体" w:hint="default"/>
          <w:b/>
          <w:bCs/>
          <w:sz w:val="22"/>
          <w:szCs w:val="22"/>
        </w:rPr>
        <w:t>其</w:t>
      </w:r>
      <w:r>
        <w:rPr>
          <w:rFonts w:ascii="宋体" w:hAnsi="宋体" w:cs="宋体" w:eastAsia="宋体" w:hint="default"/>
          <w:b/>
          <w:bCs/>
          <w:spacing w:val="-73"/>
          <w:sz w:val="22"/>
          <w:szCs w:val="22"/>
        </w:rPr>
        <w:t> </w:t>
      </w:r>
      <w:r>
        <w:rPr>
          <w:rFonts w:ascii="宋体" w:hAnsi="宋体" w:cs="宋体" w:eastAsia="宋体" w:hint="default"/>
          <w:b/>
          <w:bCs/>
          <w:sz w:val="22"/>
          <w:szCs w:val="22"/>
        </w:rPr>
        <w:t>他</w:t>
      </w:r>
      <w:r>
        <w:rPr>
          <w:rFonts w:ascii="宋体" w:hAnsi="宋体" w:cs="宋体" w:eastAsia="宋体" w:hint="default"/>
          <w:b/>
          <w:bCs/>
          <w:spacing w:val="-73"/>
          <w:sz w:val="22"/>
          <w:szCs w:val="22"/>
        </w:rPr>
        <w:t> </w:t>
      </w:r>
      <w:r>
        <w:rPr>
          <w:rFonts w:ascii="宋体" w:hAnsi="宋体" w:cs="宋体" w:eastAsia="宋体" w:hint="default"/>
          <w:b/>
          <w:bCs/>
          <w:sz w:val="22"/>
          <w:szCs w:val="22"/>
        </w:rPr>
        <w:t>主</w:t>
      </w:r>
      <w:r>
        <w:rPr>
          <w:rFonts w:ascii="宋体" w:hAnsi="宋体" w:cs="宋体" w:eastAsia="宋体" w:hint="default"/>
          <w:b/>
          <w:bCs/>
          <w:spacing w:val="-73"/>
          <w:sz w:val="22"/>
          <w:szCs w:val="22"/>
        </w:rPr>
        <w:t> </w:t>
      </w:r>
      <w:r>
        <w:rPr>
          <w:rFonts w:ascii="宋体" w:hAnsi="宋体" w:cs="宋体" w:eastAsia="宋体" w:hint="default"/>
          <w:b/>
          <w:bCs/>
          <w:sz w:val="22"/>
          <w:szCs w:val="22"/>
        </w:rPr>
        <w:t>体</w:t>
      </w:r>
      <w:r>
        <w:rPr>
          <w:rFonts w:ascii="宋体" w:hAnsi="宋体" w:cs="宋体" w:eastAsia="宋体" w:hint="default"/>
          <w:b/>
          <w:bCs/>
          <w:spacing w:val="-72"/>
          <w:sz w:val="22"/>
          <w:szCs w:val="22"/>
        </w:rPr>
        <w:t> </w:t>
      </w:r>
      <w:r>
        <w:rPr>
          <w:rFonts w:ascii="宋体" w:hAnsi="宋体" w:cs="宋体" w:eastAsia="宋体" w:hint="default"/>
          <w:b/>
          <w:bCs/>
          <w:sz w:val="22"/>
          <w:szCs w:val="22"/>
        </w:rPr>
        <w:t>中</w:t>
      </w:r>
      <w:r>
        <w:rPr>
          <w:rFonts w:ascii="宋体" w:hAnsi="宋体" w:cs="宋体" w:eastAsia="宋体" w:hint="default"/>
          <w:b/>
          <w:bCs/>
          <w:spacing w:val="-73"/>
          <w:sz w:val="22"/>
          <w:szCs w:val="22"/>
        </w:rPr>
        <w:t> </w:t>
      </w:r>
      <w:r>
        <w:rPr>
          <w:rFonts w:ascii="宋体" w:hAnsi="宋体" w:cs="宋体" w:eastAsia="宋体" w:hint="default"/>
          <w:b/>
          <w:bCs/>
          <w:sz w:val="22"/>
          <w:szCs w:val="22"/>
        </w:rPr>
        <w:t>的</w:t>
      </w:r>
      <w:r>
        <w:rPr>
          <w:rFonts w:ascii="宋体" w:hAnsi="宋体" w:cs="宋体" w:eastAsia="宋体" w:hint="default"/>
          <w:b/>
          <w:bCs/>
          <w:spacing w:val="-73"/>
          <w:sz w:val="22"/>
          <w:szCs w:val="22"/>
        </w:rPr>
        <w:t> </w:t>
      </w:r>
      <w:r>
        <w:rPr>
          <w:rFonts w:ascii="宋体" w:hAnsi="宋体" w:cs="宋体" w:eastAsia="宋体" w:hint="default"/>
          <w:b/>
          <w:bCs/>
          <w:sz w:val="22"/>
          <w:szCs w:val="22"/>
        </w:rPr>
        <w:t>权</w:t>
      </w:r>
      <w:r>
        <w:rPr>
          <w:rFonts w:ascii="宋体" w:hAnsi="宋体" w:cs="宋体" w:eastAsia="宋体" w:hint="default"/>
          <w:b/>
          <w:bCs/>
          <w:spacing w:val="-73"/>
          <w:sz w:val="22"/>
          <w:szCs w:val="22"/>
        </w:rPr>
        <w:t> </w:t>
      </w:r>
      <w:r>
        <w:rPr>
          <w:rFonts w:ascii="宋体" w:hAnsi="宋体" w:cs="宋体" w:eastAsia="宋体" w:hint="default"/>
          <w:b/>
          <w:bCs/>
          <w:sz w:val="22"/>
          <w:szCs w:val="22"/>
        </w:rPr>
        <w:t>益</w:t>
      </w:r>
      <w:r>
        <w:rPr>
          <w:rFonts w:ascii="宋体" w:hAnsi="宋体" w:cs="宋体" w:eastAsia="宋体" w:hint="default"/>
          <w:sz w:val="22"/>
          <w:szCs w:val="22"/>
        </w:rPr>
      </w:r>
    </w:p>
    <w:p>
      <w:pPr>
        <w:pStyle w:val="BodyText"/>
        <w:spacing w:line="240" w:lineRule="auto" w:before="44"/>
        <w:ind w:left="475" w:right="5752"/>
        <w:jc w:val="center"/>
      </w:pPr>
      <w:bookmarkStart w:name="1. 在子公司中的权益" w:id="344"/>
      <w:bookmarkEnd w:id="344"/>
      <w:r>
        <w:rPr/>
      </w:r>
      <w:r>
        <w:rPr>
          <w:rFonts w:ascii="宋体" w:hAnsi="宋体" w:cs="宋体" w:eastAsia="宋体" w:hint="default"/>
        </w:rPr>
        <w:t>1.</w:t>
      </w:r>
      <w:r>
        <w:rPr>
          <w:rFonts w:ascii="宋体" w:hAnsi="宋体" w:cs="宋体" w:eastAsia="宋体" w:hint="default"/>
          <w:spacing w:val="-2"/>
        </w:rPr>
        <w:t> </w:t>
      </w:r>
      <w:r>
        <w:rPr/>
        <w:t>在子公司中的权益</w:t>
      </w:r>
    </w:p>
    <w:p>
      <w:pPr>
        <w:pStyle w:val="BodyText"/>
        <w:spacing w:line="240" w:lineRule="auto" w:before="192"/>
        <w:ind w:left="2133" w:right="1617"/>
        <w:jc w:val="left"/>
      </w:pPr>
      <w:bookmarkStart w:name="（1） 企业集团的构成" w:id="345"/>
      <w:bookmarkEnd w:id="345"/>
      <w:r>
        <w:rPr/>
      </w:r>
      <w:r>
        <w:rPr/>
        <w:t>（</w:t>
      </w:r>
      <w:r>
        <w:rPr>
          <w:rFonts w:ascii="宋体" w:hAnsi="宋体" w:cs="宋体" w:eastAsia="宋体" w:hint="default"/>
        </w:rPr>
        <w:t>1</w:t>
      </w:r>
      <w:r>
        <w:rPr/>
        <w:t>）</w:t>
      </w:r>
      <w:r>
        <w:rPr>
          <w:spacing w:val="38"/>
        </w:rPr>
        <w:t> </w:t>
      </w:r>
      <w:r>
        <w:rPr/>
        <w:t>企业集团的构成</w:t>
      </w:r>
    </w:p>
    <w:p>
      <w:pPr>
        <w:spacing w:line="240" w:lineRule="auto" w:before="4"/>
        <w:rPr>
          <w:rFonts w:ascii="宋体" w:hAnsi="宋体" w:cs="宋体" w:eastAsia="宋体" w:hint="default"/>
          <w:sz w:val="12"/>
          <w:szCs w:val="12"/>
        </w:rPr>
      </w:pPr>
    </w:p>
    <w:tbl>
      <w:tblPr>
        <w:tblW w:w="0" w:type="auto"/>
        <w:jc w:val="left"/>
        <w:tblInd w:w="1579" w:type="dxa"/>
        <w:tblLayout w:type="fixed"/>
        <w:tblCellMar>
          <w:top w:w="0" w:type="dxa"/>
          <w:left w:w="0" w:type="dxa"/>
          <w:bottom w:w="0" w:type="dxa"/>
          <w:right w:w="0" w:type="dxa"/>
        </w:tblCellMar>
        <w:tblLook w:val="01E0"/>
      </w:tblPr>
      <w:tblGrid>
        <w:gridCol w:w="2164"/>
        <w:gridCol w:w="602"/>
        <w:gridCol w:w="565"/>
        <w:gridCol w:w="768"/>
        <w:gridCol w:w="2315"/>
        <w:gridCol w:w="768"/>
        <w:gridCol w:w="766"/>
        <w:gridCol w:w="775"/>
      </w:tblGrid>
      <w:tr>
        <w:trPr>
          <w:trHeight w:val="414" w:hRule="exact"/>
        </w:trPr>
        <w:tc>
          <w:tcPr>
            <w:tcW w:w="2164"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02"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565" w:type="dxa"/>
            <w:vMerge w:val="restart"/>
            <w:tcBorders>
              <w:top w:val="single" w:sz="12" w:space="0" w:color="000000"/>
              <w:left w:val="single" w:sz="2" w:space="0" w:color="000000"/>
              <w:right w:val="single" w:sz="2" w:space="0" w:color="000000"/>
            </w:tcBorders>
          </w:tcPr>
          <w:p>
            <w:pPr>
              <w:pStyle w:val="TableParagraph"/>
              <w:spacing w:line="240" w:lineRule="auto" w:before="19"/>
              <w:ind w:left="99" w:right="96"/>
              <w:jc w:val="both"/>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68"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315" w:type="dxa"/>
            <w:vMerge w:val="restart"/>
            <w:tcBorders>
              <w:top w:val="single" w:sz="12" w:space="0" w:color="000000"/>
              <w:left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775" w:type="dxa"/>
            <w:vMerge w:val="restart"/>
            <w:tcBorders>
              <w:top w:val="single" w:sz="12" w:space="0" w:color="000000"/>
              <w:left w:val="single" w:sz="2" w:space="0" w:color="000000"/>
              <w:right w:val="nil" w:sz="6" w:space="0" w:color="auto"/>
            </w:tcBorders>
          </w:tcPr>
          <w:p>
            <w:pPr>
              <w:pStyle w:val="TableParagraph"/>
              <w:spacing w:line="240" w:lineRule="auto" w:before="136"/>
              <w:ind w:left="293" w:right="113" w:hanging="180"/>
              <w:jc w:val="left"/>
              <w:rPr>
                <w:rFonts w:ascii="宋体" w:hAnsi="宋体" w:cs="宋体" w:eastAsia="宋体" w:hint="default"/>
                <w:sz w:val="18"/>
                <w:szCs w:val="18"/>
              </w:rPr>
            </w:pPr>
            <w:r>
              <w:rPr>
                <w:rFonts w:ascii="宋体" w:hAnsi="宋体" w:cs="宋体" w:eastAsia="宋体" w:hint="default"/>
                <w:b/>
                <w:bCs/>
                <w:sz w:val="18"/>
                <w:szCs w:val="18"/>
              </w:rPr>
              <w:t>取得方</w:t>
            </w:r>
            <w:r>
              <w:rPr>
                <w:rFonts w:ascii="宋体" w:hAnsi="宋体" w:cs="宋体" w:eastAsia="宋体" w:hint="default"/>
                <w:b/>
                <w:bCs/>
                <w:spacing w:val="1"/>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r>
      <w:tr>
        <w:trPr>
          <w:trHeight w:val="415" w:hRule="exact"/>
        </w:trPr>
        <w:tc>
          <w:tcPr>
            <w:tcW w:w="2164" w:type="dxa"/>
            <w:vMerge/>
            <w:tcBorders>
              <w:left w:val="nil" w:sz="6" w:space="0" w:color="auto"/>
              <w:bottom w:val="single" w:sz="12" w:space="0" w:color="000000"/>
              <w:right w:val="single" w:sz="2" w:space="0" w:color="000000"/>
            </w:tcBorders>
          </w:tcPr>
          <w:p>
            <w:pPr/>
          </w:p>
        </w:tc>
        <w:tc>
          <w:tcPr>
            <w:tcW w:w="602" w:type="dxa"/>
            <w:vMerge/>
            <w:tcBorders>
              <w:left w:val="single" w:sz="2" w:space="0" w:color="000000"/>
              <w:bottom w:val="single" w:sz="12" w:space="0" w:color="000000"/>
              <w:right w:val="single" w:sz="2" w:space="0" w:color="000000"/>
            </w:tcBorders>
          </w:tcPr>
          <w:p>
            <w:pPr/>
          </w:p>
        </w:tc>
        <w:tc>
          <w:tcPr>
            <w:tcW w:w="565" w:type="dxa"/>
            <w:vMerge/>
            <w:tcBorders>
              <w:left w:val="single" w:sz="2" w:space="0" w:color="000000"/>
              <w:bottom w:val="single" w:sz="12" w:space="0" w:color="000000"/>
              <w:right w:val="single" w:sz="2" w:space="0" w:color="000000"/>
            </w:tcBorders>
          </w:tcPr>
          <w:p>
            <w:pPr/>
          </w:p>
        </w:tc>
        <w:tc>
          <w:tcPr>
            <w:tcW w:w="768" w:type="dxa"/>
            <w:vMerge/>
            <w:tcBorders>
              <w:left w:val="single" w:sz="2" w:space="0" w:color="000000"/>
              <w:bottom w:val="single" w:sz="12" w:space="0" w:color="000000"/>
              <w:right w:val="single" w:sz="2" w:space="0" w:color="000000"/>
            </w:tcBorders>
          </w:tcPr>
          <w:p>
            <w:pPr/>
          </w:p>
        </w:tc>
        <w:tc>
          <w:tcPr>
            <w:tcW w:w="2315" w:type="dxa"/>
            <w:vMerge/>
            <w:tcBorders>
              <w:left w:val="single" w:sz="2" w:space="0" w:color="000000"/>
              <w:bottom w:val="single" w:sz="12" w:space="0" w:color="000000"/>
              <w:right w:val="single" w:sz="2" w:space="0" w:color="000000"/>
            </w:tcBorders>
          </w:tcPr>
          <w:p>
            <w:pPr/>
          </w:p>
        </w:tc>
        <w:tc>
          <w:tcPr>
            <w:tcW w:w="7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775" w:type="dxa"/>
            <w:vMerge/>
            <w:tcBorders>
              <w:left w:val="single" w:sz="2" w:space="0" w:color="000000"/>
              <w:bottom w:val="single" w:sz="12" w:space="0" w:color="000000"/>
              <w:right w:val="nil" w:sz="6" w:space="0" w:color="auto"/>
            </w:tcBorders>
          </w:tcPr>
          <w:p>
            <w:pPr/>
          </w:p>
        </w:tc>
      </w:tr>
    </w:tbl>
    <w:p>
      <w:pPr>
        <w:spacing w:after="0"/>
        <w:sectPr>
          <w:pgSz w:w="11910" w:h="16840"/>
          <w:pgMar w:header="890" w:footer="829" w:top="1460" w:bottom="1020" w:left="0" w:right="0"/>
        </w:sectPr>
      </w:pPr>
    </w:p>
    <w:p>
      <w:pPr>
        <w:spacing w:line="240" w:lineRule="auto" w:before="10"/>
        <w:rPr>
          <w:rFonts w:ascii="Times New Roman" w:hAnsi="Times New Roman" w:cs="Times New Roman" w:eastAsia="Times New Roman" w:hint="default"/>
          <w:sz w:val="20"/>
          <w:szCs w:val="20"/>
        </w:rPr>
      </w:pPr>
    </w:p>
    <w:tbl>
      <w:tblPr>
        <w:tblW w:w="0" w:type="auto"/>
        <w:jc w:val="left"/>
        <w:tblInd w:w="1564" w:type="dxa"/>
        <w:tblLayout w:type="fixed"/>
        <w:tblCellMar>
          <w:top w:w="0" w:type="dxa"/>
          <w:left w:w="0" w:type="dxa"/>
          <w:bottom w:w="0" w:type="dxa"/>
          <w:right w:w="0" w:type="dxa"/>
        </w:tblCellMar>
        <w:tblLook w:val="01E0"/>
      </w:tblPr>
      <w:tblGrid>
        <w:gridCol w:w="2178"/>
        <w:gridCol w:w="602"/>
        <w:gridCol w:w="565"/>
        <w:gridCol w:w="768"/>
        <w:gridCol w:w="2315"/>
        <w:gridCol w:w="768"/>
        <w:gridCol w:w="766"/>
        <w:gridCol w:w="775"/>
      </w:tblGrid>
      <w:tr>
        <w:trPr>
          <w:trHeight w:val="414" w:hRule="exact"/>
        </w:trPr>
        <w:tc>
          <w:tcPr>
            <w:tcW w:w="2178"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02"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565" w:type="dxa"/>
            <w:vMerge w:val="restart"/>
            <w:tcBorders>
              <w:top w:val="single" w:sz="12" w:space="0" w:color="000000"/>
              <w:left w:val="single" w:sz="2" w:space="0" w:color="000000"/>
              <w:right w:val="single" w:sz="2" w:space="0" w:color="000000"/>
            </w:tcBorders>
          </w:tcPr>
          <w:p>
            <w:pPr>
              <w:pStyle w:val="TableParagraph"/>
              <w:spacing w:line="240" w:lineRule="auto" w:before="19"/>
              <w:ind w:left="99" w:right="96"/>
              <w:jc w:val="both"/>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68"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315"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775" w:type="dxa"/>
            <w:vMerge w:val="restart"/>
            <w:tcBorders>
              <w:top w:val="single" w:sz="12" w:space="0" w:color="000000"/>
              <w:left w:val="single" w:sz="2" w:space="0" w:color="000000"/>
              <w:right w:val="nil" w:sz="6" w:space="0" w:color="auto"/>
            </w:tcBorders>
          </w:tcPr>
          <w:p>
            <w:pPr>
              <w:pStyle w:val="TableParagraph"/>
              <w:spacing w:line="240" w:lineRule="auto" w:before="136"/>
              <w:ind w:left="293" w:right="113" w:hanging="180"/>
              <w:jc w:val="left"/>
              <w:rPr>
                <w:rFonts w:ascii="宋体" w:hAnsi="宋体" w:cs="宋体" w:eastAsia="宋体" w:hint="default"/>
                <w:sz w:val="18"/>
                <w:szCs w:val="18"/>
              </w:rPr>
            </w:pPr>
            <w:r>
              <w:rPr>
                <w:rFonts w:ascii="宋体" w:hAnsi="宋体" w:cs="宋体" w:eastAsia="宋体" w:hint="default"/>
                <w:b/>
                <w:bCs/>
                <w:sz w:val="18"/>
                <w:szCs w:val="18"/>
              </w:rPr>
              <w:t>取得方</w:t>
            </w:r>
            <w:r>
              <w:rPr>
                <w:rFonts w:ascii="宋体" w:hAnsi="宋体" w:cs="宋体" w:eastAsia="宋体" w:hint="default"/>
                <w:b/>
                <w:bCs/>
                <w:spacing w:val="1"/>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r>
      <w:tr>
        <w:trPr>
          <w:trHeight w:val="402" w:hRule="exact"/>
        </w:trPr>
        <w:tc>
          <w:tcPr>
            <w:tcW w:w="2178" w:type="dxa"/>
            <w:vMerge/>
            <w:tcBorders>
              <w:left w:val="nil" w:sz="6" w:space="0" w:color="auto"/>
              <w:bottom w:val="single" w:sz="2" w:space="0" w:color="000000"/>
              <w:right w:val="single" w:sz="2" w:space="0" w:color="000000"/>
            </w:tcBorders>
          </w:tcPr>
          <w:p>
            <w:pPr/>
          </w:p>
        </w:tc>
        <w:tc>
          <w:tcPr>
            <w:tcW w:w="602" w:type="dxa"/>
            <w:vMerge/>
            <w:tcBorders>
              <w:left w:val="single" w:sz="2" w:space="0" w:color="000000"/>
              <w:bottom w:val="single" w:sz="2" w:space="0" w:color="000000"/>
              <w:right w:val="single" w:sz="2" w:space="0" w:color="000000"/>
            </w:tcBorders>
          </w:tcPr>
          <w:p>
            <w:pPr/>
          </w:p>
        </w:tc>
        <w:tc>
          <w:tcPr>
            <w:tcW w:w="565" w:type="dxa"/>
            <w:vMerge/>
            <w:tcBorders>
              <w:left w:val="single" w:sz="2" w:space="0" w:color="000000"/>
              <w:bottom w:val="single" w:sz="2" w:space="0" w:color="000000"/>
              <w:right w:val="single" w:sz="2" w:space="0" w:color="000000"/>
            </w:tcBorders>
          </w:tcPr>
          <w:p>
            <w:pPr/>
          </w:p>
        </w:tc>
        <w:tc>
          <w:tcPr>
            <w:tcW w:w="768" w:type="dxa"/>
            <w:vMerge/>
            <w:tcBorders>
              <w:left w:val="single" w:sz="2" w:space="0" w:color="000000"/>
              <w:bottom w:val="single" w:sz="2" w:space="0" w:color="000000"/>
              <w:right w:val="single" w:sz="2" w:space="0" w:color="000000"/>
            </w:tcBorders>
          </w:tcPr>
          <w:p>
            <w:pPr/>
          </w:p>
        </w:tc>
        <w:tc>
          <w:tcPr>
            <w:tcW w:w="2315" w:type="dxa"/>
            <w:vMerge/>
            <w:tcBorders>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775" w:type="dxa"/>
            <w:vMerge/>
            <w:tcBorders>
              <w:left w:val="single" w:sz="2" w:space="0" w:color="000000"/>
              <w:bottom w:val="single" w:sz="2" w:space="0" w:color="000000"/>
              <w:right w:val="nil" w:sz="6" w:space="0" w:color="auto"/>
            </w:tcBorders>
          </w:tcPr>
          <w:p>
            <w:pPr/>
          </w:p>
        </w:tc>
      </w:tr>
      <w:tr>
        <w:trPr>
          <w:trHeight w:val="786"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浙江万马高分子材料有限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78" w:lineRule="auto" w:before="107"/>
              <w:ind w:left="155" w:right="155"/>
              <w:jc w:val="left"/>
              <w:rPr>
                <w:rFonts w:ascii="宋体" w:hAnsi="宋体" w:cs="宋体" w:eastAsia="宋体" w:hint="default"/>
                <w:sz w:val="18"/>
                <w:szCs w:val="18"/>
              </w:rPr>
            </w:pPr>
            <w:r>
              <w:rPr>
                <w:rFonts w:ascii="宋体" w:hAnsi="宋体" w:cs="宋体" w:eastAsia="宋体" w:hint="default"/>
                <w:sz w:val="18"/>
                <w:szCs w:val="18"/>
              </w:rPr>
              <w:t>80.00 </w:t>
            </w:r>
            <w:r>
              <w:rPr>
                <w:rFonts w:ascii="宋体" w:hAnsi="宋体" w:cs="宋体" w:eastAsia="宋体" w:hint="default"/>
                <w:sz w:val="18"/>
                <w:szCs w:val="18"/>
              </w:rPr>
              <w:t>注</w:t>
            </w:r>
            <w:r>
              <w:rPr>
                <w:rFonts w:ascii="宋体" w:hAnsi="宋体" w:cs="宋体" w:eastAsia="宋体" w:hint="default"/>
                <w:sz w:val="18"/>
                <w:szCs w:val="18"/>
              </w:rPr>
              <w:t>(1)</w:t>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54" w:right="0"/>
              <w:jc w:val="left"/>
              <w:rPr>
                <w:rFonts w:ascii="宋体" w:hAnsi="宋体" w:cs="宋体" w:eastAsia="宋体" w:hint="default"/>
                <w:sz w:val="18"/>
                <w:szCs w:val="18"/>
              </w:rPr>
            </w:pPr>
            <w:r>
              <w:rPr>
                <w:rFonts w:ascii="宋体"/>
                <w:sz w:val="18"/>
              </w:rPr>
              <w:t>20.00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37" w:lineRule="auto" w:before="12"/>
              <w:ind w:left="115" w:right="115"/>
              <w:jc w:val="center"/>
              <w:rPr>
                <w:rFonts w:ascii="宋体" w:hAnsi="宋体" w:cs="宋体" w:eastAsia="宋体" w:hint="default"/>
                <w:sz w:val="18"/>
                <w:szCs w:val="18"/>
              </w:rPr>
            </w:pPr>
            <w:r>
              <w:rPr>
                <w:rFonts w:ascii="宋体" w:hAnsi="宋体" w:cs="宋体" w:eastAsia="宋体" w:hint="default"/>
                <w:sz w:val="18"/>
                <w:szCs w:val="18"/>
              </w:rPr>
              <w:t>同一控 制下合 并</w:t>
            </w:r>
          </w:p>
        </w:tc>
      </w:tr>
      <w:tr>
        <w:trPr>
          <w:trHeight w:val="78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6"/>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浙江万马天屹通信线缆有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6"/>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生产销售通信电缆</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37" w:lineRule="auto" w:before="11"/>
              <w:ind w:left="115" w:right="115"/>
              <w:jc w:val="center"/>
              <w:rPr>
                <w:rFonts w:ascii="宋体" w:hAnsi="宋体" w:cs="宋体" w:eastAsia="宋体" w:hint="default"/>
                <w:sz w:val="18"/>
                <w:szCs w:val="18"/>
              </w:rPr>
            </w:pPr>
            <w:r>
              <w:rPr>
                <w:rFonts w:ascii="宋体" w:hAnsi="宋体" w:cs="宋体" w:eastAsia="宋体" w:hint="default"/>
                <w:sz w:val="18"/>
                <w:szCs w:val="18"/>
              </w:rPr>
              <w:t>同一控 制下合 并</w:t>
            </w:r>
          </w:p>
        </w:tc>
      </w:tr>
      <w:tr>
        <w:trPr>
          <w:trHeight w:val="786"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浙江万马集团特种电子电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缆有限公司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生产销售电线电缆</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115" w:right="115"/>
              <w:jc w:val="both"/>
              <w:rPr>
                <w:rFonts w:ascii="宋体" w:hAnsi="宋体" w:cs="宋体" w:eastAsia="宋体" w:hint="default"/>
                <w:sz w:val="18"/>
                <w:szCs w:val="18"/>
              </w:rPr>
            </w:pPr>
            <w:r>
              <w:rPr>
                <w:rFonts w:ascii="宋体" w:hAnsi="宋体" w:cs="宋体" w:eastAsia="宋体" w:hint="default"/>
                <w:sz w:val="18"/>
                <w:szCs w:val="18"/>
              </w:rPr>
              <w:t>非同一 控制下 合并</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生产销售汽车充电设备</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54" w:right="0"/>
              <w:jc w:val="left"/>
              <w:rPr>
                <w:rFonts w:ascii="宋体" w:hAnsi="宋体" w:cs="宋体" w:eastAsia="宋体" w:hint="default"/>
                <w:sz w:val="18"/>
                <w:szCs w:val="18"/>
              </w:rPr>
            </w:pPr>
            <w:r>
              <w:rPr>
                <w:rFonts w:ascii="宋体"/>
                <w:sz w:val="18"/>
              </w:rPr>
              <w:t>70.00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85"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5"/>
              <w:ind w:left="68" w:right="52"/>
              <w:jc w:val="left"/>
              <w:rPr>
                <w:rFonts w:ascii="宋体" w:hAnsi="宋体" w:cs="宋体" w:eastAsia="宋体" w:hint="default"/>
                <w:sz w:val="18"/>
                <w:szCs w:val="18"/>
              </w:rPr>
            </w:pPr>
            <w:r>
              <w:rPr>
                <w:rFonts w:ascii="宋体" w:hAnsi="宋体" w:cs="宋体" w:eastAsia="宋体" w:hint="default"/>
                <w:spacing w:val="6"/>
                <w:sz w:val="18"/>
                <w:szCs w:val="18"/>
              </w:rPr>
              <w:t>香港骐骥国际发展有限公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99" w:right="98"/>
              <w:jc w:val="left"/>
              <w:rPr>
                <w:rFonts w:ascii="宋体" w:hAnsi="宋体" w:cs="宋体" w:eastAsia="宋体" w:hint="default"/>
                <w:sz w:val="18"/>
                <w:szCs w:val="18"/>
              </w:rPr>
            </w:pPr>
            <w:r>
              <w:rPr>
                <w:rFonts w:ascii="宋体" w:hAnsi="宋体" w:cs="宋体" w:eastAsia="宋体" w:hint="default"/>
                <w:sz w:val="18"/>
                <w:szCs w:val="18"/>
              </w:rPr>
              <w:t>中国 香港</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290" w:right="110" w:hanging="180"/>
              <w:jc w:val="left"/>
              <w:rPr>
                <w:rFonts w:ascii="宋体" w:hAnsi="宋体" w:cs="宋体" w:eastAsia="宋体" w:hint="default"/>
                <w:sz w:val="18"/>
                <w:szCs w:val="18"/>
              </w:rPr>
            </w:pPr>
            <w:r>
              <w:rPr>
                <w:rFonts w:ascii="宋体" w:hAnsi="宋体" w:cs="宋体" w:eastAsia="宋体" w:hint="default"/>
                <w:sz w:val="18"/>
                <w:szCs w:val="18"/>
              </w:rPr>
              <w:t>中国香 港</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1"/>
              <w:ind w:left="50" w:right="51"/>
              <w:jc w:val="both"/>
              <w:rPr>
                <w:rFonts w:ascii="宋体" w:hAnsi="宋体" w:cs="宋体" w:eastAsia="宋体" w:hint="default"/>
                <w:sz w:val="18"/>
                <w:szCs w:val="18"/>
              </w:rPr>
            </w:pPr>
            <w:r>
              <w:rPr>
                <w:rFonts w:ascii="宋体" w:hAnsi="宋体" w:cs="宋体" w:eastAsia="宋体" w:hint="default"/>
                <w:spacing w:val="3"/>
                <w:sz w:val="18"/>
                <w:szCs w:val="18"/>
              </w:rPr>
              <w:t>电解铜、铝、锌、高分子材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料、同轴电缆等进出口贸易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业务</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浙江万马专用线缆科技有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生产销售特种电缆</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sz w:val="18"/>
              </w:rPr>
              <w:t>84.025</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生产销售</w:t>
            </w:r>
            <w:r>
              <w:rPr>
                <w:rFonts w:ascii="宋体" w:hAnsi="宋体" w:cs="宋体" w:eastAsia="宋体" w:hint="default"/>
                <w:spacing w:val="-46"/>
                <w:sz w:val="18"/>
                <w:szCs w:val="18"/>
              </w:rPr>
              <w:t> </w:t>
            </w:r>
            <w:r>
              <w:rPr>
                <w:rFonts w:ascii="宋体" w:hAnsi="宋体" w:cs="宋体" w:eastAsia="宋体" w:hint="default"/>
                <w:sz w:val="18"/>
                <w:szCs w:val="18"/>
              </w:rPr>
              <w:t>3KV</w:t>
            </w:r>
            <w:r>
              <w:rPr>
                <w:rFonts w:ascii="宋体" w:hAnsi="宋体" w:cs="宋体" w:eastAsia="宋体" w:hint="default"/>
                <w:spacing w:val="-45"/>
                <w:sz w:val="18"/>
                <w:szCs w:val="18"/>
              </w:rPr>
              <w:t> </w:t>
            </w:r>
            <w:r>
              <w:rPr>
                <w:rFonts w:ascii="宋体" w:hAnsi="宋体" w:cs="宋体" w:eastAsia="宋体" w:hint="default"/>
                <w:sz w:val="18"/>
                <w:szCs w:val="18"/>
              </w:rPr>
              <w:t>以下电缆</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68"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嘉兴</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浙江嘉 兴</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新能源领域开发、光伏发电</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浙江爱充网络科技有限公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互联网技术开发</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9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47"/>
              <w:ind w:left="68" w:right="0"/>
              <w:jc w:val="left"/>
              <w:rPr>
                <w:rFonts w:ascii="宋体" w:hAnsi="宋体" w:cs="宋体" w:eastAsia="宋体" w:hint="default"/>
                <w:sz w:val="18"/>
                <w:szCs w:val="18"/>
              </w:rPr>
            </w:pPr>
            <w:r>
              <w:rPr>
                <w:rFonts w:ascii="宋体" w:hAnsi="宋体" w:cs="宋体" w:eastAsia="宋体" w:hint="default"/>
                <w:sz w:val="18"/>
                <w:szCs w:val="18"/>
              </w:rPr>
              <w:t>万马新能源投资有限公司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99" w:right="98"/>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left="50" w:right="51"/>
              <w:jc w:val="left"/>
              <w:rPr>
                <w:rFonts w:ascii="宋体" w:hAnsi="宋体" w:cs="宋体" w:eastAsia="宋体" w:hint="default"/>
                <w:sz w:val="18"/>
                <w:szCs w:val="18"/>
              </w:rPr>
            </w:pPr>
            <w:r>
              <w:rPr>
                <w:rFonts w:ascii="宋体" w:hAnsi="宋体" w:cs="宋体" w:eastAsia="宋体" w:hint="default"/>
                <w:spacing w:val="3"/>
                <w:sz w:val="18"/>
                <w:szCs w:val="18"/>
              </w:rPr>
              <w:t>实业投资、投资管理、投资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咨询（除证券、期货）</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78" w:lineRule="auto" w:before="10"/>
              <w:ind w:left="155" w:right="109" w:hanging="45"/>
              <w:jc w:val="left"/>
              <w:rPr>
                <w:rFonts w:ascii="宋体" w:hAnsi="宋体" w:cs="宋体" w:eastAsia="宋体" w:hint="default"/>
                <w:sz w:val="18"/>
                <w:szCs w:val="18"/>
              </w:rPr>
            </w:pPr>
            <w:r>
              <w:rPr>
                <w:rFonts w:ascii="宋体" w:hAnsi="宋体" w:cs="宋体" w:eastAsia="宋体" w:hint="default"/>
                <w:sz w:val="18"/>
                <w:szCs w:val="18"/>
              </w:rPr>
              <w:t>100.00 </w:t>
            </w:r>
            <w:r>
              <w:rPr>
                <w:rFonts w:ascii="宋体" w:hAnsi="宋体" w:cs="宋体" w:eastAsia="宋体" w:hint="default"/>
                <w:sz w:val="18"/>
                <w:szCs w:val="18"/>
              </w:rPr>
              <w:t>注</w:t>
            </w:r>
            <w:r>
              <w:rPr>
                <w:rFonts w:ascii="宋体" w:hAnsi="宋体" w:cs="宋体" w:eastAsia="宋体" w:hint="default"/>
                <w:sz w:val="18"/>
                <w:szCs w:val="18"/>
              </w:rPr>
              <w:t>(2)</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浙江万马益创电气有限公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电线电缆贸易</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1019"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8" w:right="0"/>
              <w:jc w:val="left"/>
              <w:rPr>
                <w:rFonts w:ascii="宋体" w:hAnsi="宋体" w:cs="宋体" w:eastAsia="宋体" w:hint="default"/>
                <w:sz w:val="18"/>
                <w:szCs w:val="18"/>
              </w:rPr>
            </w:pPr>
            <w:r>
              <w:rPr>
                <w:rFonts w:ascii="宋体"/>
                <w:sz w:val="18"/>
              </w:rPr>
              <w:t>Optrum Technology LLC</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37" w:lineRule="auto" w:before="11"/>
              <w:ind w:left="99" w:right="98"/>
              <w:jc w:val="both"/>
              <w:rPr>
                <w:rFonts w:ascii="宋体" w:hAnsi="宋体" w:cs="宋体" w:eastAsia="宋体" w:hint="default"/>
                <w:sz w:val="18"/>
                <w:szCs w:val="18"/>
              </w:rPr>
            </w:pPr>
            <w:r>
              <w:rPr>
                <w:rFonts w:ascii="宋体" w:hAnsi="宋体" w:cs="宋体" w:eastAsia="宋体" w:hint="default"/>
                <w:sz w:val="18"/>
                <w:szCs w:val="18"/>
              </w:rPr>
              <w:t>美国 德克 萨斯 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5"/>
              <w:ind w:left="110" w:right="110"/>
              <w:jc w:val="center"/>
              <w:rPr>
                <w:rFonts w:ascii="宋体" w:hAnsi="宋体" w:cs="宋体" w:eastAsia="宋体" w:hint="default"/>
                <w:sz w:val="18"/>
                <w:szCs w:val="18"/>
              </w:rPr>
            </w:pPr>
            <w:r>
              <w:rPr>
                <w:rFonts w:ascii="宋体" w:hAnsi="宋体" w:cs="宋体" w:eastAsia="宋体" w:hint="default"/>
                <w:sz w:val="18"/>
                <w:szCs w:val="18"/>
              </w:rPr>
              <w:t>美国德 克萨斯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50" w:right="51"/>
              <w:jc w:val="left"/>
              <w:rPr>
                <w:rFonts w:ascii="宋体" w:hAnsi="宋体" w:cs="宋体" w:eastAsia="宋体" w:hint="default"/>
                <w:sz w:val="18"/>
                <w:szCs w:val="18"/>
              </w:rPr>
            </w:pPr>
            <w:r>
              <w:rPr>
                <w:rFonts w:ascii="宋体" w:hAnsi="宋体" w:cs="宋体" w:eastAsia="宋体" w:hint="default"/>
                <w:spacing w:val="3"/>
                <w:sz w:val="18"/>
                <w:szCs w:val="18"/>
              </w:rPr>
              <w:t>电线电缆、高分子材料等销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售和进出口贸易</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浙江万马奔腾新能源产业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51"/>
              <w:jc w:val="left"/>
              <w:rPr>
                <w:rFonts w:ascii="宋体" w:hAnsi="宋体" w:cs="宋体" w:eastAsia="宋体" w:hint="default"/>
                <w:sz w:val="18"/>
                <w:szCs w:val="18"/>
              </w:rPr>
            </w:pPr>
            <w:r>
              <w:rPr>
                <w:rFonts w:ascii="宋体" w:hAnsi="宋体" w:cs="宋体" w:eastAsia="宋体" w:hint="default"/>
                <w:spacing w:val="3"/>
                <w:sz w:val="18"/>
                <w:szCs w:val="18"/>
              </w:rPr>
              <w:t>光伏技术开发、实业投资，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投资管理</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100.00</w:t>
            </w:r>
          </w:p>
        </w:tc>
        <w:tc>
          <w:tcPr>
            <w:tcW w:w="766" w:type="dxa"/>
            <w:tcBorders>
              <w:top w:val="single" w:sz="2" w:space="0" w:color="000000"/>
              <w:left w:val="single" w:sz="2" w:space="0" w:color="000000"/>
              <w:bottom w:val="single" w:sz="2" w:space="0" w:color="000000"/>
              <w:right w:val="single" w:sz="2" w:space="0" w:color="000000"/>
            </w:tcBorders>
          </w:tcPr>
          <w:p>
            <w:pP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江苏万充新能源科技有限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江苏 南京</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江苏南 京</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1"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苏州万充新能源科技有限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江苏 苏州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江苏苏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8" w:right="52"/>
              <w:jc w:val="left"/>
              <w:rPr>
                <w:rFonts w:ascii="宋体" w:hAnsi="宋体" w:cs="宋体" w:eastAsia="宋体" w:hint="default"/>
                <w:sz w:val="18"/>
                <w:szCs w:val="18"/>
              </w:rPr>
            </w:pPr>
            <w:r>
              <w:rPr>
                <w:rFonts w:ascii="宋体" w:hAnsi="宋体" w:cs="宋体" w:eastAsia="宋体" w:hint="default"/>
                <w:spacing w:val="6"/>
                <w:sz w:val="18"/>
                <w:szCs w:val="18"/>
              </w:rPr>
              <w:t>武汉万爱新能源科技有限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99" w:right="98"/>
              <w:jc w:val="left"/>
              <w:rPr>
                <w:rFonts w:ascii="宋体" w:hAnsi="宋体" w:cs="宋体" w:eastAsia="宋体" w:hint="default"/>
                <w:sz w:val="18"/>
                <w:szCs w:val="18"/>
              </w:rPr>
            </w:pPr>
            <w:r>
              <w:rPr>
                <w:rFonts w:ascii="宋体" w:hAnsi="宋体" w:cs="宋体" w:eastAsia="宋体" w:hint="default"/>
                <w:sz w:val="18"/>
                <w:szCs w:val="18"/>
              </w:rPr>
              <w:t>湖北 武汉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90" w:right="110" w:hanging="180"/>
              <w:jc w:val="left"/>
              <w:rPr>
                <w:rFonts w:ascii="宋体" w:hAnsi="宋体" w:cs="宋体" w:eastAsia="宋体" w:hint="default"/>
                <w:sz w:val="18"/>
                <w:szCs w:val="18"/>
              </w:rPr>
            </w:pPr>
            <w:r>
              <w:rPr>
                <w:rFonts w:ascii="宋体" w:hAnsi="宋体" w:cs="宋体" w:eastAsia="宋体" w:hint="default"/>
                <w:sz w:val="18"/>
                <w:szCs w:val="18"/>
              </w:rPr>
              <w:t>湖北武 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北京万京新能源科技有限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宁波万爱新能源科技有限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宁波</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浙江宁 波</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上海万遥新能源科技有限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65" w:hRule="exact"/>
        </w:trPr>
        <w:tc>
          <w:tcPr>
            <w:tcW w:w="217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福州万充新能源科技有限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福建 福州</w:t>
            </w:r>
          </w:p>
        </w:tc>
        <w:tc>
          <w:tcPr>
            <w:tcW w:w="7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福建福 州</w:t>
            </w:r>
          </w:p>
        </w:tc>
        <w:tc>
          <w:tcPr>
            <w:tcW w:w="2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12" w:space="0" w:color="000000"/>
              <w:right w:val="single" w:sz="2" w:space="0" w:color="000000"/>
            </w:tcBorders>
          </w:tcPr>
          <w:p>
            <w:pPr/>
          </w:p>
        </w:tc>
        <w:tc>
          <w:tcPr>
            <w:tcW w:w="7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90" w:footer="829" w:top="1460" w:bottom="1020" w:left="0" w:right="0"/>
        </w:sectPr>
      </w:pPr>
    </w:p>
    <w:p>
      <w:pPr>
        <w:spacing w:line="240" w:lineRule="auto" w:before="10"/>
        <w:rPr>
          <w:rFonts w:ascii="Times New Roman" w:hAnsi="Times New Roman" w:cs="Times New Roman" w:eastAsia="Times New Roman" w:hint="default"/>
          <w:sz w:val="20"/>
          <w:szCs w:val="20"/>
        </w:rPr>
      </w:pPr>
    </w:p>
    <w:tbl>
      <w:tblPr>
        <w:tblW w:w="0" w:type="auto"/>
        <w:jc w:val="left"/>
        <w:tblInd w:w="1564" w:type="dxa"/>
        <w:tblLayout w:type="fixed"/>
        <w:tblCellMar>
          <w:top w:w="0" w:type="dxa"/>
          <w:left w:w="0" w:type="dxa"/>
          <w:bottom w:w="0" w:type="dxa"/>
          <w:right w:w="0" w:type="dxa"/>
        </w:tblCellMar>
        <w:tblLook w:val="01E0"/>
      </w:tblPr>
      <w:tblGrid>
        <w:gridCol w:w="2178"/>
        <w:gridCol w:w="602"/>
        <w:gridCol w:w="565"/>
        <w:gridCol w:w="768"/>
        <w:gridCol w:w="2315"/>
        <w:gridCol w:w="768"/>
        <w:gridCol w:w="766"/>
        <w:gridCol w:w="775"/>
      </w:tblGrid>
      <w:tr>
        <w:trPr>
          <w:trHeight w:val="414" w:hRule="exact"/>
        </w:trPr>
        <w:tc>
          <w:tcPr>
            <w:tcW w:w="2178"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02"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b/>
                <w:bCs/>
                <w:sz w:val="18"/>
                <w:szCs w:val="18"/>
              </w:rPr>
              <w:t>级次</w:t>
            </w:r>
            <w:r>
              <w:rPr>
                <w:rFonts w:ascii="宋体" w:hAnsi="宋体" w:cs="宋体" w:eastAsia="宋体" w:hint="default"/>
                <w:sz w:val="18"/>
                <w:szCs w:val="18"/>
              </w:rPr>
            </w:r>
          </w:p>
        </w:tc>
        <w:tc>
          <w:tcPr>
            <w:tcW w:w="565" w:type="dxa"/>
            <w:vMerge w:val="restart"/>
            <w:tcBorders>
              <w:top w:val="single" w:sz="12" w:space="0" w:color="000000"/>
              <w:left w:val="single" w:sz="2" w:space="0" w:color="000000"/>
              <w:right w:val="single" w:sz="2" w:space="0" w:color="000000"/>
            </w:tcBorders>
          </w:tcPr>
          <w:p>
            <w:pPr>
              <w:pStyle w:val="TableParagraph"/>
              <w:spacing w:line="240" w:lineRule="auto" w:before="19"/>
              <w:ind w:left="99" w:right="96"/>
              <w:jc w:val="both"/>
              <w:rPr>
                <w:rFonts w:ascii="宋体" w:hAnsi="宋体" w:cs="宋体" w:eastAsia="宋体" w:hint="default"/>
                <w:sz w:val="18"/>
                <w:szCs w:val="18"/>
              </w:rPr>
            </w:pPr>
            <w:r>
              <w:rPr>
                <w:rFonts w:ascii="宋体" w:hAnsi="宋体" w:cs="宋体" w:eastAsia="宋体" w:hint="default"/>
                <w:b/>
                <w:bCs/>
                <w:sz w:val="18"/>
                <w:szCs w:val="18"/>
              </w:rPr>
              <w:t>主要</w:t>
            </w:r>
            <w:r>
              <w:rPr>
                <w:rFonts w:ascii="宋体" w:hAnsi="宋体" w:cs="宋体" w:eastAsia="宋体" w:hint="default"/>
                <w:b/>
                <w:bCs/>
                <w:spacing w:val="1"/>
                <w:w w:val="99"/>
                <w:sz w:val="18"/>
                <w:szCs w:val="18"/>
              </w:rPr>
              <w:t> </w:t>
            </w:r>
            <w:r>
              <w:rPr>
                <w:rFonts w:ascii="宋体" w:hAnsi="宋体" w:cs="宋体" w:eastAsia="宋体" w:hint="default"/>
                <w:b/>
                <w:bCs/>
                <w:sz w:val="18"/>
                <w:szCs w:val="18"/>
              </w:rPr>
              <w:t>经营</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768"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2315" w:type="dxa"/>
            <w:vMerge w:val="restart"/>
            <w:tcBorders>
              <w:top w:val="single" w:sz="12" w:space="0" w:color="000000"/>
              <w:left w:val="single" w:sz="2" w:space="0" w:color="000000"/>
              <w:right w:val="single" w:sz="2"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53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775" w:type="dxa"/>
            <w:vMerge w:val="restart"/>
            <w:tcBorders>
              <w:top w:val="single" w:sz="12" w:space="0" w:color="000000"/>
              <w:left w:val="single" w:sz="2" w:space="0" w:color="000000"/>
              <w:right w:val="nil" w:sz="6" w:space="0" w:color="auto"/>
            </w:tcBorders>
          </w:tcPr>
          <w:p>
            <w:pPr>
              <w:pStyle w:val="TableParagraph"/>
              <w:spacing w:line="240" w:lineRule="auto" w:before="136"/>
              <w:ind w:left="293" w:right="113" w:hanging="180"/>
              <w:jc w:val="left"/>
              <w:rPr>
                <w:rFonts w:ascii="宋体" w:hAnsi="宋体" w:cs="宋体" w:eastAsia="宋体" w:hint="default"/>
                <w:sz w:val="18"/>
                <w:szCs w:val="18"/>
              </w:rPr>
            </w:pPr>
            <w:r>
              <w:rPr>
                <w:rFonts w:ascii="宋体" w:hAnsi="宋体" w:cs="宋体" w:eastAsia="宋体" w:hint="default"/>
                <w:b/>
                <w:bCs/>
                <w:sz w:val="18"/>
                <w:szCs w:val="18"/>
              </w:rPr>
              <w:t>取得方</w:t>
            </w:r>
            <w:r>
              <w:rPr>
                <w:rFonts w:ascii="宋体" w:hAnsi="宋体" w:cs="宋体" w:eastAsia="宋体" w:hint="default"/>
                <w:b/>
                <w:bCs/>
                <w:spacing w:val="1"/>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r>
      <w:tr>
        <w:trPr>
          <w:trHeight w:val="402" w:hRule="exact"/>
        </w:trPr>
        <w:tc>
          <w:tcPr>
            <w:tcW w:w="2178" w:type="dxa"/>
            <w:vMerge/>
            <w:tcBorders>
              <w:left w:val="nil" w:sz="6" w:space="0" w:color="auto"/>
              <w:bottom w:val="single" w:sz="2" w:space="0" w:color="000000"/>
              <w:right w:val="single" w:sz="2" w:space="0" w:color="000000"/>
            </w:tcBorders>
          </w:tcPr>
          <w:p>
            <w:pPr/>
          </w:p>
        </w:tc>
        <w:tc>
          <w:tcPr>
            <w:tcW w:w="602" w:type="dxa"/>
            <w:vMerge/>
            <w:tcBorders>
              <w:left w:val="single" w:sz="2" w:space="0" w:color="000000"/>
              <w:bottom w:val="single" w:sz="2" w:space="0" w:color="000000"/>
              <w:right w:val="single" w:sz="2" w:space="0" w:color="000000"/>
            </w:tcBorders>
          </w:tcPr>
          <w:p>
            <w:pPr/>
          </w:p>
        </w:tc>
        <w:tc>
          <w:tcPr>
            <w:tcW w:w="565" w:type="dxa"/>
            <w:vMerge/>
            <w:tcBorders>
              <w:left w:val="single" w:sz="2" w:space="0" w:color="000000"/>
              <w:bottom w:val="single" w:sz="2" w:space="0" w:color="000000"/>
              <w:right w:val="single" w:sz="2" w:space="0" w:color="000000"/>
            </w:tcBorders>
          </w:tcPr>
          <w:p>
            <w:pPr/>
          </w:p>
        </w:tc>
        <w:tc>
          <w:tcPr>
            <w:tcW w:w="768" w:type="dxa"/>
            <w:vMerge/>
            <w:tcBorders>
              <w:left w:val="single" w:sz="2" w:space="0" w:color="000000"/>
              <w:bottom w:val="single" w:sz="2" w:space="0" w:color="000000"/>
              <w:right w:val="single" w:sz="2" w:space="0" w:color="000000"/>
            </w:tcBorders>
          </w:tcPr>
          <w:p>
            <w:pPr/>
          </w:p>
        </w:tc>
        <w:tc>
          <w:tcPr>
            <w:tcW w:w="2315" w:type="dxa"/>
            <w:vMerge/>
            <w:tcBorders>
              <w:left w:val="single" w:sz="2" w:space="0" w:color="000000"/>
              <w:bottom w:val="single" w:sz="2" w:space="0" w:color="000000"/>
              <w:right w:val="single" w:sz="2" w:space="0" w:color="000000"/>
            </w:tcBorders>
          </w:tcPr>
          <w:p>
            <w:pP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775" w:type="dxa"/>
            <w:vMerge/>
            <w:tcBorders>
              <w:left w:val="single" w:sz="2" w:space="0" w:color="000000"/>
              <w:bottom w:val="single" w:sz="2" w:space="0" w:color="000000"/>
              <w:right w:val="nil" w:sz="6" w:space="0" w:color="auto"/>
            </w:tcBorders>
          </w:tcPr>
          <w:p>
            <w:pP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68" w:right="52"/>
              <w:jc w:val="left"/>
              <w:rPr>
                <w:rFonts w:ascii="宋体" w:hAnsi="宋体" w:cs="宋体" w:eastAsia="宋体" w:hint="default"/>
                <w:sz w:val="18"/>
                <w:szCs w:val="18"/>
              </w:rPr>
            </w:pPr>
            <w:r>
              <w:rPr>
                <w:rFonts w:ascii="宋体" w:hAnsi="宋体" w:cs="宋体" w:eastAsia="宋体" w:hint="default"/>
                <w:spacing w:val="6"/>
                <w:sz w:val="18"/>
                <w:szCs w:val="18"/>
              </w:rPr>
              <w:t>深圳万充新能源科技有限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99" w:right="98"/>
              <w:jc w:val="left"/>
              <w:rPr>
                <w:rFonts w:ascii="宋体" w:hAnsi="宋体" w:cs="宋体" w:eastAsia="宋体" w:hint="default"/>
                <w:sz w:val="18"/>
                <w:szCs w:val="18"/>
              </w:rPr>
            </w:pPr>
            <w:r>
              <w:rPr>
                <w:rFonts w:ascii="宋体" w:hAnsi="宋体" w:cs="宋体" w:eastAsia="宋体" w:hint="default"/>
                <w:sz w:val="18"/>
                <w:szCs w:val="18"/>
              </w:rPr>
              <w:t>广东 深圳</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290" w:right="110" w:hanging="180"/>
              <w:jc w:val="left"/>
              <w:rPr>
                <w:rFonts w:ascii="宋体" w:hAnsi="宋体" w:cs="宋体" w:eastAsia="宋体" w:hint="default"/>
                <w:sz w:val="18"/>
                <w:szCs w:val="18"/>
              </w:rPr>
            </w:pPr>
            <w:r>
              <w:rPr>
                <w:rFonts w:ascii="宋体" w:hAnsi="宋体" w:cs="宋体" w:eastAsia="宋体" w:hint="default"/>
                <w:sz w:val="18"/>
                <w:szCs w:val="18"/>
              </w:rPr>
              <w:t>广东深 圳</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8" w:right="52"/>
              <w:jc w:val="left"/>
              <w:rPr>
                <w:rFonts w:ascii="宋体" w:hAnsi="宋体" w:cs="宋体" w:eastAsia="宋体" w:hint="default"/>
                <w:sz w:val="18"/>
                <w:szCs w:val="18"/>
              </w:rPr>
            </w:pPr>
            <w:r>
              <w:rPr>
                <w:rFonts w:ascii="宋体" w:hAnsi="宋体" w:cs="宋体" w:eastAsia="宋体" w:hint="default"/>
                <w:spacing w:val="6"/>
                <w:sz w:val="18"/>
                <w:szCs w:val="18"/>
              </w:rPr>
              <w:t>陕西万充新能源科技有限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99" w:right="98"/>
              <w:jc w:val="left"/>
              <w:rPr>
                <w:rFonts w:ascii="宋体" w:hAnsi="宋体" w:cs="宋体" w:eastAsia="宋体" w:hint="default"/>
                <w:sz w:val="18"/>
                <w:szCs w:val="18"/>
              </w:rPr>
            </w:pPr>
            <w:r>
              <w:rPr>
                <w:rFonts w:ascii="宋体" w:hAnsi="宋体" w:cs="宋体" w:eastAsia="宋体" w:hint="default"/>
                <w:sz w:val="18"/>
                <w:szCs w:val="18"/>
              </w:rPr>
              <w:t>陕西 西安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90" w:right="110" w:hanging="180"/>
              <w:jc w:val="left"/>
              <w:rPr>
                <w:rFonts w:ascii="宋体" w:hAnsi="宋体" w:cs="宋体" w:eastAsia="宋体" w:hint="default"/>
                <w:sz w:val="18"/>
                <w:szCs w:val="18"/>
              </w:rPr>
            </w:pPr>
            <w:r>
              <w:rPr>
                <w:rFonts w:ascii="宋体" w:hAnsi="宋体" w:cs="宋体" w:eastAsia="宋体" w:hint="default"/>
                <w:sz w:val="18"/>
                <w:szCs w:val="18"/>
              </w:rPr>
              <w:t>陕西西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杭州万充电力工程有限公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杭州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浙江杭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50" w:right="-37"/>
              <w:jc w:val="left"/>
              <w:rPr>
                <w:rFonts w:ascii="宋体" w:hAnsi="宋体" w:cs="宋体" w:eastAsia="宋体" w:hint="default"/>
                <w:sz w:val="18"/>
                <w:szCs w:val="18"/>
              </w:rPr>
            </w:pPr>
            <w:r>
              <w:rPr>
                <w:rFonts w:ascii="宋体" w:hAnsi="宋体" w:cs="宋体" w:eastAsia="宋体" w:hint="default"/>
                <w:spacing w:val="-4"/>
                <w:sz w:val="18"/>
                <w:szCs w:val="18"/>
              </w:rPr>
              <w:t>承装、承修、承试电力设施，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承接建筑、市政工程</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69"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四川万马高分子材料有限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四川 成都</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四川成 都</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浙江万马聚力新材料科技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浙江 临安</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浙江临 安</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生产销售高分子材料产品</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上海万马乾驭电动汽车服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务有限公司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41"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9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04" w:right="104"/>
              <w:jc w:val="left"/>
              <w:rPr>
                <w:rFonts w:ascii="宋体" w:hAnsi="宋体" w:cs="宋体" w:eastAsia="宋体" w:hint="default"/>
                <w:sz w:val="18"/>
                <w:szCs w:val="18"/>
              </w:rPr>
            </w:pPr>
            <w:r>
              <w:rPr>
                <w:rFonts w:ascii="宋体" w:hAnsi="宋体" w:cs="宋体" w:eastAsia="宋体" w:hint="default"/>
                <w:spacing w:val="-6"/>
                <w:sz w:val="18"/>
                <w:szCs w:val="18"/>
              </w:rPr>
              <w:t>货物运输、仓储、装卸搬运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服务</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54" w:right="0"/>
              <w:jc w:val="left"/>
              <w:rPr>
                <w:rFonts w:ascii="宋体" w:hAnsi="宋体" w:cs="宋体" w:eastAsia="宋体" w:hint="default"/>
                <w:sz w:val="18"/>
                <w:szCs w:val="18"/>
              </w:rPr>
            </w:pPr>
            <w:r>
              <w:rPr>
                <w:rFonts w:ascii="宋体"/>
                <w:sz w:val="18"/>
              </w:rPr>
              <w:t>60.00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无锡万充新能源科技有限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1"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江苏 无锡</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江苏无 锡</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重庆万充新能源科技有限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四川 重庆</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四川重 庆</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2"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四川万充新能源科技有限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四川 成都</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四川成 都</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51" w:hRule="exact"/>
        </w:trPr>
        <w:tc>
          <w:tcPr>
            <w:tcW w:w="21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6"/>
                <w:sz w:val="18"/>
                <w:szCs w:val="18"/>
              </w:rPr>
              <w:t>广州万充新能源科技有限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9" w:right="98"/>
              <w:jc w:val="left"/>
              <w:rPr>
                <w:rFonts w:ascii="宋体" w:hAnsi="宋体" w:cs="宋体" w:eastAsia="宋体" w:hint="default"/>
                <w:sz w:val="18"/>
                <w:szCs w:val="18"/>
              </w:rPr>
            </w:pPr>
            <w:r>
              <w:rPr>
                <w:rFonts w:ascii="宋体" w:hAnsi="宋体" w:cs="宋体" w:eastAsia="宋体" w:hint="default"/>
                <w:sz w:val="18"/>
                <w:szCs w:val="18"/>
              </w:rPr>
              <w:t>广东 广州</w:t>
            </w:r>
          </w:p>
        </w:tc>
        <w:tc>
          <w:tcPr>
            <w:tcW w:w="7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90" w:right="110" w:hanging="180"/>
              <w:jc w:val="left"/>
              <w:rPr>
                <w:rFonts w:ascii="宋体" w:hAnsi="宋体" w:cs="宋体" w:eastAsia="宋体" w:hint="default"/>
                <w:sz w:val="18"/>
                <w:szCs w:val="18"/>
              </w:rPr>
            </w:pPr>
            <w:r>
              <w:rPr>
                <w:rFonts w:ascii="宋体" w:hAnsi="宋体" w:cs="宋体" w:eastAsia="宋体" w:hint="default"/>
                <w:sz w:val="18"/>
                <w:szCs w:val="18"/>
              </w:rPr>
              <w:t>广东广 州</w:t>
            </w:r>
          </w:p>
        </w:tc>
        <w:tc>
          <w:tcPr>
            <w:tcW w:w="2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2" w:space="0" w:color="000000"/>
              <w:right w:val="single" w:sz="2" w:space="0" w:color="000000"/>
            </w:tcBorders>
          </w:tcPr>
          <w:p>
            <w:pPr/>
          </w:p>
        </w:tc>
        <w:tc>
          <w:tcPr>
            <w:tcW w:w="7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565" w:hRule="exact"/>
        </w:trPr>
        <w:tc>
          <w:tcPr>
            <w:tcW w:w="2178" w:type="dxa"/>
            <w:tcBorders>
              <w:top w:val="single" w:sz="2" w:space="0" w:color="000000"/>
              <w:left w:val="nil" w:sz="6" w:space="0" w:color="auto"/>
              <w:bottom w:val="single" w:sz="12" w:space="0" w:color="000000"/>
              <w:right w:val="single" w:sz="2" w:space="0" w:color="000000"/>
            </w:tcBorders>
          </w:tcPr>
          <w:p>
            <w:pPr>
              <w:pStyle w:val="TableParagraph"/>
              <w:spacing w:line="232" w:lineRule="exact" w:before="35"/>
              <w:ind w:left="68" w:right="52"/>
              <w:jc w:val="left"/>
              <w:rPr>
                <w:rFonts w:ascii="宋体" w:hAnsi="宋体" w:cs="宋体" w:eastAsia="宋体" w:hint="default"/>
                <w:sz w:val="18"/>
                <w:szCs w:val="18"/>
              </w:rPr>
            </w:pPr>
            <w:r>
              <w:rPr>
                <w:rFonts w:ascii="宋体" w:hAnsi="宋体" w:cs="宋体" w:eastAsia="宋体" w:hint="default"/>
                <w:spacing w:val="6"/>
                <w:sz w:val="18"/>
                <w:szCs w:val="18"/>
              </w:rPr>
              <w:t>海南万充新能源科技有限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6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1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565"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5"/>
              <w:ind w:left="99" w:right="98"/>
              <w:jc w:val="left"/>
              <w:rPr>
                <w:rFonts w:ascii="宋体" w:hAnsi="宋体" w:cs="宋体" w:eastAsia="宋体" w:hint="default"/>
                <w:sz w:val="18"/>
                <w:szCs w:val="18"/>
              </w:rPr>
            </w:pPr>
            <w:r>
              <w:rPr>
                <w:rFonts w:ascii="宋体" w:hAnsi="宋体" w:cs="宋体" w:eastAsia="宋体" w:hint="default"/>
                <w:sz w:val="18"/>
                <w:szCs w:val="18"/>
              </w:rPr>
              <w:t>海南 海口</w:t>
            </w:r>
          </w:p>
        </w:tc>
        <w:tc>
          <w:tcPr>
            <w:tcW w:w="768" w:type="dxa"/>
            <w:tcBorders>
              <w:top w:val="single" w:sz="2" w:space="0" w:color="000000"/>
              <w:left w:val="single" w:sz="2" w:space="0" w:color="000000"/>
              <w:bottom w:val="single" w:sz="12" w:space="0" w:color="000000"/>
              <w:right w:val="single" w:sz="2" w:space="0" w:color="000000"/>
            </w:tcBorders>
          </w:tcPr>
          <w:p>
            <w:pPr>
              <w:pStyle w:val="TableParagraph"/>
              <w:spacing w:line="232" w:lineRule="exact" w:before="35"/>
              <w:ind w:left="290" w:right="110" w:hanging="180"/>
              <w:jc w:val="left"/>
              <w:rPr>
                <w:rFonts w:ascii="宋体" w:hAnsi="宋体" w:cs="宋体" w:eastAsia="宋体" w:hint="default"/>
                <w:sz w:val="18"/>
                <w:szCs w:val="18"/>
              </w:rPr>
            </w:pPr>
            <w:r>
              <w:rPr>
                <w:rFonts w:ascii="宋体" w:hAnsi="宋体" w:cs="宋体" w:eastAsia="宋体" w:hint="default"/>
                <w:sz w:val="18"/>
                <w:szCs w:val="18"/>
              </w:rPr>
              <w:t>海南海 口</w:t>
            </w:r>
          </w:p>
        </w:tc>
        <w:tc>
          <w:tcPr>
            <w:tcW w:w="23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50" w:right="0"/>
              <w:jc w:val="left"/>
              <w:rPr>
                <w:rFonts w:ascii="宋体" w:hAnsi="宋体" w:cs="宋体" w:eastAsia="宋体" w:hint="default"/>
                <w:sz w:val="18"/>
                <w:szCs w:val="18"/>
              </w:rPr>
            </w:pPr>
            <w:r>
              <w:rPr>
                <w:rFonts w:ascii="宋体" w:hAnsi="宋体" w:cs="宋体" w:eastAsia="宋体" w:hint="default"/>
                <w:sz w:val="18"/>
                <w:szCs w:val="18"/>
              </w:rPr>
              <w:t>充电设施投资、建设、运营</w:t>
            </w:r>
          </w:p>
        </w:tc>
        <w:tc>
          <w:tcPr>
            <w:tcW w:w="768" w:type="dxa"/>
            <w:tcBorders>
              <w:top w:val="single" w:sz="2" w:space="0" w:color="000000"/>
              <w:left w:val="single" w:sz="2" w:space="0" w:color="000000"/>
              <w:bottom w:val="single" w:sz="12" w:space="0" w:color="000000"/>
              <w:right w:val="single" w:sz="2" w:space="0" w:color="000000"/>
            </w:tcBorders>
          </w:tcPr>
          <w:p>
            <w:pPr/>
          </w:p>
        </w:tc>
        <w:tc>
          <w:tcPr>
            <w:tcW w:w="7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110" w:right="0"/>
              <w:jc w:val="left"/>
              <w:rPr>
                <w:rFonts w:ascii="宋体" w:hAnsi="宋体" w:cs="宋体" w:eastAsia="宋体" w:hint="default"/>
                <w:sz w:val="18"/>
                <w:szCs w:val="18"/>
              </w:rPr>
            </w:pPr>
            <w:r>
              <w:rPr>
                <w:rFonts w:ascii="宋体"/>
                <w:sz w:val="18"/>
              </w:rPr>
              <w:t>100.00</w:t>
            </w:r>
          </w:p>
        </w:tc>
        <w:tc>
          <w:tcPr>
            <w:tcW w:w="77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4"/>
        <w:rPr>
          <w:rFonts w:ascii="Times New Roman" w:hAnsi="Times New Roman" w:cs="Times New Roman" w:eastAsia="Times New Roman" w:hint="default"/>
          <w:sz w:val="10"/>
          <w:szCs w:val="10"/>
        </w:rPr>
      </w:pPr>
    </w:p>
    <w:p>
      <w:pPr>
        <w:pStyle w:val="BodyText"/>
        <w:spacing w:line="240" w:lineRule="auto"/>
        <w:ind w:left="2142" w:right="1617"/>
        <w:jc w:val="left"/>
      </w:pPr>
      <w:r>
        <w:rPr/>
        <w:t>注：</w:t>
      </w:r>
    </w:p>
    <w:p>
      <w:pPr>
        <w:pStyle w:val="BodyText"/>
        <w:spacing w:line="300" w:lineRule="auto" w:before="192"/>
        <w:ind w:right="1617" w:firstLine="440"/>
        <w:jc w:val="left"/>
      </w:pPr>
      <w:r>
        <w:rPr/>
        <w:t>（</w:t>
      </w:r>
      <w:r>
        <w:rPr>
          <w:rFonts w:ascii="宋体" w:hAnsi="宋体" w:cs="宋体" w:eastAsia="宋体" w:hint="default"/>
        </w:rPr>
        <w:t>1</w:t>
      </w:r>
      <w:r>
        <w:rPr/>
        <w:t>）根据本公司、本公司之子公司浙江万马高分子材料有限公司（以下简称“高分</w:t>
      </w:r>
      <w:r>
        <w:rPr>
          <w:w w:val="99"/>
        </w:rPr>
        <w:t> </w:t>
      </w:r>
      <w:r>
        <w:rPr>
          <w:spacing w:val="-3"/>
        </w:rPr>
        <w:t>子公司”）与国开发展基金有限公司（以下简称“国开基金公司”）于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5"/>
        </w:rPr>
        <w:t> </w:t>
      </w:r>
      <w:r>
        <w:rPr>
          <w:rFonts w:ascii="宋体" w:hAnsi="宋体" w:cs="宋体" w:eastAsia="宋体" w:hint="default"/>
        </w:rPr>
        <w:t>14</w:t>
      </w:r>
      <w:r>
        <w:rPr>
          <w:rFonts w:ascii="宋体" w:hAnsi="宋体" w:cs="宋体" w:eastAsia="宋体" w:hint="default"/>
          <w:spacing w:val="-55"/>
        </w:rPr>
        <w:t> </w:t>
      </w:r>
      <w:r>
        <w:rPr/>
        <w:t>日</w:t>
      </w:r>
    </w:p>
    <w:p>
      <w:pPr>
        <w:pStyle w:val="BodyText"/>
        <w:spacing w:line="240" w:lineRule="auto" w:before="17"/>
        <w:ind w:right="0"/>
        <w:jc w:val="both"/>
      </w:pPr>
      <w:r>
        <w:rPr>
          <w:spacing w:val="-3"/>
        </w:rPr>
        <w:t>签订的《国开发展基金投资合同》，国开基金公司以</w:t>
      </w:r>
      <w:r>
        <w:rPr>
          <w:spacing w:val="-62"/>
        </w:rPr>
        <w:t> </w:t>
      </w:r>
      <w:r>
        <w:rPr>
          <w:rFonts w:ascii="宋体" w:hAnsi="宋体" w:cs="宋体" w:eastAsia="宋体" w:hint="default"/>
        </w:rPr>
        <w:t>1</w:t>
      </w:r>
      <w:r>
        <w:rPr>
          <w:rFonts w:ascii="宋体" w:hAnsi="宋体" w:cs="宋体" w:eastAsia="宋体" w:hint="default"/>
          <w:spacing w:val="-63"/>
        </w:rPr>
        <w:t> </w:t>
      </w:r>
      <w:r>
        <w:rPr/>
        <w:t>亿元对高分子公司进行增资，国开</w:t>
      </w:r>
    </w:p>
    <w:p>
      <w:pPr>
        <w:pStyle w:val="BodyText"/>
        <w:spacing w:line="300" w:lineRule="auto" w:before="72"/>
        <w:ind w:right="1695"/>
        <w:jc w:val="both"/>
        <w:rPr>
          <w:rFonts w:ascii="宋体" w:hAnsi="宋体" w:cs="宋体" w:eastAsia="宋体" w:hint="default"/>
        </w:rPr>
      </w:pPr>
      <w:r>
        <w:rPr/>
        <w:t>基金公司的投资期限为“自增资款缴付完成之日起 </w:t>
      </w:r>
      <w:r>
        <w:rPr>
          <w:rFonts w:ascii="宋体" w:hAnsi="宋体" w:cs="宋体" w:eastAsia="宋体" w:hint="default"/>
        </w:rPr>
        <w:t>10</w:t>
      </w:r>
      <w:r>
        <w:rPr>
          <w:rFonts w:ascii="宋体" w:hAnsi="宋体" w:cs="宋体" w:eastAsia="宋体" w:hint="default"/>
          <w:spacing w:val="-86"/>
        </w:rPr>
        <w:t> </w:t>
      </w:r>
      <w:r>
        <w:rPr/>
        <w:t>年”，每年通过现金分红、回购溢</w:t>
      </w:r>
      <w:r>
        <w:rPr>
          <w:w w:val="99"/>
        </w:rPr>
        <w:t> </w:t>
      </w:r>
      <w:r>
        <w:rPr/>
        <w:t>价等方式取得投资收益应按照</w:t>
      </w:r>
      <w:r>
        <w:rPr>
          <w:spacing w:val="-78"/>
        </w:rPr>
        <w:t> </w:t>
      </w:r>
      <w:r>
        <w:rPr>
          <w:rFonts w:ascii="宋体" w:hAnsi="宋体" w:cs="宋体" w:eastAsia="宋体" w:hint="default"/>
        </w:rPr>
        <w:t>1.2%/</w:t>
      </w:r>
      <w:r>
        <w:rPr/>
        <w:t>年的投资收益率计算投资收益，本公司有义务以每次</w:t>
      </w:r>
      <w:r>
        <w:rPr>
          <w:w w:val="99"/>
        </w:rPr>
        <w:t> </w:t>
      </w:r>
      <w:r>
        <w:rPr/>
        <w:t>退出时标的股权实际投资额为定价基础，于</w:t>
      </w:r>
      <w:r>
        <w:rPr>
          <w:spacing w:val="-57"/>
        </w:rPr>
        <w:t> </w:t>
      </w:r>
      <w:r>
        <w:rPr>
          <w:rFonts w:ascii="宋体" w:hAnsi="宋体" w:cs="宋体" w:eastAsia="宋体" w:hint="default"/>
        </w:rPr>
        <w:t>2024</w:t>
      </w:r>
      <w:r>
        <w:rPr>
          <w:rFonts w:ascii="宋体" w:hAnsi="宋体" w:cs="宋体" w:eastAsia="宋体" w:hint="default"/>
          <w:spacing w:val="-59"/>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13</w:t>
      </w:r>
      <w:r>
        <w:rPr>
          <w:rFonts w:ascii="宋体" w:hAnsi="宋体" w:cs="宋体" w:eastAsia="宋体" w:hint="default"/>
          <w:spacing w:val="-59"/>
        </w:rPr>
        <w:t> </w:t>
      </w:r>
      <w:r>
        <w:rPr/>
        <w:t>日、</w:t>
      </w:r>
      <w:r>
        <w:rPr>
          <w:rFonts w:ascii="宋体" w:hAnsi="宋体" w:cs="宋体" w:eastAsia="宋体" w:hint="default"/>
        </w:rPr>
        <w:t>2025</w:t>
      </w:r>
      <w:r>
        <w:rPr>
          <w:rFonts w:ascii="宋体" w:hAnsi="宋体" w:cs="宋体" w:eastAsia="宋体" w:hint="default"/>
          <w:spacing w:val="-60"/>
        </w:rPr>
        <w:t> </w:t>
      </w:r>
      <w:r>
        <w:rPr/>
        <w:t>年</w:t>
      </w:r>
      <w:r>
        <w:rPr>
          <w:spacing w:val="-59"/>
        </w:rPr>
        <w:t> </w:t>
      </w:r>
      <w:r>
        <w:rPr>
          <w:rFonts w:ascii="宋体" w:hAnsi="宋体" w:cs="宋体" w:eastAsia="宋体" w:hint="default"/>
        </w:rPr>
        <w:t>3</w:t>
      </w:r>
      <w:r>
        <w:rPr>
          <w:rFonts w:ascii="宋体" w:hAnsi="宋体" w:cs="宋体" w:eastAsia="宋体" w:hint="default"/>
          <w:spacing w:val="-59"/>
        </w:rPr>
        <w:t> </w:t>
      </w:r>
      <w:r>
        <w:rPr/>
        <w:t>月</w:t>
      </w:r>
      <w:r>
        <w:rPr>
          <w:spacing w:val="-59"/>
        </w:rPr>
        <w:t> </w:t>
      </w:r>
      <w:r>
        <w:rPr>
          <w:rFonts w:ascii="宋体" w:hAnsi="宋体" w:cs="宋体" w:eastAsia="宋体" w:hint="default"/>
        </w:rPr>
        <w:t>13</w:t>
      </w:r>
      <w:r>
        <w:rPr>
          <w:rFonts w:ascii="宋体" w:hAnsi="宋体" w:cs="宋体" w:eastAsia="宋体" w:hint="default"/>
          <w:spacing w:val="-59"/>
        </w:rPr>
        <w:t> </w:t>
      </w:r>
      <w:r>
        <w:rPr/>
        <w:t>日、</w:t>
      </w:r>
      <w:r>
        <w:rPr>
          <w:rFonts w:ascii="宋体" w:hAnsi="宋体" w:cs="宋体" w:eastAsia="宋体" w:hint="default"/>
        </w:rPr>
        <w:t>2026</w:t>
      </w:r>
    </w:p>
    <w:p>
      <w:pPr>
        <w:pStyle w:val="BodyText"/>
        <w:spacing w:line="300" w:lineRule="auto" w:before="17"/>
        <w:ind w:right="1696"/>
        <w:jc w:val="both"/>
      </w:pPr>
      <w:r>
        <w:rPr/>
        <w:t>年</w:t>
      </w:r>
      <w:r>
        <w:rPr>
          <w:spacing w:val="-40"/>
        </w:rPr>
        <w:t> </w:t>
      </w:r>
      <w:r>
        <w:rPr>
          <w:rFonts w:ascii="宋体" w:hAnsi="宋体" w:cs="宋体" w:eastAsia="宋体" w:hint="default"/>
        </w:rPr>
        <w:t>3</w:t>
      </w:r>
      <w:r>
        <w:rPr>
          <w:rFonts w:ascii="宋体" w:hAnsi="宋体" w:cs="宋体" w:eastAsia="宋体" w:hint="default"/>
          <w:spacing w:val="-40"/>
        </w:rPr>
        <w:t> </w:t>
      </w:r>
      <w:r>
        <w:rPr/>
        <w:t>月</w:t>
      </w:r>
      <w:r>
        <w:rPr>
          <w:spacing w:val="-40"/>
        </w:rPr>
        <w:t> </w:t>
      </w:r>
      <w:r>
        <w:rPr>
          <w:rFonts w:ascii="宋体" w:hAnsi="宋体" w:cs="宋体" w:eastAsia="宋体" w:hint="default"/>
        </w:rPr>
        <w:t>13</w:t>
      </w:r>
      <w:r>
        <w:rPr>
          <w:rFonts w:ascii="宋体" w:hAnsi="宋体" w:cs="宋体" w:eastAsia="宋体" w:hint="default"/>
          <w:spacing w:val="-40"/>
        </w:rPr>
        <w:t> </w:t>
      </w:r>
      <w:r>
        <w:rPr/>
        <w:t>日分三次向国开基金公司回购其所持有的高分子公司股权，金额分别为</w:t>
      </w:r>
      <w:r>
        <w:rPr>
          <w:spacing w:val="-36"/>
        </w:rPr>
        <w:t> </w:t>
      </w:r>
      <w:r>
        <w:rPr>
          <w:rFonts w:ascii="宋体" w:hAnsi="宋体" w:cs="宋体" w:eastAsia="宋体" w:hint="default"/>
        </w:rPr>
        <w:t>3,000</w:t>
      </w:r>
      <w:r>
        <w:rPr>
          <w:rFonts w:ascii="宋体" w:hAnsi="宋体" w:cs="宋体" w:eastAsia="宋体" w:hint="default"/>
          <w:w w:val="99"/>
        </w:rPr>
        <w:t> </w:t>
      </w:r>
      <w:r>
        <w:rPr/>
        <w:t>万元、</w:t>
      </w:r>
      <w:r>
        <w:rPr>
          <w:rFonts w:ascii="宋体" w:hAnsi="宋体" w:cs="宋体" w:eastAsia="宋体" w:hint="default"/>
        </w:rPr>
        <w:t>3,000</w:t>
      </w:r>
      <w:r>
        <w:rPr>
          <w:rFonts w:ascii="宋体" w:hAnsi="宋体" w:cs="宋体" w:eastAsia="宋体" w:hint="default"/>
          <w:spacing w:val="-49"/>
        </w:rPr>
        <w:t> </w:t>
      </w:r>
      <w:r>
        <w:rPr/>
        <w:t>万元、</w:t>
      </w:r>
      <w:r>
        <w:rPr>
          <w:rFonts w:ascii="宋体" w:hAnsi="宋体" w:cs="宋体" w:eastAsia="宋体" w:hint="default"/>
        </w:rPr>
        <w:t>4,000</w:t>
      </w:r>
      <w:r>
        <w:rPr>
          <w:rFonts w:ascii="宋体" w:hAnsi="宋体" w:cs="宋体" w:eastAsia="宋体" w:hint="default"/>
          <w:spacing w:val="-49"/>
        </w:rPr>
        <w:t> </w:t>
      </w:r>
      <w:r>
        <w:rPr/>
        <w:t>万元。本公司在合并财务报表层面将该</w:t>
      </w:r>
      <w:r>
        <w:rPr>
          <w:spacing w:val="-48"/>
        </w:rPr>
        <w:t> </w:t>
      </w:r>
      <w:r>
        <w:rPr>
          <w:rFonts w:ascii="宋体" w:hAnsi="宋体" w:cs="宋体" w:eastAsia="宋体" w:hint="default"/>
        </w:rPr>
        <w:t>1</w:t>
      </w:r>
      <w:r>
        <w:rPr>
          <w:rFonts w:ascii="宋体" w:hAnsi="宋体" w:cs="宋体" w:eastAsia="宋体" w:hint="default"/>
          <w:spacing w:val="-49"/>
        </w:rPr>
        <w:t> </w:t>
      </w:r>
      <w:r>
        <w:rPr/>
        <w:t>亿元确认为本公司对</w:t>
      </w:r>
      <w:r>
        <w:rPr>
          <w:w w:val="99"/>
        </w:rPr>
        <w:t> </w:t>
      </w:r>
      <w:r>
        <w:rPr/>
        <w:t>高分子公司的投资，同时本公司确认对国开基金公司的长期应付款</w:t>
      </w:r>
      <w:r>
        <w:rPr>
          <w:spacing w:val="-58"/>
        </w:rPr>
        <w:t> </w:t>
      </w:r>
      <w:r>
        <w:rPr>
          <w:rFonts w:ascii="宋体" w:hAnsi="宋体" w:cs="宋体" w:eastAsia="宋体" w:hint="default"/>
        </w:rPr>
        <w:t>1</w:t>
      </w:r>
      <w:r>
        <w:rPr>
          <w:rFonts w:ascii="宋体" w:hAnsi="宋体" w:cs="宋体" w:eastAsia="宋体" w:hint="default"/>
          <w:spacing w:val="-60"/>
        </w:rPr>
        <w:t> </w:t>
      </w:r>
      <w:r>
        <w:rPr/>
        <w:t>亿元。</w:t>
      </w:r>
    </w:p>
    <w:p>
      <w:pPr>
        <w:pStyle w:val="BodyText"/>
        <w:spacing w:line="300" w:lineRule="auto" w:before="137"/>
        <w:ind w:right="1617" w:firstLine="440"/>
        <w:jc w:val="left"/>
      </w:pPr>
      <w:r>
        <w:rPr/>
        <w:t>（</w:t>
      </w:r>
      <w:r>
        <w:rPr>
          <w:rFonts w:ascii="宋体" w:hAnsi="宋体" w:cs="宋体" w:eastAsia="宋体" w:hint="default"/>
        </w:rPr>
        <w:t>2</w:t>
      </w:r>
      <w:r>
        <w:rPr/>
        <w:t>）根据本公司、本公司之子公司万马联合新能源投资有限公司（以下简称“新能</w:t>
      </w:r>
      <w:r>
        <w:rPr>
          <w:w w:val="99"/>
        </w:rPr>
        <w:t> </w:t>
      </w:r>
      <w:r>
        <w:rPr>
          <w:spacing w:val="-3"/>
        </w:rPr>
        <w:t>源投资公司”）与国开发展基金有限公司（以下简称“国开基金公司”）于</w:t>
      </w:r>
      <w:r>
        <w:rPr>
          <w:spacing w:val="-50"/>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p>
    <w:p>
      <w:pPr>
        <w:pStyle w:val="BodyText"/>
        <w:spacing w:line="240" w:lineRule="auto" w:before="17"/>
        <w:ind w:right="0"/>
        <w:jc w:val="both"/>
      </w:pPr>
      <w:r>
        <w:rPr>
          <w:rFonts w:ascii="宋体" w:hAnsi="宋体" w:cs="宋体" w:eastAsia="宋体" w:hint="default"/>
        </w:rPr>
        <w:t>29</w:t>
      </w:r>
      <w:r>
        <w:rPr>
          <w:rFonts w:ascii="宋体" w:hAnsi="宋体" w:cs="宋体" w:eastAsia="宋体" w:hint="default"/>
          <w:spacing w:val="-30"/>
        </w:rPr>
        <w:t> </w:t>
      </w:r>
      <w:r>
        <w:rPr/>
        <w:t>日签订的《国开发展基金投资合同》，国开基金公司以</w:t>
      </w:r>
      <w:r>
        <w:rPr>
          <w:spacing w:val="-27"/>
        </w:rPr>
        <w:t> </w:t>
      </w:r>
      <w:r>
        <w:rPr>
          <w:rFonts w:ascii="宋体" w:hAnsi="宋体" w:cs="宋体" w:eastAsia="宋体" w:hint="default"/>
        </w:rPr>
        <w:t>1</w:t>
      </w:r>
      <w:r>
        <w:rPr>
          <w:rFonts w:ascii="宋体" w:hAnsi="宋体" w:cs="宋体" w:eastAsia="宋体" w:hint="default"/>
          <w:spacing w:val="-30"/>
        </w:rPr>
        <w:t> </w:t>
      </w:r>
      <w:r>
        <w:rPr/>
        <w:t>亿元对新能源投资公司进行</w:t>
      </w:r>
    </w:p>
    <w:p>
      <w:pPr>
        <w:pStyle w:val="BodyText"/>
        <w:spacing w:line="300" w:lineRule="auto" w:before="72"/>
        <w:ind w:right="1697"/>
        <w:jc w:val="both"/>
        <w:rPr>
          <w:rFonts w:ascii="宋体" w:hAnsi="宋体" w:cs="宋体" w:eastAsia="宋体" w:hint="default"/>
        </w:rPr>
      </w:pPr>
      <w:r>
        <w:rPr/>
        <w:t>增资，国开基金公司的投资期限为“自增资款缴付完成之日起 </w:t>
      </w:r>
      <w:r>
        <w:rPr>
          <w:rFonts w:ascii="宋体" w:hAnsi="宋体" w:cs="宋体" w:eastAsia="宋体" w:hint="default"/>
        </w:rPr>
        <w:t>10</w:t>
      </w:r>
      <w:r>
        <w:rPr>
          <w:rFonts w:ascii="宋体" w:hAnsi="宋体" w:cs="宋体" w:eastAsia="宋体" w:hint="default"/>
          <w:spacing w:val="-86"/>
        </w:rPr>
        <w:t> </w:t>
      </w:r>
      <w:r>
        <w:rPr/>
        <w:t>年”，每年通过现金分</w:t>
      </w:r>
      <w:r>
        <w:rPr>
          <w:w w:val="99"/>
        </w:rPr>
        <w:t> </w:t>
      </w:r>
      <w:r>
        <w:rPr/>
        <w:t>红、回购溢价等方式取得投资收益应按照</w:t>
      </w:r>
      <w:r>
        <w:rPr>
          <w:spacing w:val="-79"/>
        </w:rPr>
        <w:t> </w:t>
      </w:r>
      <w:r>
        <w:rPr>
          <w:rFonts w:ascii="宋体" w:hAnsi="宋体" w:cs="宋体" w:eastAsia="宋体" w:hint="default"/>
        </w:rPr>
        <w:t>1.2%/</w:t>
      </w:r>
      <w:r>
        <w:rPr/>
        <w:t>年的投资收益率计算投资收益，本公司有</w:t>
      </w:r>
      <w:r>
        <w:rPr>
          <w:w w:val="99"/>
        </w:rPr>
        <w:t> </w:t>
      </w:r>
      <w:r>
        <w:rPr/>
        <w:t>义务以每次退出时标的股权实际投资额为定价基础，于</w:t>
      </w:r>
      <w:r>
        <w:rPr>
          <w:spacing w:val="-36"/>
        </w:rPr>
        <w:t> </w:t>
      </w:r>
      <w:r>
        <w:rPr>
          <w:rFonts w:ascii="宋体" w:hAnsi="宋体" w:cs="宋体" w:eastAsia="宋体" w:hint="default"/>
        </w:rPr>
        <w:t>2023</w:t>
      </w:r>
      <w:r>
        <w:rPr>
          <w:rFonts w:ascii="宋体" w:hAnsi="宋体" w:cs="宋体" w:eastAsia="宋体" w:hint="default"/>
          <w:spacing w:val="-38"/>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28</w:t>
      </w:r>
      <w:r>
        <w:rPr>
          <w:rFonts w:ascii="宋体" w:hAnsi="宋体" w:cs="宋体" w:eastAsia="宋体" w:hint="default"/>
          <w:spacing w:val="-39"/>
        </w:rPr>
        <w:t> </w:t>
      </w:r>
      <w:r>
        <w:rPr/>
        <w:t>日、</w:t>
      </w:r>
      <w:r>
        <w:rPr>
          <w:rFonts w:ascii="宋体" w:hAnsi="宋体" w:cs="宋体" w:eastAsia="宋体" w:hint="default"/>
        </w:rPr>
        <w:t>2024</w:t>
      </w:r>
      <w:r>
        <w:rPr>
          <w:rFonts w:ascii="宋体" w:hAnsi="宋体" w:cs="宋体" w:eastAsia="宋体" w:hint="default"/>
          <w:spacing w:val="-39"/>
        </w:rPr>
        <w:t> </w:t>
      </w:r>
      <w:r>
        <w:rPr/>
        <w:t>年</w:t>
      </w:r>
      <w:r>
        <w:rPr>
          <w:spacing w:val="-39"/>
        </w:rPr>
        <w:t> </w:t>
      </w:r>
      <w:r>
        <w:rPr>
          <w:rFonts w:ascii="宋体" w:hAnsi="宋体" w:cs="宋体" w:eastAsia="宋体" w:hint="default"/>
        </w:rPr>
        <w:t>12</w:t>
      </w:r>
    </w:p>
    <w:p>
      <w:pPr>
        <w:pStyle w:val="BodyText"/>
        <w:spacing w:line="240" w:lineRule="auto" w:before="17"/>
        <w:ind w:right="0"/>
        <w:jc w:val="both"/>
      </w:pPr>
      <w:r>
        <w:rPr>
          <w:w w:val="99"/>
        </w:rPr>
        <w:t>月</w:t>
      </w:r>
      <w:r>
        <w:rPr>
          <w:spacing w:val="-58"/>
        </w:rPr>
        <w:t> </w:t>
      </w:r>
      <w:r>
        <w:rPr>
          <w:rFonts w:ascii="宋体" w:hAnsi="宋体" w:cs="宋体" w:eastAsia="宋体" w:hint="default"/>
          <w:w w:val="99"/>
        </w:rPr>
        <w:t>28</w:t>
      </w:r>
      <w:r>
        <w:rPr>
          <w:rFonts w:ascii="宋体" w:hAnsi="宋体" w:cs="宋体" w:eastAsia="宋体" w:hint="default"/>
          <w:spacing w:val="-57"/>
        </w:rPr>
        <w:t> </w:t>
      </w:r>
      <w:r>
        <w:rPr>
          <w:w w:val="99"/>
        </w:rPr>
        <w:t>日</w:t>
      </w:r>
      <w:r>
        <w:rPr>
          <w:spacing w:val="-111"/>
          <w:w w:val="99"/>
        </w:rPr>
        <w:t>、</w:t>
      </w:r>
      <w:r>
        <w:rPr>
          <w:rFonts w:ascii="宋体" w:hAnsi="宋体" w:cs="宋体" w:eastAsia="宋体" w:hint="default"/>
          <w:w w:val="99"/>
        </w:rPr>
        <w:t>2025</w:t>
      </w:r>
      <w:r>
        <w:rPr>
          <w:rFonts w:ascii="宋体" w:hAnsi="宋体" w:cs="宋体" w:eastAsia="宋体" w:hint="default"/>
          <w:spacing w:val="-57"/>
        </w:rPr>
        <w:t> </w:t>
      </w:r>
      <w:r>
        <w:rPr>
          <w:w w:val="99"/>
        </w:rPr>
        <w:t>年</w:t>
      </w:r>
      <w:r>
        <w:rPr>
          <w:spacing w:val="-58"/>
        </w:rPr>
        <w:t> </w:t>
      </w:r>
      <w:r>
        <w:rPr>
          <w:rFonts w:ascii="宋体" w:hAnsi="宋体" w:cs="宋体" w:eastAsia="宋体" w:hint="default"/>
          <w:spacing w:val="-1"/>
          <w:w w:val="99"/>
        </w:rPr>
        <w:t>1</w:t>
      </w:r>
      <w:r>
        <w:rPr>
          <w:rFonts w:ascii="宋体" w:hAnsi="宋体" w:cs="宋体" w:eastAsia="宋体" w:hint="default"/>
          <w:w w:val="99"/>
        </w:rPr>
        <w:t>2</w:t>
      </w:r>
      <w:r>
        <w:rPr>
          <w:rFonts w:ascii="宋体" w:hAnsi="宋体" w:cs="宋体" w:eastAsia="宋体" w:hint="default"/>
          <w:spacing w:val="-57"/>
        </w:rPr>
        <w:t> </w:t>
      </w:r>
      <w:r>
        <w:rPr>
          <w:w w:val="99"/>
        </w:rPr>
        <w:t>月</w:t>
      </w:r>
      <w:r>
        <w:rPr>
          <w:spacing w:val="-58"/>
        </w:rPr>
        <w:t> </w:t>
      </w:r>
      <w:r>
        <w:rPr>
          <w:rFonts w:ascii="宋体" w:hAnsi="宋体" w:cs="宋体" w:eastAsia="宋体" w:hint="default"/>
          <w:spacing w:val="-1"/>
          <w:w w:val="99"/>
        </w:rPr>
        <w:t>2</w:t>
      </w:r>
      <w:r>
        <w:rPr>
          <w:rFonts w:ascii="宋体" w:hAnsi="宋体" w:cs="宋体" w:eastAsia="宋体" w:hint="default"/>
          <w:w w:val="99"/>
        </w:rPr>
        <w:t>8</w:t>
      </w:r>
      <w:r>
        <w:rPr>
          <w:rFonts w:ascii="宋体" w:hAnsi="宋体" w:cs="宋体" w:eastAsia="宋体" w:hint="default"/>
          <w:spacing w:val="-57"/>
        </w:rPr>
        <w:t> </w:t>
      </w:r>
      <w:r>
        <w:rPr>
          <w:w w:val="99"/>
        </w:rPr>
        <w:t>日分三次向国开基金公司回购其所持有</w:t>
      </w:r>
      <w:r>
        <w:rPr>
          <w:spacing w:val="3"/>
          <w:w w:val="99"/>
        </w:rPr>
        <w:t>的</w:t>
      </w:r>
      <w:r>
        <w:rPr>
          <w:w w:val="99"/>
        </w:rPr>
        <w:t>新能源投资公司股权，</w:t>
      </w:r>
      <w:r>
        <w:rPr/>
      </w:r>
    </w:p>
    <w:p>
      <w:pPr>
        <w:spacing w:after="0" w:line="240" w:lineRule="auto"/>
        <w:jc w:val="both"/>
        <w:sectPr>
          <w:pgSz w:w="11910" w:h="16840"/>
          <w:pgMar w:header="890" w:footer="829" w:top="1460" w:bottom="1020" w:left="0" w:right="0"/>
        </w:sectPr>
      </w:pPr>
    </w:p>
    <w:p>
      <w:pPr>
        <w:spacing w:line="240" w:lineRule="auto" w:before="4"/>
        <w:rPr>
          <w:rFonts w:ascii="宋体" w:hAnsi="宋体" w:cs="宋体" w:eastAsia="宋体" w:hint="default"/>
          <w:sz w:val="18"/>
          <w:szCs w:val="18"/>
        </w:rPr>
      </w:pPr>
    </w:p>
    <w:p>
      <w:pPr>
        <w:pStyle w:val="BodyText"/>
        <w:spacing w:line="300" w:lineRule="auto"/>
        <w:ind w:right="1697"/>
        <w:jc w:val="both"/>
      </w:pPr>
      <w:r>
        <w:rPr/>
        <w:t>金额分别为</w:t>
      </w:r>
      <w:r>
        <w:rPr>
          <w:spacing w:val="-50"/>
        </w:rPr>
        <w:t> </w:t>
      </w:r>
      <w:r>
        <w:rPr>
          <w:rFonts w:ascii="宋体" w:hAnsi="宋体" w:cs="宋体" w:eastAsia="宋体" w:hint="default"/>
        </w:rPr>
        <w:t>3,000</w:t>
      </w:r>
      <w:r>
        <w:rPr>
          <w:rFonts w:ascii="宋体" w:hAnsi="宋体" w:cs="宋体" w:eastAsia="宋体" w:hint="default"/>
          <w:spacing w:val="-51"/>
        </w:rPr>
        <w:t> </w:t>
      </w:r>
      <w:r>
        <w:rPr/>
        <w:t>万元、</w:t>
      </w:r>
      <w:r>
        <w:rPr>
          <w:rFonts w:ascii="宋体" w:hAnsi="宋体" w:cs="宋体" w:eastAsia="宋体" w:hint="default"/>
        </w:rPr>
        <w:t>3,000</w:t>
      </w:r>
      <w:r>
        <w:rPr>
          <w:rFonts w:ascii="宋体" w:hAnsi="宋体" w:cs="宋体" w:eastAsia="宋体" w:hint="default"/>
          <w:spacing w:val="-52"/>
        </w:rPr>
        <w:t> </w:t>
      </w:r>
      <w:r>
        <w:rPr/>
        <w:t>万元、</w:t>
      </w:r>
      <w:r>
        <w:rPr>
          <w:rFonts w:ascii="宋体" w:hAnsi="宋体" w:cs="宋体" w:eastAsia="宋体" w:hint="default"/>
        </w:rPr>
        <w:t>4,000</w:t>
      </w:r>
      <w:r>
        <w:rPr>
          <w:rFonts w:ascii="宋体" w:hAnsi="宋体" w:cs="宋体" w:eastAsia="宋体" w:hint="default"/>
          <w:spacing w:val="-53"/>
        </w:rPr>
        <w:t> </w:t>
      </w:r>
      <w:r>
        <w:rPr/>
        <w:t>万元。本公司在合并财务报表层面将该</w:t>
      </w:r>
      <w:r>
        <w:rPr>
          <w:spacing w:val="-50"/>
        </w:rPr>
        <w:t> </w:t>
      </w:r>
      <w:r>
        <w:rPr>
          <w:rFonts w:ascii="宋体" w:hAnsi="宋体" w:cs="宋体" w:eastAsia="宋体" w:hint="default"/>
        </w:rPr>
        <w:t>1</w:t>
      </w:r>
      <w:r>
        <w:rPr>
          <w:rFonts w:ascii="宋体" w:hAnsi="宋体" w:cs="宋体" w:eastAsia="宋体" w:hint="default"/>
          <w:spacing w:val="-53"/>
        </w:rPr>
        <w:t> </w:t>
      </w:r>
      <w:r>
        <w:rPr/>
        <w:t>亿</w:t>
      </w:r>
      <w:r>
        <w:rPr>
          <w:w w:val="99"/>
        </w:rPr>
        <w:t> </w:t>
      </w:r>
      <w:r>
        <w:rPr>
          <w:spacing w:val="-2"/>
        </w:rPr>
        <w:t>元确认为本公司对新能源投资公司的投资，同时本公司确认对国开基金公司的长期应付款</w:t>
      </w:r>
      <w:r>
        <w:rPr>
          <w:w w:val="99"/>
        </w:rPr>
        <w:t> </w:t>
      </w:r>
      <w:r>
        <w:rPr>
          <w:rFonts w:ascii="宋体" w:hAnsi="宋体" w:cs="宋体" w:eastAsia="宋体" w:hint="default"/>
        </w:rPr>
        <w:t>1</w:t>
      </w:r>
      <w:r>
        <w:rPr>
          <w:rFonts w:ascii="宋体" w:hAnsi="宋体" w:cs="宋体" w:eastAsia="宋体" w:hint="default"/>
          <w:spacing w:val="-57"/>
        </w:rPr>
        <w:t> </w:t>
      </w:r>
      <w:r>
        <w:rPr/>
        <w:t>亿元。</w:t>
      </w:r>
    </w:p>
    <w:p>
      <w:pPr>
        <w:pStyle w:val="BodyText"/>
        <w:spacing w:line="240" w:lineRule="auto" w:before="137"/>
        <w:ind w:left="2133" w:right="1617"/>
        <w:jc w:val="left"/>
      </w:pPr>
      <w:bookmarkStart w:name="（2） 重要的非全资子公司" w:id="346"/>
      <w:bookmarkEnd w:id="346"/>
      <w:r>
        <w:rPr/>
      </w:r>
      <w:r>
        <w:rPr/>
        <w:t>（</w:t>
      </w:r>
      <w:r>
        <w:rPr>
          <w:rFonts w:ascii="宋体" w:hAnsi="宋体" w:cs="宋体" w:eastAsia="宋体" w:hint="default"/>
        </w:rPr>
        <w:t>2</w:t>
      </w:r>
      <w:r>
        <w:rPr/>
        <w:t>）</w:t>
      </w:r>
      <w:r>
        <w:rPr>
          <w:spacing w:val="37"/>
        </w:rPr>
        <w:t> </w:t>
      </w:r>
      <w:r>
        <w:rPr/>
        <w:t>重要的非全资子公司</w:t>
      </w:r>
    </w:p>
    <w:p>
      <w:pPr>
        <w:spacing w:line="240" w:lineRule="auto" w:before="4"/>
        <w:rPr>
          <w:rFonts w:ascii="宋体" w:hAnsi="宋体" w:cs="宋体" w:eastAsia="宋体" w:hint="default"/>
          <w:sz w:val="12"/>
          <w:szCs w:val="12"/>
        </w:rPr>
      </w:pPr>
    </w:p>
    <w:tbl>
      <w:tblPr>
        <w:tblW w:w="0" w:type="auto"/>
        <w:jc w:val="left"/>
        <w:tblInd w:w="1554" w:type="dxa"/>
        <w:tblLayout w:type="fixed"/>
        <w:tblCellMar>
          <w:top w:w="0" w:type="dxa"/>
          <w:left w:w="0" w:type="dxa"/>
          <w:bottom w:w="0" w:type="dxa"/>
          <w:right w:w="0" w:type="dxa"/>
        </w:tblCellMar>
        <w:tblLook w:val="01E0"/>
      </w:tblPr>
      <w:tblGrid>
        <w:gridCol w:w="2982"/>
        <w:gridCol w:w="1135"/>
        <w:gridCol w:w="1548"/>
        <w:gridCol w:w="1548"/>
        <w:gridCol w:w="1574"/>
      </w:tblGrid>
      <w:tr>
        <w:trPr>
          <w:trHeight w:val="816" w:hRule="exact"/>
        </w:trPr>
        <w:tc>
          <w:tcPr>
            <w:tcW w:w="298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13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157" w:right="112" w:hanging="45"/>
              <w:jc w:val="left"/>
              <w:rPr>
                <w:rFonts w:ascii="宋体" w:hAnsi="宋体" w:cs="宋体" w:eastAsia="宋体" w:hint="default"/>
                <w:sz w:val="18"/>
                <w:szCs w:val="18"/>
              </w:rPr>
            </w:pPr>
            <w:r>
              <w:rPr>
                <w:rFonts w:ascii="宋体" w:hAnsi="宋体" w:cs="宋体" w:eastAsia="宋体" w:hint="default"/>
                <w:b/>
                <w:bCs/>
                <w:sz w:val="18"/>
                <w:szCs w:val="18"/>
              </w:rPr>
              <w:t>少数股东持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b/>
                <w:bCs/>
                <w:sz w:val="18"/>
                <w:szCs w:val="18"/>
              </w:rPr>
              <w:t>(%)</w:t>
            </w:r>
            <w:r>
              <w:rPr>
                <w:rFonts w:ascii="宋体" w:hAnsi="宋体" w:cs="宋体" w:eastAsia="宋体" w:hint="default"/>
                <w:sz w:val="18"/>
                <w:szCs w:val="18"/>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319" w:right="140" w:hanging="182"/>
              <w:jc w:val="left"/>
              <w:rPr>
                <w:rFonts w:ascii="宋体" w:hAnsi="宋体" w:cs="宋体" w:eastAsia="宋体" w:hint="default"/>
                <w:sz w:val="18"/>
                <w:szCs w:val="18"/>
              </w:rPr>
            </w:pPr>
            <w:r>
              <w:rPr>
                <w:rFonts w:ascii="宋体" w:hAnsi="宋体" w:cs="宋体" w:eastAsia="宋体" w:hint="default"/>
                <w:b/>
                <w:bCs/>
                <w:sz w:val="18"/>
                <w:szCs w:val="18"/>
              </w:rPr>
              <w:t>本年归属于少数</w:t>
            </w:r>
            <w:r>
              <w:rPr>
                <w:rFonts w:ascii="宋体" w:hAnsi="宋体" w:cs="宋体" w:eastAsia="宋体" w:hint="default"/>
                <w:b/>
                <w:bCs/>
                <w:w w:val="99"/>
                <w:sz w:val="18"/>
                <w:szCs w:val="18"/>
              </w:rPr>
              <w:t> </w:t>
            </w:r>
            <w:r>
              <w:rPr>
                <w:rFonts w:ascii="宋体" w:hAnsi="宋体" w:cs="宋体" w:eastAsia="宋体" w:hint="default"/>
                <w:b/>
                <w:bCs/>
                <w:sz w:val="18"/>
                <w:szCs w:val="18"/>
              </w:rPr>
              <w:t>股东的损益</w:t>
            </w:r>
            <w:r>
              <w:rPr>
                <w:rFonts w:ascii="宋体" w:hAnsi="宋体" w:cs="宋体" w:eastAsia="宋体" w:hint="default"/>
                <w:sz w:val="18"/>
                <w:szCs w:val="18"/>
              </w:rPr>
            </w:r>
          </w:p>
        </w:tc>
        <w:tc>
          <w:tcPr>
            <w:tcW w:w="154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7"/>
              <w:ind w:left="137" w:right="139"/>
              <w:jc w:val="left"/>
              <w:rPr>
                <w:rFonts w:ascii="宋体" w:hAnsi="宋体" w:cs="宋体" w:eastAsia="宋体" w:hint="default"/>
                <w:sz w:val="18"/>
                <w:szCs w:val="18"/>
              </w:rPr>
            </w:pPr>
            <w:r>
              <w:rPr>
                <w:rFonts w:ascii="宋体" w:hAnsi="宋体" w:cs="宋体" w:eastAsia="宋体" w:hint="default"/>
                <w:b/>
                <w:bCs/>
                <w:sz w:val="18"/>
                <w:szCs w:val="18"/>
              </w:rPr>
              <w:t>本年向少数股东</w:t>
            </w:r>
            <w:r>
              <w:rPr>
                <w:rFonts w:ascii="宋体" w:hAnsi="宋体" w:cs="宋体" w:eastAsia="宋体" w:hint="default"/>
                <w:b/>
                <w:bCs/>
                <w:w w:val="99"/>
                <w:sz w:val="18"/>
                <w:szCs w:val="18"/>
              </w:rPr>
              <w:t> </w:t>
            </w:r>
            <w:r>
              <w:rPr>
                <w:rFonts w:ascii="宋体" w:hAnsi="宋体" w:cs="宋体" w:eastAsia="宋体" w:hint="default"/>
                <w:b/>
                <w:bCs/>
                <w:sz w:val="18"/>
                <w:szCs w:val="18"/>
              </w:rPr>
              <w:t>宣告分派的股利</w:t>
            </w:r>
            <w:r>
              <w:rPr>
                <w:rFonts w:ascii="宋体" w:hAnsi="宋体" w:cs="宋体" w:eastAsia="宋体" w:hint="default"/>
                <w:sz w:val="18"/>
                <w:szCs w:val="18"/>
              </w:rPr>
            </w:r>
          </w:p>
        </w:tc>
        <w:tc>
          <w:tcPr>
            <w:tcW w:w="157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7"/>
              <w:ind w:left="500" w:right="167" w:hanging="362"/>
              <w:jc w:val="left"/>
              <w:rPr>
                <w:rFonts w:ascii="宋体" w:hAnsi="宋体" w:cs="宋体" w:eastAsia="宋体" w:hint="default"/>
                <w:sz w:val="18"/>
                <w:szCs w:val="18"/>
              </w:rPr>
            </w:pPr>
            <w:r>
              <w:rPr>
                <w:rFonts w:ascii="宋体" w:hAnsi="宋体" w:cs="宋体" w:eastAsia="宋体" w:hint="default"/>
                <w:b/>
                <w:bCs/>
                <w:sz w:val="18"/>
                <w:szCs w:val="18"/>
              </w:rPr>
              <w:t>年末少数股东权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益余额</w:t>
            </w:r>
            <w:r>
              <w:rPr>
                <w:rFonts w:ascii="宋体" w:hAnsi="宋体" w:cs="宋体" w:eastAsia="宋体" w:hint="default"/>
                <w:sz w:val="18"/>
                <w:szCs w:val="18"/>
              </w:rPr>
            </w:r>
          </w:p>
        </w:tc>
      </w:tr>
      <w:tr>
        <w:trPr>
          <w:trHeight w:val="402" w:hRule="exact"/>
        </w:trPr>
        <w:tc>
          <w:tcPr>
            <w:tcW w:w="298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13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30.000</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-4,049,525.49</w:t>
            </w:r>
          </w:p>
        </w:tc>
        <w:tc>
          <w:tcPr>
            <w:tcW w:w="1548"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78"/>
              <w:jc w:val="right"/>
              <w:rPr>
                <w:rFonts w:ascii="宋体" w:hAnsi="宋体" w:cs="宋体" w:eastAsia="宋体" w:hint="default"/>
                <w:sz w:val="18"/>
                <w:szCs w:val="18"/>
              </w:rPr>
            </w:pPr>
            <w:r>
              <w:rPr>
                <w:rFonts w:ascii="宋体"/>
                <w:sz w:val="18"/>
              </w:rPr>
              <w:t>7,047,985.08</w:t>
            </w:r>
          </w:p>
        </w:tc>
      </w:tr>
      <w:tr>
        <w:trPr>
          <w:trHeight w:val="415" w:hRule="exact"/>
        </w:trPr>
        <w:tc>
          <w:tcPr>
            <w:tcW w:w="298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93"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13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sz w:val="18"/>
              </w:rPr>
              <w:t>15.975</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sz w:val="18"/>
              </w:rPr>
              <w:t>-296,484.38</w:t>
            </w:r>
          </w:p>
        </w:tc>
        <w:tc>
          <w:tcPr>
            <w:tcW w:w="1548" w:type="dxa"/>
            <w:tcBorders>
              <w:top w:val="single" w:sz="2" w:space="0" w:color="000000"/>
              <w:left w:val="single" w:sz="2" w:space="0" w:color="000000"/>
              <w:bottom w:val="single" w:sz="12" w:space="0" w:color="000000"/>
              <w:right w:val="single" w:sz="2" w:space="0" w:color="000000"/>
            </w:tcBorders>
          </w:tcPr>
          <w:p>
            <w:pP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78"/>
              <w:jc w:val="right"/>
              <w:rPr>
                <w:rFonts w:ascii="宋体" w:hAnsi="宋体" w:cs="宋体" w:eastAsia="宋体" w:hint="default"/>
                <w:sz w:val="18"/>
                <w:szCs w:val="18"/>
              </w:rPr>
            </w:pPr>
            <w:r>
              <w:rPr>
                <w:rFonts w:ascii="宋体"/>
                <w:sz w:val="18"/>
              </w:rPr>
              <w:t>5,095,751.42</w:t>
            </w:r>
          </w:p>
        </w:tc>
      </w:tr>
    </w:tbl>
    <w:p>
      <w:pPr>
        <w:spacing w:after="0" w:line="240" w:lineRule="auto"/>
        <w:jc w:val="right"/>
        <w:rPr>
          <w:rFonts w:ascii="宋体" w:hAnsi="宋体" w:cs="宋体" w:eastAsia="宋体" w:hint="default"/>
          <w:sz w:val="18"/>
          <w:szCs w:val="18"/>
        </w:rPr>
        <w:sectPr>
          <w:pgSz w:w="11910" w:h="16840"/>
          <w:pgMar w:header="890" w:footer="829" w:top="1460" w:bottom="1020" w:left="0" w:right="0"/>
        </w:sectPr>
      </w:pPr>
    </w:p>
    <w:p>
      <w:pPr>
        <w:spacing w:line="240" w:lineRule="auto" w:before="3"/>
        <w:rPr>
          <w:rFonts w:ascii="宋体" w:hAnsi="宋体" w:cs="宋体" w:eastAsia="宋体" w:hint="default"/>
          <w:sz w:val="6"/>
          <w:szCs w:val="6"/>
        </w:rPr>
      </w:pPr>
    </w:p>
    <w:p>
      <w:pPr>
        <w:spacing w:line="576" w:lineRule="exact"/>
        <w:ind w:left="20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703.45pt;height:28.85pt;mso-position-horizontal-relative:char;mso-position-vertical-relative:line" coordorigin="0,0" coordsize="14069,577">
            <v:shape style="position:absolute;left:34;top:0;width:2722;height:508" type="#_x0000_t75" stroked="false">
              <v:imagedata r:id="rId7" o:title=""/>
            </v:shape>
            <v:group style="position:absolute;left:5;top:572;width:14059;height:2" coordorigin="5,572" coordsize="14059,2">
              <v:shape style="position:absolute;left:5;top:572;width:14059;height:2" coordorigin="5,572" coordsize="14059,0" path="m5,572l14064,572e" filled="false" stroked="true" strokeweight=".48pt" strokecolor="#0000ff">
                <v:path arrowok="t"/>
              </v:shape>
              <v:shape style="position:absolute;left:0;top:0;width:14069;height:577" type="#_x0000_t202" filled="false" stroked="false">
                <v:textbox inset="0,0,0,0">
                  <w:txbxContent>
                    <w:p>
                      <w:pPr>
                        <w:spacing w:line="240" w:lineRule="auto" w:before="13"/>
                        <w:rPr>
                          <w:rFonts w:ascii="宋体" w:hAnsi="宋体" w:cs="宋体" w:eastAsia="宋体" w:hint="default"/>
                          <w:sz w:val="20"/>
                          <w:szCs w:val="20"/>
                        </w:rPr>
                      </w:pPr>
                    </w:p>
                    <w:p>
                      <w:pPr>
                        <w:spacing w:before="0"/>
                        <w:ind w:left="0" w:right="317" w:firstLine="0"/>
                        <w:jc w:val="righ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年度报告全文</w:t>
                      </w:r>
                    </w:p>
                  </w:txbxContent>
                </v:textbox>
                <w10:wrap type="none"/>
              </v:shape>
            </v:group>
          </v:group>
        </w:pict>
      </w:r>
      <w:r>
        <w:rPr>
          <w:rFonts w:ascii="宋体" w:hAnsi="宋体" w:cs="宋体" w:eastAsia="宋体" w:hint="default"/>
          <w:position w:val="-11"/>
          <w:sz w:val="20"/>
          <w:szCs w:val="20"/>
        </w:rPr>
      </w:r>
    </w:p>
    <w:p>
      <w:pPr>
        <w:spacing w:line="240" w:lineRule="auto" w:before="12"/>
        <w:rPr>
          <w:rFonts w:ascii="宋体" w:hAnsi="宋体" w:cs="宋体" w:eastAsia="宋体" w:hint="default"/>
          <w:sz w:val="17"/>
          <w:szCs w:val="17"/>
        </w:rPr>
      </w:pPr>
    </w:p>
    <w:p>
      <w:pPr>
        <w:pStyle w:val="BodyText"/>
        <w:spacing w:line="240" w:lineRule="auto"/>
        <w:ind w:left="670" w:right="0"/>
        <w:jc w:val="left"/>
      </w:pPr>
      <w:bookmarkStart w:name="（3） 重要非全资子公司的主要财务信息" w:id="347"/>
      <w:bookmarkEnd w:id="347"/>
      <w:r>
        <w:rPr/>
      </w:r>
      <w:r>
        <w:rPr/>
        <w:t>（</w:t>
      </w:r>
      <w:r>
        <w:rPr>
          <w:rFonts w:ascii="宋体" w:hAnsi="宋体" w:cs="宋体" w:eastAsia="宋体" w:hint="default"/>
        </w:rPr>
        <w:t>3</w:t>
      </w:r>
      <w:r>
        <w:rPr/>
        <w:t>）</w:t>
      </w:r>
      <w:r>
        <w:rPr>
          <w:spacing w:val="34"/>
        </w:rPr>
        <w:t> </w:t>
      </w:r>
      <w:r>
        <w:rPr/>
        <w:t>重要非全资子公司的主要财务信息</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329"/>
        <w:gridCol w:w="1867"/>
        <w:gridCol w:w="1711"/>
        <w:gridCol w:w="1868"/>
        <w:gridCol w:w="2025"/>
        <w:gridCol w:w="1558"/>
        <w:gridCol w:w="1871"/>
      </w:tblGrid>
      <w:tr>
        <w:trPr>
          <w:trHeight w:val="384" w:hRule="exact"/>
        </w:trPr>
        <w:tc>
          <w:tcPr>
            <w:tcW w:w="3329" w:type="dxa"/>
            <w:vMerge w:val="restart"/>
            <w:tcBorders>
              <w:top w:val="single" w:sz="12" w:space="0" w:color="000000"/>
              <w:left w:val="nil" w:sz="6" w:space="0" w:color="auto"/>
              <w:right w:val="single" w:sz="2"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900"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right="4"/>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397" w:hRule="exact"/>
        </w:trPr>
        <w:tc>
          <w:tcPr>
            <w:tcW w:w="3329" w:type="dxa"/>
            <w:vMerge/>
            <w:tcBorders>
              <w:left w:val="nil" w:sz="6" w:space="0" w:color="auto"/>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70"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2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646"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8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397" w:hRule="exact"/>
        </w:trPr>
        <w:tc>
          <w:tcPr>
            <w:tcW w:w="33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98,507,626.00</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6,164,940.13</w:t>
            </w:r>
          </w:p>
        </w:tc>
        <w:tc>
          <w:tcPr>
            <w:tcW w:w="18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104,672,566.13</w:t>
            </w:r>
          </w:p>
        </w:tc>
        <w:tc>
          <w:tcPr>
            <w:tcW w:w="202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68"/>
              <w:jc w:val="right"/>
              <w:rPr>
                <w:rFonts w:ascii="宋体" w:hAnsi="宋体" w:cs="宋体" w:eastAsia="宋体" w:hint="default"/>
                <w:sz w:val="18"/>
                <w:szCs w:val="18"/>
              </w:rPr>
            </w:pPr>
            <w:r>
              <w:rPr>
                <w:rFonts w:ascii="宋体"/>
                <w:sz w:val="18"/>
              </w:rPr>
              <w:t>80,108,875.36</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1" w:right="0"/>
              <w:jc w:val="left"/>
              <w:rPr>
                <w:rFonts w:ascii="宋体" w:hAnsi="宋体" w:cs="宋体" w:eastAsia="宋体" w:hint="default"/>
                <w:sz w:val="18"/>
                <w:szCs w:val="18"/>
              </w:rPr>
            </w:pPr>
            <w:r>
              <w:rPr>
                <w:rFonts w:ascii="宋体"/>
                <w:sz w:val="18"/>
              </w:rPr>
              <w:t>1,070,407.17</w:t>
            </w:r>
          </w:p>
        </w:tc>
        <w:tc>
          <w:tcPr>
            <w:tcW w:w="1871"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right="71"/>
              <w:jc w:val="right"/>
              <w:rPr>
                <w:rFonts w:ascii="宋体" w:hAnsi="宋体" w:cs="宋体" w:eastAsia="宋体" w:hint="default"/>
                <w:sz w:val="18"/>
                <w:szCs w:val="18"/>
              </w:rPr>
            </w:pPr>
            <w:r>
              <w:rPr>
                <w:rFonts w:ascii="宋体"/>
                <w:sz w:val="18"/>
              </w:rPr>
              <w:t>81,179,282.53</w:t>
            </w:r>
          </w:p>
        </w:tc>
      </w:tr>
      <w:tr>
        <w:trPr>
          <w:trHeight w:val="410" w:hRule="exact"/>
        </w:trPr>
        <w:tc>
          <w:tcPr>
            <w:tcW w:w="33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46,978,696.89</w:t>
            </w:r>
          </w:p>
        </w:tc>
        <w:tc>
          <w:tcPr>
            <w:tcW w:w="1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16,357,874.32</w:t>
            </w:r>
          </w:p>
        </w:tc>
        <w:tc>
          <w:tcPr>
            <w:tcW w:w="186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63,336,571.21</w:t>
            </w:r>
          </w:p>
        </w:tc>
        <w:tc>
          <w:tcPr>
            <w:tcW w:w="202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68"/>
              <w:jc w:val="right"/>
              <w:rPr>
                <w:rFonts w:ascii="宋体" w:hAnsi="宋体" w:cs="宋体" w:eastAsia="宋体" w:hint="default"/>
                <w:sz w:val="18"/>
                <w:szCs w:val="18"/>
              </w:rPr>
            </w:pPr>
            <w:r>
              <w:rPr>
                <w:rFonts w:ascii="宋体"/>
                <w:sz w:val="18"/>
              </w:rPr>
              <w:t>30,404,330.30</w:t>
            </w:r>
          </w:p>
        </w:tc>
        <w:tc>
          <w:tcPr>
            <w:tcW w:w="1558" w:type="dxa"/>
            <w:tcBorders>
              <w:top w:val="single" w:sz="2" w:space="0" w:color="000000"/>
              <w:left w:val="single" w:sz="2" w:space="0" w:color="000000"/>
              <w:bottom w:val="single" w:sz="12" w:space="0" w:color="000000"/>
              <w:right w:val="single" w:sz="2" w:space="0" w:color="000000"/>
            </w:tcBorders>
          </w:tcPr>
          <w:p>
            <w:pPr/>
          </w:p>
        </w:tc>
        <w:tc>
          <w:tcPr>
            <w:tcW w:w="187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71"/>
              <w:jc w:val="right"/>
              <w:rPr>
                <w:rFonts w:ascii="宋体" w:hAnsi="宋体" w:cs="宋体" w:eastAsia="宋体" w:hint="default"/>
                <w:sz w:val="18"/>
                <w:szCs w:val="18"/>
              </w:rPr>
            </w:pPr>
            <w:r>
              <w:rPr>
                <w:rFonts w:ascii="宋体"/>
                <w:sz w:val="18"/>
              </w:rPr>
              <w:t>30,404,330.30</w:t>
            </w:r>
          </w:p>
        </w:tc>
      </w:tr>
    </w:tbl>
    <w:p>
      <w:pPr>
        <w:spacing w:line="240" w:lineRule="auto" w:before="2"/>
        <w:rPr>
          <w:rFonts w:ascii="宋体" w:hAnsi="宋体" w:cs="宋体" w:eastAsia="宋体" w:hint="default"/>
          <w:sz w:val="9"/>
          <w:szCs w:val="9"/>
        </w:rPr>
      </w:pPr>
    </w:p>
    <w:p>
      <w:pPr>
        <w:pStyle w:val="BodyText"/>
        <w:spacing w:line="240" w:lineRule="auto"/>
        <w:ind w:left="678" w:right="0"/>
        <w:jc w:val="left"/>
      </w:pPr>
      <w:r>
        <w:rPr/>
        <w:t>（续表）</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333"/>
        <w:gridCol w:w="1865"/>
        <w:gridCol w:w="1711"/>
        <w:gridCol w:w="1865"/>
        <w:gridCol w:w="2021"/>
        <w:gridCol w:w="1555"/>
        <w:gridCol w:w="1879"/>
      </w:tblGrid>
      <w:tr>
        <w:trPr>
          <w:trHeight w:val="385" w:hRule="exact"/>
        </w:trPr>
        <w:tc>
          <w:tcPr>
            <w:tcW w:w="3333" w:type="dxa"/>
            <w:vMerge w:val="restart"/>
            <w:tcBorders>
              <w:top w:val="single" w:sz="12" w:space="0" w:color="000000"/>
              <w:left w:val="nil" w:sz="6" w:space="0" w:color="auto"/>
              <w:right w:val="single" w:sz="2"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10896" w:type="dxa"/>
            <w:gridSpan w:val="6"/>
            <w:tcBorders>
              <w:top w:val="single" w:sz="12" w:space="0" w:color="000000"/>
              <w:left w:val="single" w:sz="2" w:space="0" w:color="000000"/>
              <w:bottom w:val="single" w:sz="2" w:space="0" w:color="000000"/>
              <w:right w:val="nil" w:sz="6" w:space="0" w:color="auto"/>
            </w:tcBorders>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397" w:hRule="exact"/>
        </w:trPr>
        <w:tc>
          <w:tcPr>
            <w:tcW w:w="3333" w:type="dxa"/>
            <w:vMerge/>
            <w:tcBorders>
              <w:left w:val="nil" w:sz="6" w:space="0" w:color="auto"/>
              <w:bottom w:val="single" w:sz="2" w:space="0" w:color="000000"/>
              <w:right w:val="single" w:sz="2" w:space="0" w:color="000000"/>
            </w:tcBorders>
          </w:tcPr>
          <w:p>
            <w:pP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4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646"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55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0"/>
              <w:ind w:left="576"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r>
      <w:tr>
        <w:trPr>
          <w:trHeight w:val="396" w:hRule="exact"/>
        </w:trPr>
        <w:tc>
          <w:tcPr>
            <w:tcW w:w="333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20" w:right="0"/>
              <w:jc w:val="left"/>
              <w:rPr>
                <w:rFonts w:ascii="宋体" w:hAnsi="宋体" w:cs="宋体" w:eastAsia="宋体" w:hint="default"/>
                <w:sz w:val="18"/>
                <w:szCs w:val="18"/>
              </w:rPr>
            </w:pPr>
            <w:r>
              <w:rPr>
                <w:rFonts w:ascii="宋体"/>
                <w:sz w:val="18"/>
              </w:rPr>
              <w:t>88,651,289.55</w:t>
            </w:r>
          </w:p>
        </w:tc>
        <w:tc>
          <w:tcPr>
            <w:tcW w:w="17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sz w:val="18"/>
              </w:rPr>
              <w:t>6,508,100.53</w:t>
            </w:r>
          </w:p>
        </w:tc>
        <w:tc>
          <w:tcPr>
            <w:tcW w:w="18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left="620" w:right="0"/>
              <w:jc w:val="left"/>
              <w:rPr>
                <w:rFonts w:ascii="宋体" w:hAnsi="宋体" w:cs="宋体" w:eastAsia="宋体" w:hint="default"/>
                <w:sz w:val="18"/>
                <w:szCs w:val="18"/>
              </w:rPr>
            </w:pPr>
            <w:r>
              <w:rPr>
                <w:rFonts w:ascii="宋体"/>
                <w:sz w:val="18"/>
              </w:rPr>
              <w:t>95,159,390.08</w:t>
            </w:r>
          </w:p>
        </w:tc>
        <w:tc>
          <w:tcPr>
            <w:tcW w:w="202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9"/>
              <w:ind w:right="67"/>
              <w:jc w:val="right"/>
              <w:rPr>
                <w:rFonts w:ascii="宋体" w:hAnsi="宋体" w:cs="宋体" w:eastAsia="宋体" w:hint="default"/>
                <w:sz w:val="18"/>
                <w:szCs w:val="18"/>
              </w:rPr>
            </w:pPr>
            <w:r>
              <w:rPr>
                <w:rFonts w:ascii="宋体"/>
                <w:sz w:val="18"/>
              </w:rPr>
              <w:t>58,167,688.19</w:t>
            </w:r>
          </w:p>
        </w:tc>
        <w:tc>
          <w:tcPr>
            <w:tcW w:w="1555" w:type="dxa"/>
            <w:tcBorders>
              <w:top w:val="single" w:sz="2" w:space="0" w:color="000000"/>
              <w:left w:val="single" w:sz="2" w:space="0" w:color="000000"/>
              <w:bottom w:val="single" w:sz="2" w:space="0" w:color="000000"/>
              <w:right w:val="single" w:sz="2" w:space="0" w:color="000000"/>
            </w:tcBorders>
          </w:tcPr>
          <w:p>
            <w:pPr/>
          </w:p>
        </w:tc>
        <w:tc>
          <w:tcPr>
            <w:tcW w:w="187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9"/>
              <w:ind w:right="71"/>
              <w:jc w:val="right"/>
              <w:rPr>
                <w:rFonts w:ascii="宋体" w:hAnsi="宋体" w:cs="宋体" w:eastAsia="宋体" w:hint="default"/>
                <w:sz w:val="18"/>
                <w:szCs w:val="18"/>
              </w:rPr>
            </w:pPr>
            <w:r>
              <w:rPr>
                <w:rFonts w:ascii="宋体"/>
                <w:sz w:val="18"/>
              </w:rPr>
              <w:t>58,167,688.19</w:t>
            </w:r>
          </w:p>
        </w:tc>
      </w:tr>
      <w:tr>
        <w:trPr>
          <w:trHeight w:val="410" w:hRule="exact"/>
        </w:trPr>
        <w:tc>
          <w:tcPr>
            <w:tcW w:w="333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0"/>
              <w:ind w:left="12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620" w:right="0"/>
              <w:jc w:val="left"/>
              <w:rPr>
                <w:rFonts w:ascii="宋体" w:hAnsi="宋体" w:cs="宋体" w:eastAsia="宋体" w:hint="default"/>
                <w:sz w:val="18"/>
                <w:szCs w:val="18"/>
              </w:rPr>
            </w:pPr>
            <w:r>
              <w:rPr>
                <w:rFonts w:ascii="宋体"/>
                <w:sz w:val="18"/>
              </w:rPr>
              <w:t>41,969,886.87</w:t>
            </w:r>
          </w:p>
        </w:tc>
        <w:tc>
          <w:tcPr>
            <w:tcW w:w="171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17,214,110.80</w:t>
            </w:r>
          </w:p>
        </w:tc>
        <w:tc>
          <w:tcPr>
            <w:tcW w:w="18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left="620" w:right="0"/>
              <w:jc w:val="left"/>
              <w:rPr>
                <w:rFonts w:ascii="宋体" w:hAnsi="宋体" w:cs="宋体" w:eastAsia="宋体" w:hint="default"/>
                <w:sz w:val="18"/>
                <w:szCs w:val="18"/>
              </w:rPr>
            </w:pPr>
            <w:r>
              <w:rPr>
                <w:rFonts w:ascii="宋体"/>
                <w:sz w:val="18"/>
              </w:rPr>
              <w:t>59,183,997.67</w:t>
            </w:r>
          </w:p>
        </w:tc>
        <w:tc>
          <w:tcPr>
            <w:tcW w:w="202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0"/>
              <w:ind w:right="67"/>
              <w:jc w:val="right"/>
              <w:rPr>
                <w:rFonts w:ascii="宋体" w:hAnsi="宋体" w:cs="宋体" w:eastAsia="宋体" w:hint="default"/>
                <w:sz w:val="18"/>
                <w:szCs w:val="18"/>
              </w:rPr>
            </w:pPr>
            <w:r>
              <w:rPr>
                <w:rFonts w:ascii="宋体"/>
                <w:sz w:val="18"/>
              </w:rPr>
              <w:t>24,216,265.31</w:t>
            </w:r>
          </w:p>
        </w:tc>
        <w:tc>
          <w:tcPr>
            <w:tcW w:w="1555" w:type="dxa"/>
            <w:tcBorders>
              <w:top w:val="single" w:sz="2" w:space="0" w:color="000000"/>
              <w:left w:val="single" w:sz="2" w:space="0" w:color="000000"/>
              <w:bottom w:val="single" w:sz="12" w:space="0" w:color="000000"/>
              <w:right w:val="single" w:sz="2" w:space="0" w:color="000000"/>
            </w:tcBorders>
          </w:tcPr>
          <w:p>
            <w:pPr/>
          </w:p>
        </w:tc>
        <w:tc>
          <w:tcPr>
            <w:tcW w:w="187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0"/>
              <w:ind w:right="71"/>
              <w:jc w:val="right"/>
              <w:rPr>
                <w:rFonts w:ascii="宋体" w:hAnsi="宋体" w:cs="宋体" w:eastAsia="宋体" w:hint="default"/>
                <w:sz w:val="18"/>
                <w:szCs w:val="18"/>
              </w:rPr>
            </w:pPr>
            <w:r>
              <w:rPr>
                <w:rFonts w:ascii="宋体"/>
                <w:sz w:val="18"/>
              </w:rPr>
              <w:t>24,216,265.31</w:t>
            </w:r>
          </w:p>
        </w:tc>
      </w:tr>
    </w:tbl>
    <w:p>
      <w:pPr>
        <w:spacing w:line="240" w:lineRule="auto" w:before="2"/>
        <w:rPr>
          <w:rFonts w:ascii="宋体" w:hAnsi="宋体" w:cs="宋体" w:eastAsia="宋体" w:hint="default"/>
          <w:sz w:val="9"/>
          <w:szCs w:val="9"/>
        </w:rPr>
      </w:pPr>
    </w:p>
    <w:p>
      <w:pPr>
        <w:pStyle w:val="BodyText"/>
        <w:spacing w:line="240" w:lineRule="auto"/>
        <w:ind w:left="678" w:right="0"/>
        <w:jc w:val="left"/>
      </w:pPr>
      <w:r>
        <w:rPr/>
        <w:t>（续表）</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822"/>
        <w:gridCol w:w="1562"/>
        <w:gridCol w:w="1558"/>
        <w:gridCol w:w="1561"/>
        <w:gridCol w:w="1558"/>
        <w:gridCol w:w="1562"/>
        <w:gridCol w:w="1570"/>
        <w:gridCol w:w="1548"/>
        <w:gridCol w:w="1490"/>
      </w:tblGrid>
      <w:tr>
        <w:trPr>
          <w:trHeight w:val="416" w:hRule="exact"/>
        </w:trPr>
        <w:tc>
          <w:tcPr>
            <w:tcW w:w="1822"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6238"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6170"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552" w:hRule="exact"/>
        </w:trPr>
        <w:tc>
          <w:tcPr>
            <w:tcW w:w="1822" w:type="dxa"/>
            <w:vMerge/>
            <w:tcBorders>
              <w:left w:val="nil" w:sz="6" w:space="0" w:color="auto"/>
              <w:bottom w:val="single" w:sz="2" w:space="0" w:color="000000"/>
              <w:right w:val="single" w:sz="2" w:space="0" w:color="000000"/>
            </w:tcBorders>
          </w:tcPr>
          <w:p>
            <w:pP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416"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503" w:right="0"/>
              <w:jc w:val="left"/>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left="236" w:right="0"/>
              <w:jc w:val="left"/>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2"/>
              <w:jc w:val="right"/>
              <w:rPr>
                <w:rFonts w:ascii="宋体" w:hAnsi="宋体" w:cs="宋体" w:eastAsia="宋体" w:hint="default"/>
                <w:sz w:val="18"/>
                <w:szCs w:val="18"/>
              </w:rPr>
            </w:pPr>
            <w:r>
              <w:rPr>
                <w:rFonts w:ascii="宋体" w:hAnsi="宋体" w:cs="宋体" w:eastAsia="宋体" w:hint="default"/>
                <w:b/>
                <w:bCs/>
                <w:w w:val="95"/>
                <w:sz w:val="18"/>
                <w:szCs w:val="18"/>
              </w:rPr>
              <w:t>经营活动现金流量</w:t>
            </w:r>
            <w:r>
              <w:rPr>
                <w:rFonts w:ascii="宋体" w:hAnsi="宋体" w:cs="宋体" w:eastAsia="宋体" w:hint="default"/>
                <w:sz w:val="18"/>
                <w:szCs w:val="18"/>
              </w:rPr>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b/>
                <w:bCs/>
                <w:sz w:val="18"/>
                <w:szCs w:val="18"/>
              </w:rPr>
              <w:t>综合收益总额</w:t>
            </w:r>
            <w:r>
              <w:rPr>
                <w:rFonts w:ascii="宋体" w:hAnsi="宋体" w:cs="宋体" w:eastAsia="宋体" w:hint="default"/>
                <w:sz w:val="18"/>
                <w:szCs w:val="18"/>
              </w:rPr>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
              <w:ind w:left="651" w:right="112" w:hanging="542"/>
              <w:jc w:val="left"/>
              <w:rPr>
                <w:rFonts w:ascii="宋体" w:hAnsi="宋体" w:cs="宋体" w:eastAsia="宋体" w:hint="default"/>
                <w:sz w:val="18"/>
                <w:szCs w:val="18"/>
              </w:rPr>
            </w:pPr>
            <w:r>
              <w:rPr>
                <w:rFonts w:ascii="宋体" w:hAnsi="宋体" w:cs="宋体" w:eastAsia="宋体" w:hint="default"/>
                <w:b/>
                <w:bCs/>
                <w:sz w:val="18"/>
                <w:szCs w:val="18"/>
              </w:rPr>
              <w:t>经营活动现金流</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r>
      <w:tr>
        <w:trPr>
          <w:trHeight w:val="552" w:hRule="exact"/>
        </w:trPr>
        <w:tc>
          <w:tcPr>
            <w:tcW w:w="182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8"/>
                <w:sz w:val="18"/>
                <w:szCs w:val="18"/>
              </w:rPr>
              <w:t>浙江万马新能源有限</w:t>
            </w:r>
            <w:r>
              <w:rPr>
                <w:rFonts w:ascii="宋体" w:hAnsi="宋体" w:cs="宋体" w:eastAsia="宋体" w:hint="default"/>
                <w:sz w:val="18"/>
                <w:szCs w:val="18"/>
              </w:rPr>
              <w:t> 公司</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1"/>
              <w:jc w:val="right"/>
              <w:rPr>
                <w:rFonts w:ascii="宋体" w:hAnsi="宋体" w:cs="宋体" w:eastAsia="宋体" w:hint="default"/>
                <w:sz w:val="18"/>
                <w:szCs w:val="18"/>
              </w:rPr>
            </w:pPr>
            <w:r>
              <w:rPr>
                <w:rFonts w:ascii="宋体"/>
                <w:sz w:val="18"/>
              </w:rPr>
              <w:t>69,570,839.58</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-13,498,418.29</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-13,498,418.29</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-14,823,461.72</w:t>
            </w:r>
          </w:p>
        </w:tc>
        <w:tc>
          <w:tcPr>
            <w:tcW w:w="15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49,466,497.87</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-17,622,494.42</w:t>
            </w:r>
          </w:p>
        </w:tc>
        <w:tc>
          <w:tcPr>
            <w:tcW w:w="15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-17,622,494.42</w:t>
            </w:r>
          </w:p>
        </w:tc>
        <w:tc>
          <w:tcPr>
            <w:tcW w:w="149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22,550,821.26</w:t>
            </w:r>
          </w:p>
        </w:tc>
      </w:tr>
      <w:tr>
        <w:trPr>
          <w:trHeight w:val="565" w:hRule="exact"/>
        </w:trPr>
        <w:tc>
          <w:tcPr>
            <w:tcW w:w="182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68" w:right="52"/>
              <w:jc w:val="left"/>
              <w:rPr>
                <w:rFonts w:ascii="宋体" w:hAnsi="宋体" w:cs="宋体" w:eastAsia="宋体" w:hint="default"/>
                <w:sz w:val="18"/>
                <w:szCs w:val="18"/>
              </w:rPr>
            </w:pPr>
            <w:r>
              <w:rPr>
                <w:rFonts w:ascii="宋体" w:hAnsi="宋体" w:cs="宋体" w:eastAsia="宋体" w:hint="default"/>
                <w:spacing w:val="8"/>
                <w:sz w:val="18"/>
                <w:szCs w:val="18"/>
              </w:rPr>
              <w:t>浙江万马专用线缆科</w:t>
            </w:r>
            <w:r>
              <w:rPr>
                <w:rFonts w:ascii="宋体" w:hAnsi="宋体" w:cs="宋体" w:eastAsia="宋体" w:hint="default"/>
                <w:sz w:val="18"/>
                <w:szCs w:val="18"/>
              </w:rPr>
              <w:t> 技有限公司</w:t>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51"/>
              <w:jc w:val="right"/>
              <w:rPr>
                <w:rFonts w:ascii="宋体" w:hAnsi="宋体" w:cs="宋体" w:eastAsia="宋体" w:hint="default"/>
                <w:sz w:val="18"/>
                <w:szCs w:val="18"/>
              </w:rPr>
            </w:pPr>
            <w:r>
              <w:rPr>
                <w:rFonts w:ascii="宋体"/>
                <w:sz w:val="18"/>
              </w:rPr>
              <w:t>121,021,863.40</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-2,035,491.45</w:t>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-2,035,491.45</w:t>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49"/>
              <w:jc w:val="right"/>
              <w:rPr>
                <w:rFonts w:ascii="宋体" w:hAnsi="宋体" w:cs="宋体" w:eastAsia="宋体" w:hint="default"/>
                <w:sz w:val="18"/>
                <w:szCs w:val="18"/>
              </w:rPr>
            </w:pPr>
            <w:r>
              <w:rPr>
                <w:rFonts w:ascii="宋体"/>
                <w:sz w:val="18"/>
              </w:rPr>
              <w:t>1,043,430.45</w:t>
            </w:r>
          </w:p>
        </w:tc>
        <w:tc>
          <w:tcPr>
            <w:tcW w:w="15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sz w:val="18"/>
              </w:rPr>
              <w:t>85,680,471.56</w:t>
            </w:r>
          </w:p>
        </w:tc>
        <w:tc>
          <w:tcPr>
            <w:tcW w:w="1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-6,228,100.45</w:t>
            </w:r>
          </w:p>
        </w:tc>
        <w:tc>
          <w:tcPr>
            <w:tcW w:w="154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-6,228,100.45</w:t>
            </w:r>
          </w:p>
        </w:tc>
        <w:tc>
          <w:tcPr>
            <w:tcW w:w="149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sz w:val="18"/>
              </w:rPr>
              <w:t>25,062,598.54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69"/>
        <w:ind w:left="7038" w:right="8215"/>
        <w:jc w:val="center"/>
        <w:rPr>
          <w:rFonts w:ascii="Times New Roman" w:hAnsi="Times New Roman" w:cs="Times New Roman" w:eastAsia="Times New Roman" w:hint="default"/>
        </w:rPr>
      </w:pPr>
      <w:r>
        <w:rPr/>
        <w:pict>
          <v:shape style="position:absolute;margin-left:201.679993pt;margin-top:14.433124pt;width:640.0pt;height:42pt;mso-position-horizontal-relative:page;mso-position-vertical-relative:paragraph;z-index:-864376" type="#_x0000_t75" stroked="false">
            <v:imagedata r:id="rId46" o:title=""/>
          </v:shape>
        </w:pict>
      </w:r>
      <w:r>
        <w:rPr>
          <w:rFonts w:ascii="Times New Roman"/>
        </w:rPr>
        <w:t>158</w:t>
      </w:r>
    </w:p>
    <w:p>
      <w:pPr>
        <w:spacing w:after="0" w:line="240" w:lineRule="auto"/>
        <w:jc w:val="center"/>
        <w:rPr>
          <w:rFonts w:ascii="Times New Roman" w:hAnsi="Times New Roman" w:cs="Times New Roman" w:eastAsia="Times New Roman" w:hint="default"/>
        </w:rPr>
        <w:sectPr>
          <w:headerReference w:type="default" r:id="rId56"/>
          <w:footerReference w:type="default" r:id="rId57"/>
          <w:pgSz w:w="16840" w:h="11910" w:orient="landscape"/>
          <w:pgMar w:header="0" w:footer="0" w:top="800" w:bottom="0" w:left="1180" w:right="0"/>
        </w:sectPr>
      </w:pPr>
    </w:p>
    <w:p>
      <w:pPr>
        <w:pStyle w:val="BodyText"/>
        <w:spacing w:line="400" w:lineRule="auto" w:before="70"/>
        <w:ind w:left="2142" w:right="4223" w:hanging="9"/>
        <w:jc w:val="left"/>
      </w:pPr>
      <w:bookmarkStart w:name="（4） 使用企业集团资产和清偿企业集团债务的重大限制" w:id="348"/>
      <w:bookmarkEnd w:id="348"/>
      <w:r>
        <w:rPr/>
      </w:r>
      <w:r>
        <w:rPr/>
        <w:t>（</w:t>
      </w:r>
      <w:r>
        <w:rPr>
          <w:rFonts w:ascii="宋体" w:hAnsi="宋体" w:cs="宋体" w:eastAsia="宋体" w:hint="default"/>
        </w:rPr>
        <w:t>4</w:t>
      </w:r>
      <w:r>
        <w:rPr/>
        <w:t>）</w:t>
      </w:r>
      <w:r>
        <w:rPr>
          <w:spacing w:val="32"/>
        </w:rPr>
        <w:t> </w:t>
      </w:r>
      <w:r>
        <w:rPr/>
        <w:t>使用企业集团资产和清偿企业集团债务的重大限制</w:t>
      </w:r>
      <w:r>
        <w:rPr>
          <w:w w:val="99"/>
        </w:rPr>
        <w:t> </w:t>
      </w:r>
      <w:r>
        <w:rPr/>
        <w:t>无</w:t>
      </w:r>
    </w:p>
    <w:p>
      <w:pPr>
        <w:pStyle w:val="BodyText"/>
        <w:spacing w:line="400" w:lineRule="auto" w:before="44"/>
        <w:ind w:left="2142" w:right="2685" w:hanging="9"/>
        <w:jc w:val="left"/>
      </w:pPr>
      <w:bookmarkStart w:name="（5） 向纳入合并财务报表范围的结构化主体提供的财务支持或其他支持" w:id="349"/>
      <w:bookmarkEnd w:id="349"/>
      <w:r>
        <w:rPr/>
      </w:r>
      <w:r>
        <w:rPr/>
        <w:t>（</w:t>
      </w:r>
      <w:r>
        <w:rPr>
          <w:rFonts w:ascii="宋体" w:hAnsi="宋体" w:cs="宋体" w:eastAsia="宋体" w:hint="default"/>
        </w:rPr>
        <w:t>5</w:t>
      </w:r>
      <w:r>
        <w:rPr/>
        <w:t>）</w:t>
      </w:r>
      <w:r>
        <w:rPr>
          <w:spacing w:val="30"/>
        </w:rPr>
        <w:t> </w:t>
      </w:r>
      <w:r>
        <w:rPr/>
        <w:t>向纳入合并财务报表范围的结构化主体提供的财务支持或其他支持</w:t>
      </w:r>
      <w:r>
        <w:rPr>
          <w:w w:val="99"/>
        </w:rPr>
        <w:t> </w:t>
      </w:r>
      <w:r>
        <w:rPr/>
        <w:t>无</w:t>
      </w:r>
    </w:p>
    <w:p>
      <w:pPr>
        <w:pStyle w:val="BodyText"/>
        <w:spacing w:line="240" w:lineRule="auto" w:before="45"/>
        <w:ind w:left="2269" w:right="1617"/>
        <w:jc w:val="left"/>
      </w:pPr>
      <w:bookmarkStart w:name="2. 在子公司的所有者权益份额发生变化且仍控制子公司的情况" w:id="350"/>
      <w:bookmarkEnd w:id="350"/>
      <w:r>
        <w:rPr/>
      </w:r>
      <w:r>
        <w:rPr>
          <w:rFonts w:ascii="宋体" w:hAnsi="宋体" w:cs="宋体" w:eastAsia="宋体" w:hint="default"/>
        </w:rPr>
        <w:t>2.</w:t>
      </w:r>
      <w:r>
        <w:rPr>
          <w:rFonts w:ascii="宋体" w:hAnsi="宋体" w:cs="宋体" w:eastAsia="宋体" w:hint="default"/>
          <w:spacing w:val="-9"/>
        </w:rPr>
        <w:t> </w:t>
      </w:r>
      <w:r>
        <w:rPr/>
        <w:t>在子公司的所有者权益份额发生变化且仍控制子公司的情况</w:t>
      </w:r>
    </w:p>
    <w:p>
      <w:pPr>
        <w:pStyle w:val="BodyText"/>
        <w:spacing w:line="240" w:lineRule="auto" w:before="192"/>
        <w:ind w:left="2142" w:right="1617"/>
        <w:jc w:val="left"/>
      </w:pPr>
      <w:r>
        <w:rPr/>
        <w:t>本公司于</w:t>
      </w:r>
      <w:r>
        <w:rPr>
          <w:spacing w:val="-60"/>
        </w:rPr>
        <w:t> </w:t>
      </w:r>
      <w:r>
        <w:rPr>
          <w:rFonts w:ascii="宋体" w:hAnsi="宋体" w:cs="宋体" w:eastAsia="宋体" w:hint="default"/>
        </w:rPr>
        <w:t>2017</w:t>
      </w:r>
      <w:r>
        <w:rPr>
          <w:rFonts w:ascii="宋体" w:hAnsi="宋体" w:cs="宋体" w:eastAsia="宋体" w:hint="default"/>
          <w:spacing w:val="-4"/>
        </w:rPr>
        <w:t> </w:t>
      </w:r>
      <w:r>
        <w:rPr/>
        <w:t>年</w:t>
      </w:r>
      <w:r>
        <w:rPr>
          <w:spacing w:val="-61"/>
        </w:rPr>
        <w:t> </w:t>
      </w:r>
      <w:r>
        <w:rPr>
          <w:rFonts w:ascii="宋体" w:hAnsi="宋体" w:cs="宋体" w:eastAsia="宋体" w:hint="default"/>
        </w:rPr>
        <w:t>10</w:t>
      </w:r>
      <w:r>
        <w:rPr>
          <w:rFonts w:ascii="宋体" w:hAnsi="宋体" w:cs="宋体" w:eastAsia="宋体" w:hint="default"/>
          <w:spacing w:val="-60"/>
        </w:rPr>
        <w:t> </w:t>
      </w:r>
      <w:r>
        <w:rPr/>
        <w:t>月</w:t>
      </w:r>
      <w:r>
        <w:rPr>
          <w:spacing w:val="-62"/>
        </w:rPr>
        <w:t> </w:t>
      </w:r>
      <w:r>
        <w:rPr>
          <w:rFonts w:ascii="宋体" w:hAnsi="宋体" w:cs="宋体" w:eastAsia="宋体" w:hint="default"/>
        </w:rPr>
        <w:t>27</w:t>
      </w:r>
      <w:r>
        <w:rPr>
          <w:rFonts w:ascii="宋体" w:hAnsi="宋体" w:cs="宋体" w:eastAsia="宋体" w:hint="default"/>
          <w:spacing w:val="-60"/>
        </w:rPr>
        <w:t> </w:t>
      </w:r>
      <w:r>
        <w:rPr/>
        <w:t>日向浙江万马专用线缆科技有限公司的自然人股东何新颜</w:t>
      </w:r>
    </w:p>
    <w:p>
      <w:pPr>
        <w:pStyle w:val="BodyText"/>
        <w:spacing w:line="300" w:lineRule="auto" w:before="72"/>
        <w:ind w:right="1694"/>
        <w:jc w:val="left"/>
      </w:pPr>
      <w:r>
        <w:rPr/>
        <w:t>回购其所持有的该公司</w:t>
      </w:r>
      <w:r>
        <w:rPr>
          <w:spacing w:val="-48"/>
        </w:rPr>
        <w:t> </w:t>
      </w:r>
      <w:r>
        <w:rPr>
          <w:rFonts w:ascii="宋体" w:hAnsi="宋体" w:cs="宋体" w:eastAsia="宋体" w:hint="default"/>
        </w:rPr>
        <w:t>1,10,000</w:t>
      </w:r>
      <w:r>
        <w:rPr>
          <w:rFonts w:ascii="宋体" w:hAnsi="宋体" w:cs="宋体" w:eastAsia="宋体" w:hint="default"/>
          <w:spacing w:val="-50"/>
        </w:rPr>
        <w:t> </w:t>
      </w:r>
      <w:r>
        <w:rPr/>
        <w:t>股股权，回购价款</w:t>
      </w:r>
      <w:r>
        <w:rPr>
          <w:spacing w:val="-50"/>
        </w:rPr>
        <w:t> </w:t>
      </w:r>
      <w:r>
        <w:rPr>
          <w:rFonts w:ascii="宋体" w:hAnsi="宋体" w:cs="宋体" w:eastAsia="宋体" w:hint="default"/>
        </w:rPr>
        <w:t>88,165.00</w:t>
      </w:r>
      <w:r>
        <w:rPr>
          <w:rFonts w:ascii="宋体" w:hAnsi="宋体" w:cs="宋体" w:eastAsia="宋体" w:hint="default"/>
          <w:spacing w:val="-49"/>
        </w:rPr>
        <w:t> </w:t>
      </w:r>
      <w:r>
        <w:rPr/>
        <w:t>元，股权回购完成后本公</w:t>
      </w:r>
      <w:r>
        <w:rPr>
          <w:w w:val="99"/>
        </w:rPr>
        <w:t> </w:t>
      </w:r>
      <w:r>
        <w:rPr/>
        <w:t>司对浙江万马专用线缆科技有限公司的持股比例由</w:t>
      </w:r>
      <w:r>
        <w:rPr>
          <w:spacing w:val="-59"/>
        </w:rPr>
        <w:t> </w:t>
      </w:r>
      <w:r>
        <w:rPr>
          <w:rFonts w:ascii="宋体" w:hAnsi="宋体" w:cs="宋体" w:eastAsia="宋体" w:hint="default"/>
        </w:rPr>
        <w:t>83.75%</w:t>
      </w:r>
      <w:r>
        <w:rPr/>
        <w:t>增加至</w:t>
      </w:r>
      <w:r>
        <w:rPr>
          <w:spacing w:val="-62"/>
        </w:rPr>
        <w:t> </w:t>
      </w:r>
      <w:r>
        <w:rPr>
          <w:rFonts w:ascii="宋体" w:hAnsi="宋体" w:cs="宋体" w:eastAsia="宋体" w:hint="default"/>
        </w:rPr>
        <w:t>84.025%</w:t>
      </w:r>
      <w:r>
        <w:rPr/>
        <w:t>。</w:t>
      </w:r>
    </w:p>
    <w:p>
      <w:pPr>
        <w:pStyle w:val="BodyText"/>
        <w:spacing w:line="240" w:lineRule="auto" w:before="137"/>
        <w:ind w:left="2269" w:right="1617"/>
        <w:jc w:val="left"/>
      </w:pPr>
      <w:bookmarkStart w:name="3. 在合营企业或联营企业中的权益" w:id="351"/>
      <w:bookmarkEnd w:id="351"/>
      <w:r>
        <w:rPr/>
      </w:r>
      <w:r>
        <w:rPr>
          <w:rFonts w:ascii="宋体" w:hAnsi="宋体" w:cs="宋体" w:eastAsia="宋体" w:hint="default"/>
        </w:rPr>
        <w:t>3.</w:t>
      </w:r>
      <w:r>
        <w:rPr>
          <w:rFonts w:ascii="宋体" w:hAnsi="宋体" w:cs="宋体" w:eastAsia="宋体" w:hint="default"/>
          <w:spacing w:val="-5"/>
        </w:rPr>
        <w:t> </w:t>
      </w:r>
      <w:r>
        <w:rPr/>
        <w:t>在合营企业或联营企业中的权益</w:t>
      </w:r>
    </w:p>
    <w:p>
      <w:pPr>
        <w:pStyle w:val="BodyText"/>
        <w:spacing w:line="400" w:lineRule="auto" w:before="192"/>
        <w:ind w:left="2142" w:right="6453" w:hanging="15"/>
        <w:jc w:val="left"/>
      </w:pPr>
      <w:bookmarkStart w:name="（1） 重要的合营企业或联营企业" w:id="352"/>
      <w:bookmarkEnd w:id="352"/>
      <w:r>
        <w:rPr/>
      </w:r>
      <w:r>
        <w:rPr/>
        <w:t>（</w:t>
      </w:r>
      <w:r>
        <w:rPr>
          <w:rFonts w:ascii="宋体" w:hAnsi="宋体" w:cs="宋体" w:eastAsia="宋体" w:hint="default"/>
        </w:rPr>
        <w:t>1</w:t>
      </w:r>
      <w:r>
        <w:rPr/>
        <w:t>）</w:t>
      </w:r>
      <w:r>
        <w:rPr>
          <w:spacing w:val="8"/>
        </w:rPr>
        <w:t> </w:t>
      </w:r>
      <w:r>
        <w:rPr/>
        <w:t>重要的合营企业或联营企业</w:t>
      </w:r>
      <w:r>
        <w:rPr>
          <w:w w:val="99"/>
        </w:rPr>
        <w:t> </w:t>
      </w:r>
      <w:r>
        <w:rPr/>
        <w:t>无</w:t>
      </w:r>
    </w:p>
    <w:p>
      <w:pPr>
        <w:pStyle w:val="BodyText"/>
        <w:spacing w:line="240" w:lineRule="auto" w:before="44"/>
        <w:ind w:left="2127" w:right="1617"/>
        <w:jc w:val="left"/>
      </w:pPr>
      <w:bookmarkStart w:name="（2） 不重要的合营企业和联营企业的汇总财务信息" w:id="353"/>
      <w:bookmarkEnd w:id="353"/>
      <w:r>
        <w:rPr/>
      </w:r>
      <w:r>
        <w:rPr/>
        <w:t>（</w:t>
      </w:r>
      <w:r>
        <w:rPr>
          <w:rFonts w:ascii="宋体" w:hAnsi="宋体" w:cs="宋体" w:eastAsia="宋体" w:hint="default"/>
        </w:rPr>
        <w:t>2</w:t>
      </w:r>
      <w:r>
        <w:rPr/>
        <w:t>）</w:t>
      </w:r>
      <w:r>
        <w:rPr>
          <w:spacing w:val="4"/>
        </w:rPr>
        <w:t> </w:t>
      </w:r>
      <w:r>
        <w:rPr/>
        <w:t>不重要的合营企业和联营企业的汇总财务信息</w:t>
      </w:r>
    </w:p>
    <w:p>
      <w:pPr>
        <w:spacing w:line="240" w:lineRule="auto" w:before="4"/>
        <w:rPr>
          <w:rFonts w:ascii="宋体" w:hAnsi="宋体" w:cs="宋体" w:eastAsia="宋体" w:hint="default"/>
          <w:sz w:val="12"/>
          <w:szCs w:val="12"/>
        </w:rPr>
      </w:pPr>
    </w:p>
    <w:tbl>
      <w:tblPr>
        <w:tblW w:w="0" w:type="auto"/>
        <w:jc w:val="left"/>
        <w:tblInd w:w="1659" w:type="dxa"/>
        <w:tblLayout w:type="fixed"/>
        <w:tblCellMar>
          <w:top w:w="0" w:type="dxa"/>
          <w:left w:w="0" w:type="dxa"/>
          <w:bottom w:w="0" w:type="dxa"/>
          <w:right w:w="0" w:type="dxa"/>
        </w:tblCellMar>
        <w:tblLook w:val="01E0"/>
      </w:tblPr>
      <w:tblGrid>
        <w:gridCol w:w="4826"/>
        <w:gridCol w:w="1870"/>
        <w:gridCol w:w="1853"/>
      </w:tblGrid>
      <w:tr>
        <w:trPr>
          <w:trHeight w:val="668" w:hRule="exact"/>
        </w:trPr>
        <w:tc>
          <w:tcPr>
            <w:tcW w:w="48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48"/>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870" w:type="dxa"/>
            <w:tcBorders>
              <w:top w:val="single" w:sz="12" w:space="0" w:color="000000"/>
              <w:left w:val="single" w:sz="2" w:space="0" w:color="000000"/>
              <w:bottom w:val="single" w:sz="2" w:space="0" w:color="000000"/>
              <w:right w:val="single" w:sz="2" w:space="0" w:color="000000"/>
            </w:tcBorders>
          </w:tcPr>
          <w:p>
            <w:pPr>
              <w:pStyle w:val="TableParagraph"/>
              <w:spacing w:line="286" w:lineRule="exact" w:before="34"/>
              <w:ind w:left="600" w:right="128" w:hanging="472"/>
              <w:jc w:val="left"/>
              <w:rPr>
                <w:rFonts w:ascii="宋体" w:hAnsi="宋体" w:cs="宋体" w:eastAsia="宋体" w:hint="default"/>
                <w:sz w:val="22"/>
                <w:szCs w:val="22"/>
              </w:rPr>
            </w:pPr>
            <w:r>
              <w:rPr>
                <w:rFonts w:ascii="宋体" w:hAnsi="宋体" w:cs="宋体" w:eastAsia="宋体" w:hint="default"/>
                <w:b/>
                <w:bCs/>
                <w:sz w:val="22"/>
                <w:szCs w:val="22"/>
              </w:rPr>
              <w:t>年末余额 </w:t>
            </w:r>
            <w:r>
              <w:rPr>
                <w:rFonts w:ascii="Arial" w:hAnsi="Arial" w:cs="Arial" w:eastAsia="Arial" w:hint="default"/>
                <w:b/>
                <w:bCs/>
                <w:sz w:val="22"/>
                <w:szCs w:val="22"/>
              </w:rPr>
              <w:t>/</w:t>
            </w:r>
            <w:r>
              <w:rPr>
                <w:rFonts w:ascii="Arial" w:hAnsi="Arial" w:cs="Arial" w:eastAsia="Arial" w:hint="default"/>
                <w:b/>
                <w:bCs/>
                <w:spacing w:val="46"/>
                <w:sz w:val="22"/>
                <w:szCs w:val="22"/>
              </w:rPr>
              <w:t> </w:t>
            </w:r>
            <w:r>
              <w:rPr>
                <w:rFonts w:ascii="宋体" w:hAnsi="宋体" w:cs="宋体" w:eastAsia="宋体" w:hint="default"/>
                <w:b/>
                <w:bCs/>
                <w:sz w:val="22"/>
                <w:szCs w:val="22"/>
              </w:rPr>
              <w:t>本年</w:t>
            </w:r>
            <w:r>
              <w:rPr>
                <w:rFonts w:ascii="宋体" w:hAnsi="宋体" w:cs="宋体" w:eastAsia="宋体" w:hint="default"/>
                <w:b/>
                <w:bCs/>
                <w:w w:val="99"/>
                <w:sz w:val="22"/>
                <w:szCs w:val="22"/>
              </w:rPr>
              <w:t> </w:t>
            </w:r>
            <w:r>
              <w:rPr>
                <w:rFonts w:ascii="宋体" w:hAnsi="宋体" w:cs="宋体" w:eastAsia="宋体" w:hint="default"/>
                <w:b/>
                <w:bCs/>
                <w:sz w:val="22"/>
                <w:szCs w:val="22"/>
              </w:rPr>
              <w:t>发生额</w:t>
            </w:r>
            <w:r>
              <w:rPr>
                <w:rFonts w:ascii="宋体" w:hAnsi="宋体" w:cs="宋体" w:eastAsia="宋体" w:hint="default"/>
                <w:sz w:val="22"/>
                <w:szCs w:val="22"/>
              </w:rPr>
            </w:r>
          </w:p>
        </w:tc>
        <w:tc>
          <w:tcPr>
            <w:tcW w:w="1853" w:type="dxa"/>
            <w:tcBorders>
              <w:top w:val="single" w:sz="12" w:space="0" w:color="000000"/>
              <w:left w:val="single" w:sz="2" w:space="0" w:color="000000"/>
              <w:bottom w:val="single" w:sz="2" w:space="0" w:color="000000"/>
              <w:right w:val="nil" w:sz="6" w:space="0" w:color="auto"/>
            </w:tcBorders>
          </w:tcPr>
          <w:p>
            <w:pPr>
              <w:pStyle w:val="TableParagraph"/>
              <w:spacing w:line="286" w:lineRule="exact" w:before="34"/>
              <w:ind w:left="591" w:right="122" w:hanging="473"/>
              <w:jc w:val="left"/>
              <w:rPr>
                <w:rFonts w:ascii="宋体" w:hAnsi="宋体" w:cs="宋体" w:eastAsia="宋体" w:hint="default"/>
                <w:sz w:val="22"/>
                <w:szCs w:val="22"/>
              </w:rPr>
            </w:pPr>
            <w:r>
              <w:rPr>
                <w:rFonts w:ascii="宋体" w:hAnsi="宋体" w:cs="宋体" w:eastAsia="宋体" w:hint="default"/>
                <w:b/>
                <w:bCs/>
                <w:sz w:val="22"/>
                <w:szCs w:val="22"/>
              </w:rPr>
              <w:t>年初余额 </w:t>
            </w:r>
            <w:r>
              <w:rPr>
                <w:rFonts w:ascii="Arial" w:hAnsi="Arial" w:cs="Arial" w:eastAsia="Arial" w:hint="default"/>
                <w:b/>
                <w:bCs/>
                <w:sz w:val="22"/>
                <w:szCs w:val="22"/>
              </w:rPr>
              <w:t>/</w:t>
            </w:r>
            <w:r>
              <w:rPr>
                <w:rFonts w:ascii="Arial" w:hAnsi="Arial" w:cs="Arial" w:eastAsia="Arial" w:hint="default"/>
                <w:b/>
                <w:bCs/>
                <w:spacing w:val="46"/>
                <w:sz w:val="22"/>
                <w:szCs w:val="22"/>
              </w:rPr>
              <w:t> </w:t>
            </w:r>
            <w:r>
              <w:rPr>
                <w:rFonts w:ascii="宋体" w:hAnsi="宋体" w:cs="宋体" w:eastAsia="宋体" w:hint="default"/>
                <w:b/>
                <w:bCs/>
                <w:sz w:val="22"/>
                <w:szCs w:val="22"/>
              </w:rPr>
              <w:t>上年</w:t>
            </w:r>
            <w:r>
              <w:rPr>
                <w:rFonts w:ascii="宋体" w:hAnsi="宋体" w:cs="宋体" w:eastAsia="宋体" w:hint="default"/>
                <w:b/>
                <w:bCs/>
                <w:spacing w:val="1"/>
                <w:w w:val="99"/>
                <w:sz w:val="22"/>
                <w:szCs w:val="22"/>
              </w:rPr>
              <w:t> </w:t>
            </w:r>
            <w:r>
              <w:rPr>
                <w:rFonts w:ascii="宋体" w:hAnsi="宋体" w:cs="宋体" w:eastAsia="宋体" w:hint="default"/>
                <w:b/>
                <w:bCs/>
                <w:sz w:val="22"/>
                <w:szCs w:val="22"/>
              </w:rPr>
              <w:t>发生额</w:t>
            </w:r>
            <w:r>
              <w:rPr>
                <w:rFonts w:ascii="宋体" w:hAnsi="宋体" w:cs="宋体" w:eastAsia="宋体" w:hint="default"/>
                <w:sz w:val="22"/>
                <w:szCs w:val="22"/>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合营企业：</w:t>
            </w:r>
            <w:r>
              <w:rPr>
                <w:rFonts w:ascii="宋体" w:hAnsi="宋体" w:cs="宋体" w:eastAsia="宋体" w:hint="default"/>
                <w:sz w:val="22"/>
                <w:szCs w:val="22"/>
              </w:rPr>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投资账面价值合计</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2,881,312.45</w:t>
            </w:r>
            <w:r>
              <w:rPr>
                <w:rFonts w:ascii="宋体"/>
                <w:sz w:val="22"/>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7"/>
              <w:jc w:val="right"/>
              <w:rPr>
                <w:rFonts w:ascii="宋体" w:hAnsi="宋体" w:cs="宋体" w:eastAsia="宋体" w:hint="default"/>
                <w:sz w:val="22"/>
                <w:szCs w:val="22"/>
              </w:rPr>
            </w:pPr>
            <w:r>
              <w:rPr>
                <w:rFonts w:ascii="宋体"/>
                <w:w w:val="95"/>
                <w:sz w:val="22"/>
              </w:rPr>
              <w:t>7,446,076.96</w:t>
            </w:r>
            <w:r>
              <w:rPr>
                <w:rFonts w:ascii="宋体"/>
                <w:sz w:val="22"/>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下列各项按持股比例计算的合计数</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净利润</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-4,564,764.51</w:t>
            </w:r>
            <w:r>
              <w:rPr>
                <w:rFonts w:ascii="宋体"/>
                <w:sz w:val="22"/>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7"/>
              <w:jc w:val="right"/>
              <w:rPr>
                <w:rFonts w:ascii="宋体" w:hAnsi="宋体" w:cs="宋体" w:eastAsia="宋体" w:hint="default"/>
                <w:sz w:val="22"/>
                <w:szCs w:val="22"/>
              </w:rPr>
            </w:pPr>
            <w:r>
              <w:rPr>
                <w:rFonts w:ascii="宋体"/>
                <w:spacing w:val="-1"/>
                <w:sz w:val="22"/>
              </w:rPr>
              <w:t>-4,053,923.04</w:t>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其他综合收益</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综合收益总额</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spacing w:val="-1"/>
                <w:sz w:val="22"/>
              </w:rPr>
              <w:t>-4,564,764.51</w:t>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7"/>
              <w:jc w:val="right"/>
              <w:rPr>
                <w:rFonts w:ascii="宋体" w:hAnsi="宋体" w:cs="宋体" w:eastAsia="宋体" w:hint="default"/>
                <w:sz w:val="22"/>
                <w:szCs w:val="22"/>
              </w:rPr>
            </w:pPr>
            <w:r>
              <w:rPr>
                <w:rFonts w:ascii="宋体"/>
                <w:spacing w:val="-1"/>
                <w:sz w:val="22"/>
              </w:rPr>
              <w:t>-4,053,923.04</w:t>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联营企业：</w:t>
            </w:r>
            <w:r>
              <w:rPr>
                <w:rFonts w:ascii="宋体" w:hAnsi="宋体" w:cs="宋体" w:eastAsia="宋体" w:hint="default"/>
                <w:sz w:val="22"/>
                <w:szCs w:val="22"/>
              </w:rPr>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投资账面价值合计</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5"/>
              <w:jc w:val="right"/>
              <w:rPr>
                <w:rFonts w:ascii="宋体" w:hAnsi="宋体" w:cs="宋体" w:eastAsia="宋体" w:hint="default"/>
                <w:sz w:val="22"/>
                <w:szCs w:val="22"/>
              </w:rPr>
            </w:pPr>
            <w:r>
              <w:rPr>
                <w:rFonts w:ascii="宋体"/>
                <w:w w:val="95"/>
                <w:sz w:val="22"/>
              </w:rPr>
              <w:t>21,869,181.24</w:t>
            </w:r>
            <w:r>
              <w:rPr>
                <w:rFonts w:ascii="宋体"/>
                <w:sz w:val="22"/>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107"/>
              <w:jc w:val="right"/>
              <w:rPr>
                <w:rFonts w:ascii="宋体" w:hAnsi="宋体" w:cs="宋体" w:eastAsia="宋体" w:hint="default"/>
                <w:sz w:val="22"/>
                <w:szCs w:val="22"/>
              </w:rPr>
            </w:pPr>
            <w:r>
              <w:rPr>
                <w:rFonts w:ascii="宋体"/>
                <w:w w:val="95"/>
                <w:sz w:val="22"/>
              </w:rPr>
              <w:t>16,206,811.33</w:t>
            </w:r>
            <w:r>
              <w:rPr>
                <w:rFonts w:ascii="宋体"/>
                <w:sz w:val="22"/>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下列各项按持股比例计算的合计数</w:t>
            </w:r>
          </w:p>
        </w:tc>
        <w:tc>
          <w:tcPr>
            <w:tcW w:w="1870" w:type="dxa"/>
            <w:tcBorders>
              <w:top w:val="single" w:sz="2" w:space="0" w:color="000000"/>
              <w:left w:val="single" w:sz="2" w:space="0" w:color="000000"/>
              <w:bottom w:val="single" w:sz="2" w:space="0" w:color="000000"/>
              <w:right w:val="single" w:sz="2" w:space="0" w:color="000000"/>
            </w:tcBorders>
          </w:tcPr>
          <w:p>
            <w:pP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净利润</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735,959.12</w:t>
            </w:r>
            <w:r>
              <w:rPr>
                <w:rFonts w:ascii="宋体"/>
                <w:sz w:val="22"/>
              </w:rPr>
            </w:r>
          </w:p>
        </w:tc>
        <w:tc>
          <w:tcPr>
            <w:tcW w:w="18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-654,894.39</w:t>
            </w:r>
            <w:r>
              <w:rPr>
                <w:rFonts w:ascii="宋体"/>
                <w:sz w:val="22"/>
              </w:rPr>
            </w:r>
          </w:p>
        </w:tc>
      </w:tr>
      <w:tr>
        <w:trPr>
          <w:trHeight w:val="402" w:hRule="exact"/>
        </w:trPr>
        <w:tc>
          <w:tcPr>
            <w:tcW w:w="48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其他综合收益</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6,410.79</w:t>
            </w:r>
            <w:r>
              <w:rPr>
                <w:rFonts w:ascii="宋体"/>
                <w:sz w:val="22"/>
              </w:rPr>
            </w:r>
          </w:p>
        </w:tc>
        <w:tc>
          <w:tcPr>
            <w:tcW w:w="1853"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48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Arial" w:hAnsi="Arial" w:cs="Arial" w:eastAsia="Arial" w:hint="default"/>
                <w:sz w:val="22"/>
                <w:szCs w:val="22"/>
              </w:rPr>
              <w:t>--</w:t>
            </w:r>
            <w:r>
              <w:rPr>
                <w:rFonts w:ascii="宋体" w:hAnsi="宋体" w:cs="宋体" w:eastAsia="宋体" w:hint="default"/>
                <w:sz w:val="22"/>
                <w:szCs w:val="22"/>
              </w:rPr>
              <w:t>综合收益总额</w:t>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742,369.91</w:t>
            </w:r>
            <w:r>
              <w:rPr>
                <w:rFonts w:ascii="宋体"/>
                <w:sz w:val="22"/>
              </w:rPr>
            </w:r>
          </w:p>
        </w:tc>
        <w:tc>
          <w:tcPr>
            <w:tcW w:w="18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-654,894.39</w:t>
            </w:r>
            <w:r>
              <w:rPr>
                <w:rFonts w:ascii="宋体"/>
                <w:sz w:val="22"/>
              </w:rPr>
            </w:r>
          </w:p>
        </w:tc>
      </w:tr>
    </w:tbl>
    <w:p>
      <w:pPr>
        <w:spacing w:line="240" w:lineRule="auto" w:before="2"/>
        <w:rPr>
          <w:rFonts w:ascii="宋体" w:hAnsi="宋体" w:cs="宋体" w:eastAsia="宋体" w:hint="default"/>
          <w:sz w:val="9"/>
          <w:szCs w:val="9"/>
        </w:rPr>
      </w:pPr>
    </w:p>
    <w:p>
      <w:pPr>
        <w:pStyle w:val="BodyText"/>
        <w:spacing w:line="300" w:lineRule="auto"/>
        <w:ind w:right="1699" w:firstLine="440"/>
        <w:jc w:val="both"/>
      </w:pPr>
      <w:r>
        <w:rPr/>
        <w:t>注</w:t>
      </w:r>
      <w:r>
        <w:rPr>
          <w:spacing w:val="-81"/>
        </w:rPr>
        <w:t> </w:t>
      </w:r>
      <w:r>
        <w:rPr>
          <w:rFonts w:ascii="宋体" w:hAnsi="宋体" w:cs="宋体" w:eastAsia="宋体" w:hint="default"/>
        </w:rPr>
        <w:t>1</w:t>
      </w:r>
      <w:r>
        <w:rPr/>
        <w:t>）：上述不重要的合营企业为浙江万马海立斯新能源有限公司（浙江万马奔腾新</w:t>
      </w:r>
      <w:r>
        <w:rPr>
          <w:w w:val="99"/>
        </w:rPr>
        <w:t> </w:t>
      </w:r>
      <w:r>
        <w:rPr/>
        <w:t>能源产业有限公司与</w:t>
      </w:r>
      <w:r>
        <w:rPr>
          <w:spacing w:val="-61"/>
        </w:rPr>
        <w:t> </w:t>
      </w:r>
      <w:r>
        <w:rPr>
          <w:rFonts w:ascii="宋体" w:hAnsi="宋体" w:cs="宋体" w:eastAsia="宋体" w:hint="default"/>
        </w:rPr>
        <w:t>IES-SYNERGY</w:t>
      </w:r>
      <w:r>
        <w:rPr>
          <w:rFonts w:ascii="宋体" w:hAnsi="宋体" w:cs="宋体" w:eastAsia="宋体" w:hint="default"/>
          <w:spacing w:val="-63"/>
        </w:rPr>
        <w:t> </w:t>
      </w:r>
      <w:r>
        <w:rPr>
          <w:rFonts w:ascii="宋体" w:hAnsi="宋体" w:cs="宋体" w:eastAsia="宋体" w:hint="default"/>
        </w:rPr>
        <w:t>SAS</w:t>
      </w:r>
      <w:r>
        <w:rPr>
          <w:rFonts w:ascii="宋体" w:hAnsi="宋体" w:cs="宋体" w:eastAsia="宋体" w:hint="default"/>
          <w:spacing w:val="-12"/>
        </w:rPr>
        <w:t> </w:t>
      </w:r>
      <w:r>
        <w:rPr/>
        <w:t>公司合营，本公司持股比例</w:t>
      </w:r>
      <w:r>
        <w:rPr>
          <w:spacing w:val="-61"/>
        </w:rPr>
        <w:t> </w:t>
      </w:r>
      <w:r>
        <w:rPr>
          <w:rFonts w:ascii="宋体" w:hAnsi="宋体" w:cs="宋体" w:eastAsia="宋体" w:hint="default"/>
        </w:rPr>
        <w:t>50%</w:t>
      </w:r>
      <w:r>
        <w:rPr/>
        <w:t>），不重要的联营</w:t>
      </w:r>
      <w:r>
        <w:rPr>
          <w:w w:val="99"/>
        </w:rPr>
        <w:t> </w:t>
      </w:r>
      <w:r>
        <w:rPr>
          <w:spacing w:val="-2"/>
        </w:rPr>
        <w:t>企业包括浙江电腾云光伏科技有限公司（本公司与南京南瑞集团公司联营，本公司持股比</w:t>
      </w:r>
      <w:r>
        <w:rPr>
          <w:w w:val="99"/>
        </w:rPr>
        <w:t> </w:t>
      </w:r>
      <w:r>
        <w:rPr/>
        <w:t>例</w:t>
      </w:r>
      <w:r>
        <w:rPr>
          <w:spacing w:val="-81"/>
        </w:rPr>
        <w:t> </w:t>
      </w:r>
      <w:r>
        <w:rPr>
          <w:rFonts w:ascii="宋体" w:hAnsi="宋体" w:cs="宋体" w:eastAsia="宋体" w:hint="default"/>
        </w:rPr>
        <w:t>49%</w:t>
      </w:r>
      <w:r>
        <w:rPr/>
        <w:t>）、山东万恩新能源科技有限公司（本公司与浙江万马投资集团有限公司、山东天</w:t>
      </w:r>
      <w:r>
        <w:rPr>
          <w:w w:val="99"/>
        </w:rPr>
        <w:t> </w:t>
      </w:r>
      <w:r>
        <w:rPr>
          <w:spacing w:val="3"/>
        </w:rPr>
        <w:t>恩综合能源有限公司联营，本公司持股比例</w:t>
      </w:r>
      <w:r>
        <w:rPr>
          <w:spacing w:val="5"/>
        </w:rPr>
        <w:t> </w:t>
      </w:r>
      <w:r>
        <w:rPr>
          <w:rFonts w:ascii="宋体" w:hAnsi="宋体" w:cs="宋体" w:eastAsia="宋体" w:hint="default"/>
          <w:spacing w:val="3"/>
        </w:rPr>
        <w:t>31%</w:t>
      </w:r>
      <w:r>
        <w:rPr>
          <w:spacing w:val="3"/>
        </w:rPr>
        <w:t>）和宁波多盛万马新能源科技有限公司</w:t>
      </w:r>
    </w:p>
    <w:p>
      <w:pPr>
        <w:pStyle w:val="BodyText"/>
        <w:spacing w:line="240" w:lineRule="auto" w:before="17"/>
        <w:ind w:right="1617"/>
        <w:jc w:val="left"/>
      </w:pPr>
      <w:r>
        <w:rPr/>
        <w:t>（</w:t>
      </w:r>
      <w:r>
        <w:rPr>
          <w:rFonts w:ascii="宋体" w:hAnsi="宋体" w:cs="宋体" w:eastAsia="宋体" w:hint="default"/>
        </w:rPr>
        <w:t>2017</w:t>
      </w:r>
      <w:r>
        <w:rPr>
          <w:rFonts w:ascii="宋体" w:hAnsi="宋体" w:cs="宋体" w:eastAsia="宋体" w:hint="default"/>
          <w:spacing w:val="-59"/>
        </w:rPr>
        <w:t> </w:t>
      </w:r>
      <w:r>
        <w:rPr/>
        <w:t>年股权已转让，转让情况见注</w:t>
      </w:r>
      <w:r>
        <w:rPr>
          <w:spacing w:val="-59"/>
        </w:rPr>
        <w:t> </w:t>
      </w:r>
      <w:r>
        <w:rPr>
          <w:rFonts w:ascii="宋体" w:hAnsi="宋体" w:cs="宋体" w:eastAsia="宋体" w:hint="default"/>
        </w:rPr>
        <w:t>2</w:t>
      </w:r>
      <w:r>
        <w:rPr/>
        <w:t>）。</w:t>
      </w:r>
    </w:p>
    <w:p>
      <w:pPr>
        <w:pStyle w:val="BodyText"/>
        <w:spacing w:line="240" w:lineRule="auto" w:before="192"/>
        <w:ind w:left="2142" w:right="1617"/>
        <w:jc w:val="left"/>
      </w:pPr>
      <w:r>
        <w:rPr/>
        <w:t>注</w:t>
      </w:r>
      <w:r>
        <w:rPr>
          <w:spacing w:val="-61"/>
        </w:rPr>
        <w:t> </w:t>
      </w:r>
      <w:r>
        <w:rPr>
          <w:rFonts w:ascii="宋体" w:hAnsi="宋体" w:cs="宋体" w:eastAsia="宋体" w:hint="default"/>
          <w:spacing w:val="-8"/>
        </w:rPr>
        <w:t>2</w:t>
      </w:r>
      <w:r>
        <w:rPr>
          <w:spacing w:val="-8"/>
        </w:rPr>
        <w:t>）：</w:t>
      </w:r>
      <w:r>
        <w:rPr>
          <w:rFonts w:ascii="宋体" w:hAnsi="宋体" w:cs="宋体" w:eastAsia="宋体" w:hint="default"/>
          <w:spacing w:val="-8"/>
        </w:rPr>
        <w:t>2017</w:t>
      </w:r>
      <w:r>
        <w:rPr>
          <w:rFonts w:ascii="宋体" w:hAnsi="宋体" w:cs="宋体" w:eastAsia="宋体" w:hint="default"/>
          <w:spacing w:val="-61"/>
        </w:rPr>
        <w:t> </w:t>
      </w:r>
      <w:r>
        <w:rPr/>
        <w:t>年</w:t>
      </w:r>
      <w:r>
        <w:rPr>
          <w:spacing w:val="-61"/>
        </w:rPr>
        <w:t> </w:t>
      </w:r>
      <w:r>
        <w:rPr>
          <w:rFonts w:ascii="宋体" w:hAnsi="宋体" w:cs="宋体" w:eastAsia="宋体" w:hint="default"/>
        </w:rPr>
        <w:t>12</w:t>
      </w:r>
      <w:r>
        <w:rPr>
          <w:rFonts w:ascii="宋体" w:hAnsi="宋体" w:cs="宋体" w:eastAsia="宋体" w:hint="default"/>
          <w:spacing w:val="-61"/>
        </w:rPr>
        <w:t> </w:t>
      </w:r>
      <w:r>
        <w:rPr/>
        <w:t>月</w:t>
      </w:r>
      <w:r>
        <w:rPr>
          <w:spacing w:val="-61"/>
        </w:rPr>
        <w:t> </w:t>
      </w:r>
      <w:r>
        <w:rPr>
          <w:rFonts w:ascii="宋体" w:hAnsi="宋体" w:cs="宋体" w:eastAsia="宋体" w:hint="default"/>
        </w:rPr>
        <w:t>31</w:t>
      </w:r>
      <w:r>
        <w:rPr>
          <w:rFonts w:ascii="宋体" w:hAnsi="宋体" w:cs="宋体" w:eastAsia="宋体" w:hint="default"/>
          <w:spacing w:val="-61"/>
        </w:rPr>
        <w:t> </w:t>
      </w:r>
      <w:r>
        <w:rPr/>
        <w:t>日，本公司之子公司万马联合新能源投资公司与多盛融资租</w:t>
      </w:r>
    </w:p>
    <w:p>
      <w:pPr>
        <w:spacing w:after="0" w:line="240" w:lineRule="auto"/>
        <w:jc w:val="left"/>
        <w:sectPr>
          <w:footerReference w:type="default" r:id="rId58"/>
          <w:pgSz w:w="11910" w:h="16840"/>
          <w:pgMar w:footer="829" w:header="0" w:top="1460" w:bottom="1020" w:left="0" w:right="0"/>
          <w:pgNumType w:start="159"/>
        </w:sectPr>
      </w:pPr>
    </w:p>
    <w:p>
      <w:pPr>
        <w:pStyle w:val="BodyText"/>
        <w:spacing w:line="300" w:lineRule="auto" w:before="70"/>
        <w:ind w:right="1698"/>
        <w:jc w:val="both"/>
      </w:pPr>
      <w:r>
        <w:rPr>
          <w:spacing w:val="-2"/>
        </w:rPr>
        <w:t>赁（中国）有限公司签订股权转让协议书，将其持有的宁波多盛万马新能源科技有限公司</w:t>
      </w:r>
      <w:r>
        <w:rPr>
          <w:w w:val="99"/>
        </w:rPr>
        <w:t> </w:t>
      </w:r>
      <w:r>
        <w:rPr>
          <w:rFonts w:ascii="宋体" w:hAnsi="宋体" w:cs="宋体" w:eastAsia="宋体" w:hint="default"/>
        </w:rPr>
        <w:t>40%</w:t>
      </w:r>
      <w:r>
        <w:rPr/>
        <w:t>股权以其</w:t>
      </w:r>
      <w:r>
        <w:rPr>
          <w:spacing w:val="-47"/>
        </w:rPr>
        <w:t> </w:t>
      </w:r>
      <w:r>
        <w:rPr>
          <w:rFonts w:ascii="宋体" w:hAnsi="宋体" w:cs="宋体" w:eastAsia="宋体" w:hint="default"/>
        </w:rPr>
        <w:t>2017</w:t>
      </w:r>
      <w:r>
        <w:rPr>
          <w:rFonts w:ascii="宋体" w:hAnsi="宋体" w:cs="宋体" w:eastAsia="宋体" w:hint="default"/>
          <w:spacing w:val="-47"/>
        </w:rPr>
        <w:t> </w:t>
      </w:r>
      <w:r>
        <w:rPr/>
        <w:t>年</w:t>
      </w:r>
      <w:r>
        <w:rPr>
          <w:spacing w:val="-48"/>
        </w:rPr>
        <w:t> </w:t>
      </w:r>
      <w:r>
        <w:rPr>
          <w:rFonts w:ascii="宋体" w:hAnsi="宋体" w:cs="宋体" w:eastAsia="宋体" w:hint="default"/>
        </w:rPr>
        <w:t>8</w:t>
      </w:r>
      <w:r>
        <w:rPr>
          <w:rFonts w:ascii="宋体" w:hAnsi="宋体" w:cs="宋体" w:eastAsia="宋体" w:hint="default"/>
          <w:spacing w:val="-47"/>
        </w:rPr>
        <w:t> </w:t>
      </w:r>
      <w:r>
        <w:rPr/>
        <w:t>月</w:t>
      </w:r>
      <w:r>
        <w:rPr>
          <w:spacing w:val="-48"/>
        </w:rPr>
        <w:t> </w:t>
      </w:r>
      <w:r>
        <w:rPr>
          <w:rFonts w:ascii="宋体" w:hAnsi="宋体" w:cs="宋体" w:eastAsia="宋体" w:hint="default"/>
        </w:rPr>
        <w:t>31</w:t>
      </w:r>
      <w:r>
        <w:rPr>
          <w:rFonts w:ascii="宋体" w:hAnsi="宋体" w:cs="宋体" w:eastAsia="宋体" w:hint="default"/>
          <w:spacing w:val="-47"/>
        </w:rPr>
        <w:t> </w:t>
      </w:r>
      <w:r>
        <w:rPr/>
        <w:t>日净资产为作价基础，乘</w:t>
      </w:r>
      <w:r>
        <w:rPr>
          <w:spacing w:val="-46"/>
        </w:rPr>
        <w:t> </w:t>
      </w:r>
      <w:r>
        <w:rPr>
          <w:rFonts w:ascii="宋体" w:hAnsi="宋体" w:cs="宋体" w:eastAsia="宋体" w:hint="default"/>
        </w:rPr>
        <w:t>40%</w:t>
      </w:r>
      <w:r>
        <w:rPr/>
        <w:t>持股比例作价</w:t>
      </w:r>
      <w:r>
        <w:rPr>
          <w:spacing w:val="-47"/>
        </w:rPr>
        <w:t> </w:t>
      </w:r>
      <w:r>
        <w:rPr>
          <w:rFonts w:ascii="宋体" w:hAnsi="宋体" w:cs="宋体" w:eastAsia="宋体" w:hint="default"/>
        </w:rPr>
        <w:t>73,589.21</w:t>
      </w:r>
      <w:r>
        <w:rPr>
          <w:rFonts w:ascii="宋体" w:hAnsi="宋体" w:cs="宋体" w:eastAsia="宋体" w:hint="default"/>
          <w:spacing w:val="-46"/>
        </w:rPr>
        <w:t> </w:t>
      </w:r>
      <w:r>
        <w:rPr/>
        <w:t>元全</w:t>
      </w:r>
      <w:r>
        <w:rPr>
          <w:w w:val="99"/>
        </w:rPr>
        <w:t> </w:t>
      </w:r>
      <w:r>
        <w:rPr>
          <w:spacing w:val="-2"/>
        </w:rPr>
        <w:t>部转让给多盛融资租赁（中国）有限公司，转让完成后，万马联合新能源投资公司不再持</w:t>
      </w:r>
      <w:r>
        <w:rPr>
          <w:w w:val="99"/>
        </w:rPr>
        <w:t> </w:t>
      </w:r>
      <w:r>
        <w:rPr/>
        <w:t>有宁波多盛万马新能源科技有限公司股权。股权转让基准日为</w:t>
      </w:r>
      <w:r>
        <w:rPr>
          <w:spacing w:val="-55"/>
        </w:rPr>
        <w:t> </w:t>
      </w:r>
      <w:r>
        <w:rPr>
          <w:rFonts w:ascii="宋体" w:hAnsi="宋体" w:cs="宋体" w:eastAsia="宋体" w:hint="default"/>
        </w:rPr>
        <w:t>2017</w:t>
      </w:r>
      <w:r>
        <w:rPr>
          <w:rFonts w:ascii="宋体" w:hAnsi="宋体" w:cs="宋体" w:eastAsia="宋体" w:hint="default"/>
          <w:spacing w:val="-59"/>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w:t>
      </w:r>
    </w:p>
    <w:p>
      <w:pPr>
        <w:pStyle w:val="BodyText"/>
        <w:spacing w:line="400" w:lineRule="auto" w:before="137"/>
        <w:ind w:left="2142" w:right="3597" w:hanging="15"/>
        <w:jc w:val="left"/>
      </w:pPr>
      <w:bookmarkStart w:name="（3） 合营企业或联营企业向公司转移资金能力存在的重大限制" w:id="354"/>
      <w:bookmarkEnd w:id="354"/>
      <w:r>
        <w:rPr/>
      </w:r>
      <w:r>
        <w:rPr/>
        <w:t>（</w:t>
      </w:r>
      <w:r>
        <w:rPr>
          <w:rFonts w:ascii="宋体" w:hAnsi="宋体" w:cs="宋体" w:eastAsia="宋体" w:hint="default"/>
        </w:rPr>
        <w:t>3</w:t>
      </w:r>
      <w:r>
        <w:rPr/>
        <w:t>）</w:t>
      </w:r>
      <w:r>
        <w:rPr>
          <w:spacing w:val="4"/>
        </w:rPr>
        <w:t> </w:t>
      </w:r>
      <w:r>
        <w:rPr/>
        <w:t>合营企业或联营企业向公司转移资金能力存在的重大限制</w:t>
      </w:r>
      <w:r>
        <w:rPr>
          <w:w w:val="99"/>
        </w:rPr>
        <w:t> </w:t>
      </w:r>
      <w:r>
        <w:rPr/>
        <w:t>无</w:t>
      </w:r>
    </w:p>
    <w:p>
      <w:pPr>
        <w:pStyle w:val="BodyText"/>
        <w:spacing w:line="400" w:lineRule="auto" w:before="44"/>
        <w:ind w:left="2141" w:right="5575" w:hanging="15"/>
        <w:jc w:val="left"/>
      </w:pPr>
      <w:bookmarkStart w:name="（4） 合营企业或联营企业发生的超额亏损" w:id="355"/>
      <w:bookmarkEnd w:id="355"/>
      <w:r>
        <w:rPr/>
      </w:r>
      <w:r>
        <w:rPr/>
        <w:t>（</w:t>
      </w:r>
      <w:r>
        <w:rPr>
          <w:rFonts w:ascii="宋体" w:hAnsi="宋体" w:cs="宋体" w:eastAsia="宋体" w:hint="default"/>
        </w:rPr>
        <w:t>4</w:t>
      </w:r>
      <w:r>
        <w:rPr/>
        <w:t>）</w:t>
      </w:r>
      <w:r>
        <w:rPr>
          <w:spacing w:val="7"/>
        </w:rPr>
        <w:t> </w:t>
      </w:r>
      <w:r>
        <w:rPr/>
        <w:t>合营企业或联营企业发生的超额亏损</w:t>
      </w:r>
      <w:r>
        <w:rPr>
          <w:w w:val="99"/>
        </w:rPr>
        <w:t> </w:t>
      </w:r>
      <w:r>
        <w:rPr/>
        <w:t>无</w:t>
      </w:r>
    </w:p>
    <w:p>
      <w:pPr>
        <w:pStyle w:val="BodyText"/>
        <w:spacing w:line="400" w:lineRule="auto" w:before="44"/>
        <w:ind w:left="2142" w:right="5794" w:hanging="15"/>
        <w:jc w:val="left"/>
      </w:pPr>
      <w:bookmarkStart w:name="（5） 与合营企业投资相关的未确认承诺" w:id="356"/>
      <w:bookmarkEnd w:id="356"/>
      <w:r>
        <w:rPr/>
      </w:r>
      <w:r>
        <w:rPr/>
        <w:t>（</w:t>
      </w:r>
      <w:r>
        <w:rPr>
          <w:rFonts w:ascii="宋体" w:hAnsi="宋体" w:cs="宋体" w:eastAsia="宋体" w:hint="default"/>
        </w:rPr>
        <w:t>5</w:t>
      </w:r>
      <w:r>
        <w:rPr/>
        <w:t>）</w:t>
      </w:r>
      <w:r>
        <w:rPr>
          <w:spacing w:val="7"/>
        </w:rPr>
        <w:t> </w:t>
      </w:r>
      <w:r>
        <w:rPr/>
        <w:t>与合营企业投资相关的未确认承诺</w:t>
      </w:r>
      <w:r>
        <w:rPr>
          <w:w w:val="99"/>
        </w:rPr>
        <w:t> </w:t>
      </w:r>
      <w:r>
        <w:rPr/>
        <w:t>无</w:t>
      </w:r>
    </w:p>
    <w:p>
      <w:pPr>
        <w:pStyle w:val="BodyText"/>
        <w:spacing w:line="400" w:lineRule="auto" w:before="44"/>
        <w:ind w:left="2142" w:right="4914" w:hanging="16"/>
        <w:jc w:val="left"/>
      </w:pPr>
      <w:bookmarkStart w:name="（6） 与合营企业或联营企业投资相关的或有负债" w:id="357"/>
      <w:bookmarkEnd w:id="357"/>
      <w:r>
        <w:rPr/>
      </w:r>
      <w:r>
        <w:rPr/>
        <w:t>（</w:t>
      </w:r>
      <w:r>
        <w:rPr>
          <w:rFonts w:ascii="宋体" w:hAnsi="宋体" w:cs="宋体" w:eastAsia="宋体" w:hint="default"/>
        </w:rPr>
        <w:t>6</w:t>
      </w:r>
      <w:r>
        <w:rPr/>
        <w:t>）</w:t>
      </w:r>
      <w:r>
        <w:rPr>
          <w:spacing w:val="8"/>
        </w:rPr>
        <w:t> </w:t>
      </w:r>
      <w:r>
        <w:rPr/>
        <w:t>与合营企业或联营企业投资相关的或有负债</w:t>
      </w:r>
      <w:r>
        <w:rPr>
          <w:w w:val="99"/>
        </w:rPr>
        <w:t> </w:t>
      </w:r>
      <w:r>
        <w:rPr/>
        <w:t>无</w:t>
      </w:r>
    </w:p>
    <w:p>
      <w:pPr>
        <w:pStyle w:val="BodyText"/>
        <w:spacing w:line="400" w:lineRule="auto" w:before="44"/>
        <w:ind w:left="2141" w:right="7751" w:firstLine="127"/>
        <w:jc w:val="left"/>
      </w:pPr>
      <w:bookmarkStart w:name="4. 重要的共同经营" w:id="358"/>
      <w:bookmarkEnd w:id="358"/>
      <w:r>
        <w:rPr/>
      </w:r>
      <w:r>
        <w:rPr>
          <w:rFonts w:ascii="宋体" w:hAnsi="宋体" w:cs="宋体" w:eastAsia="宋体" w:hint="default"/>
        </w:rPr>
        <w:t>4.</w:t>
      </w:r>
      <w:r>
        <w:rPr>
          <w:rFonts w:ascii="宋体" w:hAnsi="宋体" w:cs="宋体" w:eastAsia="宋体" w:hint="default"/>
          <w:spacing w:val="-1"/>
        </w:rPr>
        <w:t> </w:t>
      </w:r>
      <w:r>
        <w:rPr/>
        <w:t>重要的共同经营</w:t>
      </w:r>
      <w:r>
        <w:rPr>
          <w:w w:val="99"/>
        </w:rPr>
        <w:t> </w:t>
      </w:r>
      <w:r>
        <w:rPr/>
        <w:t>无</w:t>
      </w:r>
    </w:p>
    <w:p>
      <w:pPr>
        <w:pStyle w:val="BodyText"/>
        <w:spacing w:line="400" w:lineRule="auto" w:before="44"/>
        <w:ind w:left="2141" w:right="5555" w:firstLine="127"/>
        <w:jc w:val="left"/>
      </w:pPr>
      <w:bookmarkStart w:name="5. 未纳入合并财务报表范围的结构化主体" w:id="359"/>
      <w:bookmarkEnd w:id="359"/>
      <w:r>
        <w:rPr/>
      </w:r>
      <w:r>
        <w:rPr>
          <w:rFonts w:ascii="宋体" w:hAnsi="宋体" w:cs="宋体" w:eastAsia="宋体" w:hint="default"/>
        </w:rPr>
        <w:t>5.</w:t>
      </w:r>
      <w:r>
        <w:rPr>
          <w:rFonts w:ascii="宋体" w:hAnsi="宋体" w:cs="宋体" w:eastAsia="宋体" w:hint="default"/>
          <w:spacing w:val="-5"/>
        </w:rPr>
        <w:t> </w:t>
      </w:r>
      <w:r>
        <w:rPr/>
        <w:t>未纳入合并财务报表范围的结构化主体</w:t>
      </w:r>
      <w:r>
        <w:rPr>
          <w:w w:val="99"/>
        </w:rPr>
        <w:t> </w:t>
      </w:r>
      <w:r>
        <w:rPr/>
        <w:t>无</w:t>
      </w:r>
    </w:p>
    <w:p>
      <w:pPr>
        <w:pStyle w:val="Heading4"/>
        <w:spacing w:line="240" w:lineRule="auto" w:before="44"/>
        <w:ind w:right="1617"/>
        <w:jc w:val="left"/>
        <w:rPr>
          <w:b w:val="0"/>
          <w:bCs w:val="0"/>
        </w:rPr>
      </w:pPr>
      <w:bookmarkStart w:name="九、 与金融工具相关风险" w:id="360"/>
      <w:bookmarkEnd w:id="360"/>
      <w:r>
        <w:rPr>
          <w:b w:val="0"/>
          <w:bCs w:val="0"/>
        </w:rPr>
      </w:r>
      <w:r>
        <w:rPr>
          <w:spacing w:val="21"/>
        </w:rPr>
        <w:t>九、</w:t>
      </w:r>
      <w:r>
        <w:rPr>
          <w:spacing w:val="74"/>
        </w:rPr>
        <w:t> </w:t>
      </w:r>
      <w:r>
        <w:rPr>
          <w:spacing w:val="21"/>
        </w:rPr>
        <w:t>与金</w:t>
      </w:r>
      <w:r>
        <w:rPr>
          <w:spacing w:val="-73"/>
        </w:rPr>
        <w:t> </w:t>
      </w:r>
      <w:r>
        <w:rPr/>
        <w:t>融</w:t>
      </w:r>
      <w:r>
        <w:rPr>
          <w:spacing w:val="-73"/>
        </w:rPr>
        <w:t> </w:t>
      </w:r>
      <w:r>
        <w:rPr/>
        <w:t>工</w:t>
      </w:r>
      <w:r>
        <w:rPr>
          <w:spacing w:val="-73"/>
        </w:rPr>
        <w:t> </w:t>
      </w:r>
      <w:r>
        <w:rPr/>
        <w:t>具</w:t>
      </w:r>
      <w:r>
        <w:rPr>
          <w:spacing w:val="-72"/>
        </w:rPr>
        <w:t> </w:t>
      </w:r>
      <w:r>
        <w:rPr/>
        <w:t>相</w:t>
      </w:r>
      <w:r>
        <w:rPr>
          <w:spacing w:val="-73"/>
        </w:rPr>
        <w:t> </w:t>
      </w:r>
      <w:r>
        <w:rPr/>
        <w:t>关</w:t>
      </w:r>
      <w:r>
        <w:rPr>
          <w:spacing w:val="-73"/>
        </w:rPr>
        <w:t> </w:t>
      </w:r>
      <w:r>
        <w:rPr/>
        <w:t>风</w:t>
      </w:r>
      <w:r>
        <w:rPr>
          <w:spacing w:val="-73"/>
        </w:rPr>
        <w:t> </w:t>
      </w:r>
      <w:r>
        <w:rPr/>
        <w:t>险</w:t>
      </w:r>
      <w:r>
        <w:rPr>
          <w:b w:val="0"/>
          <w:bCs w:val="0"/>
        </w:rPr>
      </w:r>
    </w:p>
    <w:p>
      <w:pPr>
        <w:pStyle w:val="BodyText"/>
        <w:spacing w:line="300" w:lineRule="auto" w:before="192"/>
        <w:ind w:right="1617" w:firstLine="440"/>
        <w:jc w:val="left"/>
      </w:pPr>
      <w:r>
        <w:rPr>
          <w:w w:val="95"/>
        </w:rPr>
        <w:t>本集团的主要金融工具包括借款、应收款项、应付款项、远期结售汇、期货合约等，</w:t>
      </w:r>
      <w:r>
        <w:rPr>
          <w:w w:val="99"/>
        </w:rPr>
        <w:t> </w:t>
      </w:r>
      <w:r>
        <w:rPr>
          <w:spacing w:val="-2"/>
        </w:rPr>
        <w:t>各项金融工具的详细情况说明见本附注六。与这些金融工具有关的风险，以及本集团为降</w:t>
      </w:r>
      <w:r>
        <w:rPr>
          <w:w w:val="99"/>
        </w:rPr>
        <w:t> </w:t>
      </w:r>
      <w:r>
        <w:rPr>
          <w:spacing w:val="-2"/>
        </w:rPr>
        <w:t>低这些风险所采取的风险管理政策如下所述。本集团管理层对这些风险敞口进行管理和监</w:t>
      </w:r>
      <w:r>
        <w:rPr>
          <w:w w:val="99"/>
        </w:rPr>
        <w:t> </w:t>
      </w:r>
      <w:r>
        <w:rPr/>
        <w:t>控以确保将上述风险控制在限定的范围之内。</w:t>
      </w:r>
    </w:p>
    <w:p>
      <w:pPr>
        <w:spacing w:line="480" w:lineRule="exact" w:before="10"/>
        <w:ind w:left="2141" w:right="1617" w:firstLine="1"/>
        <w:jc w:val="left"/>
        <w:rPr>
          <w:rFonts w:ascii="宋体" w:hAnsi="宋体" w:cs="宋体" w:eastAsia="宋体" w:hint="default"/>
          <w:sz w:val="22"/>
          <w:szCs w:val="22"/>
        </w:rPr>
      </w:pPr>
      <w:bookmarkStart w:name="各类风险管理目标和政策：" w:id="361"/>
      <w:bookmarkEnd w:id="361"/>
      <w:r>
        <w:rPr/>
      </w:r>
      <w:r>
        <w:rPr>
          <w:rFonts w:ascii="宋体" w:hAnsi="宋体" w:cs="宋体" w:eastAsia="宋体" w:hint="default"/>
          <w:b/>
          <w:bCs/>
          <w:sz w:val="22"/>
          <w:szCs w:val="22"/>
        </w:rPr>
        <w:t>各类风险管理目标和政策：</w:t>
      </w:r>
      <w:r>
        <w:rPr>
          <w:rFonts w:ascii="宋体" w:hAnsi="宋体" w:cs="宋体" w:eastAsia="宋体" w:hint="default"/>
          <w:b/>
          <w:bCs/>
          <w:spacing w:val="1"/>
          <w:w w:val="99"/>
          <w:sz w:val="22"/>
          <w:szCs w:val="22"/>
        </w:rPr>
        <w:t> </w:t>
      </w:r>
      <w:r>
        <w:rPr>
          <w:rFonts w:ascii="宋体" w:hAnsi="宋体" w:cs="宋体" w:eastAsia="宋体" w:hint="default"/>
          <w:spacing w:val="-3"/>
          <w:sz w:val="22"/>
          <w:szCs w:val="22"/>
        </w:rPr>
        <w:t>本集团从事风险管理的目标是在风险和收益之间取得适当的平衡，将风险对本集团经</w:t>
      </w:r>
    </w:p>
    <w:p>
      <w:pPr>
        <w:pStyle w:val="BodyText"/>
        <w:spacing w:line="300" w:lineRule="auto" w:before="7"/>
        <w:ind w:right="1699"/>
        <w:jc w:val="both"/>
      </w:pPr>
      <w:r>
        <w:rPr>
          <w:spacing w:val="-2"/>
        </w:rPr>
        <w:t>营业绩的负面影响降低到最低水平，使股东及其它权益投资者的利益最大化。基于该风险</w:t>
      </w:r>
      <w:r>
        <w:rPr>
          <w:w w:val="99"/>
        </w:rPr>
        <w:t> </w:t>
      </w:r>
      <w:r>
        <w:rPr>
          <w:spacing w:val="-2"/>
        </w:rPr>
        <w:t>管理目标，本集团风险管理的基本策略是确定和分析本集团所面临的各种风险，建立适当</w:t>
      </w:r>
      <w:r>
        <w:rPr>
          <w:w w:val="99"/>
        </w:rPr>
        <w:t> </w:t>
      </w:r>
      <w:r>
        <w:rPr>
          <w:spacing w:val="-2"/>
        </w:rPr>
        <w:t>的风险承受底线并进行风险管理，并及时可靠地对各种风险进行监督，将风险控制在限定</w:t>
      </w:r>
      <w:r>
        <w:rPr>
          <w:w w:val="99"/>
        </w:rPr>
        <w:t> </w:t>
      </w:r>
      <w:r>
        <w:rPr/>
        <w:t>的范围之内。</w:t>
      </w:r>
    </w:p>
    <w:p>
      <w:pPr>
        <w:pStyle w:val="BodyText"/>
        <w:spacing w:line="240" w:lineRule="auto" w:before="137"/>
        <w:ind w:left="2141" w:right="1617"/>
        <w:jc w:val="left"/>
      </w:pPr>
      <w:bookmarkStart w:name="1. 市场风险" w:id="362"/>
      <w:bookmarkEnd w:id="362"/>
      <w:r>
        <w:rPr/>
      </w:r>
      <w:r>
        <w:rPr>
          <w:rFonts w:ascii="宋体" w:hAnsi="宋体" w:cs="宋体" w:eastAsia="宋体" w:hint="default"/>
        </w:rPr>
        <w:t>1.</w:t>
      </w:r>
      <w:r>
        <w:rPr>
          <w:rFonts w:ascii="宋体" w:hAnsi="宋体" w:cs="宋体" w:eastAsia="宋体" w:hint="default"/>
          <w:spacing w:val="67"/>
        </w:rPr>
        <w:t> </w:t>
      </w:r>
      <w:r>
        <w:rPr/>
        <w:t>市场风险</w:t>
      </w:r>
    </w:p>
    <w:p>
      <w:pPr>
        <w:pStyle w:val="BodyText"/>
        <w:spacing w:line="480" w:lineRule="atLeast" w:before="0"/>
        <w:ind w:left="2141" w:right="1617"/>
        <w:jc w:val="left"/>
      </w:pPr>
      <w:r>
        <w:rPr/>
        <w:t>（</w:t>
      </w:r>
      <w:r>
        <w:rPr>
          <w:rFonts w:ascii="宋体" w:hAnsi="宋体" w:cs="宋体" w:eastAsia="宋体" w:hint="default"/>
        </w:rPr>
        <w:t>1</w:t>
      </w:r>
      <w:r>
        <w:rPr/>
        <w:t>）</w:t>
      </w:r>
      <w:r>
        <w:rPr>
          <w:spacing w:val="33"/>
        </w:rPr>
        <w:t> </w:t>
      </w:r>
      <w:r>
        <w:rPr/>
        <w:t>汇率风险</w:t>
      </w:r>
      <w:r>
        <w:rPr>
          <w:w w:val="99"/>
        </w:rPr>
        <w:t> </w:t>
      </w:r>
      <w:r>
        <w:rPr/>
        <w:t>如附注“六、</w:t>
      </w:r>
      <w:r>
        <w:rPr>
          <w:rFonts w:ascii="宋体" w:hAnsi="宋体" w:cs="宋体" w:eastAsia="宋体" w:hint="default"/>
        </w:rPr>
        <w:t>54.</w:t>
      </w:r>
      <w:r>
        <w:rPr/>
        <w:t>外币货币性项目”所示，本集团外币货币性项目主要是美元，其他</w:t>
      </w:r>
    </w:p>
    <w:p>
      <w:pPr>
        <w:pStyle w:val="BodyText"/>
        <w:spacing w:line="300" w:lineRule="auto" w:before="72"/>
        <w:ind w:right="1702"/>
        <w:jc w:val="both"/>
      </w:pPr>
      <w:r>
        <w:rPr>
          <w:spacing w:val="-2"/>
        </w:rPr>
        <w:t>外币项目如欧元、瑞士法郎以及港币，对本公司不具有重大影响。本集团承受汇率风险主</w:t>
      </w:r>
      <w:r>
        <w:rPr>
          <w:w w:val="99"/>
        </w:rPr>
        <w:t> </w:t>
      </w:r>
      <w:r>
        <w:rPr>
          <w:spacing w:val="-2"/>
          <w:w w:val="95"/>
        </w:rPr>
        <w:t>要与美元相关，本集团的下属子公司浙江万马集团特种电子电缆有限公司和浙江万马天屹</w:t>
      </w:r>
      <w:r>
        <w:rPr>
          <w:spacing w:val="-2"/>
        </w:rPr>
      </w:r>
    </w:p>
    <w:p>
      <w:pPr>
        <w:spacing w:after="0" w:line="300" w:lineRule="auto"/>
        <w:jc w:val="both"/>
        <w:sectPr>
          <w:pgSz w:w="11910" w:h="16840"/>
          <w:pgMar w:header="0" w:footer="829" w:top="1460" w:bottom="1020" w:left="0" w:right="0"/>
        </w:sectPr>
      </w:pPr>
    </w:p>
    <w:p>
      <w:pPr>
        <w:pStyle w:val="BodyText"/>
        <w:spacing w:line="300" w:lineRule="auto" w:before="70"/>
        <w:ind w:right="1700"/>
        <w:jc w:val="both"/>
      </w:pPr>
      <w:r>
        <w:rPr/>
        <w:t>通信线缆有限公司以美元进行销售，下属子公司</w:t>
      </w:r>
      <w:r>
        <w:rPr>
          <w:rFonts w:ascii="宋体" w:hAnsi="宋体" w:cs="宋体" w:eastAsia="宋体" w:hint="default"/>
        </w:rPr>
        <w:t>Optrum Technology</w:t>
      </w:r>
      <w:r>
        <w:rPr>
          <w:rFonts w:ascii="宋体" w:hAnsi="宋体" w:cs="宋体" w:eastAsia="宋体" w:hint="default"/>
          <w:spacing w:val="9"/>
        </w:rPr>
        <w:t> </w:t>
      </w:r>
      <w:r>
        <w:rPr>
          <w:rFonts w:ascii="宋体" w:hAnsi="宋体" w:cs="宋体" w:eastAsia="宋体" w:hint="default"/>
        </w:rPr>
        <w:t>LLC</w:t>
      </w:r>
      <w:r>
        <w:rPr/>
        <w:t>和香港骐骥国际</w:t>
      </w:r>
      <w:r>
        <w:rPr>
          <w:w w:val="99"/>
        </w:rPr>
        <w:t> </w:t>
      </w:r>
      <w:r>
        <w:rPr>
          <w:spacing w:val="-2"/>
        </w:rPr>
        <w:t>发展有限公司以美元进行采购和销售，本集团的其它主要业务活动以人民币计价结算。于</w:t>
      </w:r>
      <w:r>
        <w:rPr>
          <w:w w:val="99"/>
        </w:rPr>
        <w:t> </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日，除下表所述资产及负债的美元余额外，本集团的资产及负债为人民币余</w:t>
      </w:r>
      <w:r>
        <w:rPr>
          <w:w w:val="99"/>
        </w:rPr>
        <w:t> </w:t>
      </w:r>
      <w:r>
        <w:rPr>
          <w:spacing w:val="-2"/>
        </w:rPr>
        <w:t>额和零星的欧元及瑞士法郎、港币余额。该等美元的资产和负债产生的汇率风险可能对本</w:t>
      </w:r>
      <w:r>
        <w:rPr>
          <w:w w:val="99"/>
        </w:rPr>
        <w:t> </w:t>
      </w:r>
      <w:r>
        <w:rPr/>
        <w:t>集团的经营业绩产生影响。</w:t>
      </w:r>
    </w:p>
    <w:p>
      <w:pPr>
        <w:pStyle w:val="BodyText"/>
        <w:spacing w:line="240" w:lineRule="auto" w:before="137"/>
        <w:ind w:left="0" w:right="1737"/>
        <w:jc w:val="right"/>
      </w:pPr>
      <w:r>
        <w:rPr>
          <w:w w:val="95"/>
        </w:rPr>
        <w:t>单位：美元</w:t>
      </w:r>
      <w:r>
        <w:rPr/>
      </w:r>
    </w:p>
    <w:p>
      <w:pPr>
        <w:spacing w:line="240" w:lineRule="auto" w:before="4"/>
        <w:rPr>
          <w:rFonts w:ascii="宋体" w:hAnsi="宋体" w:cs="宋体" w:eastAsia="宋体" w:hint="default"/>
          <w:sz w:val="12"/>
          <w:szCs w:val="12"/>
        </w:rPr>
      </w:pPr>
    </w:p>
    <w:tbl>
      <w:tblPr>
        <w:tblW w:w="0" w:type="auto"/>
        <w:jc w:val="left"/>
        <w:tblInd w:w="1605" w:type="dxa"/>
        <w:tblLayout w:type="fixed"/>
        <w:tblCellMar>
          <w:top w:w="0" w:type="dxa"/>
          <w:left w:w="0" w:type="dxa"/>
          <w:bottom w:w="0" w:type="dxa"/>
          <w:right w:w="0" w:type="dxa"/>
        </w:tblCellMar>
        <w:tblLook w:val="01E0"/>
      </w:tblPr>
      <w:tblGrid>
        <w:gridCol w:w="3723"/>
        <w:gridCol w:w="2501"/>
        <w:gridCol w:w="2432"/>
      </w:tblGrid>
      <w:tr>
        <w:trPr>
          <w:trHeight w:val="418" w:hRule="exact"/>
        </w:trPr>
        <w:tc>
          <w:tcPr>
            <w:tcW w:w="372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5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21"/>
              <w:ind w:left="332" w:right="0"/>
              <w:jc w:val="left"/>
              <w:rPr>
                <w:rFonts w:ascii="宋体" w:hAnsi="宋体" w:cs="宋体" w:eastAsia="宋体" w:hint="default"/>
                <w:sz w:val="22"/>
                <w:szCs w:val="22"/>
              </w:rPr>
            </w:pPr>
            <w:r>
              <w:rPr>
                <w:rFonts w:ascii="宋体" w:hAnsi="宋体" w:cs="宋体" w:eastAsia="宋体" w:hint="default"/>
                <w:b/>
                <w:bCs/>
                <w:sz w:val="22"/>
                <w:szCs w:val="22"/>
              </w:rPr>
              <w:t>2017</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8"/>
                <w:sz w:val="22"/>
                <w:szCs w:val="22"/>
              </w:rPr>
              <w:t> </w:t>
            </w:r>
            <w:r>
              <w:rPr>
                <w:rFonts w:ascii="宋体" w:hAnsi="宋体" w:cs="宋体" w:eastAsia="宋体" w:hint="default"/>
                <w:b/>
                <w:bCs/>
                <w:sz w:val="22"/>
                <w:szCs w:val="22"/>
              </w:rPr>
              <w:t>12</w:t>
            </w:r>
            <w:r>
              <w:rPr>
                <w:rFonts w:ascii="宋体" w:hAnsi="宋体" w:cs="宋体" w:eastAsia="宋体" w:hint="default"/>
                <w:b/>
                <w:bCs/>
                <w:spacing w:val="-58"/>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c>
          <w:tcPr>
            <w:tcW w:w="243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left="297" w:right="0"/>
              <w:jc w:val="left"/>
              <w:rPr>
                <w:rFonts w:ascii="宋体" w:hAnsi="宋体" w:cs="宋体" w:eastAsia="宋体" w:hint="default"/>
                <w:sz w:val="22"/>
                <w:szCs w:val="22"/>
              </w:rPr>
            </w:pPr>
            <w:r>
              <w:rPr>
                <w:rFonts w:ascii="宋体" w:hAnsi="宋体" w:cs="宋体" w:eastAsia="宋体" w:hint="default"/>
                <w:b/>
                <w:bCs/>
                <w:sz w:val="22"/>
                <w:szCs w:val="22"/>
              </w:rPr>
              <w:t>2016</w:t>
            </w:r>
            <w:r>
              <w:rPr>
                <w:rFonts w:ascii="宋体" w:hAnsi="宋体" w:cs="宋体" w:eastAsia="宋体" w:hint="default"/>
                <w:b/>
                <w:bCs/>
                <w:spacing w:val="-56"/>
                <w:sz w:val="22"/>
                <w:szCs w:val="22"/>
              </w:rPr>
              <w:t> </w:t>
            </w:r>
            <w:r>
              <w:rPr>
                <w:rFonts w:ascii="宋体" w:hAnsi="宋体" w:cs="宋体" w:eastAsia="宋体" w:hint="default"/>
                <w:b/>
                <w:bCs/>
                <w:sz w:val="22"/>
                <w:szCs w:val="22"/>
              </w:rPr>
              <w:t>年</w:t>
            </w:r>
            <w:r>
              <w:rPr>
                <w:rFonts w:ascii="宋体" w:hAnsi="宋体" w:cs="宋体" w:eastAsia="宋体" w:hint="default"/>
                <w:b/>
                <w:bCs/>
                <w:spacing w:val="-58"/>
                <w:sz w:val="22"/>
                <w:szCs w:val="22"/>
              </w:rPr>
              <w:t> </w:t>
            </w:r>
            <w:r>
              <w:rPr>
                <w:rFonts w:ascii="宋体" w:hAnsi="宋体" w:cs="宋体" w:eastAsia="宋体" w:hint="default"/>
                <w:b/>
                <w:bCs/>
                <w:sz w:val="22"/>
                <w:szCs w:val="22"/>
              </w:rPr>
              <w:t>12</w:t>
            </w:r>
            <w:r>
              <w:rPr>
                <w:rFonts w:ascii="宋体" w:hAnsi="宋体" w:cs="宋体" w:eastAsia="宋体" w:hint="default"/>
                <w:b/>
                <w:bCs/>
                <w:spacing w:val="-58"/>
                <w:sz w:val="22"/>
                <w:szCs w:val="22"/>
              </w:rPr>
              <w:t> </w:t>
            </w:r>
            <w:r>
              <w:rPr>
                <w:rFonts w:ascii="宋体" w:hAnsi="宋体" w:cs="宋体" w:eastAsia="宋体" w:hint="default"/>
                <w:b/>
                <w:bCs/>
                <w:sz w:val="22"/>
                <w:szCs w:val="22"/>
              </w:rPr>
              <w:t>月</w:t>
            </w:r>
            <w:r>
              <w:rPr>
                <w:rFonts w:ascii="宋体" w:hAnsi="宋体" w:cs="宋体" w:eastAsia="宋体" w:hint="default"/>
                <w:b/>
                <w:bCs/>
                <w:spacing w:val="-57"/>
                <w:sz w:val="22"/>
                <w:szCs w:val="22"/>
              </w:rPr>
              <w:t> </w:t>
            </w:r>
            <w:r>
              <w:rPr>
                <w:rFonts w:ascii="宋体" w:hAnsi="宋体" w:cs="宋体" w:eastAsia="宋体" w:hint="default"/>
                <w:b/>
                <w:bCs/>
                <w:sz w:val="22"/>
                <w:szCs w:val="22"/>
              </w:rPr>
              <w:t>31</w:t>
            </w:r>
            <w:r>
              <w:rPr>
                <w:rFonts w:ascii="宋体" w:hAnsi="宋体" w:cs="宋体" w:eastAsia="宋体" w:hint="default"/>
                <w:b/>
                <w:bCs/>
                <w:spacing w:val="-56"/>
                <w:sz w:val="22"/>
                <w:szCs w:val="22"/>
              </w:rPr>
              <w:t> </w:t>
            </w:r>
            <w:r>
              <w:rPr>
                <w:rFonts w:ascii="宋体" w:hAnsi="宋体" w:cs="宋体" w:eastAsia="宋体" w:hint="default"/>
                <w:b/>
                <w:bCs/>
                <w:sz w:val="22"/>
                <w:szCs w:val="22"/>
              </w:rPr>
              <w:t>日</w:t>
            </w:r>
            <w:r>
              <w:rPr>
                <w:rFonts w:ascii="宋体" w:hAnsi="宋体" w:cs="宋体" w:eastAsia="宋体" w:hint="default"/>
                <w:sz w:val="22"/>
                <w:szCs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货币资金－美元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7,730,240.87</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7,561,448.88</w:t>
            </w:r>
            <w:r>
              <w:rPr>
                <w:rFonts w:ascii="宋体"/>
                <w:sz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应收票据－美元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166,320.00</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应收账款－美元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10,303,869.62</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7,264,004.06</w:t>
            </w:r>
            <w:r>
              <w:rPr>
                <w:rFonts w:ascii="宋体"/>
                <w:sz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预付款项－美元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66,825.00</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250,536.00</w:t>
            </w:r>
            <w:r>
              <w:rPr>
                <w:rFonts w:ascii="宋体"/>
                <w:sz w:val="22"/>
              </w:rPr>
            </w:r>
          </w:p>
        </w:tc>
      </w:tr>
      <w:tr>
        <w:trPr>
          <w:trHeight w:val="408"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资产小计</w:t>
            </w:r>
            <w:r>
              <w:rPr>
                <w:rFonts w:ascii="宋体" w:hAnsi="宋体" w:cs="宋体" w:eastAsia="宋体" w:hint="default"/>
                <w:sz w:val="22"/>
                <w:szCs w:val="22"/>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b/>
                <w:w w:val="95"/>
                <w:sz w:val="22"/>
              </w:rPr>
              <w:t>18,267,255.49</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15,075,988.94</w:t>
            </w:r>
            <w:r>
              <w:rPr>
                <w:rFonts w:ascii="宋体"/>
                <w:sz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应付票据－美元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162,607.50</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309,870.00</w:t>
            </w:r>
            <w:r>
              <w:rPr>
                <w:rFonts w:ascii="宋体"/>
                <w:sz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应付账款－美元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3,349,535.75</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1,351,578.99</w:t>
            </w:r>
            <w:r>
              <w:rPr>
                <w:rFonts w:ascii="宋体"/>
                <w:sz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预收款项－美元</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264,666.83</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5,796.00</w:t>
            </w:r>
            <w:r>
              <w:rPr>
                <w:rFonts w:ascii="宋体"/>
                <w:sz w:val="22"/>
              </w:rPr>
            </w:r>
          </w:p>
        </w:tc>
      </w:tr>
      <w:tr>
        <w:trPr>
          <w:trHeight w:val="407" w:hRule="exact"/>
        </w:trPr>
        <w:tc>
          <w:tcPr>
            <w:tcW w:w="372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负债小计</w:t>
            </w:r>
            <w:r>
              <w:rPr>
                <w:rFonts w:ascii="宋体" w:hAnsi="宋体" w:cs="宋体" w:eastAsia="宋体" w:hint="default"/>
                <w:sz w:val="22"/>
                <w:szCs w:val="22"/>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b/>
                <w:w w:val="95"/>
                <w:sz w:val="22"/>
              </w:rPr>
              <w:t>3,776,810.08</w:t>
            </w:r>
            <w:r>
              <w:rPr>
                <w:rFonts w:ascii="宋体"/>
                <w:sz w:val="22"/>
              </w:rPr>
            </w:r>
          </w:p>
        </w:tc>
        <w:tc>
          <w:tcPr>
            <w:tcW w:w="24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1,667,244.99</w:t>
            </w:r>
            <w:r>
              <w:rPr>
                <w:rFonts w:ascii="宋体"/>
                <w:sz w:val="22"/>
              </w:rPr>
            </w:r>
          </w:p>
        </w:tc>
      </w:tr>
      <w:tr>
        <w:trPr>
          <w:trHeight w:val="418" w:hRule="exact"/>
        </w:trPr>
        <w:tc>
          <w:tcPr>
            <w:tcW w:w="372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资产</w:t>
            </w:r>
            <w:r>
              <w:rPr>
                <w:rFonts w:ascii="宋体" w:hAnsi="宋体" w:cs="宋体" w:eastAsia="宋体" w:hint="default"/>
                <w:b/>
                <w:bCs/>
                <w:sz w:val="22"/>
                <w:szCs w:val="22"/>
              </w:rPr>
              <w:t>-</w:t>
            </w:r>
            <w:r>
              <w:rPr>
                <w:rFonts w:ascii="宋体" w:hAnsi="宋体" w:cs="宋体" w:eastAsia="宋体" w:hint="default"/>
                <w:b/>
                <w:bCs/>
                <w:sz w:val="22"/>
                <w:szCs w:val="22"/>
              </w:rPr>
              <w:t>负债</w:t>
            </w:r>
            <w:r>
              <w:rPr>
                <w:rFonts w:ascii="宋体" w:hAnsi="宋体" w:cs="宋体" w:eastAsia="宋体" w:hint="default"/>
                <w:sz w:val="22"/>
                <w:szCs w:val="22"/>
              </w:rPr>
            </w:r>
          </w:p>
        </w:tc>
        <w:tc>
          <w:tcPr>
            <w:tcW w:w="25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b/>
                <w:w w:val="95"/>
                <w:sz w:val="22"/>
              </w:rPr>
              <w:t>14,490,445.41</w:t>
            </w:r>
            <w:r>
              <w:rPr>
                <w:rFonts w:ascii="宋体"/>
                <w:sz w:val="22"/>
              </w:rPr>
            </w:r>
          </w:p>
        </w:tc>
        <w:tc>
          <w:tcPr>
            <w:tcW w:w="24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13,408,743.95</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本集团密切关注汇率变动对本集团的影响。</w:t>
      </w:r>
    </w:p>
    <w:p>
      <w:pPr>
        <w:pStyle w:val="BodyText"/>
        <w:spacing w:line="480" w:lineRule="atLeast" w:before="0"/>
        <w:ind w:left="2141" w:right="1689"/>
        <w:jc w:val="left"/>
      </w:pPr>
      <w:r>
        <w:rPr/>
        <w:t>（</w:t>
      </w:r>
      <w:r>
        <w:rPr>
          <w:rFonts w:ascii="宋体" w:hAnsi="宋体" w:cs="宋体" w:eastAsia="宋体" w:hint="default"/>
        </w:rPr>
        <w:t>2</w:t>
      </w:r>
      <w:r>
        <w:rPr/>
        <w:t>）</w:t>
      </w:r>
      <w:r>
        <w:rPr>
          <w:spacing w:val="33"/>
        </w:rPr>
        <w:t> </w:t>
      </w:r>
      <w:r>
        <w:rPr/>
        <w:t>利率风险</w:t>
      </w:r>
      <w:r>
        <w:rPr>
          <w:w w:val="99"/>
        </w:rPr>
        <w:t> </w:t>
      </w:r>
      <w:r>
        <w:rPr>
          <w:spacing w:val="-2"/>
        </w:rPr>
        <w:t>本集团的利率风险产生于银行借款及应付债券等带息债务。于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日，本集</w:t>
      </w:r>
    </w:p>
    <w:p>
      <w:pPr>
        <w:pStyle w:val="BodyText"/>
        <w:spacing w:line="300" w:lineRule="auto" w:before="72"/>
        <w:ind w:right="1691"/>
        <w:jc w:val="left"/>
      </w:pPr>
      <w:r>
        <w:rPr>
          <w:spacing w:val="-2"/>
        </w:rPr>
        <w:t>团的带息债务主要为人民币计价的固定利率借款合同及</w:t>
      </w:r>
      <w:r>
        <w:rPr>
          <w:rFonts w:ascii="宋体" w:hAnsi="宋体" w:cs="宋体" w:eastAsia="宋体" w:hint="default"/>
          <w:spacing w:val="-2"/>
        </w:rPr>
        <w:t>2014</w:t>
      </w:r>
      <w:r>
        <w:rPr>
          <w:spacing w:val="-2"/>
        </w:rPr>
        <w:t>年公司债券</w:t>
      </w:r>
      <w:r>
        <w:rPr>
          <w:rFonts w:ascii="宋体" w:hAnsi="宋体" w:cs="宋体" w:eastAsia="宋体" w:hint="default"/>
          <w:spacing w:val="-2"/>
        </w:rPr>
        <w:t>(</w:t>
      </w:r>
      <w:r>
        <w:rPr>
          <w:spacing w:val="-2"/>
        </w:rPr>
        <w:t>第一期</w:t>
      </w:r>
      <w:r>
        <w:rPr>
          <w:rFonts w:ascii="宋体" w:hAnsi="宋体" w:cs="宋体" w:eastAsia="宋体" w:hint="default"/>
          <w:spacing w:val="-2"/>
        </w:rPr>
        <w:t>)</w:t>
      </w:r>
      <w:r>
        <w:rPr>
          <w:spacing w:val="-2"/>
        </w:rPr>
        <w:t>，金额合</w:t>
      </w:r>
      <w:r>
        <w:rPr>
          <w:w w:val="99"/>
        </w:rPr>
        <w:t> </w:t>
      </w:r>
      <w:r>
        <w:rPr/>
        <w:t>计为</w:t>
      </w:r>
      <w:r>
        <w:rPr>
          <w:rFonts w:ascii="宋体" w:hAnsi="宋体" w:cs="宋体" w:eastAsia="宋体" w:hint="default"/>
        </w:rPr>
        <w:t>1,554,031,527.86</w:t>
      </w:r>
      <w:r>
        <w:rPr/>
        <w:t>元（</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605,206,255.66</w:t>
      </w:r>
      <w:r>
        <w:rPr/>
        <w:t>元）。</w:t>
      </w:r>
    </w:p>
    <w:p>
      <w:pPr>
        <w:pStyle w:val="BodyText"/>
        <w:spacing w:line="400" w:lineRule="auto" w:before="137"/>
        <w:ind w:left="2141" w:right="3068"/>
        <w:jc w:val="left"/>
      </w:pPr>
      <w:r>
        <w:rPr/>
        <w:t>（</w:t>
      </w:r>
      <w:r>
        <w:rPr>
          <w:rFonts w:ascii="宋体" w:hAnsi="宋体" w:cs="宋体" w:eastAsia="宋体" w:hint="default"/>
        </w:rPr>
        <w:t>3</w:t>
      </w:r>
      <w:r>
        <w:rPr/>
        <w:t>）</w:t>
      </w:r>
      <w:r>
        <w:rPr>
          <w:spacing w:val="33"/>
        </w:rPr>
        <w:t> </w:t>
      </w:r>
      <w:r>
        <w:rPr/>
        <w:t>价格风险</w:t>
      </w:r>
      <w:r>
        <w:rPr>
          <w:w w:val="99"/>
        </w:rPr>
        <w:t> </w:t>
      </w:r>
      <w:r>
        <w:rPr>
          <w:w w:val="95"/>
        </w:rPr>
        <w:t>本集团以市场价格采购铜材等原材料，因此受到此等价格波动的影响。  </w:t>
      </w:r>
      <w:r>
        <w:rPr>
          <w:spacing w:val="15"/>
          <w:w w:val="95"/>
        </w:rPr>
        <w:t> </w:t>
      </w:r>
      <w:bookmarkStart w:name="2. 信用风险" w:id="363"/>
      <w:bookmarkEnd w:id="363"/>
      <w:r>
        <w:rPr>
          <w:spacing w:val="15"/>
          <w:w w:val="95"/>
        </w:rPr>
      </w:r>
      <w:r>
        <w:rPr>
          <w:rFonts w:ascii="宋体" w:hAnsi="宋体" w:cs="宋体" w:eastAsia="宋体" w:hint="default"/>
        </w:rPr>
        <w:t>2.</w:t>
      </w:r>
      <w:r>
        <w:rPr>
          <w:rFonts w:ascii="宋体" w:hAnsi="宋体" w:cs="宋体" w:eastAsia="宋体" w:hint="default"/>
          <w:spacing w:val="67"/>
        </w:rPr>
        <w:t> </w:t>
      </w:r>
      <w:r>
        <w:rPr/>
        <w:t>信用风险</w:t>
      </w:r>
    </w:p>
    <w:p>
      <w:pPr>
        <w:pStyle w:val="BodyText"/>
        <w:spacing w:line="300" w:lineRule="auto" w:before="44"/>
        <w:ind w:right="1697" w:firstLine="440"/>
        <w:jc w:val="both"/>
      </w:pPr>
      <w:r>
        <w:rPr>
          <w:spacing w:val="-2"/>
        </w:rPr>
        <w:t>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日，可能引起本集团财务损失的最大信用风险敞口主要来自于合同另</w:t>
      </w:r>
      <w:r>
        <w:rPr>
          <w:w w:val="99"/>
        </w:rPr>
        <w:t> </w:t>
      </w:r>
      <w:r>
        <w:rPr>
          <w:spacing w:val="-2"/>
        </w:rPr>
        <w:t>一方未能履行义务而导致本集团金融资产产生的损失以及本集团承担的财务担保，具体包</w:t>
      </w:r>
      <w:r>
        <w:rPr>
          <w:w w:val="99"/>
        </w:rPr>
        <w:t> </w:t>
      </w:r>
      <w:r>
        <w:rPr/>
        <w:t>括：</w:t>
      </w:r>
    </w:p>
    <w:p>
      <w:pPr>
        <w:pStyle w:val="BodyText"/>
        <w:spacing w:line="300" w:lineRule="auto" w:before="137"/>
        <w:ind w:right="1702" w:firstLine="440"/>
        <w:jc w:val="both"/>
      </w:pPr>
      <w:r>
        <w:rPr>
          <w:spacing w:val="-3"/>
        </w:rPr>
        <w:t>合并资产负债表中已确认的金融资产的账面金额；对于以公允价值计量的金融工具而</w:t>
      </w:r>
      <w:r>
        <w:rPr>
          <w:w w:val="99"/>
        </w:rPr>
        <w:t> </w:t>
      </w:r>
      <w:r>
        <w:rPr>
          <w:spacing w:val="-2"/>
        </w:rPr>
        <w:t>言，账面价值反映了其风险敞口，但并非最大风险敞口，其最大风险敞口将随着未来公允</w:t>
      </w:r>
      <w:r>
        <w:rPr>
          <w:w w:val="99"/>
        </w:rPr>
        <w:t> </w:t>
      </w:r>
      <w:r>
        <w:rPr/>
        <w:t>价值的变化而改变。</w:t>
      </w:r>
    </w:p>
    <w:p>
      <w:pPr>
        <w:pStyle w:val="BodyText"/>
        <w:spacing w:line="300" w:lineRule="auto" w:before="137"/>
        <w:ind w:right="1701" w:firstLine="440"/>
        <w:jc w:val="both"/>
      </w:pPr>
      <w:r>
        <w:rPr>
          <w:spacing w:val="-3"/>
        </w:rPr>
        <w:t>为降低信用风险，本集团成立专门部门确定信用额度、进行信用审批，并执行其它监</w:t>
      </w:r>
      <w:r>
        <w:rPr>
          <w:w w:val="99"/>
        </w:rPr>
        <w:t> </w:t>
      </w:r>
      <w:r>
        <w:rPr>
          <w:spacing w:val="-2"/>
        </w:rPr>
        <w:t>控程序以确保采取必要的措施回收过期债权。此外，本集团于每个资产负债表日审核每一</w:t>
      </w:r>
    </w:p>
    <w:p>
      <w:pPr>
        <w:spacing w:after="0" w:line="300" w:lineRule="auto"/>
        <w:jc w:val="both"/>
        <w:sectPr>
          <w:pgSz w:w="11910" w:h="16840"/>
          <w:pgMar w:header="0" w:footer="829" w:top="1460" w:bottom="1020" w:left="0" w:right="0"/>
        </w:sectPr>
      </w:pPr>
    </w:p>
    <w:p>
      <w:pPr>
        <w:pStyle w:val="BodyText"/>
        <w:spacing w:line="300" w:lineRule="auto" w:before="70"/>
        <w:ind w:right="1685"/>
        <w:jc w:val="left"/>
      </w:pPr>
      <w:r>
        <w:rPr>
          <w:spacing w:val="-2"/>
        </w:rPr>
        <w:t>单项应收款的回收情况，以确保就无法回收的款项计提充分的坏账准备。因此，本集团管</w:t>
      </w:r>
      <w:r>
        <w:rPr>
          <w:w w:val="99"/>
        </w:rPr>
        <w:t> </w:t>
      </w:r>
      <w:r>
        <w:rPr/>
        <w:t>理层认为本集团所承担的信用风险已经大为降低。</w:t>
      </w:r>
    </w:p>
    <w:p>
      <w:pPr>
        <w:pStyle w:val="BodyText"/>
        <w:spacing w:line="480" w:lineRule="exact" w:before="10"/>
        <w:ind w:left="2142" w:right="1617"/>
        <w:jc w:val="left"/>
      </w:pPr>
      <w:r>
        <w:rPr/>
        <w:t>本集团的流动资金存放在信用评级较高的银行，故流动资金的信用风险较低。</w:t>
      </w:r>
      <w:r>
        <w:rPr>
          <w:w w:val="99"/>
        </w:rPr>
        <w:t> </w:t>
      </w:r>
      <w:r>
        <w:rPr>
          <w:spacing w:val="-3"/>
        </w:rPr>
        <w:t>本集团采用了必要的政策确保所有销售客户均具有良好的信用记录。除应收账款金额</w:t>
      </w:r>
    </w:p>
    <w:p>
      <w:pPr>
        <w:pStyle w:val="BodyText"/>
        <w:spacing w:line="400" w:lineRule="auto" w:before="7"/>
        <w:ind w:left="2142" w:right="5126" w:hanging="441"/>
        <w:jc w:val="left"/>
      </w:pPr>
      <w:r>
        <w:rPr/>
        <w:t>前五名外，本集团无其他重大信用集中风险。</w:t>
      </w:r>
      <w:r>
        <w:rPr>
          <w:w w:val="99"/>
        </w:rPr>
        <w:t> </w:t>
      </w:r>
      <w:r>
        <w:rPr/>
        <w:t>应收账款前五名金额合计：</w:t>
      </w:r>
      <w:r>
        <w:rPr>
          <w:rFonts w:ascii="宋体" w:hAnsi="宋体" w:cs="宋体" w:eastAsia="宋体" w:hint="default"/>
        </w:rPr>
        <w:t>154,211,621.62</w:t>
      </w:r>
      <w:r>
        <w:rPr/>
        <w:t>元。</w:t>
      </w:r>
      <w:r>
        <w:rPr>
          <w:w w:val="99"/>
        </w:rPr>
        <w:t> </w:t>
      </w:r>
      <w:bookmarkStart w:name="3. 流动风险" w:id="364"/>
      <w:bookmarkEnd w:id="364"/>
      <w:r>
        <w:rPr>
          <w:w w:val="99"/>
        </w:rPr>
      </w:r>
      <w:r>
        <w:rPr>
          <w:rFonts w:ascii="宋体" w:hAnsi="宋体" w:cs="宋体" w:eastAsia="宋体" w:hint="default"/>
        </w:rPr>
        <w:t>3.</w:t>
      </w:r>
      <w:r>
        <w:rPr>
          <w:rFonts w:ascii="宋体" w:hAnsi="宋体" w:cs="宋体" w:eastAsia="宋体" w:hint="default"/>
          <w:spacing w:val="66"/>
        </w:rPr>
        <w:t> </w:t>
      </w:r>
      <w:r>
        <w:rPr/>
        <w:t>流动风险</w:t>
      </w:r>
    </w:p>
    <w:p>
      <w:pPr>
        <w:pStyle w:val="BodyText"/>
        <w:spacing w:line="300" w:lineRule="auto" w:before="44"/>
        <w:ind w:right="1702" w:firstLine="440"/>
        <w:jc w:val="both"/>
      </w:pPr>
      <w:r>
        <w:rPr>
          <w:spacing w:val="-3"/>
        </w:rPr>
        <w:t>流动风险为本集团在到期日无法履行其财务义务的风险。本集团管理流动性风险的方</w:t>
      </w:r>
      <w:r>
        <w:rPr>
          <w:w w:val="99"/>
        </w:rPr>
        <w:t> </w:t>
      </w:r>
      <w:r>
        <w:rPr>
          <w:spacing w:val="-2"/>
          <w:w w:val="95"/>
        </w:rPr>
        <w:t>法是确保有足够的资金流动性来履行到期债务，而不至于造成不可接受的损失或对企业信</w:t>
      </w:r>
      <w:r>
        <w:rPr>
          <w:spacing w:val="101"/>
          <w:w w:val="95"/>
        </w:rPr>
        <w:t> </w:t>
      </w:r>
      <w:r>
        <w:rPr>
          <w:spacing w:val="101"/>
          <w:w w:val="95"/>
        </w:rPr>
      </w:r>
      <w:r>
        <w:rPr>
          <w:spacing w:val="-2"/>
        </w:rPr>
        <w:t>誉造成损害。本集团定期分析负债结构和期限，以确保有充裕的资金。本集团管理层对银</w:t>
      </w:r>
      <w:r>
        <w:rPr>
          <w:w w:val="99"/>
        </w:rPr>
        <w:t> </w:t>
      </w:r>
      <w:r>
        <w:rPr>
          <w:spacing w:val="-2"/>
          <w:w w:val="95"/>
        </w:rPr>
        <w:t>行借款的使用情况进行监控并确保遵守借款协议。同时与金融机构进行融资磋商，以保持</w:t>
      </w:r>
      <w:r>
        <w:rPr>
          <w:spacing w:val="103"/>
          <w:w w:val="95"/>
        </w:rPr>
        <w:t> </w:t>
      </w:r>
      <w:r>
        <w:rPr>
          <w:spacing w:val="103"/>
          <w:w w:val="95"/>
        </w:rPr>
      </w:r>
      <w:r>
        <w:rPr/>
        <w:t>一定的授信额度，减低流动性风险。</w:t>
      </w:r>
    </w:p>
    <w:p>
      <w:pPr>
        <w:pStyle w:val="BodyText"/>
        <w:spacing w:line="300" w:lineRule="auto" w:before="137"/>
        <w:ind w:right="1698" w:firstLine="440"/>
        <w:jc w:val="both"/>
      </w:pPr>
      <w:r>
        <w:rPr>
          <w:spacing w:val="-2"/>
        </w:rPr>
        <w:t>本集团将银行借款作为主要资金来源。于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日，本集团尚未使用的银行借</w:t>
      </w:r>
      <w:r>
        <w:rPr>
          <w:w w:val="99"/>
        </w:rPr>
        <w:t> </w:t>
      </w:r>
      <w:r>
        <w:rPr/>
        <w:t>款额度为人民币</w:t>
      </w:r>
      <w:r>
        <w:rPr>
          <w:rFonts w:ascii="宋体" w:hAnsi="宋体" w:cs="宋体" w:eastAsia="宋体" w:hint="default"/>
        </w:rPr>
        <w:t>133,895.51</w:t>
      </w:r>
      <w:r>
        <w:rPr/>
        <w:t>万元，均为短期银行借款额度。</w:t>
      </w:r>
    </w:p>
    <w:p>
      <w:pPr>
        <w:pStyle w:val="Heading4"/>
        <w:spacing w:line="240" w:lineRule="auto" w:before="137"/>
        <w:ind w:right="1617"/>
        <w:jc w:val="left"/>
        <w:rPr>
          <w:b w:val="0"/>
          <w:bCs w:val="0"/>
        </w:rPr>
      </w:pPr>
      <w:bookmarkStart w:name="十、 公允价值的披露" w:id="365"/>
      <w:bookmarkEnd w:id="365"/>
      <w:r>
        <w:rPr>
          <w:b w:val="0"/>
          <w:bCs w:val="0"/>
        </w:rPr>
      </w:r>
      <w:r>
        <w:rPr>
          <w:spacing w:val="21"/>
        </w:rPr>
        <w:t>十、</w:t>
      </w:r>
      <w:r>
        <w:rPr>
          <w:spacing w:val="74"/>
        </w:rPr>
        <w:t> </w:t>
      </w:r>
      <w:r>
        <w:rPr/>
        <w:t>公</w:t>
      </w:r>
      <w:r>
        <w:rPr>
          <w:spacing w:val="-72"/>
        </w:rPr>
        <w:t> </w:t>
      </w:r>
      <w:r>
        <w:rPr/>
        <w:t>允</w:t>
      </w:r>
      <w:r>
        <w:rPr>
          <w:spacing w:val="-73"/>
        </w:rPr>
        <w:t> </w:t>
      </w:r>
      <w:r>
        <w:rPr/>
        <w:t>价</w:t>
      </w:r>
      <w:r>
        <w:rPr>
          <w:spacing w:val="-73"/>
        </w:rPr>
        <w:t> </w:t>
      </w:r>
      <w:r>
        <w:rPr/>
        <w:t>值</w:t>
      </w:r>
      <w:r>
        <w:rPr>
          <w:spacing w:val="-73"/>
        </w:rPr>
        <w:t> </w:t>
      </w:r>
      <w:r>
        <w:rPr/>
        <w:t>的</w:t>
      </w:r>
      <w:r>
        <w:rPr>
          <w:spacing w:val="-72"/>
        </w:rPr>
        <w:t> </w:t>
      </w:r>
      <w:r>
        <w:rPr/>
        <w:t>披</w:t>
      </w:r>
      <w:r>
        <w:rPr>
          <w:spacing w:val="-73"/>
        </w:rPr>
        <w:t> </w:t>
      </w:r>
      <w:r>
        <w:rPr/>
        <w:t>露</w:t>
      </w:r>
      <w:r>
        <w:rPr>
          <w:b w:val="0"/>
          <w:bCs w:val="0"/>
        </w:rPr>
      </w:r>
    </w:p>
    <w:p>
      <w:pPr>
        <w:pStyle w:val="BodyText"/>
        <w:spacing w:line="240" w:lineRule="auto" w:before="192"/>
        <w:ind w:left="2269" w:right="1617"/>
        <w:jc w:val="left"/>
      </w:pPr>
      <w:bookmarkStart w:name="1. 年末以公允价值计量的资产和负债的金额和公允价值计量层次" w:id="366"/>
      <w:bookmarkEnd w:id="366"/>
      <w:r>
        <w:rPr/>
      </w:r>
      <w:r>
        <w:rPr>
          <w:rFonts w:ascii="宋体" w:hAnsi="宋体" w:cs="宋体" w:eastAsia="宋体" w:hint="default"/>
        </w:rPr>
        <w:t>1.</w:t>
      </w:r>
      <w:r>
        <w:rPr>
          <w:rFonts w:ascii="宋体" w:hAnsi="宋体" w:cs="宋体" w:eastAsia="宋体" w:hint="default"/>
          <w:spacing w:val="-10"/>
        </w:rPr>
        <w:t> </w:t>
      </w:r>
      <w:r>
        <w:rPr/>
        <w:t>年末以公允价值计量的资产和负债的金额和公允价值计量层次</w:t>
      </w:r>
    </w:p>
    <w:p>
      <w:pPr>
        <w:spacing w:line="240" w:lineRule="auto" w:before="4"/>
        <w:rPr>
          <w:rFonts w:ascii="宋体" w:hAnsi="宋体" w:cs="宋体" w:eastAsia="宋体" w:hint="default"/>
          <w:sz w:val="12"/>
          <w:szCs w:val="12"/>
        </w:rPr>
      </w:pPr>
    </w:p>
    <w:tbl>
      <w:tblPr>
        <w:tblW w:w="0" w:type="auto"/>
        <w:jc w:val="left"/>
        <w:tblInd w:w="1659" w:type="dxa"/>
        <w:tblLayout w:type="fixed"/>
        <w:tblCellMar>
          <w:top w:w="0" w:type="dxa"/>
          <w:left w:w="0" w:type="dxa"/>
          <w:bottom w:w="0" w:type="dxa"/>
          <w:right w:w="0" w:type="dxa"/>
        </w:tblCellMar>
        <w:tblLook w:val="01E0"/>
      </w:tblPr>
      <w:tblGrid>
        <w:gridCol w:w="3147"/>
        <w:gridCol w:w="1277"/>
        <w:gridCol w:w="1416"/>
        <w:gridCol w:w="1134"/>
        <w:gridCol w:w="1574"/>
      </w:tblGrid>
      <w:tr>
        <w:trPr>
          <w:trHeight w:val="415" w:hRule="exact"/>
        </w:trPr>
        <w:tc>
          <w:tcPr>
            <w:tcW w:w="3147" w:type="dxa"/>
            <w:vMerge w:val="restart"/>
            <w:tcBorders>
              <w:top w:val="single" w:sz="12" w:space="0" w:color="000000"/>
              <w:left w:val="nil" w:sz="6" w:space="0" w:color="auto"/>
              <w:right w:val="single" w:sz="2"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402" w:type="dxa"/>
            <w:gridSpan w:val="4"/>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b/>
                <w:bCs/>
                <w:spacing w:val="33"/>
                <w:sz w:val="18"/>
                <w:szCs w:val="18"/>
              </w:rPr>
              <w:t>年末公允价值</w:t>
            </w:r>
            <w:r>
              <w:rPr>
                <w:rFonts w:ascii="宋体" w:hAnsi="宋体" w:cs="宋体" w:eastAsia="宋体" w:hint="default"/>
                <w:b/>
                <w:bCs/>
                <w:spacing w:val="-50"/>
                <w:sz w:val="18"/>
                <w:szCs w:val="18"/>
              </w:rPr>
              <w:t> </w:t>
            </w:r>
            <w:r>
              <w:rPr>
                <w:rFonts w:ascii="宋体" w:hAnsi="宋体" w:cs="宋体" w:eastAsia="宋体" w:hint="default"/>
                <w:sz w:val="18"/>
                <w:szCs w:val="18"/>
              </w:rPr>
            </w:r>
          </w:p>
        </w:tc>
      </w:tr>
      <w:tr>
        <w:trPr>
          <w:trHeight w:val="552" w:hRule="exact"/>
        </w:trPr>
        <w:tc>
          <w:tcPr>
            <w:tcW w:w="3147" w:type="dxa"/>
            <w:vMerge/>
            <w:tcBorders>
              <w:left w:val="nil" w:sz="6" w:space="0" w:color="auto"/>
              <w:bottom w:val="single" w:sz="2" w:space="0" w:color="000000"/>
              <w:right w:val="single" w:sz="2" w:space="0" w:color="000000"/>
            </w:tcBorders>
          </w:tcPr>
          <w:p>
            <w:pPr/>
          </w:p>
        </w:tc>
        <w:tc>
          <w:tcPr>
            <w:tcW w:w="127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83" w:right="183"/>
              <w:jc w:val="left"/>
              <w:rPr>
                <w:rFonts w:ascii="宋体" w:hAnsi="宋体" w:cs="宋体" w:eastAsia="宋体" w:hint="default"/>
                <w:sz w:val="18"/>
                <w:szCs w:val="18"/>
              </w:rPr>
            </w:pPr>
            <w:r>
              <w:rPr>
                <w:rFonts w:ascii="宋体" w:hAnsi="宋体" w:cs="宋体" w:eastAsia="宋体" w:hint="default"/>
                <w:b/>
                <w:bCs/>
                <w:sz w:val="18"/>
                <w:szCs w:val="18"/>
              </w:rPr>
              <w:t>第一层次公</w:t>
            </w:r>
            <w:r>
              <w:rPr>
                <w:rFonts w:ascii="宋体" w:hAnsi="宋体" w:cs="宋体" w:eastAsia="宋体" w:hint="default"/>
                <w:b/>
                <w:bCs/>
                <w:w w:val="99"/>
                <w:sz w:val="18"/>
                <w:szCs w:val="18"/>
              </w:rPr>
              <w:t> </w:t>
            </w:r>
            <w:r>
              <w:rPr>
                <w:rFonts w:ascii="宋体" w:hAnsi="宋体" w:cs="宋体" w:eastAsia="宋体" w:hint="default"/>
                <w:b/>
                <w:bCs/>
                <w:sz w:val="18"/>
                <w:szCs w:val="18"/>
              </w:rPr>
              <w:t>允价值计量</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343" w:right="163" w:hanging="180"/>
              <w:jc w:val="left"/>
              <w:rPr>
                <w:rFonts w:ascii="宋体" w:hAnsi="宋体" w:cs="宋体" w:eastAsia="宋体" w:hint="default"/>
                <w:sz w:val="18"/>
                <w:szCs w:val="18"/>
              </w:rPr>
            </w:pPr>
            <w:r>
              <w:rPr>
                <w:rFonts w:ascii="宋体" w:hAnsi="宋体" w:cs="宋体" w:eastAsia="宋体" w:hint="default"/>
                <w:b/>
                <w:bCs/>
                <w:sz w:val="18"/>
                <w:szCs w:val="18"/>
              </w:rPr>
              <w:t>第二层次公允</w:t>
            </w:r>
            <w:r>
              <w:rPr>
                <w:rFonts w:ascii="宋体" w:hAnsi="宋体" w:cs="宋体" w:eastAsia="宋体" w:hint="default"/>
                <w:b/>
                <w:bCs/>
                <w:w w:val="99"/>
                <w:sz w:val="18"/>
                <w:szCs w:val="18"/>
              </w:rPr>
              <w:t> </w:t>
            </w:r>
            <w:r>
              <w:rPr>
                <w:rFonts w:ascii="宋体" w:hAnsi="宋体" w:cs="宋体" w:eastAsia="宋体" w:hint="default"/>
                <w:b/>
                <w:bCs/>
                <w:sz w:val="18"/>
                <w:szCs w:val="18"/>
              </w:rPr>
              <w:t>价值计量</w:t>
            </w:r>
            <w:r>
              <w:rPr>
                <w:rFonts w:ascii="宋体" w:hAnsi="宋体" w:cs="宋体" w:eastAsia="宋体" w:hint="default"/>
                <w:sz w:val="18"/>
                <w:szCs w:val="18"/>
              </w:rPr>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112" w:right="111"/>
              <w:jc w:val="left"/>
              <w:rPr>
                <w:rFonts w:ascii="宋体" w:hAnsi="宋体" w:cs="宋体" w:eastAsia="宋体" w:hint="default"/>
                <w:sz w:val="18"/>
                <w:szCs w:val="18"/>
              </w:rPr>
            </w:pPr>
            <w:r>
              <w:rPr>
                <w:rFonts w:ascii="宋体" w:hAnsi="宋体" w:cs="宋体" w:eastAsia="宋体" w:hint="default"/>
                <w:b/>
                <w:bCs/>
                <w:sz w:val="18"/>
                <w:szCs w:val="18"/>
              </w:rPr>
              <w:t>第三层次公</w:t>
            </w:r>
            <w:r>
              <w:rPr>
                <w:rFonts w:ascii="宋体" w:hAnsi="宋体" w:cs="宋体" w:eastAsia="宋体" w:hint="default"/>
                <w:b/>
                <w:bCs/>
                <w:w w:val="99"/>
                <w:sz w:val="18"/>
                <w:szCs w:val="18"/>
              </w:rPr>
              <w:t> </w:t>
            </w:r>
            <w:r>
              <w:rPr>
                <w:rFonts w:ascii="宋体" w:hAnsi="宋体" w:cs="宋体" w:eastAsia="宋体" w:hint="default"/>
                <w:b/>
                <w:bCs/>
                <w:sz w:val="18"/>
                <w:szCs w:val="18"/>
              </w:rPr>
              <w:t>允价值计量</w:t>
            </w:r>
            <w:r>
              <w:rPr>
                <w:rFonts w:ascii="宋体" w:hAnsi="宋体" w:cs="宋体" w:eastAsia="宋体" w:hint="default"/>
                <w:sz w:val="18"/>
                <w:szCs w:val="18"/>
              </w:rPr>
            </w: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r>
      <w:tr>
        <w:trPr>
          <w:trHeight w:val="402"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一、持续的公允价值计量</w:t>
            </w:r>
            <w:r>
              <w:rPr>
                <w:rFonts w:ascii="宋体" w:hAnsi="宋体" w:cs="宋体" w:eastAsia="宋体" w:hint="default"/>
                <w:sz w:val="18"/>
                <w:szCs w:val="18"/>
              </w:rPr>
            </w:r>
          </w:p>
        </w:tc>
        <w:tc>
          <w:tcPr>
            <w:tcW w:w="12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1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4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77" w:type="dxa"/>
            <w:tcBorders>
              <w:top w:val="single" w:sz="2" w:space="0" w:color="000000"/>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69,276,454.50</w:t>
            </w:r>
          </w:p>
        </w:tc>
        <w:tc>
          <w:tcPr>
            <w:tcW w:w="1134" w:type="dxa"/>
            <w:tcBorders>
              <w:top w:val="single" w:sz="2" w:space="0" w:color="000000"/>
              <w:left w:val="single" w:sz="2" w:space="0" w:color="000000"/>
              <w:bottom w:val="single" w:sz="2" w:space="0" w:color="000000"/>
              <w:right w:val="single" w:sz="2" w:space="0" w:color="000000"/>
            </w:tcBorders>
          </w:tcPr>
          <w:p>
            <w:pPr/>
          </w:p>
        </w:tc>
        <w:tc>
          <w:tcPr>
            <w:tcW w:w="157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69,276,454.50</w:t>
            </w:r>
          </w:p>
        </w:tc>
      </w:tr>
      <w:tr>
        <w:trPr>
          <w:trHeight w:val="415" w:hRule="exact"/>
        </w:trPr>
        <w:tc>
          <w:tcPr>
            <w:tcW w:w="31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277" w:type="dxa"/>
            <w:tcBorders>
              <w:top w:val="single" w:sz="2" w:space="0" w:color="000000"/>
              <w:left w:val="single" w:sz="2" w:space="0" w:color="000000"/>
              <w:bottom w:val="single" w:sz="12" w:space="0" w:color="000000"/>
              <w:right w:val="single" w:sz="2" w:space="0" w:color="000000"/>
            </w:tcBorders>
          </w:tcPr>
          <w:p>
            <w:pP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69,276,454.50</w:t>
            </w:r>
          </w:p>
        </w:tc>
        <w:tc>
          <w:tcPr>
            <w:tcW w:w="1134" w:type="dxa"/>
            <w:tcBorders>
              <w:top w:val="single" w:sz="2" w:space="0" w:color="000000"/>
              <w:left w:val="single" w:sz="2" w:space="0" w:color="000000"/>
              <w:bottom w:val="single" w:sz="12" w:space="0" w:color="000000"/>
              <w:right w:val="single" w:sz="2" w:space="0" w:color="000000"/>
            </w:tcBorders>
          </w:tcPr>
          <w:p>
            <w:pPr/>
          </w:p>
        </w:tc>
        <w:tc>
          <w:tcPr>
            <w:tcW w:w="157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69,276,454.50</w:t>
            </w:r>
          </w:p>
        </w:tc>
      </w:tr>
    </w:tbl>
    <w:p>
      <w:pPr>
        <w:spacing w:line="240" w:lineRule="auto" w:before="2"/>
        <w:rPr>
          <w:rFonts w:ascii="宋体" w:hAnsi="宋体" w:cs="宋体" w:eastAsia="宋体" w:hint="default"/>
          <w:sz w:val="9"/>
          <w:szCs w:val="9"/>
        </w:rPr>
      </w:pPr>
    </w:p>
    <w:p>
      <w:pPr>
        <w:pStyle w:val="BodyText"/>
        <w:spacing w:line="300" w:lineRule="auto"/>
        <w:ind w:right="1698" w:firstLine="567"/>
        <w:jc w:val="left"/>
      </w:pPr>
      <w:bookmarkStart w:name="2. 持续和非持续第二层次公允价值计量项目，采用的估值技术和重要参数的定性及定量" w:id="367"/>
      <w:bookmarkEnd w:id="367"/>
      <w:r>
        <w:rPr/>
      </w:r>
      <w:r>
        <w:rPr>
          <w:rFonts w:ascii="宋体" w:hAnsi="宋体" w:cs="宋体" w:eastAsia="宋体" w:hint="default"/>
          <w:w w:val="99"/>
        </w:rPr>
        <w:t>2.</w:t>
      </w:r>
      <w:r>
        <w:rPr>
          <w:rFonts w:ascii="宋体" w:hAnsi="宋体" w:cs="宋体" w:eastAsia="宋体" w:hint="default"/>
          <w:spacing w:val="12"/>
          <w:w w:val="99"/>
        </w:rPr>
        <w:t> </w:t>
      </w:r>
      <w:r>
        <w:rPr>
          <w:spacing w:val="-3"/>
          <w:w w:val="99"/>
        </w:rPr>
        <w:t>持续和非持续第二层次公允价值计量项目，采用的估值技术和重要参数的定性及</w:t>
      </w:r>
      <w:r>
        <w:rPr>
          <w:w w:val="99"/>
        </w:rPr>
        <w:t> </w:t>
      </w:r>
      <w:r>
        <w:rPr/>
        <w:t>定量信息</w:t>
      </w:r>
    </w:p>
    <w:p>
      <w:pPr>
        <w:pStyle w:val="BodyText"/>
        <w:spacing w:line="300" w:lineRule="auto" w:before="137"/>
        <w:ind w:right="1617" w:firstLine="440"/>
        <w:jc w:val="left"/>
      </w:pPr>
      <w:r>
        <w:rPr>
          <w:spacing w:val="3"/>
        </w:rPr>
        <w:t>本集团年末衍生金融资产列支的内容为套期工具年末期货持仓保证金及其公允价值</w:t>
      </w:r>
      <w:r>
        <w:rPr>
          <w:w w:val="99"/>
        </w:rPr>
        <w:t> </w:t>
      </w:r>
      <w:r>
        <w:rPr/>
        <w:t>变动，其年末公允价值按期货公司年末账单提供的持仓结算价确定。</w:t>
      </w:r>
    </w:p>
    <w:p>
      <w:pPr>
        <w:pStyle w:val="Heading4"/>
        <w:spacing w:line="240" w:lineRule="auto" w:before="137"/>
        <w:ind w:right="1617"/>
        <w:jc w:val="left"/>
        <w:rPr>
          <w:b w:val="0"/>
          <w:bCs w:val="0"/>
        </w:rPr>
      </w:pPr>
      <w:bookmarkStart w:name="十一、 关联方及关联交易" w:id="368"/>
      <w:bookmarkEnd w:id="368"/>
      <w:r>
        <w:rPr>
          <w:b w:val="0"/>
          <w:bCs w:val="0"/>
        </w:rPr>
      </w:r>
      <w:r>
        <w:rPr/>
        <w:t>十</w:t>
      </w:r>
      <w:r>
        <w:rPr>
          <w:spacing w:val="-72"/>
        </w:rPr>
        <w:t> </w:t>
      </w:r>
      <w:r>
        <w:rPr/>
        <w:t>一</w:t>
      </w:r>
      <w:r>
        <w:rPr>
          <w:spacing w:val="-73"/>
        </w:rPr>
        <w:t> </w:t>
      </w:r>
      <w:r>
        <w:rPr/>
        <w:t>、</w:t>
      </w:r>
      <w:r>
        <w:rPr>
          <w:spacing w:val="-56"/>
        </w:rPr>
        <w:t> </w:t>
      </w:r>
      <w:r>
        <w:rPr/>
        <w:t>关</w:t>
      </w:r>
      <w:r>
        <w:rPr>
          <w:spacing w:val="-72"/>
        </w:rPr>
        <w:t> </w:t>
      </w:r>
      <w:r>
        <w:rPr/>
        <w:t>联</w:t>
      </w:r>
      <w:r>
        <w:rPr>
          <w:spacing w:val="-73"/>
        </w:rPr>
        <w:t> </w:t>
      </w:r>
      <w:r>
        <w:rPr/>
        <w:t>方</w:t>
      </w:r>
      <w:r>
        <w:rPr>
          <w:spacing w:val="-73"/>
        </w:rPr>
        <w:t> </w:t>
      </w:r>
      <w:r>
        <w:rPr/>
        <w:t>及</w:t>
      </w:r>
      <w:r>
        <w:rPr>
          <w:spacing w:val="-73"/>
        </w:rPr>
        <w:t> </w:t>
      </w:r>
      <w:r>
        <w:rPr/>
        <w:t>关</w:t>
      </w:r>
      <w:r>
        <w:rPr>
          <w:spacing w:val="-72"/>
        </w:rPr>
        <w:t> </w:t>
      </w:r>
      <w:r>
        <w:rPr/>
        <w:t>联</w:t>
      </w:r>
      <w:r>
        <w:rPr>
          <w:spacing w:val="-73"/>
        </w:rPr>
        <w:t> </w:t>
      </w:r>
      <w:r>
        <w:rPr/>
        <w:t>交</w:t>
      </w:r>
      <w:r>
        <w:rPr>
          <w:spacing w:val="-73"/>
        </w:rPr>
        <w:t> </w:t>
      </w:r>
      <w:r>
        <w:rPr/>
        <w:t>易</w:t>
      </w:r>
      <w:r>
        <w:rPr>
          <w:b w:val="0"/>
          <w:bCs w:val="0"/>
        </w:rPr>
      </w:r>
    </w:p>
    <w:p>
      <w:pPr>
        <w:pStyle w:val="Heading4"/>
        <w:spacing w:line="240" w:lineRule="auto" w:before="192"/>
        <w:ind w:left="2121" w:right="1617"/>
        <w:jc w:val="left"/>
        <w:rPr>
          <w:b w:val="0"/>
          <w:bCs w:val="0"/>
        </w:rPr>
      </w:pPr>
      <w:bookmarkStart w:name="（一） 关联方关系" w:id="369"/>
      <w:bookmarkEnd w:id="369"/>
      <w:r>
        <w:rPr>
          <w:b w:val="0"/>
          <w:bCs w:val="0"/>
        </w:rPr>
      </w:r>
      <w:r>
        <w:rPr>
          <w:spacing w:val="3"/>
        </w:rPr>
        <w:t>（一）关联方关系</w:t>
      </w:r>
      <w:r>
        <w:rPr>
          <w:b w:val="0"/>
          <w:bCs w:val="0"/>
        </w:rPr>
      </w:r>
    </w:p>
    <w:p>
      <w:pPr>
        <w:pStyle w:val="Heading4"/>
        <w:spacing w:line="240" w:lineRule="auto" w:before="192"/>
        <w:ind w:left="2301" w:right="1617"/>
        <w:jc w:val="left"/>
        <w:rPr>
          <w:b w:val="0"/>
          <w:bCs w:val="0"/>
        </w:rPr>
      </w:pPr>
      <w:bookmarkStart w:name="1. 控股股东及最终控制方" w:id="370"/>
      <w:bookmarkEnd w:id="370"/>
      <w:r>
        <w:rPr>
          <w:b w:val="0"/>
          <w:bCs w:val="0"/>
        </w:rPr>
      </w:r>
      <w:r>
        <w:rPr>
          <w:rFonts w:ascii="宋体" w:hAnsi="宋体" w:cs="宋体" w:eastAsia="宋体" w:hint="default"/>
        </w:rPr>
        <w:t>1.</w:t>
      </w:r>
      <w:r>
        <w:rPr>
          <w:rFonts w:ascii="宋体" w:hAnsi="宋体" w:cs="宋体" w:eastAsia="宋体" w:hint="default"/>
          <w:spacing w:val="63"/>
        </w:rPr>
        <w:t> </w:t>
      </w:r>
      <w:r>
        <w:rPr/>
        <w:t>控股股东及最终控制方</w:t>
      </w:r>
      <w:r>
        <w:rPr>
          <w:b w:val="0"/>
          <w:bCs w:val="0"/>
        </w:rPr>
      </w:r>
    </w:p>
    <w:p>
      <w:pPr>
        <w:pStyle w:val="BodyText"/>
        <w:spacing w:line="240" w:lineRule="auto" w:before="192"/>
        <w:ind w:left="2269" w:right="1617"/>
        <w:jc w:val="left"/>
      </w:pPr>
      <w:r>
        <w:rPr/>
        <w:t>（</w:t>
      </w:r>
      <w:r>
        <w:rPr>
          <w:rFonts w:ascii="宋体" w:hAnsi="宋体" w:cs="宋体" w:eastAsia="宋体" w:hint="default"/>
        </w:rPr>
        <w:t>1</w:t>
      </w:r>
      <w:r>
        <w:rPr/>
        <w:t>）控股股东及最终控制方</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956"/>
        <w:gridCol w:w="992"/>
        <w:gridCol w:w="994"/>
        <w:gridCol w:w="1137"/>
        <w:gridCol w:w="1274"/>
        <w:gridCol w:w="1385"/>
      </w:tblGrid>
      <w:tr>
        <w:trPr>
          <w:trHeight w:val="564" w:hRule="exact"/>
        </w:trPr>
        <w:tc>
          <w:tcPr>
            <w:tcW w:w="29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控股股东及最终控制方名称</w:t>
            </w:r>
            <w:r>
              <w:rPr>
                <w:rFonts w:ascii="宋体" w:hAnsi="宋体" w:cs="宋体" w:eastAsia="宋体" w:hint="default"/>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83" w:right="51" w:hanging="334"/>
              <w:jc w:val="left"/>
              <w:rPr>
                <w:rFonts w:ascii="宋体" w:hAnsi="宋体" w:cs="宋体" w:eastAsia="宋体" w:hint="default"/>
                <w:sz w:val="18"/>
                <w:szCs w:val="18"/>
              </w:rPr>
            </w:pPr>
            <w:r>
              <w:rPr>
                <w:rFonts w:ascii="宋体" w:hAnsi="宋体" w:cs="宋体" w:eastAsia="宋体" w:hint="default"/>
                <w:b/>
                <w:bCs/>
                <w:spacing w:val="-9"/>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50" w:right="51"/>
              <w:jc w:val="left"/>
              <w:rPr>
                <w:rFonts w:ascii="宋体" w:hAnsi="宋体" w:cs="宋体" w:eastAsia="宋体" w:hint="default"/>
                <w:sz w:val="18"/>
                <w:szCs w:val="18"/>
              </w:rPr>
            </w:pPr>
            <w:r>
              <w:rPr>
                <w:rFonts w:ascii="宋体" w:hAnsi="宋体" w:cs="宋体" w:eastAsia="宋体" w:hint="default"/>
                <w:b/>
                <w:bCs/>
                <w:spacing w:val="13"/>
                <w:sz w:val="18"/>
                <w:szCs w:val="18"/>
              </w:rPr>
              <w:t>对本公司的持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b/>
                <w:bCs/>
                <w:sz w:val="18"/>
                <w:szCs w:val="18"/>
              </w:rPr>
              <w:t>(%)</w:t>
            </w:r>
            <w:r>
              <w:rPr>
                <w:rFonts w:ascii="宋体" w:hAnsi="宋体" w:cs="宋体" w:eastAsia="宋体" w:hint="default"/>
                <w:sz w:val="18"/>
                <w:szCs w:val="18"/>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83" w:right="59" w:hanging="226"/>
              <w:jc w:val="left"/>
              <w:rPr>
                <w:rFonts w:ascii="宋体" w:hAnsi="宋体" w:cs="宋体" w:eastAsia="宋体" w:hint="default"/>
                <w:sz w:val="18"/>
                <w:szCs w:val="18"/>
              </w:rPr>
            </w:pPr>
            <w:r>
              <w:rPr>
                <w:rFonts w:ascii="宋体" w:hAnsi="宋体" w:cs="宋体" w:eastAsia="宋体" w:hint="default"/>
                <w:b/>
                <w:bCs/>
                <w:sz w:val="18"/>
                <w:szCs w:val="18"/>
              </w:rPr>
              <w:t>对本公司的表决</w:t>
            </w:r>
            <w:r>
              <w:rPr>
                <w:rFonts w:ascii="宋体" w:hAnsi="宋体" w:cs="宋体" w:eastAsia="宋体" w:hint="default"/>
                <w:b/>
                <w:bCs/>
                <w:w w:val="99"/>
                <w:sz w:val="18"/>
                <w:szCs w:val="18"/>
              </w:rPr>
              <w:t> </w:t>
            </w:r>
            <w:r>
              <w:rPr>
                <w:rFonts w:ascii="宋体" w:hAnsi="宋体" w:cs="宋体" w:eastAsia="宋体" w:hint="default"/>
                <w:b/>
                <w:bCs/>
                <w:sz w:val="18"/>
                <w:szCs w:val="18"/>
              </w:rPr>
              <w:t>权比例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5" w:hRule="exact"/>
        </w:trPr>
        <w:tc>
          <w:tcPr>
            <w:tcW w:w="29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浙江万马投资集团有限公司</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浙江临安</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358" w:right="0"/>
              <w:jc w:val="left"/>
              <w:rPr>
                <w:rFonts w:ascii="宋体" w:hAnsi="宋体" w:cs="宋体" w:eastAsia="宋体" w:hint="default"/>
                <w:sz w:val="18"/>
                <w:szCs w:val="18"/>
              </w:rPr>
            </w:pPr>
            <w:r>
              <w:rPr>
                <w:rFonts w:ascii="宋体"/>
                <w:sz w:val="18"/>
              </w:rPr>
              <w:t>9,120.00</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766" w:right="0"/>
              <w:jc w:val="left"/>
              <w:rPr>
                <w:rFonts w:ascii="宋体" w:hAnsi="宋体" w:cs="宋体" w:eastAsia="宋体" w:hint="default"/>
                <w:sz w:val="18"/>
                <w:szCs w:val="18"/>
              </w:rPr>
            </w:pPr>
            <w:r>
              <w:rPr>
                <w:rFonts w:ascii="宋体"/>
                <w:sz w:val="18"/>
              </w:rPr>
              <w:t>30.41</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878" w:right="0"/>
              <w:jc w:val="left"/>
              <w:rPr>
                <w:rFonts w:ascii="宋体" w:hAnsi="宋体" w:cs="宋体" w:eastAsia="宋体" w:hint="default"/>
                <w:sz w:val="18"/>
                <w:szCs w:val="18"/>
              </w:rPr>
            </w:pPr>
            <w:r>
              <w:rPr>
                <w:rFonts w:ascii="宋体"/>
                <w:sz w:val="18"/>
              </w:rPr>
              <w:t>30.41</w:t>
            </w:r>
          </w:p>
        </w:tc>
      </w:tr>
    </w:tbl>
    <w:p>
      <w:pPr>
        <w:spacing w:after="0" w:line="240" w:lineRule="auto"/>
        <w:jc w:val="left"/>
        <w:rPr>
          <w:rFonts w:ascii="宋体" w:hAnsi="宋体" w:cs="宋体" w:eastAsia="宋体" w:hint="default"/>
          <w:sz w:val="18"/>
          <w:szCs w:val="18"/>
        </w:rPr>
        <w:sectPr>
          <w:pgSz w:w="11910" w:h="16840"/>
          <w:pgMar w:header="0" w:footer="829" w:top="1460" w:bottom="1020" w:left="0" w:right="0"/>
        </w:sectPr>
      </w:pPr>
    </w:p>
    <w:p>
      <w:pPr>
        <w:spacing w:line="240" w:lineRule="auto" w:before="0"/>
        <w:rPr>
          <w:rFonts w:ascii="宋体" w:hAnsi="宋体" w:cs="宋体" w:eastAsia="宋体" w:hint="default"/>
          <w:sz w:val="3"/>
          <w:szCs w:val="3"/>
        </w:rPr>
      </w:pPr>
    </w:p>
    <w:tbl>
      <w:tblPr>
        <w:tblW w:w="0" w:type="auto"/>
        <w:jc w:val="left"/>
        <w:tblInd w:w="1564" w:type="dxa"/>
        <w:tblLayout w:type="fixed"/>
        <w:tblCellMar>
          <w:top w:w="0" w:type="dxa"/>
          <w:left w:w="0" w:type="dxa"/>
          <w:bottom w:w="0" w:type="dxa"/>
          <w:right w:w="0" w:type="dxa"/>
        </w:tblCellMar>
        <w:tblLook w:val="01E0"/>
      </w:tblPr>
      <w:tblGrid>
        <w:gridCol w:w="2956"/>
        <w:gridCol w:w="992"/>
        <w:gridCol w:w="994"/>
        <w:gridCol w:w="1137"/>
        <w:gridCol w:w="1274"/>
        <w:gridCol w:w="1385"/>
      </w:tblGrid>
      <w:tr>
        <w:trPr>
          <w:trHeight w:val="565" w:hRule="exact"/>
        </w:trPr>
        <w:tc>
          <w:tcPr>
            <w:tcW w:w="29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控股股东及最终控制方名称</w:t>
            </w:r>
            <w:r>
              <w:rPr>
                <w:rFonts w:ascii="宋体" w:hAnsi="宋体" w:cs="宋体" w:eastAsia="宋体" w:hint="default"/>
                <w:sz w:val="18"/>
                <w:szCs w:val="18"/>
              </w:rPr>
            </w:r>
          </w:p>
        </w:tc>
        <w:tc>
          <w:tcPr>
            <w:tcW w:w="99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9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1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383" w:right="51" w:hanging="334"/>
              <w:jc w:val="left"/>
              <w:rPr>
                <w:rFonts w:ascii="宋体" w:hAnsi="宋体" w:cs="宋体" w:eastAsia="宋体" w:hint="default"/>
                <w:sz w:val="18"/>
                <w:szCs w:val="18"/>
              </w:rPr>
            </w:pPr>
            <w:r>
              <w:rPr>
                <w:rFonts w:ascii="宋体" w:hAnsi="宋体" w:cs="宋体" w:eastAsia="宋体" w:hint="default"/>
                <w:b/>
                <w:bCs/>
                <w:spacing w:val="-9"/>
                <w:sz w:val="18"/>
                <w:szCs w:val="18"/>
              </w:rPr>
              <w:t>注册资本（万</w:t>
            </w:r>
            <w:r>
              <w:rPr>
                <w:rFonts w:ascii="宋体" w:hAnsi="宋体" w:cs="宋体" w:eastAsia="宋体" w:hint="default"/>
                <w:b/>
                <w:bCs/>
                <w:w w:val="99"/>
                <w:sz w:val="18"/>
                <w:szCs w:val="18"/>
              </w:rPr>
              <w:t> </w:t>
            </w:r>
            <w:r>
              <w:rPr>
                <w:rFonts w:ascii="宋体" w:hAnsi="宋体" w:cs="宋体" w:eastAsia="宋体" w:hint="default"/>
                <w:b/>
                <w:bCs/>
                <w:sz w:val="18"/>
                <w:szCs w:val="18"/>
              </w:rPr>
              <w:t>元）</w:t>
            </w:r>
            <w:r>
              <w:rPr>
                <w:rFonts w:ascii="宋体" w:hAnsi="宋体" w:cs="宋体" w:eastAsia="宋体" w:hint="default"/>
                <w:sz w:val="18"/>
                <w:szCs w:val="18"/>
              </w:rPr>
            </w:r>
          </w:p>
        </w:tc>
        <w:tc>
          <w:tcPr>
            <w:tcW w:w="12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50" w:right="51"/>
              <w:jc w:val="left"/>
              <w:rPr>
                <w:rFonts w:ascii="宋体" w:hAnsi="宋体" w:cs="宋体" w:eastAsia="宋体" w:hint="default"/>
                <w:sz w:val="18"/>
                <w:szCs w:val="18"/>
              </w:rPr>
            </w:pPr>
            <w:r>
              <w:rPr>
                <w:rFonts w:ascii="宋体" w:hAnsi="宋体" w:cs="宋体" w:eastAsia="宋体" w:hint="default"/>
                <w:b/>
                <w:bCs/>
                <w:spacing w:val="13"/>
                <w:sz w:val="18"/>
                <w:szCs w:val="18"/>
              </w:rPr>
              <w:t>对本公司的持</w:t>
            </w:r>
            <w:r>
              <w:rPr>
                <w:rFonts w:ascii="宋体" w:hAnsi="宋体" w:cs="宋体" w:eastAsia="宋体" w:hint="default"/>
                <w:b/>
                <w:bCs/>
                <w:w w:val="99"/>
                <w:sz w:val="18"/>
                <w:szCs w:val="18"/>
              </w:rPr>
              <w:t> </w:t>
            </w:r>
            <w:r>
              <w:rPr>
                <w:rFonts w:ascii="宋体" w:hAnsi="宋体" w:cs="宋体" w:eastAsia="宋体" w:hint="default"/>
                <w:b/>
                <w:bCs/>
                <w:sz w:val="18"/>
                <w:szCs w:val="18"/>
              </w:rPr>
              <w:t>股比例</w:t>
            </w:r>
            <w:r>
              <w:rPr>
                <w:rFonts w:ascii="宋体" w:hAnsi="宋体" w:cs="宋体" w:eastAsia="宋体" w:hint="default"/>
                <w:b/>
                <w:bCs/>
                <w:sz w:val="18"/>
                <w:szCs w:val="18"/>
              </w:rPr>
              <w:t>(%)</w:t>
            </w:r>
            <w:r>
              <w:rPr>
                <w:rFonts w:ascii="宋体" w:hAnsi="宋体" w:cs="宋体" w:eastAsia="宋体" w:hint="default"/>
                <w:sz w:val="18"/>
                <w:szCs w:val="18"/>
              </w:rPr>
            </w:r>
          </w:p>
        </w:tc>
        <w:tc>
          <w:tcPr>
            <w:tcW w:w="13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283" w:right="59" w:hanging="226"/>
              <w:jc w:val="left"/>
              <w:rPr>
                <w:rFonts w:ascii="宋体" w:hAnsi="宋体" w:cs="宋体" w:eastAsia="宋体" w:hint="default"/>
                <w:sz w:val="18"/>
                <w:szCs w:val="18"/>
              </w:rPr>
            </w:pPr>
            <w:r>
              <w:rPr>
                <w:rFonts w:ascii="宋体" w:hAnsi="宋体" w:cs="宋体" w:eastAsia="宋体" w:hint="default"/>
                <w:b/>
                <w:bCs/>
                <w:sz w:val="18"/>
                <w:szCs w:val="18"/>
              </w:rPr>
              <w:t>对本公司的表决</w:t>
            </w:r>
            <w:r>
              <w:rPr>
                <w:rFonts w:ascii="宋体" w:hAnsi="宋体" w:cs="宋体" w:eastAsia="宋体" w:hint="default"/>
                <w:b/>
                <w:bCs/>
                <w:w w:val="99"/>
                <w:sz w:val="18"/>
                <w:szCs w:val="18"/>
              </w:rPr>
              <w:t> </w:t>
            </w:r>
            <w:r>
              <w:rPr>
                <w:rFonts w:ascii="宋体" w:hAnsi="宋体" w:cs="宋体" w:eastAsia="宋体" w:hint="default"/>
                <w:b/>
                <w:bCs/>
                <w:sz w:val="18"/>
                <w:szCs w:val="18"/>
              </w:rPr>
              <w:t>权比例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15" w:hRule="exact"/>
        </w:trPr>
        <w:tc>
          <w:tcPr>
            <w:tcW w:w="29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万马联合控股集团有限公司</w:t>
            </w:r>
          </w:p>
        </w:tc>
        <w:tc>
          <w:tcPr>
            <w:tcW w:w="99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9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实业投资</w:t>
            </w:r>
          </w:p>
        </w:tc>
        <w:tc>
          <w:tcPr>
            <w:tcW w:w="11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68" w:right="0"/>
              <w:jc w:val="left"/>
              <w:rPr>
                <w:rFonts w:ascii="宋体" w:hAnsi="宋体" w:cs="宋体" w:eastAsia="宋体" w:hint="default"/>
                <w:sz w:val="18"/>
                <w:szCs w:val="18"/>
              </w:rPr>
            </w:pPr>
            <w:r>
              <w:rPr>
                <w:rFonts w:ascii="宋体"/>
                <w:sz w:val="18"/>
              </w:rPr>
              <w:t>30,000.00</w:t>
            </w:r>
          </w:p>
        </w:tc>
        <w:tc>
          <w:tcPr>
            <w:tcW w:w="12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766" w:right="0"/>
              <w:jc w:val="left"/>
              <w:rPr>
                <w:rFonts w:ascii="宋体" w:hAnsi="宋体" w:cs="宋体" w:eastAsia="宋体" w:hint="default"/>
                <w:sz w:val="18"/>
                <w:szCs w:val="18"/>
              </w:rPr>
            </w:pPr>
            <w:r>
              <w:rPr>
                <w:rFonts w:ascii="宋体"/>
                <w:sz w:val="18"/>
              </w:rPr>
              <w:t>30.41</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878" w:right="0"/>
              <w:jc w:val="left"/>
              <w:rPr>
                <w:rFonts w:ascii="宋体" w:hAnsi="宋体" w:cs="宋体" w:eastAsia="宋体" w:hint="default"/>
                <w:sz w:val="18"/>
                <w:szCs w:val="18"/>
              </w:rPr>
            </w:pPr>
            <w:r>
              <w:rPr>
                <w:rFonts w:ascii="宋体"/>
                <w:sz w:val="18"/>
              </w:rPr>
              <w:t>30.41</w:t>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pPr>
      <w:r>
        <w:rPr/>
        <w:t>张德生先生为万马联合控股集团有限公司实际控制人。</w:t>
      </w:r>
    </w:p>
    <w:p>
      <w:pPr>
        <w:pStyle w:val="BodyText"/>
        <w:spacing w:line="240" w:lineRule="auto" w:before="192"/>
        <w:ind w:left="2142" w:right="1617"/>
        <w:jc w:val="left"/>
      </w:pPr>
      <w:r>
        <w:rPr/>
        <w:t>本公司控股股东浙江万马电气电缆集团有限公司于</w:t>
      </w:r>
      <w:r>
        <w:rPr>
          <w:spacing w:val="-68"/>
        </w:rPr>
        <w:t> </w:t>
      </w:r>
      <w:r>
        <w:rPr>
          <w:rFonts w:ascii="宋体" w:hAnsi="宋体" w:cs="宋体" w:eastAsia="宋体" w:hint="default"/>
        </w:rPr>
        <w:t>2017</w:t>
      </w:r>
      <w:r>
        <w:rPr>
          <w:rFonts w:ascii="宋体" w:hAnsi="宋体" w:cs="宋体" w:eastAsia="宋体" w:hint="default"/>
          <w:spacing w:val="-71"/>
        </w:rPr>
        <w:t> </w:t>
      </w:r>
      <w:r>
        <w:rPr/>
        <w:t>年</w:t>
      </w:r>
      <w:r>
        <w:rPr>
          <w:spacing w:val="-70"/>
        </w:rPr>
        <w:t> </w:t>
      </w:r>
      <w:r>
        <w:rPr>
          <w:rFonts w:ascii="宋体" w:hAnsi="宋体" w:cs="宋体" w:eastAsia="宋体" w:hint="default"/>
        </w:rPr>
        <w:t>1</w:t>
      </w:r>
      <w:r>
        <w:rPr>
          <w:rFonts w:ascii="宋体" w:hAnsi="宋体" w:cs="宋体" w:eastAsia="宋体" w:hint="default"/>
          <w:spacing w:val="-70"/>
        </w:rPr>
        <w:t> </w:t>
      </w:r>
      <w:r>
        <w:rPr/>
        <w:t>月</w:t>
      </w:r>
      <w:r>
        <w:rPr>
          <w:spacing w:val="-70"/>
        </w:rPr>
        <w:t> </w:t>
      </w:r>
      <w:r>
        <w:rPr>
          <w:rFonts w:ascii="宋体" w:hAnsi="宋体" w:cs="宋体" w:eastAsia="宋体" w:hint="default"/>
        </w:rPr>
        <w:t>22</w:t>
      </w:r>
      <w:r>
        <w:rPr>
          <w:rFonts w:ascii="宋体" w:hAnsi="宋体" w:cs="宋体" w:eastAsia="宋体" w:hint="default"/>
          <w:spacing w:val="-70"/>
        </w:rPr>
        <w:t> </w:t>
      </w:r>
      <w:r>
        <w:rPr/>
        <w:t>日变更公司名称为</w:t>
      </w:r>
    </w:p>
    <w:p>
      <w:pPr>
        <w:pStyle w:val="BodyText"/>
        <w:spacing w:line="300" w:lineRule="auto" w:before="72"/>
        <w:ind w:right="1698"/>
        <w:jc w:val="left"/>
      </w:pPr>
      <w:r>
        <w:rPr/>
        <w:t>浙江万马投资集团有限公司，</w:t>
      </w:r>
      <w:r>
        <w:rPr>
          <w:rFonts w:ascii="宋体" w:hAnsi="宋体" w:cs="宋体" w:eastAsia="宋体" w:hint="default"/>
        </w:rPr>
        <w:t>2018</w:t>
      </w:r>
      <w:r>
        <w:rPr>
          <w:rFonts w:ascii="宋体" w:hAnsi="宋体" w:cs="宋体" w:eastAsia="宋体" w:hint="default"/>
          <w:spacing w:val="-63"/>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25</w:t>
      </w:r>
      <w:r>
        <w:rPr>
          <w:rFonts w:ascii="宋体" w:hAnsi="宋体" w:cs="宋体" w:eastAsia="宋体" w:hint="default"/>
          <w:spacing w:val="-62"/>
        </w:rPr>
        <w:t> </w:t>
      </w:r>
      <w:r>
        <w:rPr/>
        <w:t>日变更公司名称为浙江万马智能科技集团有</w:t>
      </w:r>
      <w:r>
        <w:rPr>
          <w:w w:val="99"/>
        </w:rPr>
        <w:t> </w:t>
      </w:r>
      <w:r>
        <w:rPr/>
        <w:t>限公司。</w:t>
      </w:r>
    </w:p>
    <w:p>
      <w:pPr>
        <w:pStyle w:val="BodyText"/>
        <w:spacing w:line="240" w:lineRule="auto" w:before="137"/>
        <w:ind w:left="2200" w:right="1617"/>
        <w:jc w:val="left"/>
      </w:pPr>
      <w:r>
        <w:rPr/>
        <w:t>（</w:t>
      </w:r>
      <w:r>
        <w:rPr>
          <w:rFonts w:ascii="宋体" w:hAnsi="宋体" w:cs="宋体" w:eastAsia="宋体" w:hint="default"/>
        </w:rPr>
        <w:t>2</w:t>
      </w:r>
      <w:r>
        <w:rPr/>
        <w:t>）</w:t>
      </w:r>
      <w:r>
        <w:rPr>
          <w:spacing w:val="-69"/>
        </w:rPr>
        <w:t> </w:t>
      </w:r>
      <w:r>
        <w:rPr/>
        <w:t>控股股东的注册资本及其变化（单位：万元）</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098"/>
        <w:gridCol w:w="1410"/>
        <w:gridCol w:w="1410"/>
        <w:gridCol w:w="1410"/>
        <w:gridCol w:w="1410"/>
      </w:tblGrid>
      <w:tr>
        <w:trPr>
          <w:trHeight w:val="415" w:hRule="exact"/>
        </w:trPr>
        <w:tc>
          <w:tcPr>
            <w:tcW w:w="309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41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r>
      <w:tr>
        <w:trPr>
          <w:trHeight w:val="415" w:hRule="exact"/>
        </w:trPr>
        <w:tc>
          <w:tcPr>
            <w:tcW w:w="309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浙江万马投资集团有限公司</w:t>
            </w:r>
          </w:p>
        </w:tc>
        <w:tc>
          <w:tcPr>
            <w:tcW w:w="141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579" w:right="0"/>
              <w:jc w:val="left"/>
              <w:rPr>
                <w:rFonts w:ascii="宋体" w:hAnsi="宋体" w:cs="宋体" w:eastAsia="宋体" w:hint="default"/>
                <w:sz w:val="18"/>
                <w:szCs w:val="18"/>
              </w:rPr>
            </w:pPr>
            <w:r>
              <w:rPr>
                <w:rFonts w:ascii="宋体"/>
                <w:sz w:val="18"/>
              </w:rPr>
              <w:t>9,120.00</w:t>
            </w:r>
          </w:p>
        </w:tc>
        <w:tc>
          <w:tcPr>
            <w:tcW w:w="1410" w:type="dxa"/>
            <w:tcBorders>
              <w:top w:val="single" w:sz="2" w:space="0" w:color="000000"/>
              <w:left w:val="single" w:sz="2" w:space="0" w:color="000000"/>
              <w:bottom w:val="single" w:sz="12" w:space="0" w:color="000000"/>
              <w:right w:val="single" w:sz="2" w:space="0" w:color="000000"/>
            </w:tcBorders>
          </w:tcPr>
          <w:p>
            <w:pPr/>
          </w:p>
        </w:tc>
        <w:tc>
          <w:tcPr>
            <w:tcW w:w="1410" w:type="dxa"/>
            <w:tcBorders>
              <w:top w:val="single" w:sz="2" w:space="0" w:color="000000"/>
              <w:left w:val="single" w:sz="2" w:space="0" w:color="000000"/>
              <w:bottom w:val="single" w:sz="12" w:space="0" w:color="000000"/>
              <w:right w:val="single" w:sz="2" w:space="0" w:color="000000"/>
            </w:tcBorders>
          </w:tcPr>
          <w:p>
            <w:pPr/>
          </w:p>
        </w:tc>
        <w:tc>
          <w:tcPr>
            <w:tcW w:w="141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579" w:right="0"/>
              <w:jc w:val="left"/>
              <w:rPr>
                <w:rFonts w:ascii="宋体" w:hAnsi="宋体" w:cs="宋体" w:eastAsia="宋体" w:hint="default"/>
                <w:sz w:val="18"/>
                <w:szCs w:val="18"/>
              </w:rPr>
            </w:pPr>
            <w:r>
              <w:rPr>
                <w:rFonts w:ascii="宋体"/>
                <w:sz w:val="18"/>
              </w:rPr>
              <w:t>9,120.00</w:t>
            </w:r>
          </w:p>
        </w:tc>
      </w:tr>
    </w:tbl>
    <w:p>
      <w:pPr>
        <w:spacing w:line="240" w:lineRule="auto" w:before="2"/>
        <w:rPr>
          <w:rFonts w:ascii="宋体" w:hAnsi="宋体" w:cs="宋体" w:eastAsia="宋体" w:hint="default"/>
          <w:sz w:val="9"/>
          <w:szCs w:val="9"/>
        </w:rPr>
      </w:pPr>
    </w:p>
    <w:p>
      <w:pPr>
        <w:pStyle w:val="BodyText"/>
        <w:spacing w:line="240" w:lineRule="auto"/>
        <w:ind w:left="2200" w:right="1617"/>
        <w:jc w:val="left"/>
      </w:pPr>
      <w:r>
        <w:rPr/>
        <w:t>（</w:t>
      </w:r>
      <w:r>
        <w:rPr>
          <w:rFonts w:ascii="宋体" w:hAnsi="宋体" w:cs="宋体" w:eastAsia="宋体" w:hint="default"/>
        </w:rPr>
        <w:t>3</w:t>
      </w:r>
      <w:r>
        <w:rPr/>
        <w:t>）</w:t>
      </w:r>
      <w:r>
        <w:rPr>
          <w:spacing w:val="-67"/>
        </w:rPr>
        <w:t> </w:t>
      </w:r>
      <w:r>
        <w:rPr/>
        <w:t>控股股东的所持股份或权益及其变化</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100"/>
        <w:gridCol w:w="1418"/>
        <w:gridCol w:w="1416"/>
        <w:gridCol w:w="1418"/>
        <w:gridCol w:w="1385"/>
      </w:tblGrid>
      <w:tr>
        <w:trPr>
          <w:trHeight w:val="414" w:hRule="exact"/>
        </w:trPr>
        <w:tc>
          <w:tcPr>
            <w:tcW w:w="3100"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控股股东</w:t>
            </w:r>
            <w:r>
              <w:rPr>
                <w:rFonts w:ascii="宋体" w:hAnsi="宋体" w:cs="宋体" w:eastAsia="宋体" w:hint="default"/>
                <w:sz w:val="18"/>
                <w:szCs w:val="18"/>
              </w:rPr>
            </w:r>
          </w:p>
        </w:tc>
        <w:tc>
          <w:tcPr>
            <w:tcW w:w="2835"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b/>
                <w:bCs/>
                <w:sz w:val="18"/>
                <w:szCs w:val="18"/>
              </w:rPr>
              <w:t>持股金额（万元）</w:t>
            </w:r>
            <w:r>
              <w:rPr>
                <w:rFonts w:ascii="宋体" w:hAnsi="宋体" w:cs="宋体" w:eastAsia="宋体" w:hint="default"/>
                <w:sz w:val="18"/>
                <w:szCs w:val="18"/>
              </w:rPr>
            </w:r>
          </w:p>
        </w:tc>
        <w:tc>
          <w:tcPr>
            <w:tcW w:w="2803"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901"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02" w:hRule="exact"/>
        </w:trPr>
        <w:tc>
          <w:tcPr>
            <w:tcW w:w="3100" w:type="dxa"/>
            <w:vMerge/>
            <w:tcBorders>
              <w:left w:val="nil" w:sz="6" w:space="0" w:color="auto"/>
              <w:bottom w:val="single" w:sz="2" w:space="0" w:color="000000"/>
              <w:right w:val="single" w:sz="2" w:space="0" w:color="000000"/>
            </w:tcBorders>
          </w:tcPr>
          <w:p>
            <w:pP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41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b/>
                <w:bCs/>
                <w:sz w:val="18"/>
                <w:szCs w:val="18"/>
              </w:rPr>
              <w:t>年末比例</w:t>
            </w:r>
            <w:r>
              <w:rPr>
                <w:rFonts w:ascii="宋体" w:hAnsi="宋体" w:cs="宋体" w:eastAsia="宋体" w:hint="default"/>
                <w:sz w:val="18"/>
                <w:szCs w:val="18"/>
              </w:rPr>
            </w:r>
          </w:p>
        </w:tc>
        <w:tc>
          <w:tcPr>
            <w:tcW w:w="13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328" w:right="0"/>
              <w:jc w:val="left"/>
              <w:rPr>
                <w:rFonts w:ascii="宋体" w:hAnsi="宋体" w:cs="宋体" w:eastAsia="宋体" w:hint="default"/>
                <w:sz w:val="18"/>
                <w:szCs w:val="18"/>
              </w:rPr>
            </w:pPr>
            <w:r>
              <w:rPr>
                <w:rFonts w:ascii="宋体" w:hAnsi="宋体" w:cs="宋体" w:eastAsia="宋体" w:hint="default"/>
                <w:b/>
                <w:bCs/>
                <w:sz w:val="18"/>
                <w:szCs w:val="18"/>
              </w:rPr>
              <w:t>年初比例</w:t>
            </w:r>
            <w:r>
              <w:rPr>
                <w:rFonts w:ascii="宋体" w:hAnsi="宋体" w:cs="宋体" w:eastAsia="宋体" w:hint="default"/>
                <w:sz w:val="18"/>
                <w:szCs w:val="18"/>
              </w:rPr>
            </w:r>
          </w:p>
        </w:tc>
      </w:tr>
      <w:tr>
        <w:trPr>
          <w:trHeight w:val="415" w:hRule="exact"/>
        </w:trPr>
        <w:tc>
          <w:tcPr>
            <w:tcW w:w="310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浙江万马投资集团有限公司</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496" w:right="0"/>
              <w:jc w:val="left"/>
              <w:rPr>
                <w:rFonts w:ascii="宋体" w:hAnsi="宋体" w:cs="宋体" w:eastAsia="宋体" w:hint="default"/>
                <w:sz w:val="18"/>
                <w:szCs w:val="18"/>
              </w:rPr>
            </w:pPr>
            <w:r>
              <w:rPr>
                <w:rFonts w:ascii="宋体"/>
                <w:sz w:val="18"/>
              </w:rPr>
              <w:t>31,491.63</w:t>
            </w:r>
          </w:p>
        </w:tc>
        <w:tc>
          <w:tcPr>
            <w:tcW w:w="14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495" w:right="0"/>
              <w:jc w:val="left"/>
              <w:rPr>
                <w:rFonts w:ascii="宋体" w:hAnsi="宋体" w:cs="宋体" w:eastAsia="宋体" w:hint="default"/>
                <w:sz w:val="18"/>
                <w:szCs w:val="18"/>
              </w:rPr>
            </w:pPr>
            <w:r>
              <w:rPr>
                <w:rFonts w:ascii="宋体"/>
                <w:sz w:val="18"/>
              </w:rPr>
              <w:t>37,409.08</w:t>
            </w:r>
          </w:p>
        </w:tc>
        <w:tc>
          <w:tcPr>
            <w:tcW w:w="141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858" w:right="0"/>
              <w:jc w:val="left"/>
              <w:rPr>
                <w:rFonts w:ascii="宋体" w:hAnsi="宋体" w:cs="宋体" w:eastAsia="宋体" w:hint="default"/>
                <w:sz w:val="18"/>
                <w:szCs w:val="18"/>
              </w:rPr>
            </w:pPr>
            <w:r>
              <w:rPr>
                <w:rFonts w:ascii="宋体"/>
                <w:sz w:val="18"/>
              </w:rPr>
              <w:t>30.41</w:t>
            </w:r>
          </w:p>
        </w:tc>
        <w:tc>
          <w:tcPr>
            <w:tcW w:w="13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824" w:right="0"/>
              <w:jc w:val="left"/>
              <w:rPr>
                <w:rFonts w:ascii="宋体" w:hAnsi="宋体" w:cs="宋体" w:eastAsia="宋体" w:hint="default"/>
                <w:sz w:val="18"/>
                <w:szCs w:val="18"/>
              </w:rPr>
            </w:pPr>
            <w:r>
              <w:rPr>
                <w:rFonts w:ascii="宋体"/>
                <w:sz w:val="18"/>
              </w:rPr>
              <w:t>39.83</w:t>
            </w:r>
          </w:p>
        </w:tc>
      </w:tr>
    </w:tbl>
    <w:p>
      <w:pPr>
        <w:spacing w:line="240" w:lineRule="auto" w:before="2"/>
        <w:rPr>
          <w:rFonts w:ascii="宋体" w:hAnsi="宋体" w:cs="宋体" w:eastAsia="宋体" w:hint="default"/>
          <w:sz w:val="9"/>
          <w:szCs w:val="9"/>
        </w:rPr>
      </w:pPr>
    </w:p>
    <w:p>
      <w:pPr>
        <w:pStyle w:val="BodyText"/>
        <w:spacing w:line="400" w:lineRule="auto"/>
        <w:ind w:left="2142" w:right="3387" w:firstLine="160"/>
        <w:jc w:val="left"/>
      </w:pPr>
      <w:bookmarkStart w:name="2. 子公司" w:id="371"/>
      <w:bookmarkEnd w:id="371"/>
      <w:r>
        <w:rPr/>
      </w:r>
      <w:r>
        <w:rPr>
          <w:rFonts w:ascii="宋体" w:hAnsi="宋体" w:cs="宋体" w:eastAsia="宋体" w:hint="default"/>
          <w:b/>
          <w:bCs/>
        </w:rPr>
        <w:t>2.</w:t>
      </w:r>
      <w:r>
        <w:rPr>
          <w:rFonts w:ascii="宋体" w:hAnsi="宋体" w:cs="宋体" w:eastAsia="宋体" w:hint="default"/>
          <w:b/>
          <w:bCs/>
          <w:spacing w:val="65"/>
        </w:rPr>
        <w:t> </w:t>
      </w:r>
      <w:r>
        <w:rPr>
          <w:rFonts w:ascii="宋体" w:hAnsi="宋体" w:cs="宋体" w:eastAsia="宋体" w:hint="default"/>
          <w:b/>
          <w:bCs/>
        </w:rPr>
        <w:t>子公司</w:t>
      </w:r>
      <w:r>
        <w:rPr>
          <w:rFonts w:ascii="宋体" w:hAnsi="宋体" w:cs="宋体" w:eastAsia="宋体" w:hint="default"/>
          <w:b/>
          <w:bCs/>
          <w:spacing w:val="1"/>
          <w:w w:val="99"/>
        </w:rPr>
        <w:t> </w:t>
      </w:r>
      <w:r>
        <w:rPr>
          <w:w w:val="95"/>
        </w:rPr>
        <w:t>子公司情况详见本附注“八、</w:t>
      </w:r>
      <w:r>
        <w:rPr>
          <w:rFonts w:ascii="宋体" w:hAnsi="宋体" w:cs="宋体" w:eastAsia="宋体" w:hint="default"/>
          <w:w w:val="95"/>
        </w:rPr>
        <w:t>1.</w:t>
      </w:r>
      <w:r>
        <w:rPr>
          <w:w w:val="95"/>
        </w:rPr>
        <w:t>（</w:t>
      </w:r>
      <w:r>
        <w:rPr>
          <w:rFonts w:ascii="宋体" w:hAnsi="宋体" w:cs="宋体" w:eastAsia="宋体" w:hint="default"/>
          <w:w w:val="95"/>
        </w:rPr>
        <w:t>1</w:t>
      </w:r>
      <w:r>
        <w:rPr>
          <w:w w:val="95"/>
        </w:rPr>
        <w:t>）企业集团的构成”相关内容。</w:t>
      </w:r>
      <w:r>
        <w:rPr/>
      </w:r>
    </w:p>
    <w:p>
      <w:pPr>
        <w:pStyle w:val="Heading4"/>
        <w:spacing w:line="240" w:lineRule="auto" w:before="44"/>
        <w:ind w:left="2301" w:right="1617"/>
        <w:jc w:val="left"/>
        <w:rPr>
          <w:b w:val="0"/>
          <w:bCs w:val="0"/>
        </w:rPr>
      </w:pPr>
      <w:bookmarkStart w:name="3. 合营企业及联营企业" w:id="372"/>
      <w:bookmarkEnd w:id="372"/>
      <w:r>
        <w:rPr>
          <w:b w:val="0"/>
          <w:bCs w:val="0"/>
        </w:rPr>
      </w:r>
      <w:r>
        <w:rPr>
          <w:rFonts w:ascii="宋体" w:hAnsi="宋体" w:cs="宋体" w:eastAsia="宋体" w:hint="default"/>
        </w:rPr>
        <w:t>3.</w:t>
      </w:r>
      <w:r>
        <w:rPr>
          <w:rFonts w:ascii="宋体" w:hAnsi="宋体" w:cs="宋体" w:eastAsia="宋体" w:hint="default"/>
          <w:spacing w:val="63"/>
        </w:rPr>
        <w:t> </w:t>
      </w:r>
      <w:r>
        <w:rPr/>
        <w:t>合营企业及联营企业</w:t>
      </w:r>
      <w:r>
        <w:rPr>
          <w:b w:val="0"/>
          <w:bCs w:val="0"/>
        </w:rPr>
      </w:r>
    </w:p>
    <w:p>
      <w:pPr>
        <w:pStyle w:val="BodyText"/>
        <w:spacing w:line="300" w:lineRule="auto" w:before="192"/>
        <w:ind w:right="1575" w:firstLine="440"/>
        <w:jc w:val="left"/>
      </w:pPr>
      <w:r>
        <w:rPr>
          <w:spacing w:val="-2"/>
        </w:rPr>
        <w:t>本公司重要的合营或联营企业详见本附注“八、</w:t>
      </w:r>
      <w:r>
        <w:rPr>
          <w:rFonts w:ascii="宋体" w:hAnsi="宋体" w:cs="宋体" w:eastAsia="宋体" w:hint="default"/>
          <w:spacing w:val="-2"/>
        </w:rPr>
        <w:t>3.</w:t>
      </w:r>
      <w:r>
        <w:rPr>
          <w:spacing w:val="-2"/>
        </w:rPr>
        <w:t>（</w:t>
      </w:r>
      <w:r>
        <w:rPr>
          <w:rFonts w:ascii="宋体" w:hAnsi="宋体" w:cs="宋体" w:eastAsia="宋体" w:hint="default"/>
          <w:spacing w:val="-2"/>
        </w:rPr>
        <w:t>1</w:t>
      </w:r>
      <w:r>
        <w:rPr>
          <w:spacing w:val="-2"/>
        </w:rPr>
        <w:t>）重要的合营企业或联营企业”</w:t>
      </w:r>
      <w:r>
        <w:rPr>
          <w:w w:val="99"/>
        </w:rPr>
        <w:t> </w:t>
      </w:r>
      <w:r>
        <w:rPr>
          <w:w w:val="95"/>
        </w:rPr>
        <w:t>相关内容。本年与本公司发生关联方交易，或前期与本公司发生关联方交易形成余额的合</w:t>
      </w:r>
      <w:r>
        <w:rPr>
          <w:spacing w:val="31"/>
          <w:w w:val="95"/>
        </w:rPr>
        <w:t> </w:t>
      </w:r>
      <w:r>
        <w:rPr>
          <w:spacing w:val="31"/>
          <w:w w:val="95"/>
        </w:rPr>
      </w:r>
      <w:r>
        <w:rPr/>
        <w:t>营或联营企业情况如下：</w:t>
      </w:r>
    </w:p>
    <w:p>
      <w:pPr>
        <w:spacing w:line="240" w:lineRule="auto" w:before="1"/>
        <w:rPr>
          <w:rFonts w:ascii="宋体" w:hAnsi="宋体" w:cs="宋体" w:eastAsia="宋体" w:hint="default"/>
          <w:sz w:val="8"/>
          <w:szCs w:val="8"/>
        </w:rPr>
      </w:pPr>
    </w:p>
    <w:tbl>
      <w:tblPr>
        <w:tblW w:w="0" w:type="auto"/>
        <w:jc w:val="left"/>
        <w:tblInd w:w="1564" w:type="dxa"/>
        <w:tblLayout w:type="fixed"/>
        <w:tblCellMar>
          <w:top w:w="0" w:type="dxa"/>
          <w:left w:w="0" w:type="dxa"/>
          <w:bottom w:w="0" w:type="dxa"/>
          <w:right w:w="0" w:type="dxa"/>
        </w:tblCellMar>
        <w:tblLook w:val="01E0"/>
      </w:tblPr>
      <w:tblGrid>
        <w:gridCol w:w="4085"/>
        <w:gridCol w:w="4653"/>
      </w:tblGrid>
      <w:tr>
        <w:trPr>
          <w:trHeight w:val="415" w:hRule="exact"/>
        </w:trPr>
        <w:tc>
          <w:tcPr>
            <w:tcW w:w="40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合营或联营企业名称</w:t>
            </w:r>
            <w:r>
              <w:rPr>
                <w:rFonts w:ascii="宋体" w:hAnsi="宋体" w:cs="宋体" w:eastAsia="宋体" w:hint="default"/>
                <w:sz w:val="22"/>
                <w:szCs w:val="22"/>
              </w:rPr>
            </w:r>
          </w:p>
        </w:tc>
        <w:tc>
          <w:tcPr>
            <w:tcW w:w="46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right="1"/>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3"/>
              <w:jc w:val="center"/>
              <w:rPr>
                <w:rFonts w:ascii="宋体" w:hAnsi="宋体" w:cs="宋体" w:eastAsia="宋体" w:hint="default"/>
                <w:sz w:val="22"/>
                <w:szCs w:val="22"/>
              </w:rPr>
            </w:pPr>
            <w:r>
              <w:rPr>
                <w:rFonts w:ascii="宋体" w:hAnsi="宋体" w:cs="宋体" w:eastAsia="宋体" w:hint="default"/>
                <w:sz w:val="22"/>
                <w:szCs w:val="22"/>
              </w:rPr>
              <w:t>联营企业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山东万恩新能源科技有限公司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sz w:val="22"/>
                <w:szCs w:val="22"/>
              </w:rPr>
              <w:t>联营企业</w:t>
            </w:r>
          </w:p>
        </w:tc>
      </w:tr>
      <w:tr>
        <w:trPr>
          <w:trHeight w:val="415" w:hRule="exact"/>
        </w:trPr>
        <w:tc>
          <w:tcPr>
            <w:tcW w:w="40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浙江万马海立斯新能源有限公司</w:t>
            </w:r>
          </w:p>
        </w:tc>
        <w:tc>
          <w:tcPr>
            <w:tcW w:w="46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sz w:val="22"/>
                <w:szCs w:val="22"/>
              </w:rPr>
              <w:t>合营企业</w:t>
            </w:r>
          </w:p>
        </w:tc>
      </w:tr>
    </w:tbl>
    <w:p>
      <w:pPr>
        <w:spacing w:line="240" w:lineRule="auto" w:before="2"/>
        <w:rPr>
          <w:rFonts w:ascii="宋体" w:hAnsi="宋体" w:cs="宋体" w:eastAsia="宋体" w:hint="default"/>
          <w:sz w:val="9"/>
          <w:szCs w:val="9"/>
        </w:rPr>
      </w:pPr>
    </w:p>
    <w:p>
      <w:pPr>
        <w:pStyle w:val="Heading4"/>
        <w:spacing w:line="240" w:lineRule="auto"/>
        <w:ind w:left="2301" w:right="1617"/>
        <w:jc w:val="left"/>
        <w:rPr>
          <w:b w:val="0"/>
          <w:bCs w:val="0"/>
        </w:rPr>
      </w:pPr>
      <w:bookmarkStart w:name="4. 其他关联方" w:id="373"/>
      <w:bookmarkEnd w:id="373"/>
      <w:r>
        <w:rPr>
          <w:b w:val="0"/>
          <w:bCs w:val="0"/>
        </w:rPr>
      </w:r>
      <w:r>
        <w:rPr>
          <w:rFonts w:ascii="宋体" w:hAnsi="宋体" w:cs="宋体" w:eastAsia="宋体" w:hint="default"/>
        </w:rPr>
        <w:t>4.</w:t>
      </w:r>
      <w:r>
        <w:rPr>
          <w:rFonts w:ascii="宋体" w:hAnsi="宋体" w:cs="宋体" w:eastAsia="宋体" w:hint="default"/>
          <w:spacing w:val="64"/>
        </w:rPr>
        <w:t> </w:t>
      </w:r>
      <w:r>
        <w:rPr/>
        <w:t>其他关联方</w:t>
      </w:r>
      <w:r>
        <w:rPr>
          <w:b w:val="0"/>
          <w:bCs w:val="0"/>
        </w:rPr>
      </w:r>
    </w:p>
    <w:p>
      <w:pPr>
        <w:spacing w:line="240" w:lineRule="auto" w:before="4"/>
        <w:rPr>
          <w:rFonts w:ascii="宋体" w:hAnsi="宋体" w:cs="宋体" w:eastAsia="宋体" w:hint="default"/>
          <w:b/>
          <w:bCs/>
          <w:sz w:val="12"/>
          <w:szCs w:val="12"/>
        </w:rPr>
      </w:pPr>
    </w:p>
    <w:tbl>
      <w:tblPr>
        <w:tblW w:w="0" w:type="auto"/>
        <w:jc w:val="left"/>
        <w:tblInd w:w="1564" w:type="dxa"/>
        <w:tblLayout w:type="fixed"/>
        <w:tblCellMar>
          <w:top w:w="0" w:type="dxa"/>
          <w:left w:w="0" w:type="dxa"/>
          <w:bottom w:w="0" w:type="dxa"/>
          <w:right w:w="0" w:type="dxa"/>
        </w:tblCellMar>
        <w:tblLook w:val="01E0"/>
      </w:tblPr>
      <w:tblGrid>
        <w:gridCol w:w="4085"/>
        <w:gridCol w:w="4653"/>
      </w:tblGrid>
      <w:tr>
        <w:trPr>
          <w:trHeight w:val="415" w:hRule="exact"/>
        </w:trPr>
        <w:tc>
          <w:tcPr>
            <w:tcW w:w="40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其他关联方名称</w:t>
            </w:r>
            <w:r>
              <w:rPr>
                <w:rFonts w:ascii="宋体" w:hAnsi="宋体" w:cs="宋体" w:eastAsia="宋体" w:hint="default"/>
                <w:sz w:val="22"/>
                <w:szCs w:val="22"/>
              </w:rPr>
            </w:r>
          </w:p>
        </w:tc>
        <w:tc>
          <w:tcPr>
            <w:tcW w:w="46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浙江天屹信息房地产开发有限公司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浙江圣豪房地产开发有限公司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15" w:hRule="exact"/>
        </w:trPr>
        <w:tc>
          <w:tcPr>
            <w:tcW w:w="40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临安万马蓝翔置业有限公司</w:t>
            </w:r>
          </w:p>
        </w:tc>
        <w:tc>
          <w:tcPr>
            <w:tcW w:w="46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bl>
    <w:p>
      <w:pPr>
        <w:spacing w:after="0" w:line="240" w:lineRule="auto"/>
        <w:jc w:val="left"/>
        <w:rPr>
          <w:rFonts w:ascii="宋体" w:hAnsi="宋体" w:cs="宋体" w:eastAsia="宋体" w:hint="default"/>
          <w:sz w:val="22"/>
          <w:szCs w:val="22"/>
        </w:rPr>
        <w:sectPr>
          <w:pgSz w:w="11910" w:h="16840"/>
          <w:pgMar w:header="0" w:footer="829" w:top="1460" w:bottom="1020" w:left="0" w:right="0"/>
        </w:sectPr>
      </w:pPr>
    </w:p>
    <w:p>
      <w:pPr>
        <w:spacing w:line="240" w:lineRule="auto" w:before="0"/>
        <w:rPr>
          <w:rFonts w:ascii="宋体" w:hAnsi="宋体" w:cs="宋体" w:eastAsia="宋体" w:hint="default"/>
          <w:b/>
          <w:bCs/>
          <w:sz w:val="3"/>
          <w:szCs w:val="3"/>
        </w:rPr>
      </w:pPr>
    </w:p>
    <w:tbl>
      <w:tblPr>
        <w:tblW w:w="0" w:type="auto"/>
        <w:jc w:val="left"/>
        <w:tblInd w:w="1564" w:type="dxa"/>
        <w:tblLayout w:type="fixed"/>
        <w:tblCellMar>
          <w:top w:w="0" w:type="dxa"/>
          <w:left w:w="0" w:type="dxa"/>
          <w:bottom w:w="0" w:type="dxa"/>
          <w:right w:w="0" w:type="dxa"/>
        </w:tblCellMar>
        <w:tblLook w:val="01E0"/>
      </w:tblPr>
      <w:tblGrid>
        <w:gridCol w:w="4085"/>
        <w:gridCol w:w="4653"/>
      </w:tblGrid>
      <w:tr>
        <w:trPr>
          <w:trHeight w:val="415" w:hRule="exact"/>
        </w:trPr>
        <w:tc>
          <w:tcPr>
            <w:tcW w:w="408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其他关联方名称</w:t>
            </w:r>
            <w:r>
              <w:rPr>
                <w:rFonts w:ascii="宋体" w:hAnsi="宋体" w:cs="宋体" w:eastAsia="宋体" w:hint="default"/>
                <w:sz w:val="22"/>
                <w:szCs w:val="22"/>
              </w:rPr>
            </w:r>
          </w:p>
        </w:tc>
        <w:tc>
          <w:tcPr>
            <w:tcW w:w="465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与本公司关系</w:t>
            </w:r>
            <w:r>
              <w:rPr>
                <w:rFonts w:ascii="宋体" w:hAnsi="宋体" w:cs="宋体" w:eastAsia="宋体" w:hint="default"/>
                <w:sz w:val="22"/>
                <w:szCs w:val="22"/>
              </w:rPr>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万马融资租赁（上海）有限公司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杭州临安万马网络技术有限公司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临安万马雨顺农业科技开发有限公司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02" w:hRule="exact"/>
        </w:trPr>
        <w:tc>
          <w:tcPr>
            <w:tcW w:w="408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465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同一控股股东及最终控制方控制的其他企业</w:t>
            </w:r>
          </w:p>
        </w:tc>
      </w:tr>
      <w:tr>
        <w:trPr>
          <w:trHeight w:val="416" w:hRule="exact"/>
        </w:trPr>
        <w:tc>
          <w:tcPr>
            <w:tcW w:w="408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465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其他关联方</w:t>
            </w:r>
          </w:p>
        </w:tc>
      </w:tr>
    </w:tbl>
    <w:p>
      <w:pPr>
        <w:spacing w:line="240" w:lineRule="auto" w:before="2"/>
        <w:rPr>
          <w:rFonts w:ascii="宋体" w:hAnsi="宋体" w:cs="宋体" w:eastAsia="宋体" w:hint="default"/>
          <w:b/>
          <w:bCs/>
          <w:sz w:val="9"/>
          <w:szCs w:val="9"/>
        </w:rPr>
      </w:pPr>
    </w:p>
    <w:p>
      <w:pPr>
        <w:pStyle w:val="Heading4"/>
        <w:spacing w:line="240" w:lineRule="auto"/>
        <w:ind w:left="2121" w:right="1617"/>
        <w:jc w:val="left"/>
        <w:rPr>
          <w:b w:val="0"/>
          <w:bCs w:val="0"/>
        </w:rPr>
      </w:pPr>
      <w:bookmarkStart w:name="（二）  关联交易" w:id="374"/>
      <w:bookmarkEnd w:id="374"/>
      <w:r>
        <w:rPr>
          <w:b w:val="0"/>
          <w:bCs w:val="0"/>
        </w:rPr>
      </w:r>
      <w:r>
        <w:rPr/>
        <w:t>（二）</w:t>
      </w:r>
      <w:r>
        <w:rPr>
          <w:spacing w:val="17"/>
        </w:rPr>
        <w:t> </w:t>
      </w:r>
      <w:r>
        <w:rPr/>
        <w:t>关联交易</w:t>
      </w:r>
      <w:r>
        <w:rPr>
          <w:b w:val="0"/>
          <w:bCs w:val="0"/>
        </w:rPr>
      </w:r>
    </w:p>
    <w:p>
      <w:pPr>
        <w:pStyle w:val="BodyText"/>
        <w:spacing w:line="240" w:lineRule="auto" w:before="192"/>
        <w:ind w:left="2188" w:right="1617"/>
        <w:jc w:val="left"/>
      </w:pPr>
      <w:r>
        <w:rPr>
          <w:rFonts w:ascii="宋体" w:hAnsi="宋体" w:cs="宋体" w:eastAsia="宋体" w:hint="default"/>
        </w:rPr>
        <w:t>1.</w:t>
      </w:r>
      <w:r>
        <w:rPr>
          <w:rFonts w:ascii="宋体" w:hAnsi="宋体" w:cs="宋体" w:eastAsia="宋体" w:hint="default"/>
          <w:spacing w:val="76"/>
        </w:rPr>
        <w:t> </w:t>
      </w:r>
      <w:r>
        <w:rPr/>
        <w:t>购销商品、提供和接受劳务的关联交易</w:t>
      </w:r>
    </w:p>
    <w:p>
      <w:pPr>
        <w:pStyle w:val="BodyText"/>
        <w:spacing w:line="240" w:lineRule="auto" w:before="192"/>
        <w:ind w:left="2115" w:right="1617"/>
        <w:jc w:val="left"/>
      </w:pPr>
      <w:r>
        <w:rPr/>
        <w:t>（</w:t>
      </w:r>
      <w:r>
        <w:rPr>
          <w:rFonts w:ascii="宋体" w:hAnsi="宋体" w:cs="宋体" w:eastAsia="宋体" w:hint="default"/>
        </w:rPr>
        <w:t>1</w:t>
      </w:r>
      <w:r>
        <w:rPr/>
        <w:t>）</w:t>
      </w:r>
      <w:r>
        <w:rPr>
          <w:spacing w:val="21"/>
        </w:rPr>
        <w:t> </w:t>
      </w:r>
      <w:r>
        <w:rPr/>
        <w:t>采购商品</w:t>
      </w:r>
      <w:r>
        <w:rPr>
          <w:rFonts w:ascii="宋体" w:hAnsi="宋体" w:cs="宋体" w:eastAsia="宋体" w:hint="default"/>
        </w:rPr>
        <w:t>/</w:t>
      </w:r>
      <w:r>
        <w:rPr/>
        <w:t>接受劳务</w:t>
      </w:r>
    </w:p>
    <w:p>
      <w:pPr>
        <w:spacing w:line="240" w:lineRule="auto" w:before="4"/>
        <w:rPr>
          <w:rFonts w:ascii="宋体" w:hAnsi="宋体" w:cs="宋体" w:eastAsia="宋体" w:hint="default"/>
          <w:sz w:val="12"/>
          <w:szCs w:val="12"/>
        </w:rPr>
      </w:pPr>
    </w:p>
    <w:tbl>
      <w:tblPr>
        <w:tblW w:w="0" w:type="auto"/>
        <w:jc w:val="left"/>
        <w:tblInd w:w="1642" w:type="dxa"/>
        <w:tblLayout w:type="fixed"/>
        <w:tblCellMar>
          <w:top w:w="0" w:type="dxa"/>
          <w:left w:w="0" w:type="dxa"/>
          <w:bottom w:w="0" w:type="dxa"/>
          <w:right w:w="0" w:type="dxa"/>
        </w:tblCellMar>
        <w:tblLook w:val="01E0"/>
      </w:tblPr>
      <w:tblGrid>
        <w:gridCol w:w="3732"/>
        <w:gridCol w:w="1564"/>
        <w:gridCol w:w="1643"/>
        <w:gridCol w:w="1643"/>
      </w:tblGrid>
      <w:tr>
        <w:trPr>
          <w:trHeight w:val="415" w:hRule="exact"/>
        </w:trPr>
        <w:tc>
          <w:tcPr>
            <w:tcW w:w="373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44"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56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64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65"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43"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66"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571,834.18</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278,064.95</w:t>
            </w:r>
            <w:r>
              <w:rPr>
                <w:rFonts w:ascii="宋体"/>
                <w:sz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763,084.44</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764,472.00</w:t>
            </w:r>
            <w:r>
              <w:rPr>
                <w:rFonts w:ascii="宋体"/>
                <w:sz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5"/>
              <w:jc w:val="right"/>
              <w:rPr>
                <w:rFonts w:ascii="宋体" w:hAnsi="宋体" w:cs="宋体" w:eastAsia="宋体" w:hint="default"/>
                <w:sz w:val="22"/>
                <w:szCs w:val="22"/>
              </w:rPr>
            </w:pPr>
            <w:r>
              <w:rPr>
                <w:rFonts w:ascii="宋体"/>
                <w:w w:val="95"/>
                <w:sz w:val="22"/>
              </w:rPr>
              <w:t>148,990.59</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873,837.61</w:t>
            </w:r>
            <w:r>
              <w:rPr>
                <w:rFonts w:ascii="宋体"/>
                <w:sz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临安万马雨顺农业科技开发有限公司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14,681.00</w:t>
            </w:r>
            <w:r>
              <w:rPr>
                <w:rFonts w:ascii="宋体"/>
                <w:sz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浙江万马海立斯新能源有限公司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9"/>
              <w:jc w:val="right"/>
              <w:rPr>
                <w:rFonts w:ascii="宋体" w:hAnsi="宋体" w:cs="宋体" w:eastAsia="宋体" w:hint="default"/>
                <w:sz w:val="22"/>
                <w:szCs w:val="22"/>
              </w:rPr>
            </w:pPr>
            <w:r>
              <w:rPr>
                <w:rFonts w:ascii="宋体"/>
                <w:spacing w:val="-1"/>
                <w:sz w:val="22"/>
              </w:rPr>
              <w:t>9,030,160.00</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21,208,914.13</w:t>
            </w:r>
            <w:r>
              <w:rPr>
                <w:rFonts w:ascii="宋体"/>
                <w:sz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浙江万马海立斯新能源有限公司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接受劳务</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120,715.17</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84,337.44</w:t>
            </w:r>
            <w:r>
              <w:rPr>
                <w:rFonts w:ascii="宋体"/>
                <w:sz w:val="22"/>
              </w:rPr>
            </w: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560,878.26</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73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浙江万马投资集团有限公司</w:t>
            </w:r>
          </w:p>
        </w:tc>
        <w:tc>
          <w:tcPr>
            <w:tcW w:w="156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3"/>
              <w:jc w:val="center"/>
              <w:rPr>
                <w:rFonts w:ascii="宋体" w:hAnsi="宋体" w:cs="宋体" w:eastAsia="宋体" w:hint="default"/>
                <w:sz w:val="22"/>
                <w:szCs w:val="22"/>
              </w:rPr>
            </w:pPr>
            <w:r>
              <w:rPr>
                <w:rFonts w:ascii="宋体" w:hAnsi="宋体" w:cs="宋体" w:eastAsia="宋体" w:hint="default"/>
                <w:sz w:val="22"/>
                <w:szCs w:val="22"/>
              </w:rPr>
              <w:t>采购商品</w:t>
            </w:r>
          </w:p>
        </w:tc>
        <w:tc>
          <w:tcPr>
            <w:tcW w:w="16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6"/>
              <w:jc w:val="right"/>
              <w:rPr>
                <w:rFonts w:ascii="宋体" w:hAnsi="宋体" w:cs="宋体" w:eastAsia="宋体" w:hint="default"/>
                <w:sz w:val="22"/>
                <w:szCs w:val="22"/>
              </w:rPr>
            </w:pPr>
            <w:r>
              <w:rPr>
                <w:rFonts w:ascii="宋体"/>
                <w:w w:val="95"/>
                <w:sz w:val="22"/>
              </w:rPr>
              <w:t>69,920.00</w:t>
            </w:r>
            <w:r>
              <w:rPr>
                <w:rFonts w:ascii="宋体"/>
                <w:sz w:val="22"/>
              </w:rPr>
            </w:r>
          </w:p>
        </w:tc>
        <w:tc>
          <w:tcPr>
            <w:tcW w:w="1643"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73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564" w:type="dxa"/>
            <w:tcBorders>
              <w:top w:val="single" w:sz="2" w:space="0" w:color="000000"/>
              <w:left w:val="single" w:sz="2" w:space="0" w:color="000000"/>
              <w:bottom w:val="single" w:sz="12" w:space="0" w:color="000000"/>
              <w:right w:val="single" w:sz="2" w:space="0" w:color="000000"/>
            </w:tcBorders>
          </w:tcPr>
          <w:p>
            <w:pPr/>
          </w:p>
        </w:tc>
        <w:tc>
          <w:tcPr>
            <w:tcW w:w="164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29"/>
              <w:jc w:val="right"/>
              <w:rPr>
                <w:rFonts w:ascii="宋体" w:hAnsi="宋体" w:cs="宋体" w:eastAsia="宋体" w:hint="default"/>
                <w:sz w:val="22"/>
                <w:szCs w:val="22"/>
              </w:rPr>
            </w:pPr>
            <w:r>
              <w:rPr>
                <w:rFonts w:ascii="宋体"/>
                <w:b/>
                <w:w w:val="95"/>
                <w:sz w:val="22"/>
              </w:rPr>
              <w:t>11,265,582.64</w:t>
            </w:r>
            <w:r>
              <w:rPr>
                <w:rFonts w:ascii="宋体"/>
                <w:sz w:val="22"/>
              </w:rPr>
            </w:r>
          </w:p>
        </w:tc>
        <w:tc>
          <w:tcPr>
            <w:tcW w:w="164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30"/>
              <w:jc w:val="right"/>
              <w:rPr>
                <w:rFonts w:ascii="宋体" w:hAnsi="宋体" w:cs="宋体" w:eastAsia="宋体" w:hint="default"/>
                <w:sz w:val="22"/>
                <w:szCs w:val="22"/>
              </w:rPr>
            </w:pPr>
            <w:r>
              <w:rPr>
                <w:rFonts w:ascii="宋体"/>
                <w:b/>
                <w:w w:val="95"/>
                <w:sz w:val="22"/>
              </w:rPr>
              <w:t>23,224,307.13</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6" w:right="1617"/>
        <w:jc w:val="left"/>
      </w:pPr>
      <w:r>
        <w:rPr/>
        <w:t>（</w:t>
      </w:r>
      <w:r>
        <w:rPr>
          <w:rFonts w:ascii="宋体" w:hAnsi="宋体" w:cs="宋体" w:eastAsia="宋体" w:hint="default"/>
        </w:rPr>
        <w:t>2</w:t>
      </w:r>
      <w:r>
        <w:rPr/>
        <w:t>）</w:t>
      </w:r>
      <w:r>
        <w:rPr>
          <w:spacing w:val="11"/>
        </w:rPr>
        <w:t> </w:t>
      </w:r>
      <w:r>
        <w:rPr/>
        <w:t>销售商品</w:t>
      </w:r>
      <w:r>
        <w:rPr>
          <w:rFonts w:ascii="宋体" w:hAnsi="宋体" w:cs="宋体" w:eastAsia="宋体" w:hint="default"/>
        </w:rPr>
        <w:t>/</w:t>
      </w:r>
      <w:r>
        <w:rPr/>
        <w:t>提供劳务</w:t>
      </w:r>
    </w:p>
    <w:p>
      <w:pPr>
        <w:spacing w:line="240" w:lineRule="auto" w:before="4"/>
        <w:rPr>
          <w:rFonts w:ascii="宋体" w:hAnsi="宋体" w:cs="宋体" w:eastAsia="宋体" w:hint="default"/>
          <w:sz w:val="12"/>
          <w:szCs w:val="12"/>
        </w:rPr>
      </w:pPr>
    </w:p>
    <w:tbl>
      <w:tblPr>
        <w:tblW w:w="0" w:type="auto"/>
        <w:jc w:val="left"/>
        <w:tblInd w:w="1642" w:type="dxa"/>
        <w:tblLayout w:type="fixed"/>
        <w:tblCellMar>
          <w:top w:w="0" w:type="dxa"/>
          <w:left w:w="0" w:type="dxa"/>
          <w:bottom w:w="0" w:type="dxa"/>
          <w:right w:w="0" w:type="dxa"/>
        </w:tblCellMar>
        <w:tblLook w:val="01E0"/>
      </w:tblPr>
      <w:tblGrid>
        <w:gridCol w:w="3444"/>
        <w:gridCol w:w="1846"/>
        <w:gridCol w:w="1645"/>
        <w:gridCol w:w="1646"/>
      </w:tblGrid>
      <w:tr>
        <w:trPr>
          <w:trHeight w:val="414" w:hRule="exact"/>
        </w:trPr>
        <w:tc>
          <w:tcPr>
            <w:tcW w:w="344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44" w:right="0"/>
              <w:jc w:val="left"/>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84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关联交易内容</w:t>
            </w:r>
            <w:r>
              <w:rPr>
                <w:rFonts w:ascii="宋体" w:hAnsi="宋体" w:cs="宋体" w:eastAsia="宋体" w:hint="default"/>
                <w:sz w:val="22"/>
                <w:szCs w:val="22"/>
              </w:rPr>
            </w:r>
          </w:p>
        </w:tc>
        <w:tc>
          <w:tcPr>
            <w:tcW w:w="164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266"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646"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267"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44" w:right="0"/>
              <w:jc w:val="left"/>
              <w:rPr>
                <w:rFonts w:ascii="宋体" w:hAnsi="宋体" w:cs="宋体" w:eastAsia="宋体" w:hint="default"/>
                <w:sz w:val="22"/>
                <w:szCs w:val="22"/>
              </w:rPr>
            </w:pPr>
            <w:r>
              <w:rPr>
                <w:rFonts w:ascii="宋体" w:hAnsi="宋体" w:cs="宋体" w:eastAsia="宋体" w:hint="default"/>
                <w:sz w:val="22"/>
                <w:szCs w:val="22"/>
              </w:rPr>
              <w:t>浙江万马投资集团有限公司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26"/>
              <w:jc w:val="right"/>
              <w:rPr>
                <w:rFonts w:ascii="宋体" w:hAnsi="宋体" w:cs="宋体" w:eastAsia="宋体" w:hint="default"/>
                <w:sz w:val="22"/>
                <w:szCs w:val="22"/>
              </w:rPr>
            </w:pPr>
            <w:r>
              <w:rPr>
                <w:rFonts w:ascii="宋体"/>
                <w:w w:val="95"/>
                <w:sz w:val="22"/>
              </w:rPr>
              <w:t>5,324.37</w:t>
            </w:r>
            <w:r>
              <w:rPr>
                <w:rFonts w:ascii="宋体"/>
                <w:sz w:val="22"/>
              </w:rPr>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2"/>
              <w:ind w:right="28"/>
              <w:jc w:val="right"/>
              <w:rPr>
                <w:rFonts w:ascii="宋体" w:hAnsi="宋体" w:cs="宋体" w:eastAsia="宋体" w:hint="default"/>
                <w:sz w:val="22"/>
                <w:szCs w:val="22"/>
              </w:rPr>
            </w:pPr>
            <w:r>
              <w:rPr>
                <w:rFonts w:ascii="宋体"/>
                <w:w w:val="95"/>
                <w:sz w:val="22"/>
              </w:rPr>
              <w:t>786.07</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44"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8"/>
              <w:jc w:val="right"/>
              <w:rPr>
                <w:rFonts w:ascii="宋体" w:hAnsi="宋体" w:cs="宋体" w:eastAsia="宋体" w:hint="default"/>
                <w:sz w:val="22"/>
                <w:szCs w:val="22"/>
              </w:rPr>
            </w:pPr>
            <w:r>
              <w:rPr>
                <w:rFonts w:ascii="宋体"/>
                <w:w w:val="95"/>
                <w:sz w:val="22"/>
              </w:rPr>
              <w:t>2,678,357.42</w:t>
            </w:r>
            <w:r>
              <w:rPr>
                <w:rFonts w:ascii="宋体"/>
                <w:sz w:val="22"/>
              </w:rPr>
            </w:r>
          </w:p>
        </w:tc>
      </w:tr>
      <w:tr>
        <w:trPr>
          <w:trHeight w:val="403"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44" w:right="0"/>
              <w:jc w:val="left"/>
              <w:rPr>
                <w:rFonts w:ascii="宋体" w:hAnsi="宋体" w:cs="宋体" w:eastAsia="宋体" w:hint="default"/>
                <w:sz w:val="22"/>
                <w:szCs w:val="22"/>
              </w:rPr>
            </w:pPr>
            <w:r>
              <w:rPr>
                <w:rFonts w:ascii="宋体" w:hAnsi="宋体" w:cs="宋体" w:eastAsia="宋体" w:hint="default"/>
                <w:sz w:val="22"/>
                <w:szCs w:val="22"/>
              </w:rPr>
              <w:t>万马科技股份有限公司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27"/>
              <w:jc w:val="right"/>
              <w:rPr>
                <w:rFonts w:ascii="宋体" w:hAnsi="宋体" w:cs="宋体" w:eastAsia="宋体" w:hint="default"/>
                <w:sz w:val="22"/>
                <w:szCs w:val="22"/>
              </w:rPr>
            </w:pPr>
            <w:r>
              <w:rPr>
                <w:rFonts w:ascii="宋体"/>
                <w:w w:val="95"/>
                <w:sz w:val="22"/>
              </w:rPr>
              <w:t>2,871.80</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6"/>
              <w:jc w:val="right"/>
              <w:rPr>
                <w:rFonts w:ascii="宋体" w:hAnsi="宋体" w:cs="宋体" w:eastAsia="宋体" w:hint="default"/>
                <w:sz w:val="22"/>
                <w:szCs w:val="22"/>
              </w:rPr>
            </w:pPr>
            <w:r>
              <w:rPr>
                <w:rFonts w:ascii="宋体"/>
                <w:w w:val="95"/>
                <w:sz w:val="22"/>
              </w:rPr>
              <w:t>44,511.11</w:t>
            </w:r>
            <w:r>
              <w:rPr>
                <w:rFonts w:ascii="宋体"/>
                <w:sz w:val="22"/>
              </w:rPr>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75,398.07</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5,605.12</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山东万恩新能源科技有限公司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40,402.57</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临安万马蓝翔置业有限公司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119,915.38</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浙江万马海立斯新能源有限公司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103,377.49</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万马融资租赁（上海）有限公司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184.62</w:t>
            </w:r>
            <w:r>
              <w:rPr>
                <w:rFonts w:ascii="宋体"/>
                <w:sz w:val="22"/>
              </w:rPr>
            </w:r>
          </w:p>
        </w:tc>
        <w:tc>
          <w:tcPr>
            <w:tcW w:w="164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28"/>
              <w:jc w:val="right"/>
              <w:rPr>
                <w:rFonts w:ascii="宋体" w:hAnsi="宋体" w:cs="宋体" w:eastAsia="宋体" w:hint="default"/>
                <w:sz w:val="22"/>
                <w:szCs w:val="22"/>
              </w:rPr>
            </w:pPr>
            <w:r>
              <w:rPr>
                <w:rFonts w:ascii="宋体"/>
                <w:w w:val="95"/>
                <w:sz w:val="22"/>
              </w:rPr>
              <w:t>15,231.62</w:t>
            </w:r>
            <w:r>
              <w:rPr>
                <w:rFonts w:ascii="宋体"/>
                <w:sz w:val="22"/>
              </w:rPr>
            </w:r>
          </w:p>
        </w:tc>
      </w:tr>
      <w:tr>
        <w:trPr>
          <w:trHeight w:val="402" w:hRule="exact"/>
        </w:trPr>
        <w:tc>
          <w:tcPr>
            <w:tcW w:w="344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18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23" w:right="0"/>
              <w:jc w:val="center"/>
              <w:rPr>
                <w:rFonts w:ascii="宋体" w:hAnsi="宋体" w:cs="宋体" w:eastAsia="宋体" w:hint="default"/>
                <w:sz w:val="22"/>
                <w:szCs w:val="22"/>
              </w:rPr>
            </w:pPr>
            <w:r>
              <w:rPr>
                <w:rFonts w:ascii="宋体" w:hAnsi="宋体" w:cs="宋体" w:eastAsia="宋体" w:hint="default"/>
                <w:sz w:val="22"/>
                <w:szCs w:val="22"/>
              </w:rPr>
              <w:t>销售商品</w:t>
            </w:r>
          </w:p>
        </w:tc>
        <w:tc>
          <w:tcPr>
            <w:tcW w:w="16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27"/>
              <w:jc w:val="right"/>
              <w:rPr>
                <w:rFonts w:ascii="宋体" w:hAnsi="宋体" w:cs="宋体" w:eastAsia="宋体" w:hint="default"/>
                <w:sz w:val="22"/>
                <w:szCs w:val="22"/>
              </w:rPr>
            </w:pPr>
            <w:r>
              <w:rPr>
                <w:rFonts w:ascii="宋体"/>
                <w:w w:val="95"/>
                <w:sz w:val="22"/>
              </w:rPr>
              <w:t>2,698,714.44</w:t>
            </w:r>
            <w:r>
              <w:rPr>
                <w:rFonts w:ascii="宋体"/>
                <w:sz w:val="22"/>
              </w:rPr>
            </w:r>
          </w:p>
        </w:tc>
        <w:tc>
          <w:tcPr>
            <w:tcW w:w="1646"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44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44"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1846" w:type="dxa"/>
            <w:tcBorders>
              <w:top w:val="single" w:sz="2" w:space="0" w:color="000000"/>
              <w:left w:val="single" w:sz="2" w:space="0" w:color="000000"/>
              <w:bottom w:val="single" w:sz="12" w:space="0" w:color="000000"/>
              <w:right w:val="single" w:sz="2" w:space="0" w:color="000000"/>
            </w:tcBorders>
          </w:tcPr>
          <w:p>
            <w:pPr/>
          </w:p>
        </w:tc>
        <w:tc>
          <w:tcPr>
            <w:tcW w:w="164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29"/>
              <w:jc w:val="right"/>
              <w:rPr>
                <w:rFonts w:ascii="宋体" w:hAnsi="宋体" w:cs="宋体" w:eastAsia="宋体" w:hint="default"/>
                <w:sz w:val="22"/>
                <w:szCs w:val="22"/>
              </w:rPr>
            </w:pPr>
            <w:r>
              <w:rPr>
                <w:rFonts w:ascii="宋体"/>
                <w:b/>
                <w:w w:val="95"/>
                <w:sz w:val="22"/>
              </w:rPr>
              <w:t>2,748,734.54</w:t>
            </w:r>
            <w:r>
              <w:rPr>
                <w:rFonts w:ascii="宋体"/>
                <w:sz w:val="22"/>
              </w:rPr>
            </w:r>
          </w:p>
        </w:tc>
        <w:tc>
          <w:tcPr>
            <w:tcW w:w="1646"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30"/>
              <w:jc w:val="right"/>
              <w:rPr>
                <w:rFonts w:ascii="宋体" w:hAnsi="宋体" w:cs="宋体" w:eastAsia="宋体" w:hint="default"/>
                <w:sz w:val="22"/>
                <w:szCs w:val="22"/>
              </w:rPr>
            </w:pPr>
            <w:r>
              <w:rPr>
                <w:rFonts w:ascii="宋体"/>
                <w:b/>
                <w:w w:val="95"/>
                <w:sz w:val="22"/>
              </w:rPr>
              <w:t>3,041,945.54</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829" w:top="1460" w:bottom="1020" w:left="0" w:right="0"/>
        </w:sectPr>
      </w:pPr>
    </w:p>
    <w:p>
      <w:pPr>
        <w:pStyle w:val="BodyText"/>
        <w:spacing w:line="240" w:lineRule="auto" w:before="70"/>
        <w:ind w:left="2188" w:right="1617"/>
        <w:jc w:val="left"/>
      </w:pPr>
      <w:r>
        <w:rPr>
          <w:rFonts w:ascii="宋体" w:hAnsi="宋体" w:cs="宋体" w:eastAsia="宋体" w:hint="default"/>
        </w:rPr>
        <w:t>2.</w:t>
      </w:r>
      <w:r>
        <w:rPr>
          <w:rFonts w:ascii="宋体" w:hAnsi="宋体" w:cs="宋体" w:eastAsia="宋体" w:hint="default"/>
          <w:spacing w:val="80"/>
        </w:rPr>
        <w:t> </w:t>
      </w:r>
      <w:r>
        <w:rPr/>
        <w:t>关联出租情况</w:t>
      </w:r>
    </w:p>
    <w:p>
      <w:pPr>
        <w:pStyle w:val="BodyText"/>
        <w:spacing w:line="240" w:lineRule="auto" w:before="192"/>
        <w:ind w:left="2127" w:right="1617"/>
        <w:jc w:val="left"/>
      </w:pPr>
      <w:r>
        <w:rPr/>
        <w:t>（</w:t>
      </w:r>
      <w:r>
        <w:rPr>
          <w:rFonts w:ascii="宋体" w:hAnsi="宋体" w:cs="宋体" w:eastAsia="宋体" w:hint="default"/>
        </w:rPr>
        <w:t>1</w:t>
      </w:r>
      <w:r>
        <w:rPr/>
        <w:t>）</w:t>
      </w:r>
      <w:r>
        <w:rPr>
          <w:spacing w:val="-89"/>
        </w:rPr>
        <w:t> </w:t>
      </w:r>
      <w:r>
        <w:rPr/>
        <w:t>出租情况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675"/>
        <w:gridCol w:w="2693"/>
        <w:gridCol w:w="1136"/>
        <w:gridCol w:w="1116"/>
        <w:gridCol w:w="1117"/>
      </w:tblGrid>
      <w:tr>
        <w:trPr>
          <w:trHeight w:val="565" w:hRule="exact"/>
        </w:trPr>
        <w:tc>
          <w:tcPr>
            <w:tcW w:w="2675"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693"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890"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473" w:right="113" w:hanging="362"/>
              <w:jc w:val="left"/>
              <w:rPr>
                <w:rFonts w:ascii="宋体" w:hAnsi="宋体" w:cs="宋体" w:eastAsia="宋体" w:hint="default"/>
                <w:sz w:val="18"/>
                <w:szCs w:val="18"/>
              </w:rPr>
            </w:pPr>
            <w:r>
              <w:rPr>
                <w:rFonts w:ascii="宋体" w:hAnsi="宋体" w:cs="宋体" w:eastAsia="宋体" w:hint="default"/>
                <w:b/>
                <w:bCs/>
                <w:sz w:val="18"/>
                <w:szCs w:val="18"/>
              </w:rPr>
              <w:t>租赁资产种</w:t>
            </w:r>
            <w:r>
              <w:rPr>
                <w:rFonts w:ascii="宋体" w:hAnsi="宋体" w:cs="宋体" w:eastAsia="宋体" w:hint="default"/>
                <w:b/>
                <w:bCs/>
                <w:w w:val="99"/>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111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93" w:right="102" w:hanging="90"/>
              <w:jc w:val="left"/>
              <w:rPr>
                <w:rFonts w:ascii="宋体" w:hAnsi="宋体" w:cs="宋体" w:eastAsia="宋体" w:hint="default"/>
                <w:sz w:val="18"/>
                <w:szCs w:val="18"/>
              </w:rPr>
            </w:pPr>
            <w:r>
              <w:rPr>
                <w:rFonts w:ascii="宋体" w:hAnsi="宋体" w:cs="宋体" w:eastAsia="宋体" w:hint="default"/>
                <w:b/>
                <w:bCs/>
                <w:sz w:val="18"/>
                <w:szCs w:val="18"/>
              </w:rPr>
              <w:t>本年确认的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租赁收益</w:t>
            </w:r>
            <w:r>
              <w:rPr>
                <w:rFonts w:ascii="宋体" w:hAnsi="宋体" w:cs="宋体" w:eastAsia="宋体" w:hint="default"/>
                <w:sz w:val="18"/>
                <w:szCs w:val="18"/>
              </w:rPr>
            </w:r>
          </w:p>
        </w:tc>
        <w:tc>
          <w:tcPr>
            <w:tcW w:w="111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194" w:right="105" w:hanging="90"/>
              <w:jc w:val="left"/>
              <w:rPr>
                <w:rFonts w:ascii="宋体" w:hAnsi="宋体" w:cs="宋体" w:eastAsia="宋体" w:hint="default"/>
                <w:sz w:val="18"/>
                <w:szCs w:val="18"/>
              </w:rPr>
            </w:pPr>
            <w:r>
              <w:rPr>
                <w:rFonts w:ascii="宋体" w:hAnsi="宋体" w:cs="宋体" w:eastAsia="宋体" w:hint="default"/>
                <w:b/>
                <w:bCs/>
                <w:sz w:val="18"/>
                <w:szCs w:val="18"/>
              </w:rPr>
              <w:t>上年确认的</w:t>
            </w:r>
            <w:r>
              <w:rPr>
                <w:rFonts w:ascii="宋体" w:hAnsi="宋体" w:cs="宋体" w:eastAsia="宋体" w:hint="default"/>
                <w:b/>
                <w:bCs/>
                <w:w w:val="99"/>
                <w:sz w:val="18"/>
                <w:szCs w:val="18"/>
              </w:rPr>
              <w:t> </w:t>
            </w:r>
            <w:r>
              <w:rPr>
                <w:rFonts w:ascii="宋体" w:hAnsi="宋体" w:cs="宋体" w:eastAsia="宋体" w:hint="default"/>
                <w:b/>
                <w:bCs/>
                <w:sz w:val="18"/>
                <w:szCs w:val="18"/>
              </w:rPr>
              <w:t>租赁收益</w:t>
            </w:r>
            <w:r>
              <w:rPr>
                <w:rFonts w:ascii="宋体" w:hAnsi="宋体" w:cs="宋体" w:eastAsia="宋体" w:hint="default"/>
                <w:sz w:val="18"/>
                <w:szCs w:val="18"/>
              </w:rPr>
            </w:r>
          </w:p>
        </w:tc>
      </w:tr>
      <w:tr>
        <w:trPr>
          <w:trHeight w:val="415" w:hRule="exact"/>
        </w:trPr>
        <w:tc>
          <w:tcPr>
            <w:tcW w:w="2675"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269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50" w:right="0"/>
              <w:jc w:val="left"/>
              <w:rPr>
                <w:rFonts w:ascii="宋体" w:hAnsi="宋体" w:cs="宋体" w:eastAsia="宋体" w:hint="default"/>
                <w:sz w:val="18"/>
                <w:szCs w:val="18"/>
              </w:rPr>
            </w:pPr>
            <w:r>
              <w:rPr>
                <w:rFonts w:ascii="宋体" w:hAnsi="宋体" w:cs="宋体" w:eastAsia="宋体" w:hint="default"/>
                <w:sz w:val="18"/>
                <w:szCs w:val="18"/>
              </w:rPr>
              <w:t>浙江万马泰科新材料有限公司</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1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59" w:right="0"/>
              <w:jc w:val="left"/>
              <w:rPr>
                <w:rFonts w:ascii="宋体" w:hAnsi="宋体" w:cs="宋体" w:eastAsia="宋体" w:hint="default"/>
                <w:sz w:val="18"/>
                <w:szCs w:val="18"/>
              </w:rPr>
            </w:pPr>
            <w:r>
              <w:rPr>
                <w:rFonts w:ascii="宋体"/>
                <w:sz w:val="18"/>
              </w:rPr>
              <w:t>147,768.38</w:t>
            </w:r>
          </w:p>
        </w:tc>
        <w:tc>
          <w:tcPr>
            <w:tcW w:w="1117"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r>
        <w:rPr/>
        <w:t>（</w:t>
      </w:r>
      <w:r>
        <w:rPr>
          <w:rFonts w:ascii="宋体" w:hAnsi="宋体" w:cs="宋体" w:eastAsia="宋体" w:hint="default"/>
        </w:rPr>
        <w:t>2</w:t>
      </w:r>
      <w:r>
        <w:rPr/>
        <w:t>）</w:t>
      </w:r>
      <w:r>
        <w:rPr>
          <w:spacing w:val="-89"/>
        </w:rPr>
        <w:t> </w:t>
      </w:r>
      <w:r>
        <w:rPr/>
        <w:t>承租情况</w:t>
      </w:r>
    </w:p>
    <w:p>
      <w:pPr>
        <w:spacing w:line="240" w:lineRule="auto" w:before="4"/>
        <w:rPr>
          <w:rFonts w:ascii="宋体" w:hAnsi="宋体" w:cs="宋体" w:eastAsia="宋体" w:hint="default"/>
          <w:sz w:val="12"/>
          <w:szCs w:val="12"/>
        </w:rPr>
      </w:pPr>
    </w:p>
    <w:tbl>
      <w:tblPr>
        <w:tblW w:w="0" w:type="auto"/>
        <w:jc w:val="left"/>
        <w:tblInd w:w="1548" w:type="dxa"/>
        <w:tblLayout w:type="fixed"/>
        <w:tblCellMar>
          <w:top w:w="0" w:type="dxa"/>
          <w:left w:w="0" w:type="dxa"/>
          <w:bottom w:w="0" w:type="dxa"/>
          <w:right w:w="0" w:type="dxa"/>
        </w:tblCellMar>
        <w:tblLook w:val="01E0"/>
      </w:tblPr>
      <w:tblGrid>
        <w:gridCol w:w="2834"/>
        <w:gridCol w:w="2570"/>
        <w:gridCol w:w="1136"/>
        <w:gridCol w:w="971"/>
        <w:gridCol w:w="1261"/>
      </w:tblGrid>
      <w:tr>
        <w:trPr>
          <w:trHeight w:val="564" w:hRule="exact"/>
        </w:trPr>
        <w:tc>
          <w:tcPr>
            <w:tcW w:w="2834"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28"/>
              <w:ind w:left="67" w:right="0"/>
              <w:jc w:val="left"/>
              <w:rPr>
                <w:rFonts w:ascii="宋体" w:hAnsi="宋体" w:cs="宋体" w:eastAsia="宋体" w:hint="default"/>
                <w:sz w:val="18"/>
                <w:szCs w:val="18"/>
              </w:rPr>
            </w:pPr>
            <w:r>
              <w:rPr>
                <w:rFonts w:ascii="宋体" w:hAnsi="宋体" w:cs="宋体" w:eastAsia="宋体" w:hint="default"/>
                <w:b/>
                <w:bCs/>
                <w:sz w:val="18"/>
                <w:szCs w:val="18"/>
              </w:rPr>
              <w:t>出租方名称</w:t>
            </w:r>
            <w:r>
              <w:rPr>
                <w:rFonts w:ascii="宋体" w:hAnsi="宋体" w:cs="宋体" w:eastAsia="宋体" w:hint="default"/>
                <w:sz w:val="18"/>
                <w:szCs w:val="18"/>
              </w:rPr>
            </w:r>
          </w:p>
        </w:tc>
        <w:tc>
          <w:tcPr>
            <w:tcW w:w="257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830" w:right="0"/>
              <w:jc w:val="left"/>
              <w:rPr>
                <w:rFonts w:ascii="宋体" w:hAnsi="宋体" w:cs="宋体" w:eastAsia="宋体" w:hint="default"/>
                <w:sz w:val="18"/>
                <w:szCs w:val="18"/>
              </w:rPr>
            </w:pPr>
            <w:r>
              <w:rPr>
                <w:rFonts w:ascii="宋体" w:hAnsi="宋体" w:cs="宋体" w:eastAsia="宋体" w:hint="default"/>
                <w:b/>
                <w:bCs/>
                <w:sz w:val="18"/>
                <w:szCs w:val="18"/>
              </w:rPr>
              <w:t>承租方名称</w:t>
            </w:r>
            <w:r>
              <w:rPr>
                <w:rFonts w:ascii="宋体" w:hAnsi="宋体" w:cs="宋体" w:eastAsia="宋体" w:hint="default"/>
                <w:sz w:val="18"/>
                <w:szCs w:val="18"/>
              </w:rPr>
            </w:r>
          </w:p>
        </w:tc>
        <w:tc>
          <w:tcPr>
            <w:tcW w:w="113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473" w:right="113" w:hanging="362"/>
              <w:jc w:val="left"/>
              <w:rPr>
                <w:rFonts w:ascii="宋体" w:hAnsi="宋体" w:cs="宋体" w:eastAsia="宋体" w:hint="default"/>
                <w:sz w:val="18"/>
                <w:szCs w:val="18"/>
              </w:rPr>
            </w:pPr>
            <w:r>
              <w:rPr>
                <w:rFonts w:ascii="宋体" w:hAnsi="宋体" w:cs="宋体" w:eastAsia="宋体" w:hint="default"/>
                <w:b/>
                <w:bCs/>
                <w:sz w:val="18"/>
                <w:szCs w:val="18"/>
              </w:rPr>
              <w:t>租赁资产种</w:t>
            </w:r>
            <w:r>
              <w:rPr>
                <w:rFonts w:ascii="宋体" w:hAnsi="宋体" w:cs="宋体" w:eastAsia="宋体" w:hint="default"/>
                <w:b/>
                <w:bCs/>
                <w:w w:val="99"/>
                <w:sz w:val="18"/>
                <w:szCs w:val="18"/>
              </w:rPr>
              <w:t> </w:t>
            </w:r>
            <w:r>
              <w:rPr>
                <w:rFonts w:ascii="宋体" w:hAnsi="宋体" w:cs="宋体" w:eastAsia="宋体" w:hint="default"/>
                <w:b/>
                <w:bCs/>
                <w:sz w:val="18"/>
                <w:szCs w:val="18"/>
              </w:rPr>
              <w:t>类</w:t>
            </w:r>
            <w:r>
              <w:rPr>
                <w:rFonts w:ascii="宋体" w:hAnsi="宋体" w:cs="宋体" w:eastAsia="宋体" w:hint="default"/>
                <w:sz w:val="18"/>
                <w:szCs w:val="18"/>
              </w:rPr>
            </w:r>
          </w:p>
        </w:tc>
        <w:tc>
          <w:tcPr>
            <w:tcW w:w="971"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21" w:right="120"/>
              <w:jc w:val="left"/>
              <w:rPr>
                <w:rFonts w:ascii="宋体" w:hAnsi="宋体" w:cs="宋体" w:eastAsia="宋体" w:hint="default"/>
                <w:sz w:val="18"/>
                <w:szCs w:val="18"/>
              </w:rPr>
            </w:pPr>
            <w:r>
              <w:rPr>
                <w:rFonts w:ascii="宋体" w:hAnsi="宋体" w:cs="宋体" w:eastAsia="宋体" w:hint="default"/>
                <w:b/>
                <w:bCs/>
                <w:sz w:val="18"/>
                <w:szCs w:val="18"/>
              </w:rPr>
              <w:t>本年确认</w:t>
            </w:r>
            <w:r>
              <w:rPr>
                <w:rFonts w:ascii="宋体" w:hAnsi="宋体" w:cs="宋体" w:eastAsia="宋体" w:hint="default"/>
                <w:b/>
                <w:bCs/>
                <w:w w:val="99"/>
                <w:sz w:val="18"/>
                <w:szCs w:val="18"/>
              </w:rPr>
              <w:t> </w:t>
            </w:r>
            <w:r>
              <w:rPr>
                <w:rFonts w:ascii="宋体" w:hAnsi="宋体" w:cs="宋体" w:eastAsia="宋体" w:hint="default"/>
                <w:b/>
                <w:bCs/>
                <w:sz w:val="18"/>
                <w:szCs w:val="18"/>
              </w:rPr>
              <w:t>的租赁费</w:t>
            </w:r>
            <w:r>
              <w:rPr>
                <w:rFonts w:ascii="宋体" w:hAnsi="宋体" w:cs="宋体" w:eastAsia="宋体" w:hint="default"/>
                <w:sz w:val="18"/>
                <w:szCs w:val="18"/>
              </w:rPr>
            </w:r>
          </w:p>
        </w:tc>
        <w:tc>
          <w:tcPr>
            <w:tcW w:w="1261"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446" w:right="88" w:hanging="362"/>
              <w:jc w:val="left"/>
              <w:rPr>
                <w:rFonts w:ascii="宋体" w:hAnsi="宋体" w:cs="宋体" w:eastAsia="宋体" w:hint="default"/>
                <w:sz w:val="18"/>
                <w:szCs w:val="18"/>
              </w:rPr>
            </w:pPr>
            <w:r>
              <w:rPr>
                <w:rFonts w:ascii="宋体" w:hAnsi="宋体" w:cs="宋体" w:eastAsia="宋体" w:hint="default"/>
                <w:b/>
                <w:bCs/>
                <w:sz w:val="18"/>
                <w:szCs w:val="18"/>
              </w:rPr>
              <w:t>上年确认的租</w:t>
            </w:r>
            <w:r>
              <w:rPr>
                <w:rFonts w:ascii="宋体" w:hAnsi="宋体" w:cs="宋体" w:eastAsia="宋体" w:hint="default"/>
                <w:b/>
                <w:bCs/>
                <w:w w:val="99"/>
                <w:sz w:val="18"/>
                <w:szCs w:val="18"/>
              </w:rPr>
              <w:t> </w:t>
            </w:r>
            <w:r>
              <w:rPr>
                <w:rFonts w:ascii="宋体" w:hAnsi="宋体" w:cs="宋体" w:eastAsia="宋体" w:hint="default"/>
                <w:b/>
                <w:bCs/>
                <w:sz w:val="18"/>
                <w:szCs w:val="18"/>
              </w:rPr>
              <w:t>赁费</w:t>
            </w:r>
            <w:r>
              <w:rPr>
                <w:rFonts w:ascii="宋体" w:hAnsi="宋体" w:cs="宋体" w:eastAsia="宋体" w:hint="default"/>
                <w:sz w:val="18"/>
                <w:szCs w:val="18"/>
              </w:rPr>
            </w:r>
          </w:p>
        </w:tc>
      </w:tr>
      <w:tr>
        <w:trPr>
          <w:trHeight w:val="415" w:hRule="exact"/>
        </w:trPr>
        <w:tc>
          <w:tcPr>
            <w:tcW w:w="283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杭州临安万马网络技术有限公司</w:t>
            </w:r>
          </w:p>
        </w:tc>
        <w:tc>
          <w:tcPr>
            <w:tcW w:w="25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13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971" w:type="dxa"/>
            <w:tcBorders>
              <w:top w:val="single" w:sz="2" w:space="0" w:color="000000"/>
              <w:left w:val="single" w:sz="2" w:space="0" w:color="000000"/>
              <w:bottom w:val="single" w:sz="12" w:space="0" w:color="000000"/>
              <w:right w:val="single" w:sz="2" w:space="0" w:color="000000"/>
            </w:tcBorders>
          </w:tcPr>
          <w:p>
            <w:pPr/>
          </w:p>
        </w:tc>
        <w:tc>
          <w:tcPr>
            <w:tcW w:w="1261"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left="303" w:right="0"/>
              <w:jc w:val="left"/>
              <w:rPr>
                <w:rFonts w:ascii="宋体" w:hAnsi="宋体" w:cs="宋体" w:eastAsia="宋体" w:hint="default"/>
                <w:sz w:val="18"/>
                <w:szCs w:val="18"/>
              </w:rPr>
            </w:pPr>
            <w:r>
              <w:rPr>
                <w:rFonts w:ascii="宋体"/>
                <w:sz w:val="18"/>
              </w:rPr>
              <w:t>155,833.10</w:t>
            </w:r>
          </w:p>
        </w:tc>
      </w:tr>
    </w:tbl>
    <w:p>
      <w:pPr>
        <w:spacing w:line="240" w:lineRule="auto" w:before="2"/>
        <w:rPr>
          <w:rFonts w:ascii="宋体" w:hAnsi="宋体" w:cs="宋体" w:eastAsia="宋体" w:hint="default"/>
          <w:sz w:val="9"/>
          <w:szCs w:val="9"/>
        </w:rPr>
      </w:pPr>
    </w:p>
    <w:p>
      <w:pPr>
        <w:pStyle w:val="BodyText"/>
        <w:spacing w:line="240" w:lineRule="auto"/>
        <w:ind w:left="2188" w:right="1617"/>
        <w:jc w:val="left"/>
      </w:pPr>
      <w:r>
        <w:rPr>
          <w:rFonts w:ascii="宋体" w:hAnsi="宋体" w:cs="宋体" w:eastAsia="宋体" w:hint="default"/>
        </w:rPr>
        <w:t>3.</w:t>
      </w:r>
      <w:r>
        <w:rPr>
          <w:rFonts w:ascii="宋体" w:hAnsi="宋体" w:cs="宋体" w:eastAsia="宋体" w:hint="default"/>
          <w:spacing w:val="77"/>
        </w:rPr>
        <w:t> </w:t>
      </w:r>
      <w:r>
        <w:rPr/>
        <w:t>关联担保情况（单位：万元）</w:t>
      </w:r>
    </w:p>
    <w:p>
      <w:pPr>
        <w:pStyle w:val="BodyText"/>
        <w:spacing w:line="240" w:lineRule="auto" w:before="192"/>
        <w:ind w:left="2127" w:right="1617"/>
        <w:jc w:val="left"/>
      </w:pPr>
      <w:r>
        <w:rPr/>
        <w:t>（</w:t>
      </w:r>
      <w:r>
        <w:rPr>
          <w:rFonts w:ascii="宋体" w:hAnsi="宋体" w:cs="宋体" w:eastAsia="宋体" w:hint="default"/>
        </w:rPr>
        <w:t>1</w:t>
      </w:r>
      <w:r>
        <w:rPr/>
        <w:t>）</w:t>
      </w:r>
      <w:r>
        <w:rPr>
          <w:spacing w:val="43"/>
        </w:rPr>
        <w:t> </w:t>
      </w:r>
      <w:r>
        <w:rPr/>
        <w:t>最高额担保情况：</w:t>
      </w:r>
    </w:p>
    <w:p>
      <w:pPr>
        <w:spacing w:line="240" w:lineRule="auto" w:before="4"/>
        <w:rPr>
          <w:rFonts w:ascii="宋体" w:hAnsi="宋体" w:cs="宋体" w:eastAsia="宋体" w:hint="default"/>
          <w:sz w:val="12"/>
          <w:szCs w:val="12"/>
        </w:rPr>
      </w:pPr>
    </w:p>
    <w:tbl>
      <w:tblPr>
        <w:tblW w:w="0" w:type="auto"/>
        <w:jc w:val="left"/>
        <w:tblInd w:w="1642" w:type="dxa"/>
        <w:tblLayout w:type="fixed"/>
        <w:tblCellMar>
          <w:top w:w="0" w:type="dxa"/>
          <w:left w:w="0" w:type="dxa"/>
          <w:bottom w:w="0" w:type="dxa"/>
          <w:right w:w="0" w:type="dxa"/>
        </w:tblCellMar>
        <w:tblLook w:val="01E0"/>
      </w:tblPr>
      <w:tblGrid>
        <w:gridCol w:w="1608"/>
        <w:gridCol w:w="1560"/>
        <w:gridCol w:w="1134"/>
        <w:gridCol w:w="1134"/>
        <w:gridCol w:w="1134"/>
        <w:gridCol w:w="1134"/>
        <w:gridCol w:w="877"/>
      </w:tblGrid>
      <w:tr>
        <w:trPr>
          <w:trHeight w:val="799" w:hRule="exact"/>
        </w:trPr>
        <w:tc>
          <w:tcPr>
            <w:tcW w:w="16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384" w:right="111" w:hanging="272"/>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0"/>
              <w:ind w:left="112" w:right="111" w:hanging="1"/>
              <w:jc w:val="center"/>
              <w:rPr>
                <w:rFonts w:ascii="宋体" w:hAnsi="宋体" w:cs="宋体" w:eastAsia="宋体" w:hint="default"/>
                <w:sz w:val="18"/>
                <w:szCs w:val="18"/>
              </w:rPr>
            </w:pPr>
            <w:r>
              <w:rPr>
                <w:rFonts w:ascii="宋体" w:hAnsi="宋体" w:cs="宋体" w:eastAsia="宋体" w:hint="default"/>
                <w:b/>
                <w:bCs/>
                <w:sz w:val="18"/>
                <w:szCs w:val="18"/>
              </w:rPr>
              <w:t>截止年末已</w:t>
            </w:r>
            <w:r>
              <w:rPr>
                <w:rFonts w:ascii="宋体" w:hAnsi="宋体" w:cs="宋体" w:eastAsia="宋体" w:hint="default"/>
                <w:b/>
                <w:bCs/>
                <w:w w:val="99"/>
                <w:sz w:val="18"/>
                <w:szCs w:val="18"/>
              </w:rPr>
              <w:t> </w:t>
            </w:r>
            <w:r>
              <w:rPr>
                <w:rFonts w:ascii="宋体" w:hAnsi="宋体" w:cs="宋体" w:eastAsia="宋体" w:hint="default"/>
                <w:b/>
                <w:bCs/>
                <w:sz w:val="18"/>
                <w:szCs w:val="18"/>
              </w:rPr>
              <w:t>使用担保额</w:t>
            </w:r>
            <w:r>
              <w:rPr>
                <w:rFonts w:ascii="宋体" w:hAnsi="宋体" w:cs="宋体" w:eastAsia="宋体" w:hint="default"/>
                <w:b/>
                <w:bCs/>
                <w:w w:val="99"/>
                <w:sz w:val="18"/>
                <w:szCs w:val="18"/>
              </w:rPr>
              <w:t> </w:t>
            </w:r>
            <w:r>
              <w:rPr>
                <w:rFonts w:ascii="宋体" w:hAnsi="宋体" w:cs="宋体" w:eastAsia="宋体" w:hint="default"/>
                <w:b/>
                <w:bCs/>
                <w:sz w:val="18"/>
                <w:szCs w:val="18"/>
              </w:rPr>
              <w:t>度</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92" w:right="111" w:hanging="180"/>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8"/>
              <w:ind w:left="292" w:right="111" w:hanging="180"/>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到期日</w:t>
            </w:r>
            <w:r>
              <w:rPr>
                <w:rFonts w:ascii="宋体" w:hAnsi="宋体" w:cs="宋体" w:eastAsia="宋体" w:hint="default"/>
                <w:sz w:val="18"/>
                <w:szCs w:val="18"/>
              </w:rPr>
            </w:r>
          </w:p>
        </w:tc>
        <w:tc>
          <w:tcPr>
            <w:tcW w:w="87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0"/>
              <w:ind w:left="74" w:right="76"/>
              <w:jc w:val="center"/>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b/>
                <w:bCs/>
                <w:w w:val="99"/>
                <w:sz w:val="18"/>
                <w:szCs w:val="18"/>
              </w:rPr>
              <w:t> </w:t>
            </w:r>
            <w:r>
              <w:rPr>
                <w:rFonts w:ascii="宋体" w:hAnsi="宋体" w:cs="宋体" w:eastAsia="宋体" w:hint="default"/>
                <w:b/>
                <w:bCs/>
                <w:sz w:val="18"/>
                <w:szCs w:val="18"/>
              </w:rPr>
              <w:t>已经履行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万马联合控股集团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22,000.00</w:t>
            </w:r>
          </w:p>
        </w:tc>
        <w:tc>
          <w:tcPr>
            <w:tcW w:w="113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sz w:val="18"/>
              </w:rPr>
              <w:t>15,000.00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2016-9-18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2018-12-31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1"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44" w:right="0"/>
              <w:jc w:val="left"/>
              <w:rPr>
                <w:rFonts w:ascii="宋体" w:hAnsi="宋体" w:cs="宋体" w:eastAsia="宋体" w:hint="default"/>
                <w:sz w:val="18"/>
                <w:szCs w:val="18"/>
              </w:rPr>
            </w:pPr>
            <w:r>
              <w:rPr>
                <w:rFonts w:ascii="宋体" w:hAnsi="宋体" w:cs="宋体" w:eastAsia="宋体" w:hint="default"/>
                <w:sz w:val="18"/>
                <w:szCs w:val="18"/>
              </w:rPr>
              <w:t>张德生夫妇</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22,000.00</w:t>
            </w:r>
          </w:p>
        </w:tc>
        <w:tc>
          <w:tcPr>
            <w:tcW w:w="1134"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2016-9-18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2018-12-31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0"/>
              <w:ind w:left="44" w:right="27"/>
              <w:jc w:val="left"/>
              <w:rPr>
                <w:rFonts w:ascii="宋体" w:hAnsi="宋体" w:cs="宋体" w:eastAsia="宋体" w:hint="default"/>
                <w:sz w:val="18"/>
                <w:szCs w:val="18"/>
              </w:rPr>
            </w:pPr>
            <w:r>
              <w:rPr>
                <w:rFonts w:ascii="宋体" w:hAnsi="宋体" w:cs="宋体" w:eastAsia="宋体" w:hint="default"/>
                <w:spacing w:val="10"/>
                <w:sz w:val="18"/>
                <w:szCs w:val="18"/>
              </w:rPr>
              <w:t>万马联合控股集团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30,000.00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z w:val="18"/>
              </w:rPr>
              <w:t>30,000.00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2017-9-25</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2018-9-25</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浙江万马投资集团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26,000.00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z w:val="18"/>
              </w:rPr>
              <w:t>16,600.00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2017-4-28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2020-4-27</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8"/>
              <w:ind w:left="44"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17,000.00</w:t>
            </w:r>
          </w:p>
        </w:tc>
        <w:tc>
          <w:tcPr>
            <w:tcW w:w="113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81" w:right="0"/>
              <w:jc w:val="left"/>
              <w:rPr>
                <w:rFonts w:ascii="宋体" w:hAnsi="宋体" w:cs="宋体" w:eastAsia="宋体" w:hint="default"/>
                <w:sz w:val="18"/>
                <w:szCs w:val="18"/>
              </w:rPr>
            </w:pPr>
            <w:r>
              <w:rPr>
                <w:rFonts w:ascii="宋体"/>
                <w:sz w:val="18"/>
              </w:rPr>
              <w:t>3,250.00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2015-7-21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2020-7-21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浙江万马投资集团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17,000.00</w:t>
            </w:r>
          </w:p>
        </w:tc>
        <w:tc>
          <w:tcPr>
            <w:tcW w:w="1134"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2015-7-21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2020-7-21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万马联合控股集团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15,000.00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
              <w:jc w:val="right"/>
              <w:rPr>
                <w:rFonts w:ascii="宋体" w:hAnsi="宋体" w:cs="宋体" w:eastAsia="宋体" w:hint="default"/>
                <w:sz w:val="18"/>
                <w:szCs w:val="18"/>
              </w:rPr>
            </w:pPr>
            <w:r>
              <w:rPr>
                <w:rFonts w:ascii="宋体"/>
                <w:sz w:val="18"/>
              </w:rPr>
              <w:t>11,000.00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2017-8-1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2019-8-31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浙江万马投资集团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27,500.00</w:t>
            </w:r>
          </w:p>
        </w:tc>
        <w:tc>
          <w:tcPr>
            <w:tcW w:w="1134"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1" w:right="0"/>
              <w:jc w:val="left"/>
              <w:rPr>
                <w:rFonts w:ascii="宋体" w:hAnsi="宋体" w:cs="宋体" w:eastAsia="宋体" w:hint="default"/>
                <w:sz w:val="18"/>
                <w:szCs w:val="18"/>
              </w:rPr>
            </w:pPr>
            <w:r>
              <w:rPr>
                <w:rFonts w:ascii="宋体"/>
                <w:sz w:val="18"/>
              </w:rPr>
              <w:t>24,152.88</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2017-1-6</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7"/>
              <w:ind w:left="44" w:right="0"/>
              <w:jc w:val="left"/>
              <w:rPr>
                <w:rFonts w:ascii="宋体" w:hAnsi="宋体" w:cs="宋体" w:eastAsia="宋体" w:hint="default"/>
                <w:sz w:val="18"/>
                <w:szCs w:val="18"/>
              </w:rPr>
            </w:pPr>
            <w:r>
              <w:rPr>
                <w:rFonts w:ascii="宋体" w:hAnsi="宋体" w:cs="宋体" w:eastAsia="宋体" w:hint="default"/>
                <w:sz w:val="18"/>
                <w:szCs w:val="18"/>
              </w:rPr>
              <w:t>张德生</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27,500.00</w:t>
            </w:r>
          </w:p>
        </w:tc>
        <w:tc>
          <w:tcPr>
            <w:tcW w:w="1134" w:type="dxa"/>
            <w:vMerge/>
            <w:tcBorders>
              <w:left w:val="single" w:sz="2" w:space="0" w:color="000000"/>
              <w:bottom w:val="single" w:sz="2" w:space="0" w:color="000000"/>
              <w:right w:val="single" w:sz="2" w:space="0" w:color="000000"/>
            </w:tcBorders>
          </w:tcPr>
          <w:p>
            <w:pP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2017-1-6</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长期</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万马联合控股集团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31,500.00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
              <w:jc w:val="right"/>
              <w:rPr>
                <w:rFonts w:ascii="宋体" w:hAnsi="宋体" w:cs="宋体" w:eastAsia="宋体" w:hint="default"/>
                <w:sz w:val="18"/>
                <w:szCs w:val="18"/>
              </w:rPr>
            </w:pPr>
            <w:r>
              <w:rPr>
                <w:rFonts w:ascii="宋体"/>
                <w:sz w:val="18"/>
              </w:rPr>
              <w:t>7,300.00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2017-4-11</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2018-4-11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浙江万马投资集团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浙江万马股份有限</w:t>
            </w:r>
            <w:r>
              <w:rPr>
                <w:rFonts w:ascii="宋体" w:hAnsi="宋体" w:cs="宋体" w:eastAsia="宋体" w:hint="default"/>
                <w:sz w:val="18"/>
                <w:szCs w:val="18"/>
              </w:rPr>
              <w:t> 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450.00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
              <w:jc w:val="right"/>
              <w:rPr>
                <w:rFonts w:ascii="宋体" w:hAnsi="宋体" w:cs="宋体" w:eastAsia="宋体" w:hint="default"/>
                <w:sz w:val="18"/>
                <w:szCs w:val="18"/>
              </w:rPr>
            </w:pPr>
            <w:r>
              <w:rPr>
                <w:rFonts w:ascii="宋体"/>
                <w:sz w:val="18"/>
              </w:rPr>
              <w:t>150.00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2017-6-22</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2018-6-21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1"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浙江万马新能源有</w:t>
            </w:r>
            <w:r>
              <w:rPr>
                <w:rFonts w:ascii="宋体" w:hAnsi="宋体" w:cs="宋体" w:eastAsia="宋体" w:hint="default"/>
                <w:sz w:val="18"/>
                <w:szCs w:val="18"/>
              </w:rPr>
              <w:t> 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1,050.00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7"/>
              <w:jc w:val="right"/>
              <w:rPr>
                <w:rFonts w:ascii="宋体" w:hAnsi="宋体" w:cs="宋体" w:eastAsia="宋体" w:hint="default"/>
                <w:sz w:val="18"/>
                <w:szCs w:val="18"/>
              </w:rPr>
            </w:pPr>
            <w:r>
              <w:rPr>
                <w:rFonts w:ascii="宋体"/>
                <w:sz w:val="18"/>
              </w:rPr>
              <w:t>350.00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2017-6-22</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25"/>
              <w:jc w:val="right"/>
              <w:rPr>
                <w:rFonts w:ascii="宋体" w:hAnsi="宋体" w:cs="宋体" w:eastAsia="宋体" w:hint="default"/>
                <w:sz w:val="18"/>
                <w:szCs w:val="18"/>
              </w:rPr>
            </w:pPr>
            <w:r>
              <w:rPr>
                <w:rFonts w:ascii="宋体"/>
                <w:sz w:val="18"/>
              </w:rPr>
              <w:t>2018-6-21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浙江万马益创电气</w:t>
            </w:r>
            <w:r>
              <w:rPr>
                <w:rFonts w:ascii="宋体" w:hAnsi="宋体" w:cs="宋体" w:eastAsia="宋体" w:hint="default"/>
                <w:sz w:val="18"/>
                <w:szCs w:val="18"/>
              </w:rPr>
              <w:t> 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500.00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z w:val="18"/>
              </w:rPr>
              <w:t>500.00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2017-6-2</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2018-6-1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2" w:hRule="exact"/>
        </w:trPr>
        <w:tc>
          <w:tcPr>
            <w:tcW w:w="1608"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35"/>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浙江万马专用线缆</w:t>
            </w:r>
            <w:r>
              <w:rPr>
                <w:rFonts w:ascii="宋体" w:hAnsi="宋体" w:cs="宋体" w:eastAsia="宋体" w:hint="default"/>
                <w:sz w:val="18"/>
                <w:szCs w:val="18"/>
              </w:rPr>
              <w:t> 科技有限公司</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3,000.00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z w:val="18"/>
              </w:rPr>
              <w:t>500.00</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2017-6-2</w:t>
            </w:r>
          </w:p>
        </w:tc>
        <w:tc>
          <w:tcPr>
            <w:tcW w:w="113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2018-6-1</w:t>
            </w:r>
          </w:p>
        </w:tc>
        <w:tc>
          <w:tcPr>
            <w:tcW w:w="87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65" w:hRule="exact"/>
        </w:trPr>
        <w:tc>
          <w:tcPr>
            <w:tcW w:w="16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浙江万马高分子材</w:t>
            </w:r>
            <w:r>
              <w:rPr>
                <w:rFonts w:ascii="宋体" w:hAnsi="宋体" w:cs="宋体" w:eastAsia="宋体" w:hint="default"/>
                <w:sz w:val="18"/>
                <w:szCs w:val="18"/>
              </w:rPr>
              <w:t> 料有限公司</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19,200.00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27"/>
              <w:jc w:val="right"/>
              <w:rPr>
                <w:rFonts w:ascii="宋体" w:hAnsi="宋体" w:cs="宋体" w:eastAsia="宋体" w:hint="default"/>
                <w:sz w:val="18"/>
                <w:szCs w:val="18"/>
              </w:rPr>
            </w:pPr>
            <w:r>
              <w:rPr>
                <w:rFonts w:ascii="宋体"/>
                <w:sz w:val="18"/>
              </w:rPr>
              <w:t>3,000.00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2016-4-27</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right="25"/>
              <w:jc w:val="right"/>
              <w:rPr>
                <w:rFonts w:ascii="宋体" w:hAnsi="宋体" w:cs="宋体" w:eastAsia="宋体" w:hint="default"/>
                <w:sz w:val="18"/>
                <w:szCs w:val="18"/>
              </w:rPr>
            </w:pPr>
            <w:r>
              <w:rPr>
                <w:rFonts w:ascii="宋体"/>
                <w:sz w:val="18"/>
              </w:rPr>
              <w:t>2018-4-26</w:t>
            </w:r>
          </w:p>
        </w:tc>
        <w:tc>
          <w:tcPr>
            <w:tcW w:w="8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0" w:footer="829" w:top="1460" w:bottom="1020" w:left="0" w:right="0"/>
        </w:sectPr>
      </w:pPr>
    </w:p>
    <w:p>
      <w:pPr>
        <w:spacing w:line="240" w:lineRule="auto" w:before="0"/>
        <w:rPr>
          <w:rFonts w:ascii="宋体" w:hAnsi="宋体" w:cs="宋体" w:eastAsia="宋体" w:hint="default"/>
          <w:sz w:val="3"/>
          <w:szCs w:val="3"/>
        </w:rPr>
      </w:pPr>
    </w:p>
    <w:tbl>
      <w:tblPr>
        <w:tblW w:w="0" w:type="auto"/>
        <w:jc w:val="left"/>
        <w:tblInd w:w="1642" w:type="dxa"/>
        <w:tblLayout w:type="fixed"/>
        <w:tblCellMar>
          <w:top w:w="0" w:type="dxa"/>
          <w:left w:w="0" w:type="dxa"/>
          <w:bottom w:w="0" w:type="dxa"/>
          <w:right w:w="0" w:type="dxa"/>
        </w:tblCellMar>
        <w:tblLook w:val="01E0"/>
      </w:tblPr>
      <w:tblGrid>
        <w:gridCol w:w="1608"/>
        <w:gridCol w:w="1560"/>
        <w:gridCol w:w="1134"/>
        <w:gridCol w:w="1134"/>
        <w:gridCol w:w="1134"/>
        <w:gridCol w:w="1134"/>
        <w:gridCol w:w="877"/>
      </w:tblGrid>
      <w:tr>
        <w:trPr>
          <w:trHeight w:val="798" w:hRule="exact"/>
        </w:trPr>
        <w:tc>
          <w:tcPr>
            <w:tcW w:w="1608"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b/>
                <w:bCs/>
                <w:sz w:val="18"/>
                <w:szCs w:val="18"/>
              </w:rPr>
              <w:t>担保方名称</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b/>
                <w:bCs/>
                <w:sz w:val="18"/>
                <w:szCs w:val="18"/>
              </w:rPr>
              <w:t>被担保方名称</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384" w:right="111" w:hanging="272"/>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12"/>
              <w:ind w:left="112" w:right="111" w:hanging="1"/>
              <w:jc w:val="center"/>
              <w:rPr>
                <w:rFonts w:ascii="宋体" w:hAnsi="宋体" w:cs="宋体" w:eastAsia="宋体" w:hint="default"/>
                <w:sz w:val="18"/>
                <w:szCs w:val="18"/>
              </w:rPr>
            </w:pPr>
            <w:r>
              <w:rPr>
                <w:rFonts w:ascii="宋体" w:hAnsi="宋体" w:cs="宋体" w:eastAsia="宋体" w:hint="default"/>
                <w:b/>
                <w:bCs/>
                <w:sz w:val="18"/>
                <w:szCs w:val="18"/>
              </w:rPr>
              <w:t>截止年末已</w:t>
            </w:r>
            <w:r>
              <w:rPr>
                <w:rFonts w:ascii="宋体" w:hAnsi="宋体" w:cs="宋体" w:eastAsia="宋体" w:hint="default"/>
                <w:b/>
                <w:bCs/>
                <w:w w:val="99"/>
                <w:sz w:val="18"/>
                <w:szCs w:val="18"/>
              </w:rPr>
              <w:t> </w:t>
            </w:r>
            <w:r>
              <w:rPr>
                <w:rFonts w:ascii="宋体" w:hAnsi="宋体" w:cs="宋体" w:eastAsia="宋体" w:hint="default"/>
                <w:b/>
                <w:bCs/>
                <w:sz w:val="18"/>
                <w:szCs w:val="18"/>
              </w:rPr>
              <w:t>使用担保额</w:t>
            </w:r>
            <w:r>
              <w:rPr>
                <w:rFonts w:ascii="宋体" w:hAnsi="宋体" w:cs="宋体" w:eastAsia="宋体" w:hint="default"/>
                <w:b/>
                <w:bCs/>
                <w:w w:val="99"/>
                <w:sz w:val="18"/>
                <w:szCs w:val="18"/>
              </w:rPr>
              <w:t> </w:t>
            </w:r>
            <w:r>
              <w:rPr>
                <w:rFonts w:ascii="宋体" w:hAnsi="宋体" w:cs="宋体" w:eastAsia="宋体" w:hint="default"/>
                <w:b/>
                <w:bCs/>
                <w:sz w:val="18"/>
                <w:szCs w:val="18"/>
              </w:rPr>
              <w:t>度</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292" w:right="111" w:hanging="180"/>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起始日</w:t>
            </w:r>
            <w:r>
              <w:rPr>
                <w:rFonts w:ascii="宋体" w:hAnsi="宋体" w:cs="宋体" w:eastAsia="宋体" w:hint="default"/>
                <w:sz w:val="18"/>
                <w:szCs w:val="18"/>
              </w:rPr>
            </w:r>
          </w:p>
        </w:tc>
        <w:tc>
          <w:tcPr>
            <w:tcW w:w="113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27"/>
              <w:ind w:left="292" w:right="111" w:hanging="180"/>
              <w:jc w:val="left"/>
              <w:rPr>
                <w:rFonts w:ascii="宋体" w:hAnsi="宋体" w:cs="宋体" w:eastAsia="宋体" w:hint="default"/>
                <w:sz w:val="18"/>
                <w:szCs w:val="18"/>
              </w:rPr>
            </w:pPr>
            <w:r>
              <w:rPr>
                <w:rFonts w:ascii="宋体" w:hAnsi="宋体" w:cs="宋体" w:eastAsia="宋体" w:hint="default"/>
                <w:b/>
                <w:bCs/>
                <w:sz w:val="18"/>
                <w:szCs w:val="18"/>
              </w:rPr>
              <w:t>最高额担保</w:t>
            </w:r>
            <w:r>
              <w:rPr>
                <w:rFonts w:ascii="宋体" w:hAnsi="宋体" w:cs="宋体" w:eastAsia="宋体" w:hint="default"/>
                <w:b/>
                <w:bCs/>
                <w:w w:val="99"/>
                <w:sz w:val="18"/>
                <w:szCs w:val="18"/>
              </w:rPr>
              <w:t> </w:t>
            </w:r>
            <w:r>
              <w:rPr>
                <w:rFonts w:ascii="宋体" w:hAnsi="宋体" w:cs="宋体" w:eastAsia="宋体" w:hint="default"/>
                <w:b/>
                <w:bCs/>
                <w:sz w:val="18"/>
                <w:szCs w:val="18"/>
              </w:rPr>
              <w:t>到期日</w:t>
            </w:r>
            <w:r>
              <w:rPr>
                <w:rFonts w:ascii="宋体" w:hAnsi="宋体" w:cs="宋体" w:eastAsia="宋体" w:hint="default"/>
                <w:sz w:val="18"/>
                <w:szCs w:val="18"/>
              </w:rPr>
            </w:r>
          </w:p>
        </w:tc>
        <w:tc>
          <w:tcPr>
            <w:tcW w:w="877" w:type="dxa"/>
            <w:tcBorders>
              <w:top w:val="single" w:sz="12" w:space="0" w:color="000000"/>
              <w:left w:val="single" w:sz="2" w:space="0" w:color="000000"/>
              <w:bottom w:val="single" w:sz="2" w:space="0" w:color="000000"/>
              <w:right w:val="nil" w:sz="6" w:space="0" w:color="auto"/>
            </w:tcBorders>
          </w:tcPr>
          <w:p>
            <w:pPr>
              <w:pStyle w:val="TableParagraph"/>
              <w:spacing w:line="237" w:lineRule="auto" w:before="12"/>
              <w:ind w:left="74" w:right="76"/>
              <w:jc w:val="center"/>
              <w:rPr>
                <w:rFonts w:ascii="宋体" w:hAnsi="宋体" w:cs="宋体" w:eastAsia="宋体" w:hint="default"/>
                <w:sz w:val="18"/>
                <w:szCs w:val="18"/>
              </w:rPr>
            </w:pPr>
            <w:r>
              <w:rPr>
                <w:rFonts w:ascii="宋体" w:hAnsi="宋体" w:cs="宋体" w:eastAsia="宋体" w:hint="default"/>
                <w:b/>
                <w:bCs/>
                <w:sz w:val="18"/>
                <w:szCs w:val="18"/>
              </w:rPr>
              <w:t>担保是否</w:t>
            </w:r>
            <w:r>
              <w:rPr>
                <w:rFonts w:ascii="宋体" w:hAnsi="宋体" w:cs="宋体" w:eastAsia="宋体" w:hint="default"/>
                <w:b/>
                <w:bCs/>
                <w:w w:val="99"/>
                <w:sz w:val="18"/>
                <w:szCs w:val="18"/>
              </w:rPr>
              <w:t> </w:t>
            </w:r>
            <w:r>
              <w:rPr>
                <w:rFonts w:ascii="宋体" w:hAnsi="宋体" w:cs="宋体" w:eastAsia="宋体" w:hint="default"/>
                <w:b/>
                <w:bCs/>
                <w:sz w:val="18"/>
                <w:szCs w:val="18"/>
              </w:rPr>
              <w:t>已经履行</w:t>
            </w:r>
            <w:r>
              <w:rPr>
                <w:rFonts w:ascii="宋体" w:hAnsi="宋体" w:cs="宋体" w:eastAsia="宋体" w:hint="default"/>
                <w:b/>
                <w:bCs/>
                <w:w w:val="99"/>
                <w:sz w:val="18"/>
                <w:szCs w:val="18"/>
              </w:rPr>
              <w:t> </w:t>
            </w:r>
            <w:r>
              <w:rPr>
                <w:rFonts w:ascii="宋体" w:hAnsi="宋体" w:cs="宋体" w:eastAsia="宋体" w:hint="default"/>
                <w:b/>
                <w:bCs/>
                <w:sz w:val="18"/>
                <w:szCs w:val="18"/>
              </w:rPr>
              <w:t>完毕</w:t>
            </w:r>
            <w:r>
              <w:rPr>
                <w:rFonts w:ascii="宋体" w:hAnsi="宋体" w:cs="宋体" w:eastAsia="宋体" w:hint="default"/>
                <w:sz w:val="18"/>
                <w:szCs w:val="18"/>
              </w:rPr>
            </w:r>
          </w:p>
        </w:tc>
      </w:tr>
      <w:tr>
        <w:trPr>
          <w:trHeight w:val="565" w:hRule="exact"/>
        </w:trPr>
        <w:tc>
          <w:tcPr>
            <w:tcW w:w="1608"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9"/>
              <w:ind w:left="44" w:right="27"/>
              <w:jc w:val="left"/>
              <w:rPr>
                <w:rFonts w:ascii="宋体" w:hAnsi="宋体" w:cs="宋体" w:eastAsia="宋体" w:hint="default"/>
                <w:sz w:val="18"/>
                <w:szCs w:val="18"/>
              </w:rPr>
            </w:pPr>
            <w:r>
              <w:rPr>
                <w:rFonts w:ascii="宋体" w:hAnsi="宋体" w:cs="宋体" w:eastAsia="宋体" w:hint="default"/>
                <w:spacing w:val="10"/>
                <w:sz w:val="18"/>
                <w:szCs w:val="18"/>
              </w:rPr>
              <w:t>浙江万马股份有限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9"/>
              <w:ind w:left="27" w:right="26"/>
              <w:jc w:val="left"/>
              <w:rPr>
                <w:rFonts w:ascii="宋体" w:hAnsi="宋体" w:cs="宋体" w:eastAsia="宋体" w:hint="default"/>
                <w:sz w:val="18"/>
                <w:szCs w:val="18"/>
              </w:rPr>
            </w:pPr>
            <w:r>
              <w:rPr>
                <w:rFonts w:ascii="宋体" w:hAnsi="宋体" w:cs="宋体" w:eastAsia="宋体" w:hint="default"/>
                <w:spacing w:val="7"/>
                <w:sz w:val="18"/>
                <w:szCs w:val="18"/>
              </w:rPr>
              <w:t>浙江万马高分子材</w:t>
            </w:r>
            <w:r>
              <w:rPr>
                <w:rFonts w:ascii="宋体" w:hAnsi="宋体" w:cs="宋体" w:eastAsia="宋体" w:hint="default"/>
                <w:sz w:val="18"/>
                <w:szCs w:val="18"/>
              </w:rPr>
              <w:t> 料有限公司</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291" w:right="0"/>
              <w:jc w:val="left"/>
              <w:rPr>
                <w:rFonts w:ascii="宋体" w:hAnsi="宋体" w:cs="宋体" w:eastAsia="宋体" w:hint="default"/>
                <w:sz w:val="18"/>
                <w:szCs w:val="18"/>
              </w:rPr>
            </w:pPr>
            <w:r>
              <w:rPr>
                <w:rFonts w:ascii="宋体"/>
                <w:sz w:val="18"/>
              </w:rPr>
              <w:t>25,000.00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381" w:right="0"/>
              <w:jc w:val="left"/>
              <w:rPr>
                <w:rFonts w:ascii="宋体" w:hAnsi="宋体" w:cs="宋体" w:eastAsia="宋体" w:hint="default"/>
                <w:sz w:val="18"/>
                <w:szCs w:val="18"/>
              </w:rPr>
            </w:pPr>
            <w:r>
              <w:rPr>
                <w:rFonts w:ascii="宋体"/>
                <w:sz w:val="18"/>
              </w:rPr>
              <w:t>2,000.00</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291" w:right="0"/>
              <w:jc w:val="left"/>
              <w:rPr>
                <w:rFonts w:ascii="宋体" w:hAnsi="宋体" w:cs="宋体" w:eastAsia="宋体" w:hint="default"/>
                <w:sz w:val="18"/>
                <w:szCs w:val="18"/>
              </w:rPr>
            </w:pPr>
            <w:r>
              <w:rPr>
                <w:rFonts w:ascii="宋体"/>
                <w:sz w:val="18"/>
              </w:rPr>
              <w:t>2016-9-12</w:t>
            </w:r>
          </w:p>
        </w:tc>
        <w:tc>
          <w:tcPr>
            <w:tcW w:w="113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8"/>
              <w:ind w:left="381" w:right="0"/>
              <w:jc w:val="left"/>
              <w:rPr>
                <w:rFonts w:ascii="宋体" w:hAnsi="宋体" w:cs="宋体" w:eastAsia="宋体" w:hint="default"/>
                <w:sz w:val="18"/>
                <w:szCs w:val="18"/>
              </w:rPr>
            </w:pPr>
            <w:r>
              <w:rPr>
                <w:rFonts w:ascii="宋体"/>
                <w:sz w:val="18"/>
              </w:rPr>
              <w:t>2018-9-9</w:t>
            </w:r>
          </w:p>
        </w:tc>
        <w:tc>
          <w:tcPr>
            <w:tcW w:w="87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9"/>
          <w:szCs w:val="9"/>
        </w:rPr>
      </w:pPr>
    </w:p>
    <w:p>
      <w:pPr>
        <w:pStyle w:val="BodyText"/>
        <w:spacing w:line="300" w:lineRule="auto"/>
        <w:ind w:right="1695" w:firstLine="426"/>
        <w:jc w:val="both"/>
        <w:rPr>
          <w:rFonts w:ascii="宋体" w:hAnsi="宋体" w:cs="宋体" w:eastAsia="宋体" w:hint="default"/>
        </w:rPr>
      </w:pPr>
      <w:r>
        <w:rPr/>
        <w:t>（</w:t>
      </w:r>
      <w:r>
        <w:rPr>
          <w:rFonts w:ascii="宋体" w:hAnsi="宋体" w:cs="宋体" w:eastAsia="宋体" w:hint="default"/>
        </w:rPr>
        <w:t>2</w:t>
      </w:r>
      <w:r>
        <w:rPr/>
        <w:t>）</w:t>
      </w:r>
      <w:r>
        <w:rPr>
          <w:spacing w:val="43"/>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日，为保障本公司和本公司之子公司万马联合新能源投资有</w:t>
      </w:r>
      <w:r>
        <w:rPr>
          <w:w w:val="99"/>
        </w:rPr>
        <w:t> </w:t>
      </w:r>
      <w:r>
        <w:rPr>
          <w:spacing w:val="-2"/>
        </w:rPr>
        <w:t>限公司对国开发展基金有限公司投资收益、回购本金的支付义务，浙江万马电气电缆集团</w:t>
      </w:r>
      <w:r>
        <w:rPr>
          <w:w w:val="99"/>
        </w:rPr>
        <w:t> </w:t>
      </w:r>
      <w:r>
        <w:rPr/>
        <w:t>有限公司与国开发展基金有限公司签订合同，以其持有的本公司 </w:t>
      </w:r>
      <w:r>
        <w:rPr>
          <w:rFonts w:ascii="宋体" w:hAnsi="宋体" w:cs="宋体" w:eastAsia="宋体" w:hint="default"/>
        </w:rPr>
        <w:t>1,500.00</w:t>
      </w:r>
      <w:r>
        <w:rPr>
          <w:rFonts w:ascii="宋体" w:hAnsi="宋体" w:cs="宋体" w:eastAsia="宋体" w:hint="default"/>
          <w:spacing w:val="-86"/>
        </w:rPr>
        <w:t> </w:t>
      </w:r>
      <w:r>
        <w:rPr/>
        <w:t>万股流通股票</w:t>
      </w:r>
      <w:r>
        <w:rPr>
          <w:w w:val="99"/>
        </w:rPr>
        <w:t> </w:t>
      </w:r>
      <w:r>
        <w:rPr/>
        <w:t>基于本附注“八、</w:t>
      </w:r>
      <w:r>
        <w:rPr>
          <w:rFonts w:ascii="宋体" w:hAnsi="宋体" w:cs="宋体" w:eastAsia="宋体" w:hint="default"/>
        </w:rPr>
        <w:t>1</w:t>
      </w:r>
      <w:r>
        <w:rPr/>
        <w:t>（</w:t>
      </w:r>
      <w:r>
        <w:rPr>
          <w:rFonts w:ascii="宋体" w:hAnsi="宋体" w:cs="宋体" w:eastAsia="宋体" w:hint="default"/>
        </w:rPr>
        <w:t>1</w:t>
      </w:r>
      <w:r>
        <w:rPr/>
        <w:t>）企业集团的构成”之注（</w:t>
      </w:r>
      <w:r>
        <w:rPr>
          <w:rFonts w:ascii="宋体" w:hAnsi="宋体" w:cs="宋体" w:eastAsia="宋体" w:hint="default"/>
        </w:rPr>
        <w:t>2</w:t>
      </w:r>
      <w:r>
        <w:rPr/>
        <w:t>）所述事项为本公司提供质押担保，</w:t>
      </w:r>
      <w:r>
        <w:rPr>
          <w:spacing w:val="-94"/>
        </w:rPr>
        <w:t> </w:t>
      </w:r>
      <w:r>
        <w:rPr>
          <w:spacing w:val="-94"/>
        </w:rPr>
      </w:r>
      <w:r>
        <w:rPr/>
        <w:t>其中</w:t>
      </w:r>
      <w:r>
        <w:rPr>
          <w:spacing w:val="-61"/>
        </w:rPr>
        <w:t> </w:t>
      </w:r>
      <w:r>
        <w:rPr>
          <w:rFonts w:ascii="宋体" w:hAnsi="宋体" w:cs="宋体" w:eastAsia="宋体" w:hint="default"/>
        </w:rPr>
        <w:t>1,000.00</w:t>
      </w:r>
      <w:r>
        <w:rPr>
          <w:rFonts w:ascii="宋体" w:hAnsi="宋体" w:cs="宋体" w:eastAsia="宋体" w:hint="default"/>
          <w:spacing w:val="-59"/>
        </w:rPr>
        <w:t> </w:t>
      </w:r>
      <w:r>
        <w:rPr/>
        <w:t>万股在中国证券登记结算有限责任公司登记的质押登记日为</w:t>
      </w:r>
      <w:r>
        <w:rPr>
          <w:spacing w:val="-58"/>
        </w:rPr>
        <w:t> </w:t>
      </w:r>
      <w:r>
        <w:rPr>
          <w:rFonts w:ascii="宋体" w:hAnsi="宋体" w:cs="宋体" w:eastAsia="宋体" w:hint="default"/>
        </w:rPr>
        <w:t>2016</w:t>
      </w:r>
      <w:r>
        <w:rPr>
          <w:rFonts w:ascii="宋体" w:hAnsi="宋体" w:cs="宋体" w:eastAsia="宋体" w:hint="default"/>
          <w:spacing w:val="-61"/>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w:t>
      </w:r>
      <w:r>
        <w:rPr>
          <w:spacing w:val="-61"/>
        </w:rPr>
        <w:t> </w:t>
      </w:r>
      <w:r>
        <w:rPr>
          <w:rFonts w:ascii="宋体" w:hAnsi="宋体" w:cs="宋体" w:eastAsia="宋体" w:hint="default"/>
        </w:rPr>
        <w:t>8</w:t>
      </w:r>
    </w:p>
    <w:p>
      <w:pPr>
        <w:pStyle w:val="BodyText"/>
        <w:spacing w:line="240" w:lineRule="auto" w:before="17"/>
        <w:ind w:right="1617"/>
        <w:jc w:val="left"/>
      </w:pPr>
      <w:r>
        <w:rPr/>
        <w:t>日，质押期限参照投资期限</w:t>
      </w:r>
      <w:r>
        <w:rPr>
          <w:spacing w:val="-57"/>
        </w:rPr>
        <w:t> </w:t>
      </w:r>
      <w:r>
        <w:rPr>
          <w:rFonts w:ascii="宋体" w:hAnsi="宋体" w:cs="宋体" w:eastAsia="宋体" w:hint="default"/>
        </w:rPr>
        <w:t>2015</w:t>
      </w:r>
      <w:r>
        <w:rPr>
          <w:rFonts w:ascii="宋体" w:hAnsi="宋体" w:cs="宋体" w:eastAsia="宋体" w:hint="default"/>
          <w:spacing w:val="-59"/>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30</w:t>
      </w:r>
      <w:r>
        <w:rPr>
          <w:rFonts w:ascii="宋体" w:hAnsi="宋体" w:cs="宋体" w:eastAsia="宋体" w:hint="default"/>
          <w:spacing w:val="-59"/>
        </w:rPr>
        <w:t> </w:t>
      </w:r>
      <w:r>
        <w:rPr/>
        <w:t>日至</w:t>
      </w:r>
      <w:r>
        <w:rPr>
          <w:spacing w:val="-58"/>
        </w:rPr>
        <w:t> </w:t>
      </w:r>
      <w:r>
        <w:rPr>
          <w:rFonts w:ascii="宋体" w:hAnsi="宋体" w:cs="宋体" w:eastAsia="宋体" w:hint="default"/>
        </w:rPr>
        <w:t>2025</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28</w:t>
      </w:r>
      <w:r>
        <w:rPr>
          <w:rFonts w:ascii="宋体" w:hAnsi="宋体" w:cs="宋体" w:eastAsia="宋体" w:hint="default"/>
          <w:spacing w:val="-59"/>
        </w:rPr>
        <w:t> </w:t>
      </w:r>
      <w:r>
        <w:rPr/>
        <w:t>日；</w:t>
      </w:r>
      <w:r>
        <w:rPr>
          <w:rFonts w:ascii="宋体" w:hAnsi="宋体" w:cs="宋体" w:eastAsia="宋体" w:hint="default"/>
        </w:rPr>
        <w:t>500</w:t>
      </w:r>
      <w:r>
        <w:rPr>
          <w:rFonts w:ascii="宋体" w:hAnsi="宋体" w:cs="宋体" w:eastAsia="宋体" w:hint="default"/>
          <w:spacing w:val="-58"/>
        </w:rPr>
        <w:t> </w:t>
      </w:r>
      <w:r>
        <w:rPr/>
        <w:t>万股质押登记</w:t>
      </w:r>
    </w:p>
    <w:p>
      <w:pPr>
        <w:pStyle w:val="BodyText"/>
        <w:spacing w:line="300" w:lineRule="auto" w:before="72"/>
        <w:ind w:right="1617"/>
        <w:jc w:val="left"/>
      </w:pPr>
      <w:r>
        <w:rPr/>
        <w:t>日为</w:t>
      </w:r>
      <w:r>
        <w:rPr>
          <w:spacing w:val="-51"/>
        </w:rPr>
        <w:t> </w:t>
      </w:r>
      <w:r>
        <w:rPr>
          <w:rFonts w:ascii="宋体" w:hAnsi="宋体" w:cs="宋体" w:eastAsia="宋体" w:hint="default"/>
        </w:rPr>
        <w:t>2016</w:t>
      </w:r>
      <w:r>
        <w:rPr>
          <w:rFonts w:ascii="宋体" w:hAnsi="宋体" w:cs="宋体" w:eastAsia="宋体" w:hint="default"/>
          <w:spacing w:val="-50"/>
        </w:rPr>
        <w:t> </w:t>
      </w:r>
      <w:r>
        <w:rPr/>
        <w:t>年</w:t>
      </w:r>
      <w:r>
        <w:rPr>
          <w:spacing w:val="-51"/>
        </w:rPr>
        <w:t> </w:t>
      </w:r>
      <w:r>
        <w:rPr>
          <w:rFonts w:ascii="宋体" w:hAnsi="宋体" w:cs="宋体" w:eastAsia="宋体" w:hint="default"/>
        </w:rPr>
        <w:t>11</w:t>
      </w:r>
      <w:r>
        <w:rPr>
          <w:rFonts w:ascii="宋体" w:hAnsi="宋体" w:cs="宋体" w:eastAsia="宋体" w:hint="default"/>
          <w:spacing w:val="-51"/>
        </w:rPr>
        <w:t> </w:t>
      </w:r>
      <w:r>
        <w:rPr/>
        <w:t>月</w:t>
      </w:r>
      <w:r>
        <w:rPr>
          <w:spacing w:val="-51"/>
        </w:rPr>
        <w:t> </w:t>
      </w:r>
      <w:r>
        <w:rPr>
          <w:rFonts w:ascii="宋体" w:hAnsi="宋体" w:cs="宋体" w:eastAsia="宋体" w:hint="default"/>
        </w:rPr>
        <w:t>21</w:t>
      </w:r>
      <w:r>
        <w:rPr>
          <w:rFonts w:ascii="宋体" w:hAnsi="宋体" w:cs="宋体" w:eastAsia="宋体" w:hint="default"/>
          <w:spacing w:val="-50"/>
        </w:rPr>
        <w:t> </w:t>
      </w:r>
      <w:r>
        <w:rPr/>
        <w:t>日，质押期限参照投资期限</w:t>
      </w:r>
      <w:r>
        <w:rPr>
          <w:spacing w:val="-51"/>
        </w:rPr>
        <w:t> </w:t>
      </w:r>
      <w:r>
        <w:rPr>
          <w:rFonts w:ascii="宋体" w:hAnsi="宋体" w:cs="宋体" w:eastAsia="宋体" w:hint="default"/>
        </w:rPr>
        <w:t>2015</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30</w:t>
      </w:r>
      <w:r>
        <w:rPr>
          <w:rFonts w:ascii="宋体" w:hAnsi="宋体" w:cs="宋体" w:eastAsia="宋体" w:hint="default"/>
          <w:spacing w:val="-50"/>
        </w:rPr>
        <w:t> </w:t>
      </w:r>
      <w:r>
        <w:rPr/>
        <w:t>日至</w:t>
      </w:r>
      <w:r>
        <w:rPr>
          <w:spacing w:val="-51"/>
        </w:rPr>
        <w:t> </w:t>
      </w:r>
      <w:r>
        <w:rPr>
          <w:rFonts w:ascii="宋体" w:hAnsi="宋体" w:cs="宋体" w:eastAsia="宋体" w:hint="default"/>
        </w:rPr>
        <w:t>2025</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28</w:t>
      </w:r>
      <w:r>
        <w:rPr>
          <w:rFonts w:ascii="宋体" w:hAnsi="宋体" w:cs="宋体" w:eastAsia="宋体" w:hint="default"/>
          <w:w w:val="99"/>
        </w:rPr>
        <w:t> </w:t>
      </w:r>
      <w:r>
        <w:rPr/>
        <w:t>日。</w:t>
      </w:r>
    </w:p>
    <w:p>
      <w:pPr>
        <w:pStyle w:val="BodyText"/>
        <w:spacing w:line="300" w:lineRule="auto" w:before="137"/>
        <w:ind w:right="1697" w:firstLine="426"/>
        <w:jc w:val="both"/>
      </w:pPr>
      <w:r>
        <w:rPr/>
        <w:t>（</w:t>
      </w:r>
      <w:r>
        <w:rPr>
          <w:rFonts w:ascii="宋体" w:hAnsi="宋体" w:cs="宋体" w:eastAsia="宋体" w:hint="default"/>
        </w:rPr>
        <w:t>3</w:t>
      </w:r>
      <w:r>
        <w:rPr/>
        <w:t>）</w:t>
      </w:r>
      <w:r>
        <w:rPr>
          <w:spacing w:val="25"/>
        </w:rPr>
        <w:t> </w:t>
      </w:r>
      <w:r>
        <w:rPr>
          <w:rFonts w:ascii="宋体" w:hAnsi="宋体" w:cs="宋体" w:eastAsia="宋体" w:hint="default"/>
        </w:rPr>
        <w:t>2016</w:t>
      </w:r>
      <w:r>
        <w:rPr>
          <w:rFonts w:ascii="宋体" w:hAnsi="宋体" w:cs="宋体" w:eastAsia="宋体" w:hint="default"/>
          <w:spacing w:val="-63"/>
        </w:rPr>
        <w:t> </w:t>
      </w:r>
      <w:r>
        <w:rPr/>
        <w:t>年</w:t>
      </w:r>
      <w:r>
        <w:rPr>
          <w:spacing w:val="-63"/>
        </w:rPr>
        <w:t> </w:t>
      </w:r>
      <w:r>
        <w:rPr>
          <w:rFonts w:ascii="宋体" w:hAnsi="宋体" w:cs="宋体" w:eastAsia="宋体" w:hint="default"/>
        </w:rPr>
        <w:t>3</w:t>
      </w:r>
      <w:r>
        <w:rPr>
          <w:rFonts w:ascii="宋体" w:hAnsi="宋体" w:cs="宋体" w:eastAsia="宋体" w:hint="default"/>
          <w:spacing w:val="-63"/>
        </w:rPr>
        <w:t> </w:t>
      </w:r>
      <w:r>
        <w:rPr/>
        <w:t>月</w:t>
      </w:r>
      <w:r>
        <w:rPr>
          <w:spacing w:val="-64"/>
        </w:rPr>
        <w:t> </w:t>
      </w:r>
      <w:r>
        <w:rPr>
          <w:rFonts w:ascii="宋体" w:hAnsi="宋体" w:cs="宋体" w:eastAsia="宋体" w:hint="default"/>
        </w:rPr>
        <w:t>14</w:t>
      </w:r>
      <w:r>
        <w:rPr>
          <w:rFonts w:ascii="宋体" w:hAnsi="宋体" w:cs="宋体" w:eastAsia="宋体" w:hint="default"/>
          <w:spacing w:val="-63"/>
        </w:rPr>
        <w:t> </w:t>
      </w:r>
      <w:r>
        <w:rPr/>
        <w:t>日，为保障本公司和本公司之子公司浙江万马高分子材料有限</w:t>
      </w:r>
      <w:r>
        <w:rPr>
          <w:w w:val="99"/>
        </w:rPr>
        <w:t> </w:t>
      </w:r>
      <w:r>
        <w:rPr>
          <w:spacing w:val="-2"/>
        </w:rPr>
        <w:t>公司对国开发展基金有限公司投资收益、回购本金的支付义务，浙江万马电气电缆集团有</w:t>
      </w:r>
      <w:r>
        <w:rPr>
          <w:w w:val="99"/>
        </w:rPr>
        <w:t> </w:t>
      </w:r>
      <w:r>
        <w:rPr/>
        <w:t>限公司与国开发展基金有限公司签订合同，以其持有的本公司 </w:t>
      </w:r>
      <w:r>
        <w:rPr>
          <w:rFonts w:ascii="宋体" w:hAnsi="宋体" w:cs="宋体" w:eastAsia="宋体" w:hint="default"/>
        </w:rPr>
        <w:t>1,500.00</w:t>
      </w:r>
      <w:r>
        <w:rPr>
          <w:rFonts w:ascii="宋体" w:hAnsi="宋体" w:cs="宋体" w:eastAsia="宋体" w:hint="default"/>
          <w:spacing w:val="-84"/>
        </w:rPr>
        <w:t> </w:t>
      </w:r>
      <w:r>
        <w:rPr/>
        <w:t>万股流通股票基</w:t>
      </w:r>
      <w:r>
        <w:rPr>
          <w:w w:val="99"/>
        </w:rPr>
        <w:t> </w:t>
      </w:r>
      <w:r>
        <w:rPr/>
        <w:t>于本附注“八、</w:t>
      </w:r>
      <w:r>
        <w:rPr>
          <w:rFonts w:ascii="宋体" w:hAnsi="宋体" w:cs="宋体" w:eastAsia="宋体" w:hint="default"/>
        </w:rPr>
        <w:t>1</w:t>
      </w:r>
      <w:r>
        <w:rPr/>
        <w:t>（</w:t>
      </w:r>
      <w:r>
        <w:rPr>
          <w:rFonts w:ascii="宋体" w:hAnsi="宋体" w:cs="宋体" w:eastAsia="宋体" w:hint="default"/>
        </w:rPr>
        <w:t>1</w:t>
      </w:r>
      <w:r>
        <w:rPr/>
        <w:t>）企业集团的构成”之注（</w:t>
      </w:r>
      <w:r>
        <w:rPr>
          <w:rFonts w:ascii="宋体" w:hAnsi="宋体" w:cs="宋体" w:eastAsia="宋体" w:hint="default"/>
        </w:rPr>
        <w:t>1</w:t>
      </w:r>
      <w:r>
        <w:rPr/>
        <w:t>）所述事项为本公司提供质押担保，在</w:t>
      </w:r>
      <w:r>
        <w:rPr>
          <w:spacing w:val="-92"/>
        </w:rPr>
        <w:t> </w:t>
      </w:r>
      <w:r>
        <w:rPr>
          <w:spacing w:val="-92"/>
        </w:rPr>
      </w:r>
      <w:r>
        <w:rPr/>
        <w:t>中国证券登记结算有限责任公司登记的质押登记日为</w:t>
      </w:r>
      <w:r>
        <w:rPr>
          <w:spacing w:val="-54"/>
        </w:rPr>
        <w:t> </w:t>
      </w:r>
      <w:r>
        <w:rPr>
          <w:rFonts w:ascii="宋体" w:hAnsi="宋体" w:cs="宋体" w:eastAsia="宋体" w:hint="default"/>
        </w:rPr>
        <w:t>2016</w:t>
      </w:r>
      <w:r>
        <w:rPr>
          <w:rFonts w:ascii="宋体" w:hAnsi="宋体" w:cs="宋体" w:eastAsia="宋体" w:hint="default"/>
          <w:spacing w:val="-57"/>
        </w:rPr>
        <w:t> </w:t>
      </w:r>
      <w:r>
        <w:rPr/>
        <w:t>年</w:t>
      </w:r>
      <w:r>
        <w:rPr>
          <w:spacing w:val="-57"/>
        </w:rPr>
        <w:t> </w:t>
      </w:r>
      <w:r>
        <w:rPr>
          <w:rFonts w:ascii="宋体" w:hAnsi="宋体" w:cs="宋体" w:eastAsia="宋体" w:hint="default"/>
        </w:rPr>
        <w:t>8</w:t>
      </w:r>
      <w:r>
        <w:rPr>
          <w:rFonts w:ascii="宋体" w:hAnsi="宋体" w:cs="宋体" w:eastAsia="宋体" w:hint="default"/>
          <w:spacing w:val="-57"/>
        </w:rPr>
        <w:t> </w:t>
      </w:r>
      <w:r>
        <w:rPr/>
        <w:t>月</w:t>
      </w:r>
      <w:r>
        <w:rPr>
          <w:spacing w:val="-57"/>
        </w:rPr>
        <w:t> </w:t>
      </w:r>
      <w:r>
        <w:rPr>
          <w:rFonts w:ascii="宋体" w:hAnsi="宋体" w:cs="宋体" w:eastAsia="宋体" w:hint="default"/>
        </w:rPr>
        <w:t>19</w:t>
      </w:r>
      <w:r>
        <w:rPr>
          <w:rFonts w:ascii="宋体" w:hAnsi="宋体" w:cs="宋体" w:eastAsia="宋体" w:hint="default"/>
          <w:spacing w:val="-57"/>
        </w:rPr>
        <w:t> </w:t>
      </w:r>
      <w:r>
        <w:rPr>
          <w:spacing w:val="-9"/>
        </w:rPr>
        <w:t>日；质押期限参照投</w:t>
      </w:r>
    </w:p>
    <w:p>
      <w:pPr>
        <w:pStyle w:val="BodyText"/>
        <w:spacing w:line="240" w:lineRule="auto" w:before="17"/>
        <w:ind w:right="1617"/>
        <w:jc w:val="left"/>
      </w:pPr>
      <w:r>
        <w:rPr/>
        <w:t>资期限</w:t>
      </w:r>
      <w:r>
        <w:rPr>
          <w:spacing w:val="-56"/>
        </w:rPr>
        <w:t> </w:t>
      </w:r>
      <w:r>
        <w:rPr>
          <w:rFonts w:ascii="宋体" w:hAnsi="宋体" w:cs="宋体" w:eastAsia="宋体" w:hint="default"/>
        </w:rPr>
        <w:t>2016</w:t>
      </w:r>
      <w:r>
        <w:rPr>
          <w:rFonts w:ascii="宋体" w:hAnsi="宋体" w:cs="宋体" w:eastAsia="宋体" w:hint="default"/>
          <w:spacing w:val="-57"/>
        </w:rPr>
        <w:t> </w:t>
      </w:r>
      <w:r>
        <w:rPr/>
        <w:t>年</w:t>
      </w:r>
      <w:r>
        <w:rPr>
          <w:spacing w:val="-56"/>
        </w:rPr>
        <w:t> </w:t>
      </w:r>
      <w:r>
        <w:rPr>
          <w:rFonts w:ascii="宋体" w:hAnsi="宋体" w:cs="宋体" w:eastAsia="宋体" w:hint="default"/>
        </w:rPr>
        <w:t>3</w:t>
      </w:r>
      <w:r>
        <w:rPr>
          <w:rFonts w:ascii="宋体" w:hAnsi="宋体" w:cs="宋体" w:eastAsia="宋体" w:hint="default"/>
          <w:spacing w:val="-56"/>
        </w:rPr>
        <w:t> </w:t>
      </w:r>
      <w:r>
        <w:rPr/>
        <w:t>月</w:t>
      </w:r>
      <w:r>
        <w:rPr>
          <w:spacing w:val="-56"/>
        </w:rPr>
        <w:t> </w:t>
      </w:r>
      <w:r>
        <w:rPr>
          <w:rFonts w:ascii="宋体" w:hAnsi="宋体" w:cs="宋体" w:eastAsia="宋体" w:hint="default"/>
        </w:rPr>
        <w:t>14</w:t>
      </w:r>
      <w:r>
        <w:rPr>
          <w:rFonts w:ascii="宋体" w:hAnsi="宋体" w:cs="宋体" w:eastAsia="宋体" w:hint="default"/>
          <w:spacing w:val="-56"/>
        </w:rPr>
        <w:t> </w:t>
      </w:r>
      <w:r>
        <w:rPr/>
        <w:t>日至</w:t>
      </w:r>
      <w:r>
        <w:rPr>
          <w:spacing w:val="-56"/>
        </w:rPr>
        <w:t> </w:t>
      </w:r>
      <w:r>
        <w:rPr>
          <w:rFonts w:ascii="宋体" w:hAnsi="宋体" w:cs="宋体" w:eastAsia="宋体" w:hint="default"/>
        </w:rPr>
        <w:t>2026</w:t>
      </w:r>
      <w:r>
        <w:rPr>
          <w:rFonts w:ascii="宋体" w:hAnsi="宋体" w:cs="宋体" w:eastAsia="宋体" w:hint="default"/>
          <w:spacing w:val="-56"/>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6"/>
        </w:rPr>
        <w:t> </w:t>
      </w:r>
      <w:r>
        <w:rPr>
          <w:rFonts w:ascii="宋体" w:hAnsi="宋体" w:cs="宋体" w:eastAsia="宋体" w:hint="default"/>
        </w:rPr>
        <w:t>14</w:t>
      </w:r>
      <w:r>
        <w:rPr>
          <w:rFonts w:ascii="宋体" w:hAnsi="宋体" w:cs="宋体" w:eastAsia="宋体" w:hint="default"/>
          <w:spacing w:val="-56"/>
        </w:rPr>
        <w:t> </w:t>
      </w:r>
      <w:r>
        <w:rPr/>
        <w:t>日</w:t>
      </w:r>
    </w:p>
    <w:p>
      <w:pPr>
        <w:pStyle w:val="BodyText"/>
        <w:spacing w:line="240" w:lineRule="auto" w:before="192"/>
        <w:ind w:left="2188" w:right="1617"/>
        <w:jc w:val="left"/>
      </w:pPr>
      <w:r>
        <w:rPr>
          <w:rFonts w:ascii="宋体" w:hAnsi="宋体" w:cs="宋体" w:eastAsia="宋体" w:hint="default"/>
        </w:rPr>
        <w:t>4.</w:t>
      </w:r>
      <w:r>
        <w:rPr>
          <w:rFonts w:ascii="宋体" w:hAnsi="宋体" w:cs="宋体" w:eastAsia="宋体" w:hint="default"/>
          <w:spacing w:val="80"/>
        </w:rPr>
        <w:t> </w:t>
      </w:r>
      <w:r>
        <w:rPr/>
        <w:t>关联方资产转让情况</w:t>
      </w:r>
    </w:p>
    <w:p>
      <w:pPr>
        <w:spacing w:line="240" w:lineRule="auto" w:before="4"/>
        <w:rPr>
          <w:rFonts w:ascii="宋体" w:hAnsi="宋体" w:cs="宋体" w:eastAsia="宋体" w:hint="default"/>
          <w:sz w:val="12"/>
          <w:szCs w:val="12"/>
        </w:rPr>
      </w:pPr>
    </w:p>
    <w:tbl>
      <w:tblPr>
        <w:tblW w:w="0" w:type="auto"/>
        <w:jc w:val="left"/>
        <w:tblInd w:w="1659" w:type="dxa"/>
        <w:tblLayout w:type="fixed"/>
        <w:tblCellMar>
          <w:top w:w="0" w:type="dxa"/>
          <w:left w:w="0" w:type="dxa"/>
          <w:bottom w:w="0" w:type="dxa"/>
          <w:right w:w="0" w:type="dxa"/>
        </w:tblCellMar>
        <w:tblLook w:val="01E0"/>
      </w:tblPr>
      <w:tblGrid>
        <w:gridCol w:w="3856"/>
        <w:gridCol w:w="1702"/>
        <w:gridCol w:w="1559"/>
        <w:gridCol w:w="1432"/>
      </w:tblGrid>
      <w:tr>
        <w:trPr>
          <w:trHeight w:val="458" w:hRule="exact"/>
        </w:trPr>
        <w:tc>
          <w:tcPr>
            <w:tcW w:w="385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72"/>
              <w:ind w:left="122" w:right="0"/>
              <w:jc w:val="left"/>
              <w:rPr>
                <w:rFonts w:ascii="宋体" w:hAnsi="宋体" w:cs="宋体" w:eastAsia="宋体" w:hint="default"/>
                <w:sz w:val="22"/>
                <w:szCs w:val="22"/>
              </w:rPr>
            </w:pPr>
            <w:r>
              <w:rPr>
                <w:rFonts w:ascii="宋体" w:hAnsi="宋体" w:cs="宋体" w:eastAsia="宋体" w:hint="default"/>
                <w:b/>
                <w:bCs/>
                <w:sz w:val="22"/>
                <w:szCs w:val="22"/>
              </w:rPr>
              <w:t>关联方名称</w:t>
            </w:r>
            <w:r>
              <w:rPr>
                <w:rFonts w:ascii="宋体" w:hAnsi="宋体" w:cs="宋体" w:eastAsia="宋体" w:hint="default"/>
                <w:sz w:val="22"/>
                <w:szCs w:val="22"/>
              </w:rPr>
            </w:r>
          </w:p>
        </w:tc>
        <w:tc>
          <w:tcPr>
            <w:tcW w:w="17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406" w:right="0"/>
              <w:jc w:val="left"/>
              <w:rPr>
                <w:rFonts w:ascii="宋体" w:hAnsi="宋体" w:cs="宋体" w:eastAsia="宋体" w:hint="default"/>
                <w:sz w:val="22"/>
                <w:szCs w:val="22"/>
              </w:rPr>
            </w:pPr>
            <w:r>
              <w:rPr>
                <w:rFonts w:ascii="宋体" w:hAnsi="宋体" w:cs="宋体" w:eastAsia="宋体" w:hint="default"/>
                <w:b/>
                <w:bCs/>
                <w:sz w:val="22"/>
                <w:szCs w:val="22"/>
              </w:rPr>
              <w:t>交易类型</w:t>
            </w:r>
            <w:r>
              <w:rPr>
                <w:rFonts w:ascii="宋体" w:hAnsi="宋体" w:cs="宋体" w:eastAsia="宋体" w:hint="default"/>
                <w:sz w:val="22"/>
                <w:szCs w:val="22"/>
              </w:rPr>
            </w:r>
          </w:p>
        </w:tc>
        <w:tc>
          <w:tcPr>
            <w:tcW w:w="155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72"/>
              <w:ind w:left="223"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143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72"/>
              <w:ind w:left="159"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45" w:hRule="exact"/>
        </w:trPr>
        <w:tc>
          <w:tcPr>
            <w:tcW w:w="385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机器设备转让</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right="104"/>
              <w:jc w:val="right"/>
              <w:rPr>
                <w:rFonts w:ascii="宋体" w:hAnsi="宋体" w:cs="宋体" w:eastAsia="宋体" w:hint="default"/>
                <w:sz w:val="22"/>
                <w:szCs w:val="22"/>
              </w:rPr>
            </w:pPr>
            <w:r>
              <w:rPr>
                <w:rFonts w:ascii="宋体"/>
                <w:w w:val="95"/>
                <w:sz w:val="22"/>
              </w:rPr>
              <w:t>7,644,393.16</w:t>
            </w:r>
            <w:r>
              <w:rPr>
                <w:rFonts w:ascii="宋体"/>
                <w:sz w:val="22"/>
              </w:rPr>
            </w:r>
          </w:p>
        </w:tc>
        <w:tc>
          <w:tcPr>
            <w:tcW w:w="1432" w:type="dxa"/>
            <w:tcBorders>
              <w:top w:val="single" w:sz="2" w:space="0" w:color="000000"/>
              <w:left w:val="single" w:sz="2" w:space="0" w:color="000000"/>
              <w:bottom w:val="single" w:sz="2" w:space="0" w:color="000000"/>
              <w:right w:val="nil" w:sz="6" w:space="0" w:color="auto"/>
            </w:tcBorders>
          </w:tcPr>
          <w:p>
            <w:pPr/>
          </w:p>
        </w:tc>
      </w:tr>
      <w:tr>
        <w:trPr>
          <w:trHeight w:val="457" w:hRule="exact"/>
        </w:trPr>
        <w:tc>
          <w:tcPr>
            <w:tcW w:w="385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0"/>
              <w:ind w:left="122" w:right="0"/>
              <w:jc w:val="left"/>
              <w:rPr>
                <w:rFonts w:ascii="宋体" w:hAnsi="宋体" w:cs="宋体" w:eastAsia="宋体" w:hint="default"/>
                <w:sz w:val="22"/>
                <w:szCs w:val="22"/>
              </w:rPr>
            </w:pPr>
            <w:r>
              <w:rPr>
                <w:rFonts w:ascii="宋体" w:hAnsi="宋体" w:cs="宋体" w:eastAsia="宋体" w:hint="default"/>
                <w:sz w:val="22"/>
                <w:szCs w:val="22"/>
              </w:rPr>
              <w:t>浙江万马海立斯新能源科技有限公司</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left="105" w:right="0"/>
              <w:jc w:val="left"/>
              <w:rPr>
                <w:rFonts w:ascii="宋体" w:hAnsi="宋体" w:cs="宋体" w:eastAsia="宋体" w:hint="default"/>
                <w:sz w:val="22"/>
                <w:szCs w:val="22"/>
              </w:rPr>
            </w:pPr>
            <w:r>
              <w:rPr>
                <w:rFonts w:ascii="宋体" w:hAnsi="宋体" w:cs="宋体" w:eastAsia="宋体" w:hint="default"/>
                <w:sz w:val="22"/>
                <w:szCs w:val="22"/>
              </w:rPr>
              <w:t>充电桩转让</w:t>
            </w:r>
          </w:p>
        </w:tc>
        <w:tc>
          <w:tcPr>
            <w:tcW w:w="155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0"/>
              <w:ind w:right="105"/>
              <w:jc w:val="right"/>
              <w:rPr>
                <w:rFonts w:ascii="宋体" w:hAnsi="宋体" w:cs="宋体" w:eastAsia="宋体" w:hint="default"/>
                <w:sz w:val="22"/>
                <w:szCs w:val="22"/>
              </w:rPr>
            </w:pPr>
            <w:r>
              <w:rPr>
                <w:rFonts w:ascii="宋体"/>
                <w:w w:val="95"/>
                <w:sz w:val="22"/>
              </w:rPr>
              <w:t>223,568.55</w:t>
            </w:r>
            <w:r>
              <w:rPr>
                <w:rFonts w:ascii="宋体"/>
                <w:sz w:val="22"/>
              </w:rPr>
            </w:r>
          </w:p>
        </w:tc>
        <w:tc>
          <w:tcPr>
            <w:tcW w:w="143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188" w:right="1617"/>
        <w:jc w:val="left"/>
      </w:pPr>
      <w:r>
        <w:rPr>
          <w:rFonts w:ascii="宋体" w:hAnsi="宋体" w:cs="宋体" w:eastAsia="宋体" w:hint="default"/>
        </w:rPr>
        <w:t>5.</w:t>
      </w:r>
      <w:r>
        <w:rPr>
          <w:rFonts w:ascii="宋体" w:hAnsi="宋体" w:cs="宋体" w:eastAsia="宋体" w:hint="default"/>
          <w:spacing w:val="80"/>
        </w:rPr>
        <w:t> </w:t>
      </w:r>
      <w:r>
        <w:rPr/>
        <w:t>管理人薪酬</w:t>
      </w:r>
    </w:p>
    <w:p>
      <w:pPr>
        <w:spacing w:line="240" w:lineRule="auto" w:before="4"/>
        <w:rPr>
          <w:rFonts w:ascii="宋体" w:hAnsi="宋体" w:cs="宋体" w:eastAsia="宋体" w:hint="default"/>
          <w:sz w:val="12"/>
          <w:szCs w:val="12"/>
        </w:rPr>
      </w:pPr>
    </w:p>
    <w:tbl>
      <w:tblPr>
        <w:tblW w:w="0" w:type="auto"/>
        <w:jc w:val="left"/>
        <w:tblInd w:w="1642" w:type="dxa"/>
        <w:tblLayout w:type="fixed"/>
        <w:tblCellMar>
          <w:top w:w="0" w:type="dxa"/>
          <w:left w:w="0" w:type="dxa"/>
          <w:bottom w:w="0" w:type="dxa"/>
          <w:right w:w="0" w:type="dxa"/>
        </w:tblCellMar>
        <w:tblLook w:val="01E0"/>
      </w:tblPr>
      <w:tblGrid>
        <w:gridCol w:w="3580"/>
        <w:gridCol w:w="2567"/>
        <w:gridCol w:w="2435"/>
      </w:tblGrid>
      <w:tr>
        <w:trPr>
          <w:trHeight w:val="415" w:hRule="exact"/>
        </w:trPr>
        <w:tc>
          <w:tcPr>
            <w:tcW w:w="358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44"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25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727"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43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662"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15" w:hRule="exact"/>
        </w:trPr>
        <w:tc>
          <w:tcPr>
            <w:tcW w:w="358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44" w:right="0"/>
              <w:jc w:val="left"/>
              <w:rPr>
                <w:rFonts w:ascii="宋体" w:hAnsi="宋体" w:cs="宋体" w:eastAsia="宋体" w:hint="default"/>
                <w:sz w:val="22"/>
                <w:szCs w:val="22"/>
              </w:rPr>
            </w:pPr>
            <w:r>
              <w:rPr>
                <w:rFonts w:ascii="宋体" w:hAnsi="宋体" w:cs="宋体" w:eastAsia="宋体" w:hint="default"/>
                <w:b/>
                <w:bCs/>
                <w:sz w:val="22"/>
                <w:szCs w:val="22"/>
              </w:rPr>
              <w:t>薪酬合计</w:t>
            </w:r>
            <w:r>
              <w:rPr>
                <w:rFonts w:ascii="宋体" w:hAnsi="宋体" w:cs="宋体" w:eastAsia="宋体" w:hint="default"/>
                <w:sz w:val="22"/>
                <w:szCs w:val="22"/>
              </w:rPr>
            </w:r>
          </w:p>
        </w:tc>
        <w:tc>
          <w:tcPr>
            <w:tcW w:w="25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1213" w:right="0"/>
              <w:jc w:val="left"/>
              <w:rPr>
                <w:rFonts w:ascii="宋体" w:hAnsi="宋体" w:cs="宋体" w:eastAsia="宋体" w:hint="default"/>
                <w:sz w:val="22"/>
                <w:szCs w:val="22"/>
              </w:rPr>
            </w:pPr>
            <w:r>
              <w:rPr>
                <w:rFonts w:ascii="宋体"/>
                <w:sz w:val="22"/>
              </w:rPr>
              <w:t>4,652,270.00</w:t>
            </w:r>
          </w:p>
        </w:tc>
        <w:tc>
          <w:tcPr>
            <w:tcW w:w="243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left="1082" w:right="0"/>
              <w:jc w:val="left"/>
              <w:rPr>
                <w:rFonts w:ascii="宋体" w:hAnsi="宋体" w:cs="宋体" w:eastAsia="宋体" w:hint="default"/>
                <w:sz w:val="22"/>
                <w:szCs w:val="22"/>
              </w:rPr>
            </w:pPr>
            <w:r>
              <w:rPr>
                <w:rFonts w:ascii="宋体"/>
                <w:sz w:val="22"/>
              </w:rPr>
              <w:t>5,121,081.00</w:t>
            </w:r>
          </w:p>
        </w:tc>
      </w:tr>
    </w:tbl>
    <w:p>
      <w:pPr>
        <w:spacing w:line="240" w:lineRule="auto" w:before="2"/>
        <w:rPr>
          <w:rFonts w:ascii="宋体" w:hAnsi="宋体" w:cs="宋体" w:eastAsia="宋体" w:hint="default"/>
          <w:sz w:val="9"/>
          <w:szCs w:val="9"/>
        </w:rPr>
      </w:pPr>
    </w:p>
    <w:p>
      <w:pPr>
        <w:spacing w:line="400" w:lineRule="auto" w:before="31"/>
        <w:ind w:left="2202" w:right="7539" w:hanging="81"/>
        <w:jc w:val="left"/>
        <w:rPr>
          <w:rFonts w:ascii="宋体" w:hAnsi="宋体" w:cs="宋体" w:eastAsia="宋体" w:hint="default"/>
          <w:sz w:val="22"/>
          <w:szCs w:val="22"/>
        </w:rPr>
      </w:pPr>
      <w:bookmarkStart w:name="（三） 关联方往来余额" w:id="375"/>
      <w:bookmarkEnd w:id="375"/>
      <w:r>
        <w:rPr/>
      </w:r>
      <w:r>
        <w:rPr>
          <w:rFonts w:ascii="宋体" w:hAnsi="宋体" w:cs="宋体" w:eastAsia="宋体" w:hint="default"/>
          <w:b/>
          <w:bCs/>
          <w:spacing w:val="2"/>
          <w:sz w:val="22"/>
          <w:szCs w:val="22"/>
        </w:rPr>
        <w:t>（三）关联方往来余额</w:t>
      </w:r>
      <w:r>
        <w:rPr>
          <w:rFonts w:ascii="宋体" w:hAnsi="宋体" w:cs="宋体" w:eastAsia="宋体" w:hint="default"/>
          <w:b/>
          <w:bCs/>
          <w:spacing w:val="1"/>
          <w:w w:val="99"/>
          <w:sz w:val="22"/>
          <w:szCs w:val="22"/>
        </w:rPr>
        <w:t> </w:t>
      </w:r>
      <w:bookmarkStart w:name="1. 应收项目" w:id="376"/>
      <w:bookmarkEnd w:id="376"/>
      <w:r>
        <w:rPr>
          <w:rFonts w:ascii="宋体" w:hAnsi="宋体" w:cs="宋体" w:eastAsia="宋体" w:hint="default"/>
          <w:b/>
          <w:bCs/>
          <w:spacing w:val="1"/>
          <w:w w:val="99"/>
          <w:sz w:val="22"/>
          <w:szCs w:val="22"/>
        </w:rPr>
      </w:r>
      <w:r>
        <w:rPr>
          <w:rFonts w:ascii="宋体" w:hAnsi="宋体" w:cs="宋体" w:eastAsia="宋体" w:hint="default"/>
          <w:sz w:val="22"/>
          <w:szCs w:val="22"/>
        </w:rPr>
        <w:t>1.</w:t>
      </w:r>
      <w:r>
        <w:rPr>
          <w:rFonts w:ascii="宋体" w:hAnsi="宋体" w:cs="宋体" w:eastAsia="宋体" w:hint="default"/>
          <w:spacing w:val="-32"/>
          <w:sz w:val="22"/>
          <w:szCs w:val="22"/>
        </w:rPr>
        <w:t> </w:t>
      </w:r>
      <w:r>
        <w:rPr>
          <w:rFonts w:ascii="宋体" w:hAnsi="宋体" w:cs="宋体" w:eastAsia="宋体" w:hint="default"/>
          <w:sz w:val="22"/>
          <w:szCs w:val="22"/>
        </w:rPr>
        <w:t>应收项目</w:t>
      </w:r>
    </w:p>
    <w:tbl>
      <w:tblPr>
        <w:tblW w:w="0" w:type="auto"/>
        <w:jc w:val="left"/>
        <w:tblInd w:w="1564" w:type="dxa"/>
        <w:tblLayout w:type="fixed"/>
        <w:tblCellMar>
          <w:top w:w="0" w:type="dxa"/>
          <w:left w:w="0" w:type="dxa"/>
          <w:bottom w:w="0" w:type="dxa"/>
          <w:right w:w="0" w:type="dxa"/>
        </w:tblCellMar>
        <w:tblLook w:val="01E0"/>
      </w:tblPr>
      <w:tblGrid>
        <w:gridCol w:w="1174"/>
        <w:gridCol w:w="3394"/>
        <w:gridCol w:w="1416"/>
        <w:gridCol w:w="568"/>
        <w:gridCol w:w="1344"/>
        <w:gridCol w:w="842"/>
      </w:tblGrid>
      <w:tr>
        <w:trPr>
          <w:trHeight w:val="415" w:hRule="exact"/>
        </w:trPr>
        <w:tc>
          <w:tcPr>
            <w:tcW w:w="1174" w:type="dxa"/>
            <w:vMerge w:val="restart"/>
            <w:tcBorders>
              <w:top w:val="single" w:sz="12" w:space="0" w:color="000000"/>
              <w:left w:val="nil" w:sz="6" w:space="0" w:color="auto"/>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0"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3394" w:type="dxa"/>
            <w:vMerge w:val="restart"/>
            <w:tcBorders>
              <w:top w:val="single" w:sz="12" w:space="0" w:color="000000"/>
              <w:left w:val="single" w:sz="2" w:space="0" w:color="000000"/>
              <w:right w:val="single" w:sz="2"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9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4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8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4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655" w:hRule="exact"/>
        </w:trPr>
        <w:tc>
          <w:tcPr>
            <w:tcW w:w="1174" w:type="dxa"/>
            <w:vMerge/>
            <w:tcBorders>
              <w:left w:val="nil" w:sz="6" w:space="0" w:color="auto"/>
              <w:bottom w:val="single" w:sz="2" w:space="0" w:color="000000"/>
              <w:right w:val="single" w:sz="2" w:space="0" w:color="000000"/>
            </w:tcBorders>
          </w:tcPr>
          <w:p>
            <w:pPr/>
          </w:p>
        </w:tc>
        <w:tc>
          <w:tcPr>
            <w:tcW w:w="3394" w:type="dxa"/>
            <w:vMerge/>
            <w:tcBorders>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33"/>
              <w:ind w:left="59" w:right="59"/>
              <w:jc w:val="left"/>
              <w:rPr>
                <w:rFonts w:ascii="宋体" w:hAnsi="宋体" w:cs="宋体" w:eastAsia="宋体" w:hint="default"/>
                <w:sz w:val="22"/>
                <w:szCs w:val="22"/>
              </w:rPr>
            </w:pPr>
            <w:r>
              <w:rPr>
                <w:rFonts w:ascii="宋体" w:hAnsi="宋体" w:cs="宋体" w:eastAsia="宋体" w:hint="default"/>
                <w:b/>
                <w:bCs/>
                <w:sz w:val="22"/>
                <w:szCs w:val="22"/>
              </w:rPr>
              <w:t>坏账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0"/>
              <w:jc w:val="center"/>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842"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33"/>
              <w:ind w:left="126" w:right="270"/>
              <w:jc w:val="left"/>
              <w:rPr>
                <w:rFonts w:ascii="宋体" w:hAnsi="宋体" w:cs="宋体" w:eastAsia="宋体" w:hint="default"/>
                <w:sz w:val="22"/>
                <w:szCs w:val="22"/>
              </w:rPr>
            </w:pPr>
            <w:r>
              <w:rPr>
                <w:rFonts w:ascii="宋体" w:hAnsi="宋体" w:cs="宋体" w:eastAsia="宋体" w:hint="default"/>
                <w:b/>
                <w:bCs/>
                <w:sz w:val="22"/>
                <w:szCs w:val="22"/>
              </w:rPr>
              <w:t>坏账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浙江圣豪房地产开发有限公司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98" w:right="0"/>
              <w:jc w:val="center"/>
              <w:rPr>
                <w:rFonts w:ascii="宋体" w:hAnsi="宋体" w:cs="宋体" w:eastAsia="宋体" w:hint="default"/>
                <w:sz w:val="22"/>
                <w:szCs w:val="22"/>
              </w:rPr>
            </w:pPr>
            <w:r>
              <w:rPr>
                <w:rFonts w:ascii="宋体"/>
                <w:sz w:val="22"/>
              </w:rPr>
              <w:t>166,028.00</w:t>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35" w:right="0"/>
              <w:jc w:val="center"/>
              <w:rPr>
                <w:rFonts w:ascii="宋体" w:hAnsi="宋体" w:cs="宋体" w:eastAsia="宋体" w:hint="default"/>
                <w:sz w:val="22"/>
                <w:szCs w:val="22"/>
              </w:rPr>
            </w:pPr>
            <w:r>
              <w:rPr>
                <w:rFonts w:ascii="宋体"/>
                <w:sz w:val="22"/>
              </w:rPr>
              <w:t>38,752.00</w:t>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98" w:right="0"/>
              <w:jc w:val="center"/>
              <w:rPr>
                <w:rFonts w:ascii="宋体" w:hAnsi="宋体" w:cs="宋体" w:eastAsia="宋体" w:hint="default"/>
                <w:sz w:val="22"/>
                <w:szCs w:val="22"/>
              </w:rPr>
            </w:pPr>
            <w:r>
              <w:rPr>
                <w:rFonts w:ascii="宋体"/>
                <w:sz w:val="22"/>
              </w:rPr>
              <w:t>583,126.12</w:t>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17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山东万恩新能源科技有限公司</w:t>
            </w:r>
          </w:p>
        </w:tc>
        <w:tc>
          <w:tcPr>
            <w:tcW w:w="1416" w:type="dxa"/>
            <w:tcBorders>
              <w:top w:val="single" w:sz="2" w:space="0" w:color="000000"/>
              <w:left w:val="single" w:sz="2" w:space="0" w:color="000000"/>
              <w:bottom w:val="single" w:sz="12" w:space="0" w:color="000000"/>
              <w:right w:val="single" w:sz="2" w:space="0" w:color="000000"/>
            </w:tcBorders>
          </w:tcPr>
          <w:p>
            <w:pPr/>
          </w:p>
        </w:tc>
        <w:tc>
          <w:tcPr>
            <w:tcW w:w="568"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left="24" w:right="0"/>
              <w:jc w:val="center"/>
              <w:rPr>
                <w:rFonts w:ascii="宋体" w:hAnsi="宋体" w:cs="宋体" w:eastAsia="宋体" w:hint="default"/>
                <w:sz w:val="22"/>
                <w:szCs w:val="22"/>
              </w:rPr>
            </w:pPr>
            <w:r>
              <w:rPr>
                <w:rFonts w:ascii="宋体"/>
                <w:sz w:val="22"/>
              </w:rPr>
              <w:t>142,961.60</w:t>
            </w:r>
          </w:p>
        </w:tc>
        <w:tc>
          <w:tcPr>
            <w:tcW w:w="842"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29" w:top="1460" w:bottom="1020" w:left="0" w:right="0"/>
        </w:sectPr>
      </w:pPr>
    </w:p>
    <w:p>
      <w:pPr>
        <w:spacing w:line="240" w:lineRule="auto" w:before="0"/>
        <w:rPr>
          <w:rFonts w:ascii="宋体" w:hAnsi="宋体" w:cs="宋体" w:eastAsia="宋体" w:hint="default"/>
          <w:sz w:val="3"/>
          <w:szCs w:val="3"/>
        </w:rPr>
      </w:pPr>
    </w:p>
    <w:tbl>
      <w:tblPr>
        <w:tblW w:w="0" w:type="auto"/>
        <w:jc w:val="left"/>
        <w:tblInd w:w="1564" w:type="dxa"/>
        <w:tblLayout w:type="fixed"/>
        <w:tblCellMar>
          <w:top w:w="0" w:type="dxa"/>
          <w:left w:w="0" w:type="dxa"/>
          <w:bottom w:w="0" w:type="dxa"/>
          <w:right w:w="0" w:type="dxa"/>
        </w:tblCellMar>
        <w:tblLook w:val="01E0"/>
      </w:tblPr>
      <w:tblGrid>
        <w:gridCol w:w="1174"/>
        <w:gridCol w:w="3394"/>
        <w:gridCol w:w="1416"/>
        <w:gridCol w:w="568"/>
        <w:gridCol w:w="1344"/>
        <w:gridCol w:w="842"/>
      </w:tblGrid>
      <w:tr>
        <w:trPr>
          <w:trHeight w:val="415" w:hRule="exact"/>
        </w:trPr>
        <w:tc>
          <w:tcPr>
            <w:tcW w:w="1174" w:type="dxa"/>
            <w:vMerge w:val="restart"/>
            <w:tcBorders>
              <w:top w:val="single" w:sz="12" w:space="0" w:color="000000"/>
              <w:left w:val="nil" w:sz="6" w:space="0" w:color="auto"/>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0"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3394" w:type="dxa"/>
            <w:vMerge w:val="restart"/>
            <w:tcBorders>
              <w:top w:val="single" w:sz="12" w:space="0" w:color="000000"/>
              <w:left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984"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54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2186"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47"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655" w:hRule="exact"/>
        </w:trPr>
        <w:tc>
          <w:tcPr>
            <w:tcW w:w="1174" w:type="dxa"/>
            <w:vMerge/>
            <w:tcBorders>
              <w:left w:val="nil" w:sz="6" w:space="0" w:color="auto"/>
              <w:bottom w:val="single" w:sz="2" w:space="0" w:color="000000"/>
              <w:right w:val="single" w:sz="2" w:space="0" w:color="000000"/>
            </w:tcBorders>
          </w:tcPr>
          <w:p>
            <w:pPr/>
          </w:p>
        </w:tc>
        <w:tc>
          <w:tcPr>
            <w:tcW w:w="3394" w:type="dxa"/>
            <w:vMerge/>
            <w:tcBorders>
              <w:left w:val="single" w:sz="2" w:space="0" w:color="000000"/>
              <w:bottom w:val="single" w:sz="2" w:space="0" w:color="000000"/>
              <w:right w:val="single" w:sz="2" w:space="0" w:color="000000"/>
            </w:tcBorders>
          </w:tcPr>
          <w:p>
            <w:pP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263"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568" w:type="dxa"/>
            <w:tcBorders>
              <w:top w:val="single" w:sz="2" w:space="0" w:color="000000"/>
              <w:left w:val="single" w:sz="2" w:space="0" w:color="000000"/>
              <w:bottom w:val="single" w:sz="2" w:space="0" w:color="000000"/>
              <w:right w:val="single" w:sz="2" w:space="0" w:color="000000"/>
            </w:tcBorders>
          </w:tcPr>
          <w:p>
            <w:pPr>
              <w:pStyle w:val="TableParagraph"/>
              <w:spacing w:line="286" w:lineRule="exact" w:before="32"/>
              <w:ind w:left="59" w:right="59"/>
              <w:jc w:val="left"/>
              <w:rPr>
                <w:rFonts w:ascii="宋体" w:hAnsi="宋体" w:cs="宋体" w:eastAsia="宋体" w:hint="default"/>
                <w:sz w:val="22"/>
                <w:szCs w:val="22"/>
              </w:rPr>
            </w:pPr>
            <w:r>
              <w:rPr>
                <w:rFonts w:ascii="宋体" w:hAnsi="宋体" w:cs="宋体" w:eastAsia="宋体" w:hint="default"/>
                <w:b/>
                <w:bCs/>
                <w:sz w:val="22"/>
                <w:szCs w:val="22"/>
              </w:rPr>
              <w:t>坏账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226" w:right="0"/>
              <w:jc w:val="left"/>
              <w:rPr>
                <w:rFonts w:ascii="宋体" w:hAnsi="宋体" w:cs="宋体" w:eastAsia="宋体" w:hint="default"/>
                <w:sz w:val="22"/>
                <w:szCs w:val="22"/>
              </w:rPr>
            </w:pPr>
            <w:r>
              <w:rPr>
                <w:rFonts w:ascii="宋体" w:hAnsi="宋体" w:cs="宋体" w:eastAsia="宋体" w:hint="default"/>
                <w:b/>
                <w:bCs/>
                <w:sz w:val="22"/>
                <w:szCs w:val="22"/>
              </w:rPr>
              <w:t>账面余额</w:t>
            </w:r>
            <w:r>
              <w:rPr>
                <w:rFonts w:ascii="宋体" w:hAnsi="宋体" w:cs="宋体" w:eastAsia="宋体" w:hint="default"/>
                <w:sz w:val="22"/>
                <w:szCs w:val="22"/>
              </w:rPr>
            </w:r>
          </w:p>
        </w:tc>
        <w:tc>
          <w:tcPr>
            <w:tcW w:w="842" w:type="dxa"/>
            <w:tcBorders>
              <w:top w:val="single" w:sz="2" w:space="0" w:color="000000"/>
              <w:left w:val="single" w:sz="2" w:space="0" w:color="000000"/>
              <w:bottom w:val="single" w:sz="2" w:space="0" w:color="000000"/>
              <w:right w:val="nil" w:sz="6" w:space="0" w:color="auto"/>
            </w:tcBorders>
          </w:tcPr>
          <w:p>
            <w:pPr>
              <w:pStyle w:val="TableParagraph"/>
              <w:spacing w:line="286" w:lineRule="exact" w:before="32"/>
              <w:ind w:left="126" w:right="270"/>
              <w:jc w:val="left"/>
              <w:rPr>
                <w:rFonts w:ascii="宋体" w:hAnsi="宋体" w:cs="宋体" w:eastAsia="宋体" w:hint="default"/>
                <w:sz w:val="22"/>
                <w:szCs w:val="22"/>
              </w:rPr>
            </w:pPr>
            <w:r>
              <w:rPr>
                <w:rFonts w:ascii="宋体" w:hAnsi="宋体" w:cs="宋体" w:eastAsia="宋体" w:hint="default"/>
                <w:b/>
                <w:bCs/>
                <w:sz w:val="22"/>
                <w:szCs w:val="22"/>
              </w:rPr>
              <w:t>坏账</w:t>
            </w:r>
            <w:r>
              <w:rPr>
                <w:rFonts w:ascii="宋体" w:hAnsi="宋体" w:cs="宋体" w:eastAsia="宋体" w:hint="default"/>
                <w:b/>
                <w:bCs/>
                <w:spacing w:val="1"/>
                <w:w w:val="99"/>
                <w:sz w:val="22"/>
                <w:szCs w:val="22"/>
              </w:rPr>
              <w:t> </w:t>
            </w:r>
            <w:r>
              <w:rPr>
                <w:rFonts w:ascii="宋体" w:hAnsi="宋体" w:cs="宋体" w:eastAsia="宋体" w:hint="default"/>
                <w:b/>
                <w:bCs/>
                <w:sz w:val="22"/>
                <w:szCs w:val="22"/>
              </w:rPr>
              <w:t>准备</w:t>
            </w:r>
            <w:r>
              <w:rPr>
                <w:rFonts w:ascii="宋体" w:hAnsi="宋体" w:cs="宋体" w:eastAsia="宋体" w:hint="default"/>
                <w:sz w:val="22"/>
                <w:szCs w:val="22"/>
              </w:rPr>
            </w: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177,940.00</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177,940.00</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浙江天屹信息房地产开发有限公司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42,826.00</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42,826.00</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2"/>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left="32" w:right="0"/>
              <w:jc w:val="left"/>
              <w:rPr>
                <w:rFonts w:ascii="宋体" w:hAnsi="宋体" w:cs="宋体" w:eastAsia="宋体" w:hint="default"/>
                <w:sz w:val="22"/>
                <w:szCs w:val="22"/>
              </w:rPr>
            </w:pPr>
            <w:r>
              <w:rPr>
                <w:rFonts w:ascii="宋体" w:hAnsi="宋体" w:cs="宋体" w:eastAsia="宋体" w:hint="default"/>
                <w:sz w:val="22"/>
                <w:szCs w:val="22"/>
              </w:rPr>
              <w:t>浙江万马投资集团有限公司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3"/>
              <w:jc w:val="right"/>
              <w:rPr>
                <w:rFonts w:ascii="宋体" w:hAnsi="宋体" w:cs="宋体" w:eastAsia="宋体" w:hint="default"/>
                <w:sz w:val="22"/>
                <w:szCs w:val="22"/>
              </w:rPr>
            </w:pPr>
            <w:r>
              <w:rPr>
                <w:rFonts w:ascii="宋体"/>
                <w:w w:val="95"/>
                <w:sz w:val="22"/>
              </w:rPr>
              <w:t>3,790.90</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2"/>
              <w:ind w:right="104"/>
              <w:jc w:val="right"/>
              <w:rPr>
                <w:rFonts w:ascii="宋体" w:hAnsi="宋体" w:cs="宋体" w:eastAsia="宋体" w:hint="default"/>
                <w:sz w:val="22"/>
                <w:szCs w:val="22"/>
              </w:rPr>
            </w:pPr>
            <w:r>
              <w:rPr>
                <w:rFonts w:ascii="宋体"/>
                <w:w w:val="95"/>
                <w:sz w:val="22"/>
              </w:rPr>
              <w:t>3,790.90</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浙江万马房地产集团有限公司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10,495.20</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10,495.20</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29,834.00</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112,243.75</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416" w:type="dxa"/>
            <w:tcBorders>
              <w:top w:val="single" w:sz="2" w:space="0" w:color="000000"/>
              <w:left w:val="single" w:sz="2" w:space="0" w:color="000000"/>
              <w:bottom w:val="single" w:sz="2" w:space="0" w:color="000000"/>
              <w:right w:val="single" w:sz="2" w:space="0" w:color="000000"/>
            </w:tcBorders>
          </w:tcPr>
          <w:p>
            <w:pP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310,000.00</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50"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32" w:right="0"/>
              <w:jc w:val="left"/>
              <w:rPr>
                <w:rFonts w:ascii="宋体" w:hAnsi="宋体" w:cs="宋体" w:eastAsia="宋体" w:hint="default"/>
                <w:sz w:val="22"/>
                <w:szCs w:val="22"/>
              </w:rPr>
            </w:pPr>
            <w:r>
              <w:rPr>
                <w:rFonts w:ascii="宋体" w:hAnsi="宋体" w:cs="宋体" w:eastAsia="宋体" w:hint="default"/>
                <w:sz w:val="22"/>
                <w:szCs w:val="22"/>
              </w:rPr>
              <w:t>万马融资租赁（上海）有限公司</w:t>
            </w:r>
          </w:p>
        </w:tc>
        <w:tc>
          <w:tcPr>
            <w:tcW w:w="1416" w:type="dxa"/>
            <w:tcBorders>
              <w:top w:val="single" w:sz="2" w:space="0" w:color="000000"/>
              <w:left w:val="single" w:sz="2" w:space="0" w:color="000000"/>
              <w:bottom w:val="single" w:sz="2" w:space="0" w:color="000000"/>
              <w:right w:val="single" w:sz="2" w:space="0" w:color="000000"/>
            </w:tcBorders>
          </w:tcPr>
          <w:p>
            <w:pP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17,821.00</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656"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3"/>
              <w:ind w:left="50" w:right="33"/>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42"/>
                <w:sz w:val="22"/>
                <w:szCs w:val="22"/>
              </w:rPr>
              <w:t> </w:t>
            </w:r>
            <w:r>
              <w:rPr>
                <w:rFonts w:ascii="宋体" w:hAnsi="宋体" w:cs="宋体" w:eastAsia="宋体" w:hint="default"/>
                <w:sz w:val="22"/>
                <w:szCs w:val="22"/>
              </w:rPr>
              <w:t>他</w:t>
            </w:r>
            <w:r>
              <w:rPr>
                <w:rFonts w:ascii="宋体" w:hAnsi="宋体" w:cs="宋体" w:eastAsia="宋体" w:hint="default"/>
                <w:spacing w:val="-43"/>
                <w:sz w:val="22"/>
                <w:szCs w:val="22"/>
              </w:rPr>
              <w:t> </w:t>
            </w:r>
            <w:r>
              <w:rPr>
                <w:rFonts w:ascii="宋体" w:hAnsi="宋体" w:cs="宋体" w:eastAsia="宋体" w:hint="default"/>
                <w:sz w:val="22"/>
                <w:szCs w:val="22"/>
              </w:rPr>
              <w:t>应</w:t>
            </w:r>
            <w:r>
              <w:rPr>
                <w:rFonts w:ascii="宋体" w:hAnsi="宋体" w:cs="宋体" w:eastAsia="宋体" w:hint="default"/>
                <w:spacing w:val="-42"/>
                <w:sz w:val="22"/>
                <w:szCs w:val="22"/>
              </w:rPr>
              <w:t> </w:t>
            </w:r>
            <w:r>
              <w:rPr>
                <w:rFonts w:ascii="宋体" w:hAnsi="宋体" w:cs="宋体" w:eastAsia="宋体" w:hint="default"/>
                <w:sz w:val="22"/>
                <w:szCs w:val="22"/>
              </w:rPr>
              <w:t>收</w:t>
            </w:r>
            <w:r>
              <w:rPr>
                <w:rFonts w:ascii="宋体" w:hAnsi="宋体" w:cs="宋体" w:eastAsia="宋体" w:hint="default"/>
                <w:w w:val="99"/>
                <w:sz w:val="22"/>
                <w:szCs w:val="22"/>
              </w:rPr>
              <w:t> </w:t>
            </w:r>
            <w:r>
              <w:rPr>
                <w:rFonts w:ascii="宋体" w:hAnsi="宋体" w:cs="宋体" w:eastAsia="宋体" w:hint="default"/>
                <w:sz w:val="22"/>
                <w:szCs w:val="22"/>
              </w:rPr>
              <w:t>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32"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宋体" w:hAnsi="宋体" w:cs="宋体" w:eastAsia="宋体" w:hint="default"/>
                <w:sz w:val="22"/>
                <w:szCs w:val="22"/>
              </w:rPr>
            </w:pPr>
            <w:r>
              <w:rPr>
                <w:rFonts w:ascii="宋体"/>
                <w:w w:val="95"/>
                <w:sz w:val="22"/>
              </w:rPr>
              <w:t>412,183.23</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
        </w:tc>
        <w:tc>
          <w:tcPr>
            <w:tcW w:w="842" w:type="dxa"/>
            <w:tcBorders>
              <w:top w:val="single" w:sz="2" w:space="0" w:color="000000"/>
              <w:left w:val="single" w:sz="2" w:space="0" w:color="000000"/>
              <w:bottom w:val="single" w:sz="2" w:space="0" w:color="000000"/>
              <w:right w:val="nil" w:sz="6" w:space="0" w:color="auto"/>
            </w:tcBorders>
          </w:tcPr>
          <w:p>
            <w:pPr/>
          </w:p>
        </w:tc>
      </w:tr>
      <w:tr>
        <w:trPr>
          <w:trHeight w:val="655" w:hRule="exact"/>
        </w:trPr>
        <w:tc>
          <w:tcPr>
            <w:tcW w:w="1174" w:type="dxa"/>
            <w:tcBorders>
              <w:top w:val="single" w:sz="2" w:space="0" w:color="000000"/>
              <w:left w:val="nil" w:sz="6" w:space="0" w:color="auto"/>
              <w:bottom w:val="single" w:sz="2" w:space="0" w:color="000000"/>
              <w:right w:val="single" w:sz="2" w:space="0" w:color="000000"/>
            </w:tcBorders>
          </w:tcPr>
          <w:p>
            <w:pPr>
              <w:pStyle w:val="TableParagraph"/>
              <w:spacing w:line="286" w:lineRule="exact" w:before="32"/>
              <w:ind w:left="50" w:right="33"/>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42"/>
                <w:sz w:val="22"/>
                <w:szCs w:val="22"/>
              </w:rPr>
              <w:t> </w:t>
            </w:r>
            <w:r>
              <w:rPr>
                <w:rFonts w:ascii="宋体" w:hAnsi="宋体" w:cs="宋体" w:eastAsia="宋体" w:hint="default"/>
                <w:sz w:val="22"/>
                <w:szCs w:val="22"/>
              </w:rPr>
              <w:t>他</w:t>
            </w:r>
            <w:r>
              <w:rPr>
                <w:rFonts w:ascii="宋体" w:hAnsi="宋体" w:cs="宋体" w:eastAsia="宋体" w:hint="default"/>
                <w:spacing w:val="-43"/>
                <w:sz w:val="22"/>
                <w:szCs w:val="22"/>
              </w:rPr>
              <w:t> </w:t>
            </w:r>
            <w:r>
              <w:rPr>
                <w:rFonts w:ascii="宋体" w:hAnsi="宋体" w:cs="宋体" w:eastAsia="宋体" w:hint="default"/>
                <w:sz w:val="22"/>
                <w:szCs w:val="22"/>
              </w:rPr>
              <w:t>应</w:t>
            </w:r>
            <w:r>
              <w:rPr>
                <w:rFonts w:ascii="宋体" w:hAnsi="宋体" w:cs="宋体" w:eastAsia="宋体" w:hint="default"/>
                <w:spacing w:val="-42"/>
                <w:sz w:val="22"/>
                <w:szCs w:val="22"/>
              </w:rPr>
              <w:t> </w:t>
            </w:r>
            <w:r>
              <w:rPr>
                <w:rFonts w:ascii="宋体" w:hAnsi="宋体" w:cs="宋体" w:eastAsia="宋体" w:hint="default"/>
                <w:sz w:val="22"/>
                <w:szCs w:val="22"/>
              </w:rPr>
              <w:t>收</w:t>
            </w:r>
            <w:r>
              <w:rPr>
                <w:rFonts w:ascii="宋体" w:hAnsi="宋体" w:cs="宋体" w:eastAsia="宋体" w:hint="default"/>
                <w:w w:val="99"/>
                <w:sz w:val="22"/>
                <w:szCs w:val="22"/>
              </w:rPr>
              <w:t> </w:t>
            </w:r>
            <w:r>
              <w:rPr>
                <w:rFonts w:ascii="宋体" w:hAnsi="宋体" w:cs="宋体" w:eastAsia="宋体" w:hint="default"/>
                <w:sz w:val="22"/>
                <w:szCs w:val="22"/>
              </w:rPr>
              <w:t>款</w:t>
            </w:r>
          </w:p>
        </w:tc>
        <w:tc>
          <w:tcPr>
            <w:tcW w:w="3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32" w:right="0"/>
              <w:jc w:val="left"/>
              <w:rPr>
                <w:rFonts w:ascii="宋体" w:hAnsi="宋体" w:cs="宋体" w:eastAsia="宋体" w:hint="default"/>
                <w:sz w:val="22"/>
                <w:szCs w:val="22"/>
              </w:rPr>
            </w:pPr>
            <w:r>
              <w:rPr>
                <w:rFonts w:ascii="宋体" w:hAnsi="宋体" w:cs="宋体" w:eastAsia="宋体" w:hint="default"/>
                <w:sz w:val="22"/>
                <w:szCs w:val="22"/>
              </w:rPr>
              <w:t>浙江电腾云光伏科技有限公司</w:t>
            </w:r>
          </w:p>
        </w:tc>
        <w:tc>
          <w:tcPr>
            <w:tcW w:w="141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4"/>
              <w:jc w:val="right"/>
              <w:rPr>
                <w:rFonts w:ascii="宋体" w:hAnsi="宋体" w:cs="宋体" w:eastAsia="宋体" w:hint="default"/>
                <w:sz w:val="22"/>
                <w:szCs w:val="22"/>
              </w:rPr>
            </w:pPr>
            <w:r>
              <w:rPr>
                <w:rFonts w:ascii="宋体"/>
                <w:w w:val="95"/>
                <w:sz w:val="22"/>
              </w:rPr>
              <w:t>442,518.12</w:t>
            </w:r>
            <w:r>
              <w:rPr>
                <w:rFonts w:ascii="宋体"/>
                <w:sz w:val="22"/>
              </w:rPr>
            </w:r>
          </w:p>
        </w:tc>
        <w:tc>
          <w:tcPr>
            <w:tcW w:w="568" w:type="dxa"/>
            <w:tcBorders>
              <w:top w:val="single" w:sz="2" w:space="0" w:color="000000"/>
              <w:left w:val="single" w:sz="2" w:space="0" w:color="000000"/>
              <w:bottom w:val="single" w:sz="2" w:space="0" w:color="000000"/>
              <w:right w:val="single" w:sz="2" w:space="0" w:color="000000"/>
            </w:tcBorders>
          </w:tcPr>
          <w:p>
            <w:pPr/>
          </w:p>
        </w:tc>
        <w:tc>
          <w:tcPr>
            <w:tcW w:w="134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right="105"/>
              <w:jc w:val="right"/>
              <w:rPr>
                <w:rFonts w:ascii="宋体" w:hAnsi="宋体" w:cs="宋体" w:eastAsia="宋体" w:hint="default"/>
                <w:sz w:val="22"/>
                <w:szCs w:val="22"/>
              </w:rPr>
            </w:pPr>
            <w:r>
              <w:rPr>
                <w:rFonts w:ascii="宋体"/>
                <w:w w:val="95"/>
                <w:sz w:val="22"/>
              </w:rPr>
              <w:t>442,518.12</w:t>
            </w:r>
            <w:r>
              <w:rPr>
                <w:rFonts w:ascii="宋体"/>
                <w:sz w:val="22"/>
              </w:rPr>
            </w:r>
          </w:p>
        </w:tc>
        <w:tc>
          <w:tcPr>
            <w:tcW w:w="842" w:type="dxa"/>
            <w:tcBorders>
              <w:top w:val="single" w:sz="2" w:space="0" w:color="000000"/>
              <w:left w:val="single" w:sz="2" w:space="0" w:color="000000"/>
              <w:bottom w:val="single" w:sz="2" w:space="0" w:color="000000"/>
              <w:right w:val="nil" w:sz="6" w:space="0" w:color="auto"/>
            </w:tcBorders>
          </w:tcPr>
          <w:p>
            <w:pPr/>
          </w:p>
        </w:tc>
      </w:tr>
      <w:tr>
        <w:trPr>
          <w:trHeight w:val="668" w:hRule="exact"/>
        </w:trPr>
        <w:tc>
          <w:tcPr>
            <w:tcW w:w="1174" w:type="dxa"/>
            <w:tcBorders>
              <w:top w:val="single" w:sz="2" w:space="0" w:color="000000"/>
              <w:left w:val="nil" w:sz="6" w:space="0" w:color="auto"/>
              <w:bottom w:val="single" w:sz="12" w:space="0" w:color="000000"/>
              <w:right w:val="single" w:sz="2" w:space="0" w:color="000000"/>
            </w:tcBorders>
          </w:tcPr>
          <w:p>
            <w:pPr>
              <w:pStyle w:val="TableParagraph"/>
              <w:spacing w:line="286" w:lineRule="exact" w:before="32"/>
              <w:ind w:left="50" w:right="33"/>
              <w:jc w:val="left"/>
              <w:rPr>
                <w:rFonts w:ascii="宋体" w:hAnsi="宋体" w:cs="宋体" w:eastAsia="宋体" w:hint="default"/>
                <w:sz w:val="22"/>
                <w:szCs w:val="22"/>
              </w:rPr>
            </w:pPr>
            <w:r>
              <w:rPr>
                <w:rFonts w:ascii="宋体" w:hAnsi="宋体" w:cs="宋体" w:eastAsia="宋体" w:hint="default"/>
                <w:sz w:val="22"/>
                <w:szCs w:val="22"/>
              </w:rPr>
              <w:t>其</w:t>
            </w:r>
            <w:r>
              <w:rPr>
                <w:rFonts w:ascii="宋体" w:hAnsi="宋体" w:cs="宋体" w:eastAsia="宋体" w:hint="default"/>
                <w:spacing w:val="-42"/>
                <w:sz w:val="22"/>
                <w:szCs w:val="22"/>
              </w:rPr>
              <w:t> </w:t>
            </w:r>
            <w:r>
              <w:rPr>
                <w:rFonts w:ascii="宋体" w:hAnsi="宋体" w:cs="宋体" w:eastAsia="宋体" w:hint="default"/>
                <w:sz w:val="22"/>
                <w:szCs w:val="22"/>
              </w:rPr>
              <w:t>他</w:t>
            </w:r>
            <w:r>
              <w:rPr>
                <w:rFonts w:ascii="宋体" w:hAnsi="宋体" w:cs="宋体" w:eastAsia="宋体" w:hint="default"/>
                <w:spacing w:val="-43"/>
                <w:sz w:val="22"/>
                <w:szCs w:val="22"/>
              </w:rPr>
              <w:t> </w:t>
            </w:r>
            <w:r>
              <w:rPr>
                <w:rFonts w:ascii="宋体" w:hAnsi="宋体" w:cs="宋体" w:eastAsia="宋体" w:hint="default"/>
                <w:sz w:val="22"/>
                <w:szCs w:val="22"/>
              </w:rPr>
              <w:t>应</w:t>
            </w:r>
            <w:r>
              <w:rPr>
                <w:rFonts w:ascii="宋体" w:hAnsi="宋体" w:cs="宋体" w:eastAsia="宋体" w:hint="default"/>
                <w:spacing w:val="-42"/>
                <w:sz w:val="22"/>
                <w:szCs w:val="22"/>
              </w:rPr>
              <w:t> </w:t>
            </w:r>
            <w:r>
              <w:rPr>
                <w:rFonts w:ascii="宋体" w:hAnsi="宋体" w:cs="宋体" w:eastAsia="宋体" w:hint="default"/>
                <w:sz w:val="22"/>
                <w:szCs w:val="22"/>
              </w:rPr>
              <w:t>收</w:t>
            </w:r>
            <w:r>
              <w:rPr>
                <w:rFonts w:ascii="宋体" w:hAnsi="宋体" w:cs="宋体" w:eastAsia="宋体" w:hint="default"/>
                <w:w w:val="99"/>
                <w:sz w:val="22"/>
                <w:szCs w:val="22"/>
              </w:rPr>
              <w:t> </w:t>
            </w:r>
            <w:r>
              <w:rPr>
                <w:rFonts w:ascii="宋体" w:hAnsi="宋体" w:cs="宋体" w:eastAsia="宋体" w:hint="default"/>
                <w:sz w:val="22"/>
                <w:szCs w:val="22"/>
              </w:rPr>
              <w:t>款</w:t>
            </w:r>
          </w:p>
        </w:tc>
        <w:tc>
          <w:tcPr>
            <w:tcW w:w="3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left="32" w:right="0"/>
              <w:jc w:val="left"/>
              <w:rPr>
                <w:rFonts w:ascii="宋体" w:hAnsi="宋体" w:cs="宋体" w:eastAsia="宋体" w:hint="default"/>
                <w:sz w:val="22"/>
                <w:szCs w:val="22"/>
              </w:rPr>
            </w:pPr>
            <w:r>
              <w:rPr>
                <w:rFonts w:ascii="宋体" w:hAnsi="宋体" w:cs="宋体" w:eastAsia="宋体" w:hint="default"/>
                <w:sz w:val="22"/>
                <w:szCs w:val="22"/>
              </w:rPr>
              <w:t>山东万恩新能源科技有限公司</w:t>
            </w:r>
          </w:p>
        </w:tc>
        <w:tc>
          <w:tcPr>
            <w:tcW w:w="1416" w:type="dxa"/>
            <w:tcBorders>
              <w:top w:val="single" w:sz="2" w:space="0" w:color="000000"/>
              <w:left w:val="single" w:sz="2" w:space="0" w:color="000000"/>
              <w:bottom w:val="single" w:sz="12" w:space="0" w:color="000000"/>
              <w:right w:val="single" w:sz="2" w:space="0" w:color="000000"/>
            </w:tcBorders>
          </w:tcPr>
          <w:p>
            <w:pPr/>
          </w:p>
        </w:tc>
        <w:tc>
          <w:tcPr>
            <w:tcW w:w="568" w:type="dxa"/>
            <w:tcBorders>
              <w:top w:val="single" w:sz="2" w:space="0" w:color="000000"/>
              <w:left w:val="single" w:sz="2" w:space="0" w:color="000000"/>
              <w:bottom w:val="single" w:sz="12" w:space="0" w:color="000000"/>
              <w:right w:val="single" w:sz="2" w:space="0" w:color="000000"/>
            </w:tcBorders>
          </w:tcPr>
          <w:p>
            <w:pPr/>
          </w:p>
        </w:tc>
        <w:tc>
          <w:tcPr>
            <w:tcW w:w="134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47"/>
              <w:ind w:right="104"/>
              <w:jc w:val="right"/>
              <w:rPr>
                <w:rFonts w:ascii="宋体" w:hAnsi="宋体" w:cs="宋体" w:eastAsia="宋体" w:hint="default"/>
                <w:sz w:val="22"/>
                <w:szCs w:val="22"/>
              </w:rPr>
            </w:pPr>
            <w:r>
              <w:rPr>
                <w:rFonts w:ascii="宋体"/>
                <w:w w:val="95"/>
                <w:sz w:val="22"/>
              </w:rPr>
              <w:t>34,342.69</w:t>
            </w:r>
            <w:r>
              <w:rPr>
                <w:rFonts w:ascii="宋体"/>
                <w:sz w:val="22"/>
              </w:rPr>
            </w:r>
          </w:p>
        </w:tc>
        <w:tc>
          <w:tcPr>
            <w:tcW w:w="84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2200" w:right="1617"/>
        <w:jc w:val="left"/>
      </w:pPr>
      <w:bookmarkStart w:name="2. 应付项目" w:id="377"/>
      <w:bookmarkEnd w:id="377"/>
      <w:r>
        <w:rPr/>
      </w:r>
      <w:r>
        <w:rPr>
          <w:rFonts w:ascii="宋体" w:hAnsi="宋体" w:cs="宋体" w:eastAsia="宋体" w:hint="default"/>
        </w:rPr>
        <w:t>2.</w:t>
      </w:r>
      <w:r>
        <w:rPr>
          <w:rFonts w:ascii="宋体" w:hAnsi="宋体" w:cs="宋体" w:eastAsia="宋体" w:hint="default"/>
          <w:spacing w:val="-31"/>
        </w:rPr>
        <w:t> </w:t>
      </w:r>
      <w:r>
        <w:rPr/>
        <w:t>应付项目</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542"/>
        <w:gridCol w:w="3826"/>
        <w:gridCol w:w="1685"/>
        <w:gridCol w:w="1685"/>
      </w:tblGrid>
      <w:tr>
        <w:trPr>
          <w:trHeight w:val="415" w:hRule="exact"/>
        </w:trPr>
        <w:tc>
          <w:tcPr>
            <w:tcW w:w="1542"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项目名称</w:t>
            </w:r>
            <w:r>
              <w:rPr>
                <w:rFonts w:ascii="宋体" w:hAnsi="宋体" w:cs="宋体" w:eastAsia="宋体" w:hint="default"/>
                <w:sz w:val="22"/>
                <w:szCs w:val="22"/>
              </w:rPr>
            </w:r>
          </w:p>
        </w:tc>
        <w:tc>
          <w:tcPr>
            <w:tcW w:w="3826"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right="0"/>
              <w:jc w:val="center"/>
              <w:rPr>
                <w:rFonts w:ascii="宋体" w:hAnsi="宋体" w:cs="宋体" w:eastAsia="宋体" w:hint="default"/>
                <w:sz w:val="22"/>
                <w:szCs w:val="22"/>
              </w:rPr>
            </w:pPr>
            <w:r>
              <w:rPr>
                <w:rFonts w:ascii="宋体" w:hAnsi="宋体" w:cs="宋体" w:eastAsia="宋体" w:hint="default"/>
                <w:b/>
                <w:bCs/>
                <w:sz w:val="22"/>
                <w:szCs w:val="22"/>
              </w:rPr>
              <w:t>关联方</w:t>
            </w:r>
            <w:r>
              <w:rPr>
                <w:rFonts w:ascii="宋体" w:hAnsi="宋体" w:cs="宋体" w:eastAsia="宋体" w:hint="default"/>
                <w:sz w:val="22"/>
                <w:szCs w:val="22"/>
              </w:rPr>
            </w:r>
          </w:p>
        </w:tc>
        <w:tc>
          <w:tcPr>
            <w:tcW w:w="16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397"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398" w:right="0"/>
              <w:jc w:val="left"/>
              <w:rPr>
                <w:rFonts w:ascii="宋体" w:hAnsi="宋体" w:cs="宋体" w:eastAsia="宋体" w:hint="default"/>
                <w:sz w:val="22"/>
                <w:szCs w:val="22"/>
              </w:rPr>
            </w:pPr>
            <w:r>
              <w:rPr>
                <w:rFonts w:ascii="宋体" w:hAnsi="宋体" w:cs="宋体" w:eastAsia="宋体" w:hint="default"/>
                <w:b/>
                <w:bCs/>
                <w:sz w:val="22"/>
                <w:szCs w:val="22"/>
              </w:rPr>
              <w:t>年初余额</w:t>
            </w:r>
            <w:r>
              <w:rPr>
                <w:rFonts w:ascii="宋体" w:hAnsi="宋体" w:cs="宋体" w:eastAsia="宋体" w:hint="default"/>
                <w:sz w:val="22"/>
                <w:szCs w:val="22"/>
              </w:rPr>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浙江万马泰科新材料有限公司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584,467.52</w:t>
            </w:r>
            <w:r>
              <w:rPr>
                <w:rFonts w:ascii="宋体"/>
                <w:sz w:val="22"/>
              </w:rPr>
            </w:r>
          </w:p>
        </w:tc>
        <w:tc>
          <w:tcPr>
            <w:tcW w:w="168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浙江万马集团电气有限公司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1,131,082.89</w:t>
            </w:r>
            <w:r>
              <w:rPr>
                <w:rFonts w:ascii="宋体"/>
                <w:sz w:val="22"/>
              </w:rPr>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547,786.24</w:t>
            </w:r>
            <w:r>
              <w:rPr>
                <w:rFonts w:ascii="宋体"/>
                <w:sz w:val="22"/>
              </w:rPr>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浙江万马海振光电科技有限公司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8,400.00</w:t>
            </w:r>
            <w:r>
              <w:rPr>
                <w:rFonts w:ascii="宋体"/>
                <w:sz w:val="22"/>
              </w:rPr>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38,340.00</w:t>
            </w:r>
            <w:r>
              <w:rPr>
                <w:rFonts w:ascii="宋体"/>
                <w:sz w:val="22"/>
              </w:rPr>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浙江万马投资集团有限公司</w:t>
            </w:r>
          </w:p>
        </w:tc>
        <w:tc>
          <w:tcPr>
            <w:tcW w:w="1685" w:type="dxa"/>
            <w:tcBorders>
              <w:top w:val="single" w:sz="2" w:space="0" w:color="000000"/>
              <w:left w:val="single" w:sz="2" w:space="0" w:color="000000"/>
              <w:bottom w:val="single" w:sz="2" w:space="0" w:color="000000"/>
              <w:right w:val="single" w:sz="2" w:space="0" w:color="000000"/>
            </w:tcBorders>
          </w:tcPr>
          <w:p>
            <w:pP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28,893.02</w:t>
            </w:r>
            <w:r>
              <w:rPr>
                <w:rFonts w:ascii="宋体"/>
                <w:sz w:val="22"/>
              </w:rPr>
            </w: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浙江万马海立斯新能源有限公司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3,426,596.70</w:t>
            </w:r>
            <w:r>
              <w:rPr>
                <w:rFonts w:ascii="宋体"/>
                <w:sz w:val="22"/>
              </w:rPr>
            </w:r>
          </w:p>
        </w:tc>
        <w:tc>
          <w:tcPr>
            <w:tcW w:w="1685"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8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万马联合控股集团有限公司</w:t>
            </w:r>
          </w:p>
        </w:tc>
        <w:tc>
          <w:tcPr>
            <w:tcW w:w="16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w w:val="95"/>
                <w:sz w:val="22"/>
              </w:rPr>
              <w:t>4,296.00</w:t>
            </w:r>
            <w:r>
              <w:rPr>
                <w:rFonts w:ascii="宋体"/>
                <w:sz w:val="22"/>
              </w:rPr>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402,420.19</w:t>
            </w:r>
            <w:r>
              <w:rPr>
                <w:rFonts w:ascii="宋体"/>
                <w:sz w:val="22"/>
              </w:rPr>
            </w:r>
          </w:p>
        </w:tc>
      </w:tr>
      <w:tr>
        <w:trPr>
          <w:trHeight w:val="415" w:hRule="exact"/>
        </w:trPr>
        <w:tc>
          <w:tcPr>
            <w:tcW w:w="15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68"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382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left="104" w:right="0"/>
              <w:jc w:val="left"/>
              <w:rPr>
                <w:rFonts w:ascii="宋体" w:hAnsi="宋体" w:cs="宋体" w:eastAsia="宋体" w:hint="default"/>
                <w:sz w:val="22"/>
                <w:szCs w:val="22"/>
              </w:rPr>
            </w:pPr>
            <w:r>
              <w:rPr>
                <w:rFonts w:ascii="宋体" w:hAnsi="宋体" w:cs="宋体" w:eastAsia="宋体" w:hint="default"/>
                <w:sz w:val="22"/>
                <w:szCs w:val="22"/>
              </w:rPr>
              <w:t>浙江万马投资集团有限公司</w:t>
            </w:r>
          </w:p>
        </w:tc>
        <w:tc>
          <w:tcPr>
            <w:tcW w:w="1685" w:type="dxa"/>
            <w:tcBorders>
              <w:top w:val="single" w:sz="2" w:space="0" w:color="000000"/>
              <w:left w:val="single" w:sz="2" w:space="0" w:color="000000"/>
              <w:bottom w:val="single" w:sz="12" w:space="0" w:color="000000"/>
              <w:right w:val="single" w:sz="2" w:space="0" w:color="000000"/>
            </w:tcBorders>
          </w:tcPr>
          <w:p>
            <w:pP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533,099.82</w:t>
            </w:r>
            <w:r>
              <w:rPr>
                <w:rFonts w:ascii="宋体"/>
                <w:sz w:val="22"/>
              </w:rPr>
            </w:r>
          </w:p>
        </w:tc>
      </w:tr>
    </w:tbl>
    <w:p>
      <w:pPr>
        <w:spacing w:line="240" w:lineRule="auto" w:before="2"/>
        <w:rPr>
          <w:rFonts w:ascii="宋体" w:hAnsi="宋体" w:cs="宋体" w:eastAsia="宋体" w:hint="default"/>
          <w:sz w:val="9"/>
          <w:szCs w:val="9"/>
        </w:rPr>
      </w:pPr>
    </w:p>
    <w:p>
      <w:pPr>
        <w:pStyle w:val="Heading4"/>
        <w:spacing w:line="400" w:lineRule="auto"/>
        <w:ind w:left="2142" w:right="7933" w:firstLine="21"/>
        <w:jc w:val="left"/>
        <w:rPr>
          <w:rFonts w:ascii="宋体" w:hAnsi="宋体" w:cs="宋体" w:eastAsia="宋体" w:hint="default"/>
          <w:b w:val="0"/>
          <w:bCs w:val="0"/>
        </w:rPr>
      </w:pPr>
      <w:bookmarkStart w:name="十二、 股份支付" w:id="378"/>
      <w:bookmarkEnd w:id="378"/>
      <w:r>
        <w:rPr>
          <w:b w:val="0"/>
          <w:bCs w:val="0"/>
        </w:rPr>
      </w:r>
      <w:r>
        <w:rPr/>
        <w:t>十</w:t>
      </w:r>
      <w:r>
        <w:rPr>
          <w:spacing w:val="-72"/>
        </w:rPr>
        <w:t> </w:t>
      </w:r>
      <w:r>
        <w:rPr/>
        <w:t>二</w:t>
      </w:r>
      <w:r>
        <w:rPr>
          <w:spacing w:val="-73"/>
        </w:rPr>
        <w:t> </w:t>
      </w:r>
      <w:r>
        <w:rPr/>
        <w:t>、</w:t>
      </w:r>
      <w:r>
        <w:rPr>
          <w:spacing w:val="-56"/>
        </w:rPr>
        <w:t> </w:t>
      </w:r>
      <w:r>
        <w:rPr/>
        <w:t>股</w:t>
      </w:r>
      <w:r>
        <w:rPr>
          <w:spacing w:val="-72"/>
        </w:rPr>
        <w:t> </w:t>
      </w:r>
      <w:r>
        <w:rPr/>
        <w:t>份</w:t>
      </w:r>
      <w:r>
        <w:rPr>
          <w:spacing w:val="-73"/>
        </w:rPr>
        <w:t> </w:t>
      </w:r>
      <w:r>
        <w:rPr/>
        <w:t>支</w:t>
      </w:r>
      <w:r>
        <w:rPr>
          <w:spacing w:val="-73"/>
        </w:rPr>
        <w:t> </w:t>
      </w:r>
      <w:r>
        <w:rPr/>
        <w:t>付</w:t>
      </w:r>
      <w:r>
        <w:rPr>
          <w:w w:val="99"/>
        </w:rPr>
        <w:t> </w:t>
      </w:r>
      <w:r>
        <w:rPr>
          <w:rFonts w:ascii="宋体" w:hAnsi="宋体" w:cs="宋体" w:eastAsia="宋体" w:hint="default"/>
          <w:b w:val="0"/>
          <w:bCs w:val="0"/>
        </w:rPr>
        <w:t>无</w:t>
      </w:r>
    </w:p>
    <w:p>
      <w:pPr>
        <w:pStyle w:val="Heading4"/>
        <w:spacing w:line="240" w:lineRule="auto" w:before="44"/>
        <w:ind w:right="1617"/>
        <w:jc w:val="left"/>
        <w:rPr>
          <w:b w:val="0"/>
          <w:bCs w:val="0"/>
        </w:rPr>
      </w:pPr>
      <w:bookmarkStart w:name="十三、 或有事项" w:id="379"/>
      <w:bookmarkEnd w:id="379"/>
      <w:r>
        <w:rPr>
          <w:b w:val="0"/>
          <w:bCs w:val="0"/>
        </w:rPr>
      </w:r>
      <w:r>
        <w:rPr/>
        <w:t>十</w:t>
      </w:r>
      <w:r>
        <w:rPr>
          <w:spacing w:val="-72"/>
        </w:rPr>
        <w:t> </w:t>
      </w:r>
      <w:r>
        <w:rPr/>
        <w:t>三</w:t>
      </w:r>
      <w:r>
        <w:rPr>
          <w:spacing w:val="-73"/>
        </w:rPr>
        <w:t> </w:t>
      </w:r>
      <w:r>
        <w:rPr/>
        <w:t>、</w:t>
      </w:r>
      <w:r>
        <w:rPr>
          <w:spacing w:val="-56"/>
        </w:rPr>
        <w:t> </w:t>
      </w:r>
      <w:r>
        <w:rPr/>
        <w:t>或</w:t>
      </w:r>
      <w:r>
        <w:rPr>
          <w:spacing w:val="-72"/>
        </w:rPr>
        <w:t> </w:t>
      </w:r>
      <w:r>
        <w:rPr/>
        <w:t>有</w:t>
      </w:r>
      <w:r>
        <w:rPr>
          <w:spacing w:val="-73"/>
        </w:rPr>
        <w:t> </w:t>
      </w:r>
      <w:r>
        <w:rPr/>
        <w:t>事</w:t>
      </w:r>
      <w:r>
        <w:rPr>
          <w:spacing w:val="-73"/>
        </w:rPr>
        <w:t> </w:t>
      </w:r>
      <w:r>
        <w:rPr/>
        <w:t>项</w:t>
      </w:r>
      <w:r>
        <w:rPr>
          <w:b w:val="0"/>
          <w:bCs w:val="0"/>
        </w:rPr>
      </w:r>
    </w:p>
    <w:p>
      <w:pPr>
        <w:pStyle w:val="BodyText"/>
        <w:spacing w:line="300" w:lineRule="auto" w:before="192"/>
        <w:ind w:right="1617" w:firstLine="398"/>
        <w:jc w:val="left"/>
      </w:pPr>
      <w:r>
        <w:rPr/>
        <w:t>截止</w:t>
      </w:r>
      <w:r>
        <w:rPr>
          <w:spacing w:val="-45"/>
        </w:rPr>
        <w:t> </w:t>
      </w:r>
      <w:r>
        <w:rPr>
          <w:rFonts w:ascii="宋体" w:hAnsi="宋体" w:cs="宋体" w:eastAsia="宋体" w:hint="default"/>
        </w:rPr>
        <w:t>2017</w:t>
      </w:r>
      <w:r>
        <w:rPr>
          <w:rFonts w:ascii="宋体" w:hAnsi="宋体" w:cs="宋体" w:eastAsia="宋体" w:hint="default"/>
          <w:spacing w:val="-46"/>
        </w:rPr>
        <w:t> </w:t>
      </w:r>
      <w:r>
        <w:rPr/>
        <w:t>年</w:t>
      </w:r>
      <w:r>
        <w:rPr>
          <w:spacing w:val="-45"/>
        </w:rPr>
        <w:t> </w:t>
      </w:r>
      <w:r>
        <w:rPr>
          <w:rFonts w:ascii="宋体" w:hAnsi="宋体" w:cs="宋体" w:eastAsia="宋体" w:hint="default"/>
        </w:rPr>
        <w:t>12</w:t>
      </w:r>
      <w:r>
        <w:rPr>
          <w:rFonts w:ascii="宋体" w:hAnsi="宋体" w:cs="宋体" w:eastAsia="宋体" w:hint="default"/>
          <w:spacing w:val="-44"/>
        </w:rPr>
        <w:t> </w:t>
      </w:r>
      <w:r>
        <w:rPr/>
        <w:t>月</w:t>
      </w:r>
      <w:r>
        <w:rPr>
          <w:spacing w:val="-45"/>
        </w:rPr>
        <w:t> </w:t>
      </w:r>
      <w:r>
        <w:rPr>
          <w:rFonts w:ascii="宋体" w:hAnsi="宋体" w:cs="宋体" w:eastAsia="宋体" w:hint="default"/>
        </w:rPr>
        <w:t>31</w:t>
      </w:r>
      <w:r>
        <w:rPr>
          <w:rFonts w:ascii="宋体" w:hAnsi="宋体" w:cs="宋体" w:eastAsia="宋体" w:hint="default"/>
          <w:spacing w:val="-46"/>
        </w:rPr>
        <w:t> </w:t>
      </w:r>
      <w:r>
        <w:rPr/>
        <w:t>日，除前述“十一、（二）关联交易”为子公司提供担保以及</w:t>
      </w:r>
      <w:r>
        <w:rPr>
          <w:w w:val="99"/>
        </w:rPr>
        <w:t> </w:t>
      </w:r>
      <w:r>
        <w:rPr/>
        <w:t>未到期已转让的银行承兑汇票外，无应披露的重要或有事项</w:t>
      </w:r>
      <w:r>
        <w:rPr>
          <w:spacing w:val="-7"/>
        </w:rPr>
        <w:t> </w:t>
      </w:r>
      <w:r>
        <w:rPr/>
        <w:t>。</w:t>
      </w:r>
    </w:p>
    <w:p>
      <w:pPr>
        <w:spacing w:after="0" w:line="300" w:lineRule="auto"/>
        <w:jc w:val="left"/>
        <w:sectPr>
          <w:pgSz w:w="11910" w:h="16840"/>
          <w:pgMar w:header="0" w:footer="829" w:top="1460" w:bottom="1020" w:left="0" w:right="0"/>
        </w:sectPr>
      </w:pPr>
    </w:p>
    <w:p>
      <w:pPr>
        <w:pStyle w:val="Heading4"/>
        <w:spacing w:line="240" w:lineRule="auto" w:before="70"/>
        <w:ind w:right="1617"/>
        <w:jc w:val="left"/>
        <w:rPr>
          <w:b w:val="0"/>
          <w:bCs w:val="0"/>
        </w:rPr>
      </w:pPr>
      <w:bookmarkStart w:name="十四、 承诺事项" w:id="380"/>
      <w:bookmarkEnd w:id="380"/>
      <w:r>
        <w:rPr>
          <w:b w:val="0"/>
          <w:bCs w:val="0"/>
        </w:rPr>
      </w:r>
      <w:r>
        <w:rPr/>
        <w:t>十</w:t>
      </w:r>
      <w:r>
        <w:rPr>
          <w:spacing w:val="-72"/>
        </w:rPr>
        <w:t> </w:t>
      </w:r>
      <w:r>
        <w:rPr/>
        <w:t>四</w:t>
      </w:r>
      <w:r>
        <w:rPr>
          <w:spacing w:val="-73"/>
        </w:rPr>
        <w:t> </w:t>
      </w:r>
      <w:r>
        <w:rPr/>
        <w:t>、</w:t>
      </w:r>
      <w:r>
        <w:rPr>
          <w:spacing w:val="-56"/>
        </w:rPr>
        <w:t> </w:t>
      </w:r>
      <w:r>
        <w:rPr/>
        <w:t>承</w:t>
      </w:r>
      <w:r>
        <w:rPr>
          <w:spacing w:val="-72"/>
        </w:rPr>
        <w:t> </w:t>
      </w:r>
      <w:r>
        <w:rPr/>
        <w:t>诺</w:t>
      </w:r>
      <w:r>
        <w:rPr>
          <w:spacing w:val="-73"/>
        </w:rPr>
        <w:t> </w:t>
      </w:r>
      <w:r>
        <w:rPr/>
        <w:t>事</w:t>
      </w:r>
      <w:r>
        <w:rPr>
          <w:spacing w:val="-73"/>
        </w:rPr>
        <w:t> </w:t>
      </w:r>
      <w:r>
        <w:rPr/>
        <w:t>项</w:t>
      </w:r>
      <w:r>
        <w:rPr>
          <w:b w:val="0"/>
          <w:bCs w:val="0"/>
        </w:rPr>
      </w:r>
    </w:p>
    <w:p>
      <w:pPr>
        <w:pStyle w:val="BodyText"/>
        <w:spacing w:line="240" w:lineRule="auto" w:before="192"/>
        <w:ind w:left="2142" w:right="1617"/>
        <w:jc w:val="left"/>
      </w:pPr>
      <w:r>
        <w:rPr/>
        <w:t>截止</w:t>
      </w:r>
      <w:r>
        <w:rPr>
          <w:spacing w:val="-57"/>
        </w:rPr>
        <w:t> </w:t>
      </w:r>
      <w:r>
        <w:rPr>
          <w:rFonts w:ascii="宋体" w:hAnsi="宋体" w:cs="宋体" w:eastAsia="宋体" w:hint="default"/>
        </w:rPr>
        <w:t>2017</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8"/>
        </w:rPr>
        <w:t> </w:t>
      </w:r>
      <w:r>
        <w:rPr/>
        <w:t>日，本集团已承诺出资及尚待出资情况如下：</w:t>
      </w:r>
    </w:p>
    <w:p>
      <w:pPr>
        <w:spacing w:line="240" w:lineRule="auto" w:before="3"/>
        <w:rPr>
          <w:rFonts w:ascii="宋体" w:hAnsi="宋体" w:cs="宋体" w:eastAsia="宋体" w:hint="default"/>
          <w:sz w:val="12"/>
          <w:szCs w:val="12"/>
        </w:rPr>
      </w:pPr>
    </w:p>
    <w:p>
      <w:pPr>
        <w:pStyle w:val="BodyText"/>
        <w:spacing w:line="240" w:lineRule="auto"/>
        <w:ind w:left="0" w:right="1699"/>
        <w:jc w:val="right"/>
      </w:pPr>
      <w:r>
        <w:rPr>
          <w:w w:val="95"/>
        </w:rPr>
        <w:t>金额单位：万元</w:t>
      </w:r>
      <w:r>
        <w:rPr/>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383"/>
        <w:gridCol w:w="1135"/>
        <w:gridCol w:w="850"/>
        <w:gridCol w:w="1124"/>
        <w:gridCol w:w="1123"/>
        <w:gridCol w:w="1122"/>
      </w:tblGrid>
      <w:tr>
        <w:trPr>
          <w:trHeight w:val="607" w:hRule="exact"/>
        </w:trPr>
        <w:tc>
          <w:tcPr>
            <w:tcW w:w="338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8"/>
              <w:ind w:left="6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13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8"/>
              <w:ind w:left="200"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78" w:lineRule="auto" w:before="11"/>
              <w:ind w:left="237" w:right="238"/>
              <w:jc w:val="left"/>
              <w:rPr>
                <w:rFonts w:ascii="宋体" w:hAnsi="宋体" w:cs="宋体" w:eastAsia="宋体" w:hint="default"/>
                <w:sz w:val="18"/>
                <w:szCs w:val="18"/>
              </w:rPr>
            </w:pPr>
            <w:r>
              <w:rPr>
                <w:rFonts w:ascii="宋体" w:hAnsi="宋体" w:cs="宋体" w:eastAsia="宋体" w:hint="default"/>
                <w:b/>
                <w:bCs/>
                <w:sz w:val="18"/>
                <w:szCs w:val="18"/>
              </w:rPr>
              <w:t>认缴</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124" w:type="dxa"/>
            <w:tcBorders>
              <w:top w:val="single" w:sz="12" w:space="0" w:color="000000"/>
              <w:left w:val="single" w:sz="4" w:space="0" w:color="000000"/>
              <w:bottom w:val="single" w:sz="4" w:space="0" w:color="000000"/>
              <w:right w:val="single" w:sz="4" w:space="0" w:color="000000"/>
            </w:tcBorders>
          </w:tcPr>
          <w:p>
            <w:pPr>
              <w:pStyle w:val="TableParagraph"/>
              <w:spacing w:line="278" w:lineRule="auto" w:before="11"/>
              <w:ind w:left="375" w:right="196" w:hanging="182"/>
              <w:jc w:val="left"/>
              <w:rPr>
                <w:rFonts w:ascii="宋体" w:hAnsi="宋体" w:cs="宋体" w:eastAsia="宋体" w:hint="default"/>
                <w:sz w:val="18"/>
                <w:szCs w:val="18"/>
              </w:rPr>
            </w:pPr>
            <w:r>
              <w:rPr>
                <w:rFonts w:ascii="宋体" w:hAnsi="宋体" w:cs="宋体" w:eastAsia="宋体" w:hint="default"/>
                <w:b/>
                <w:bCs/>
                <w:sz w:val="18"/>
                <w:szCs w:val="18"/>
              </w:rPr>
              <w:t>承诺出资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c>
          <w:tcPr>
            <w:tcW w:w="112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8"/>
              <w:ind w:left="194" w:right="0"/>
              <w:jc w:val="left"/>
              <w:rPr>
                <w:rFonts w:ascii="宋体" w:hAnsi="宋体" w:cs="宋体" w:eastAsia="宋体" w:hint="default"/>
                <w:sz w:val="18"/>
                <w:szCs w:val="18"/>
              </w:rPr>
            </w:pPr>
            <w:r>
              <w:rPr>
                <w:rFonts w:ascii="宋体" w:hAnsi="宋体" w:cs="宋体" w:eastAsia="宋体" w:hint="default"/>
                <w:b/>
                <w:bCs/>
                <w:sz w:val="18"/>
                <w:szCs w:val="18"/>
              </w:rPr>
              <w:t>已缴金额</w:t>
            </w:r>
            <w:r>
              <w:rPr>
                <w:rFonts w:ascii="宋体" w:hAnsi="宋体" w:cs="宋体" w:eastAsia="宋体" w:hint="default"/>
                <w:sz w:val="18"/>
                <w:szCs w:val="18"/>
              </w:rPr>
            </w:r>
          </w:p>
        </w:tc>
        <w:tc>
          <w:tcPr>
            <w:tcW w:w="1122" w:type="dxa"/>
            <w:tcBorders>
              <w:top w:val="single" w:sz="12" w:space="0" w:color="000000"/>
              <w:left w:val="single" w:sz="4" w:space="0" w:color="000000"/>
              <w:bottom w:val="single" w:sz="4" w:space="0" w:color="000000"/>
              <w:right w:val="nil" w:sz="6" w:space="0" w:color="auto"/>
            </w:tcBorders>
          </w:tcPr>
          <w:p>
            <w:pPr>
              <w:pStyle w:val="TableParagraph"/>
              <w:spacing w:line="278" w:lineRule="auto" w:before="11"/>
              <w:ind w:left="375" w:right="198" w:hanging="182"/>
              <w:jc w:val="left"/>
              <w:rPr>
                <w:rFonts w:ascii="宋体" w:hAnsi="宋体" w:cs="宋体" w:eastAsia="宋体" w:hint="default"/>
                <w:sz w:val="18"/>
                <w:szCs w:val="18"/>
              </w:rPr>
            </w:pPr>
            <w:r>
              <w:rPr>
                <w:rFonts w:ascii="宋体" w:hAnsi="宋体" w:cs="宋体" w:eastAsia="宋体" w:hint="default"/>
                <w:b/>
                <w:bCs/>
                <w:sz w:val="18"/>
                <w:szCs w:val="18"/>
              </w:rPr>
              <w:t>尚待出资</w:t>
            </w:r>
            <w:r>
              <w:rPr>
                <w:rFonts w:ascii="宋体" w:hAnsi="宋体" w:cs="宋体" w:eastAsia="宋体" w:hint="default"/>
                <w:b/>
                <w:bCs/>
                <w:w w:val="99"/>
                <w:sz w:val="18"/>
                <w:szCs w:val="18"/>
              </w:rPr>
              <w:t> </w:t>
            </w:r>
            <w:r>
              <w:rPr>
                <w:rFonts w:ascii="宋体" w:hAnsi="宋体" w:cs="宋体" w:eastAsia="宋体" w:hint="default"/>
                <w:b/>
                <w:bCs/>
                <w:sz w:val="18"/>
                <w:szCs w:val="18"/>
              </w:rPr>
              <w:t>金额</w:t>
            </w:r>
            <w:r>
              <w:rPr>
                <w:rFonts w:ascii="宋体" w:hAnsi="宋体" w:cs="宋体" w:eastAsia="宋体" w:hint="default"/>
                <w:sz w:val="18"/>
                <w:szCs w:val="18"/>
              </w:rPr>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30,000.00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30,000.00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3,000.00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27,000.00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21,000.00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16,000.00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5,000.00</w:t>
            </w:r>
          </w:p>
        </w:tc>
      </w:tr>
      <w:tr>
        <w:trPr>
          <w:trHeight w:val="408"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浙江万马益创电气有限公司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3,000.00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1,000.00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2,000.00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浙江万马奔腾产业新能源有限公司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6,150.00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43,850.00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60.96</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9,939.04</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浙江万马聚力新材料科技有限公司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82%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820.00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820.00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山东万恩新能源科技有限公司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31%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1,705.00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1,334.72</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370.28</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浙江万马海立斯新能源有限公司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4,000.00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1,150.00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850.00</w:t>
            </w:r>
          </w:p>
        </w:tc>
      </w:tr>
      <w:tr>
        <w:trPr>
          <w:trHeight w:val="408"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武汉万爱新能源科技有限公司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2,000.00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614.50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1,385.50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宁波万爱新能源科技有限公司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194.50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805.50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上海万遥新能源科技有限公司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381.00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1,619.00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福州万充新能源科技有限公司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486.25</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1,513.75</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陕西万充新能源科技有限公司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3,000.00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899.00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2,101.00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杭州万充电力工程有限公司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500.00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302.00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198.00</w:t>
            </w:r>
          </w:p>
        </w:tc>
      </w:tr>
      <w:tr>
        <w:trPr>
          <w:trHeight w:val="408"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重庆万充新能源科技有限公司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5,000.00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848.00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4,152.00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四川万充新能源科技有限公司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3,000.00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3,000.00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60.21</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2,939.79</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广州万充新能源科技有限公司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6,000.00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6,000.00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275.00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5,725.00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海南万充新能源科技有限公司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2,000.00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10.00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1,990.00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上海万马乾驭电动汽车服务有限公司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60%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right"/>
              <w:rPr>
                <w:rFonts w:ascii="宋体" w:hAnsi="宋体" w:cs="宋体" w:eastAsia="宋体" w:hint="default"/>
                <w:sz w:val="18"/>
                <w:szCs w:val="18"/>
              </w:rPr>
            </w:pPr>
            <w:r>
              <w:rPr>
                <w:rFonts w:ascii="宋体"/>
                <w:sz w:val="18"/>
              </w:rPr>
              <w:t>600.00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sz w:val="18"/>
              </w:rPr>
              <w:t>482.00</w:t>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3"/>
              <w:jc w:val="right"/>
              <w:rPr>
                <w:rFonts w:ascii="宋体" w:hAnsi="宋体" w:cs="宋体" w:eastAsia="宋体" w:hint="default"/>
                <w:sz w:val="18"/>
                <w:szCs w:val="18"/>
              </w:rPr>
            </w:pPr>
            <w:r>
              <w:rPr>
                <w:rFonts w:ascii="宋体"/>
                <w:sz w:val="18"/>
              </w:rPr>
              <w:t>118.00</w:t>
            </w:r>
          </w:p>
        </w:tc>
      </w:tr>
      <w:tr>
        <w:trPr>
          <w:trHeight w:val="407" w:hRule="exact"/>
        </w:trPr>
        <w:tc>
          <w:tcPr>
            <w:tcW w:w="33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b/>
                <w:sz w:val="18"/>
              </w:rPr>
              <w:t>--</w:t>
            </w:r>
            <w:r>
              <w:rPr>
                <w:rFonts w:ascii="宋体"/>
                <w:sz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
              <w:jc w:val="right"/>
              <w:rPr>
                <w:rFonts w:ascii="宋体" w:hAnsi="宋体" w:cs="宋体" w:eastAsia="宋体" w:hint="default"/>
                <w:sz w:val="18"/>
                <w:szCs w:val="18"/>
              </w:rPr>
            </w:pPr>
            <w:r>
              <w:rPr>
                <w:rFonts w:ascii="宋体"/>
                <w:b/>
                <w:w w:val="95"/>
                <w:sz w:val="18"/>
              </w:rPr>
              <w:t>145,625.00</w:t>
            </w:r>
            <w:r>
              <w:rPr>
                <w:rFonts w:ascii="宋体"/>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right"/>
              <w:rPr>
                <w:rFonts w:ascii="宋体" w:hAnsi="宋体" w:cs="宋体" w:eastAsia="宋体" w:hint="default"/>
                <w:sz w:val="18"/>
                <w:szCs w:val="18"/>
              </w:rPr>
            </w:pPr>
            <w:r>
              <w:rPr>
                <w:rFonts w:ascii="宋体"/>
                <w:b/>
                <w:w w:val="95"/>
                <w:sz w:val="18"/>
              </w:rPr>
              <w:t>33,248.14</w:t>
            </w:r>
            <w:r>
              <w:rPr>
                <w:rFonts w:ascii="宋体"/>
                <w:sz w:val="18"/>
              </w:rPr>
            </w:r>
          </w:p>
        </w:tc>
        <w:tc>
          <w:tcPr>
            <w:tcW w:w="11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52"/>
              <w:jc w:val="right"/>
              <w:rPr>
                <w:rFonts w:ascii="宋体" w:hAnsi="宋体" w:cs="宋体" w:eastAsia="宋体" w:hint="default"/>
                <w:sz w:val="18"/>
                <w:szCs w:val="18"/>
              </w:rPr>
            </w:pPr>
            <w:r>
              <w:rPr>
                <w:rFonts w:ascii="宋体"/>
                <w:b/>
                <w:w w:val="95"/>
                <w:sz w:val="18"/>
              </w:rPr>
              <w:t>112,376.86</w:t>
            </w:r>
            <w:r>
              <w:rPr>
                <w:rFonts w:ascii="宋体"/>
                <w:sz w:val="18"/>
              </w:rPr>
            </w:r>
          </w:p>
        </w:tc>
      </w:tr>
      <w:tr>
        <w:trPr>
          <w:trHeight w:val="419" w:hRule="exact"/>
        </w:trPr>
        <w:tc>
          <w:tcPr>
            <w:tcW w:w="338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Optrum Technology LLC(</w:t>
            </w:r>
            <w:r>
              <w:rPr>
                <w:rFonts w:ascii="宋体" w:hAnsi="宋体" w:cs="宋体" w:eastAsia="宋体" w:hint="default"/>
                <w:sz w:val="18"/>
                <w:szCs w:val="18"/>
              </w:rPr>
              <w:t>美元</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100.00</w:t>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100%</w:t>
            </w:r>
          </w:p>
        </w:tc>
        <w:tc>
          <w:tcPr>
            <w:tcW w:w="11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48"/>
              <w:jc w:val="right"/>
              <w:rPr>
                <w:rFonts w:ascii="宋体" w:hAnsi="宋体" w:cs="宋体" w:eastAsia="宋体" w:hint="default"/>
                <w:sz w:val="18"/>
                <w:szCs w:val="18"/>
              </w:rPr>
            </w:pPr>
            <w:r>
              <w:rPr>
                <w:rFonts w:ascii="宋体"/>
                <w:sz w:val="18"/>
              </w:rPr>
              <w:t>100.00</w:t>
            </w:r>
          </w:p>
        </w:tc>
        <w:tc>
          <w:tcPr>
            <w:tcW w:w="1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3"/>
              <w:ind w:right="47"/>
              <w:jc w:val="right"/>
              <w:rPr>
                <w:rFonts w:ascii="宋体" w:hAnsi="宋体" w:cs="宋体" w:eastAsia="宋体" w:hint="default"/>
                <w:sz w:val="18"/>
                <w:szCs w:val="18"/>
              </w:rPr>
            </w:pPr>
            <w:r>
              <w:rPr>
                <w:rFonts w:ascii="宋体"/>
                <w:sz w:val="18"/>
              </w:rPr>
              <w:t>50.00</w:t>
            </w:r>
          </w:p>
        </w:tc>
        <w:tc>
          <w:tcPr>
            <w:tcW w:w="112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3"/>
              <w:ind w:right="53"/>
              <w:jc w:val="right"/>
              <w:rPr>
                <w:rFonts w:ascii="宋体" w:hAnsi="宋体" w:cs="宋体" w:eastAsia="宋体" w:hint="default"/>
                <w:sz w:val="18"/>
                <w:szCs w:val="18"/>
              </w:rPr>
            </w:pPr>
            <w:r>
              <w:rPr>
                <w:rFonts w:ascii="宋体"/>
                <w:sz w:val="18"/>
              </w:rPr>
              <w:t>50.00</w:t>
            </w:r>
          </w:p>
        </w:tc>
      </w:tr>
    </w:tbl>
    <w:p>
      <w:pPr>
        <w:spacing w:line="240" w:lineRule="auto" w:before="2"/>
        <w:rPr>
          <w:rFonts w:ascii="宋体" w:hAnsi="宋体" w:cs="宋体" w:eastAsia="宋体" w:hint="default"/>
          <w:sz w:val="9"/>
          <w:szCs w:val="9"/>
        </w:rPr>
      </w:pPr>
    </w:p>
    <w:p>
      <w:pPr>
        <w:pStyle w:val="BodyText"/>
        <w:spacing w:line="240" w:lineRule="auto"/>
        <w:ind w:left="2100" w:right="1617"/>
        <w:jc w:val="left"/>
      </w:pPr>
      <w:r>
        <w:rPr/>
        <w:t>除上述事项外，本集团无应披露的重要承诺事项。</w:t>
      </w:r>
    </w:p>
    <w:p>
      <w:pPr>
        <w:spacing w:after="0" w:line="240" w:lineRule="auto"/>
        <w:jc w:val="left"/>
        <w:sectPr>
          <w:pgSz w:w="11910" w:h="16840"/>
          <w:pgMar w:header="0" w:footer="829" w:top="1460" w:bottom="1020" w:left="0" w:right="0"/>
        </w:sectPr>
      </w:pPr>
    </w:p>
    <w:p>
      <w:pPr>
        <w:spacing w:line="400" w:lineRule="auto" w:before="70"/>
        <w:ind w:left="2200" w:right="6639" w:hanging="38"/>
        <w:jc w:val="left"/>
        <w:rPr>
          <w:rFonts w:ascii="宋体" w:hAnsi="宋体" w:cs="宋体" w:eastAsia="宋体" w:hint="default"/>
          <w:sz w:val="22"/>
          <w:szCs w:val="22"/>
        </w:rPr>
      </w:pPr>
      <w:bookmarkStart w:name="十五、 资产负债表日后事项" w:id="381"/>
      <w:bookmarkEnd w:id="381"/>
      <w:r>
        <w:rPr/>
      </w:r>
      <w:r>
        <w:rPr>
          <w:rFonts w:ascii="宋体" w:hAnsi="宋体" w:cs="宋体" w:eastAsia="宋体" w:hint="default"/>
          <w:b/>
          <w:bCs/>
          <w:sz w:val="22"/>
          <w:szCs w:val="22"/>
        </w:rPr>
        <w:t>十</w:t>
      </w:r>
      <w:r>
        <w:rPr>
          <w:rFonts w:ascii="宋体" w:hAnsi="宋体" w:cs="宋体" w:eastAsia="宋体" w:hint="default"/>
          <w:b/>
          <w:bCs/>
          <w:spacing w:val="-72"/>
          <w:sz w:val="22"/>
          <w:szCs w:val="22"/>
        </w:rPr>
        <w:t> </w:t>
      </w:r>
      <w:r>
        <w:rPr>
          <w:rFonts w:ascii="宋体" w:hAnsi="宋体" w:cs="宋体" w:eastAsia="宋体" w:hint="default"/>
          <w:b/>
          <w:bCs/>
          <w:sz w:val="22"/>
          <w:szCs w:val="22"/>
        </w:rPr>
        <w:t>五</w:t>
      </w:r>
      <w:r>
        <w:rPr>
          <w:rFonts w:ascii="宋体" w:hAnsi="宋体" w:cs="宋体" w:eastAsia="宋体" w:hint="default"/>
          <w:b/>
          <w:bCs/>
          <w:spacing w:val="-73"/>
          <w:sz w:val="22"/>
          <w:szCs w:val="22"/>
        </w:rPr>
        <w:t> </w:t>
      </w:r>
      <w:r>
        <w:rPr>
          <w:rFonts w:ascii="宋体" w:hAnsi="宋体" w:cs="宋体" w:eastAsia="宋体" w:hint="default"/>
          <w:b/>
          <w:bCs/>
          <w:sz w:val="22"/>
          <w:szCs w:val="22"/>
        </w:rPr>
        <w:t>、</w:t>
      </w:r>
      <w:r>
        <w:rPr>
          <w:rFonts w:ascii="宋体" w:hAnsi="宋体" w:cs="宋体" w:eastAsia="宋体" w:hint="default"/>
          <w:b/>
          <w:bCs/>
          <w:spacing w:val="-56"/>
          <w:sz w:val="22"/>
          <w:szCs w:val="22"/>
        </w:rPr>
        <w:t> </w:t>
      </w:r>
      <w:r>
        <w:rPr>
          <w:rFonts w:ascii="宋体" w:hAnsi="宋体" w:cs="宋体" w:eastAsia="宋体" w:hint="default"/>
          <w:b/>
          <w:bCs/>
          <w:sz w:val="22"/>
          <w:szCs w:val="22"/>
        </w:rPr>
        <w:t>资</w:t>
      </w:r>
      <w:r>
        <w:rPr>
          <w:rFonts w:ascii="宋体" w:hAnsi="宋体" w:cs="宋体" w:eastAsia="宋体" w:hint="default"/>
          <w:b/>
          <w:bCs/>
          <w:spacing w:val="-71"/>
          <w:sz w:val="22"/>
          <w:szCs w:val="22"/>
        </w:rPr>
        <w:t> </w:t>
      </w:r>
      <w:r>
        <w:rPr>
          <w:rFonts w:ascii="宋体" w:hAnsi="宋体" w:cs="宋体" w:eastAsia="宋体" w:hint="default"/>
          <w:b/>
          <w:bCs/>
          <w:sz w:val="22"/>
          <w:szCs w:val="22"/>
        </w:rPr>
        <w:t>产</w:t>
      </w:r>
      <w:r>
        <w:rPr>
          <w:rFonts w:ascii="宋体" w:hAnsi="宋体" w:cs="宋体" w:eastAsia="宋体" w:hint="default"/>
          <w:b/>
          <w:bCs/>
          <w:spacing w:val="-73"/>
          <w:sz w:val="22"/>
          <w:szCs w:val="22"/>
        </w:rPr>
        <w:t> </w:t>
      </w:r>
      <w:r>
        <w:rPr>
          <w:rFonts w:ascii="宋体" w:hAnsi="宋体" w:cs="宋体" w:eastAsia="宋体" w:hint="default"/>
          <w:b/>
          <w:bCs/>
          <w:sz w:val="22"/>
          <w:szCs w:val="22"/>
        </w:rPr>
        <w:t>负</w:t>
      </w:r>
      <w:r>
        <w:rPr>
          <w:rFonts w:ascii="宋体" w:hAnsi="宋体" w:cs="宋体" w:eastAsia="宋体" w:hint="default"/>
          <w:b/>
          <w:bCs/>
          <w:spacing w:val="-73"/>
          <w:sz w:val="22"/>
          <w:szCs w:val="22"/>
        </w:rPr>
        <w:t> </w:t>
      </w:r>
      <w:r>
        <w:rPr>
          <w:rFonts w:ascii="宋体" w:hAnsi="宋体" w:cs="宋体" w:eastAsia="宋体" w:hint="default"/>
          <w:b/>
          <w:bCs/>
          <w:sz w:val="22"/>
          <w:szCs w:val="22"/>
        </w:rPr>
        <w:t>债</w:t>
      </w:r>
      <w:r>
        <w:rPr>
          <w:rFonts w:ascii="宋体" w:hAnsi="宋体" w:cs="宋体" w:eastAsia="宋体" w:hint="default"/>
          <w:b/>
          <w:bCs/>
          <w:spacing w:val="-73"/>
          <w:sz w:val="22"/>
          <w:szCs w:val="22"/>
        </w:rPr>
        <w:t> </w:t>
      </w:r>
      <w:r>
        <w:rPr>
          <w:rFonts w:ascii="宋体" w:hAnsi="宋体" w:cs="宋体" w:eastAsia="宋体" w:hint="default"/>
          <w:b/>
          <w:bCs/>
          <w:sz w:val="22"/>
          <w:szCs w:val="22"/>
        </w:rPr>
        <w:t>表</w:t>
      </w:r>
      <w:r>
        <w:rPr>
          <w:rFonts w:ascii="宋体" w:hAnsi="宋体" w:cs="宋体" w:eastAsia="宋体" w:hint="default"/>
          <w:b/>
          <w:bCs/>
          <w:spacing w:val="-72"/>
          <w:sz w:val="22"/>
          <w:szCs w:val="22"/>
        </w:rPr>
        <w:t> </w:t>
      </w:r>
      <w:r>
        <w:rPr>
          <w:rFonts w:ascii="宋体" w:hAnsi="宋体" w:cs="宋体" w:eastAsia="宋体" w:hint="default"/>
          <w:b/>
          <w:bCs/>
          <w:sz w:val="22"/>
          <w:szCs w:val="22"/>
        </w:rPr>
        <w:t>日</w:t>
      </w:r>
      <w:r>
        <w:rPr>
          <w:rFonts w:ascii="宋体" w:hAnsi="宋体" w:cs="宋体" w:eastAsia="宋体" w:hint="default"/>
          <w:b/>
          <w:bCs/>
          <w:spacing w:val="-73"/>
          <w:sz w:val="22"/>
          <w:szCs w:val="22"/>
        </w:rPr>
        <w:t> </w:t>
      </w:r>
      <w:r>
        <w:rPr>
          <w:rFonts w:ascii="宋体" w:hAnsi="宋体" w:cs="宋体" w:eastAsia="宋体" w:hint="default"/>
          <w:b/>
          <w:bCs/>
          <w:sz w:val="22"/>
          <w:szCs w:val="22"/>
        </w:rPr>
        <w:t>后</w:t>
      </w:r>
      <w:r>
        <w:rPr>
          <w:rFonts w:ascii="宋体" w:hAnsi="宋体" w:cs="宋体" w:eastAsia="宋体" w:hint="default"/>
          <w:b/>
          <w:bCs/>
          <w:spacing w:val="-73"/>
          <w:sz w:val="22"/>
          <w:szCs w:val="22"/>
        </w:rPr>
        <w:t> </w:t>
      </w:r>
      <w:r>
        <w:rPr>
          <w:rFonts w:ascii="宋体" w:hAnsi="宋体" w:cs="宋体" w:eastAsia="宋体" w:hint="default"/>
          <w:b/>
          <w:bCs/>
          <w:sz w:val="22"/>
          <w:szCs w:val="22"/>
        </w:rPr>
        <w:t>事</w:t>
      </w:r>
      <w:r>
        <w:rPr>
          <w:rFonts w:ascii="宋体" w:hAnsi="宋体" w:cs="宋体" w:eastAsia="宋体" w:hint="default"/>
          <w:b/>
          <w:bCs/>
          <w:spacing w:val="-73"/>
          <w:sz w:val="22"/>
          <w:szCs w:val="22"/>
        </w:rPr>
        <w:t> </w:t>
      </w:r>
      <w:r>
        <w:rPr>
          <w:rFonts w:ascii="宋体" w:hAnsi="宋体" w:cs="宋体" w:eastAsia="宋体" w:hint="default"/>
          <w:b/>
          <w:bCs/>
          <w:sz w:val="22"/>
          <w:szCs w:val="22"/>
        </w:rPr>
        <w:t>项</w:t>
      </w:r>
      <w:r>
        <w:rPr>
          <w:rFonts w:ascii="宋体" w:hAnsi="宋体" w:cs="宋体" w:eastAsia="宋体" w:hint="default"/>
          <w:b/>
          <w:bCs/>
          <w:w w:val="99"/>
          <w:sz w:val="22"/>
          <w:szCs w:val="22"/>
        </w:rPr>
        <w:t> </w:t>
      </w:r>
      <w:bookmarkStart w:name="1. 利润分配情况" w:id="382"/>
      <w:bookmarkEnd w:id="382"/>
      <w:r>
        <w:rPr>
          <w:rFonts w:ascii="宋体" w:hAnsi="宋体" w:cs="宋体" w:eastAsia="宋体" w:hint="default"/>
          <w:b/>
          <w:bCs/>
          <w:w w:val="99"/>
          <w:sz w:val="22"/>
          <w:szCs w:val="22"/>
        </w:rPr>
      </w:r>
      <w:r>
        <w:rPr>
          <w:rFonts w:ascii="宋体" w:hAnsi="宋体" w:cs="宋体" w:eastAsia="宋体" w:hint="default"/>
          <w:spacing w:val="10"/>
          <w:sz w:val="22"/>
          <w:szCs w:val="22"/>
        </w:rPr>
        <w:t>1.</w:t>
      </w:r>
      <w:r>
        <w:rPr>
          <w:rFonts w:ascii="宋体" w:hAnsi="宋体" w:cs="宋体" w:eastAsia="宋体" w:hint="default"/>
          <w:spacing w:val="-50"/>
          <w:sz w:val="22"/>
          <w:szCs w:val="22"/>
        </w:rPr>
        <w:t> </w:t>
      </w:r>
      <w:r>
        <w:rPr>
          <w:rFonts w:ascii="宋体" w:hAnsi="宋体" w:cs="宋体" w:eastAsia="宋体" w:hint="default"/>
          <w:sz w:val="22"/>
          <w:szCs w:val="22"/>
        </w:rPr>
        <w:t>利</w:t>
      </w:r>
      <w:r>
        <w:rPr>
          <w:rFonts w:ascii="宋体" w:hAnsi="宋体" w:cs="宋体" w:eastAsia="宋体" w:hint="default"/>
          <w:spacing w:val="-71"/>
          <w:sz w:val="22"/>
          <w:szCs w:val="22"/>
        </w:rPr>
        <w:t> </w:t>
      </w:r>
      <w:r>
        <w:rPr>
          <w:rFonts w:ascii="宋体" w:hAnsi="宋体" w:cs="宋体" w:eastAsia="宋体" w:hint="default"/>
          <w:sz w:val="22"/>
          <w:szCs w:val="22"/>
        </w:rPr>
        <w:t>润</w:t>
      </w:r>
      <w:r>
        <w:rPr>
          <w:rFonts w:ascii="宋体" w:hAnsi="宋体" w:cs="宋体" w:eastAsia="宋体" w:hint="default"/>
          <w:spacing w:val="-71"/>
          <w:sz w:val="22"/>
          <w:szCs w:val="22"/>
        </w:rPr>
        <w:t> </w:t>
      </w:r>
      <w:r>
        <w:rPr>
          <w:rFonts w:ascii="宋体" w:hAnsi="宋体" w:cs="宋体" w:eastAsia="宋体" w:hint="default"/>
          <w:sz w:val="22"/>
          <w:szCs w:val="22"/>
        </w:rPr>
        <w:t>分</w:t>
      </w:r>
      <w:r>
        <w:rPr>
          <w:rFonts w:ascii="宋体" w:hAnsi="宋体" w:cs="宋体" w:eastAsia="宋体" w:hint="default"/>
          <w:spacing w:val="-71"/>
          <w:sz w:val="22"/>
          <w:szCs w:val="22"/>
        </w:rPr>
        <w:t> </w:t>
      </w:r>
      <w:r>
        <w:rPr>
          <w:rFonts w:ascii="宋体" w:hAnsi="宋体" w:cs="宋体" w:eastAsia="宋体" w:hint="default"/>
          <w:sz w:val="22"/>
          <w:szCs w:val="22"/>
        </w:rPr>
        <w:t>配</w:t>
      </w:r>
      <w:r>
        <w:rPr>
          <w:rFonts w:ascii="宋体" w:hAnsi="宋体" w:cs="宋体" w:eastAsia="宋体" w:hint="default"/>
          <w:spacing w:val="-72"/>
          <w:sz w:val="22"/>
          <w:szCs w:val="22"/>
        </w:rPr>
        <w:t> </w:t>
      </w:r>
      <w:r>
        <w:rPr>
          <w:rFonts w:ascii="宋体" w:hAnsi="宋体" w:cs="宋体" w:eastAsia="宋体" w:hint="default"/>
          <w:sz w:val="22"/>
          <w:szCs w:val="22"/>
        </w:rPr>
        <w:t>情</w:t>
      </w:r>
      <w:r>
        <w:rPr>
          <w:rFonts w:ascii="宋体" w:hAnsi="宋体" w:cs="宋体" w:eastAsia="宋体" w:hint="default"/>
          <w:spacing w:val="-71"/>
          <w:sz w:val="22"/>
          <w:szCs w:val="22"/>
        </w:rPr>
        <w:t> </w:t>
      </w:r>
      <w:r>
        <w:rPr>
          <w:rFonts w:ascii="宋体" w:hAnsi="宋体" w:cs="宋体" w:eastAsia="宋体" w:hint="default"/>
          <w:sz w:val="22"/>
          <w:szCs w:val="22"/>
        </w:rPr>
        <w:t>况</w:t>
      </w:r>
    </w:p>
    <w:tbl>
      <w:tblPr>
        <w:tblW w:w="0" w:type="auto"/>
        <w:jc w:val="left"/>
        <w:tblInd w:w="1564" w:type="dxa"/>
        <w:tblLayout w:type="fixed"/>
        <w:tblCellMar>
          <w:top w:w="0" w:type="dxa"/>
          <w:left w:w="0" w:type="dxa"/>
          <w:bottom w:w="0" w:type="dxa"/>
          <w:right w:w="0" w:type="dxa"/>
        </w:tblCellMar>
        <w:tblLook w:val="01E0"/>
      </w:tblPr>
      <w:tblGrid>
        <w:gridCol w:w="3666"/>
        <w:gridCol w:w="5072"/>
      </w:tblGrid>
      <w:tr>
        <w:trPr>
          <w:trHeight w:val="418" w:hRule="exact"/>
        </w:trPr>
        <w:tc>
          <w:tcPr>
            <w:tcW w:w="366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50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4"/>
              <w:jc w:val="center"/>
              <w:rPr>
                <w:rFonts w:ascii="宋体" w:hAnsi="宋体" w:cs="宋体" w:eastAsia="宋体" w:hint="default"/>
                <w:sz w:val="22"/>
                <w:szCs w:val="22"/>
              </w:rPr>
            </w:pPr>
            <w:r>
              <w:rPr>
                <w:rFonts w:ascii="宋体" w:hAnsi="宋体" w:cs="宋体" w:eastAsia="宋体" w:hint="default"/>
                <w:b/>
                <w:bCs/>
                <w:sz w:val="22"/>
                <w:szCs w:val="22"/>
              </w:rPr>
              <w:t>内容</w:t>
            </w:r>
            <w:r>
              <w:rPr>
                <w:rFonts w:ascii="宋体" w:hAnsi="宋体" w:cs="宋体" w:eastAsia="宋体" w:hint="default"/>
                <w:sz w:val="22"/>
                <w:szCs w:val="22"/>
              </w:rPr>
            </w:r>
          </w:p>
        </w:tc>
      </w:tr>
      <w:tr>
        <w:trPr>
          <w:trHeight w:val="660" w:hRule="exact"/>
        </w:trPr>
        <w:tc>
          <w:tcPr>
            <w:tcW w:w="36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7"/>
              <w:ind w:left="122" w:right="0"/>
              <w:jc w:val="left"/>
              <w:rPr>
                <w:rFonts w:ascii="宋体" w:hAnsi="宋体" w:cs="宋体" w:eastAsia="宋体" w:hint="default"/>
                <w:sz w:val="22"/>
                <w:szCs w:val="22"/>
              </w:rPr>
            </w:pPr>
            <w:r>
              <w:rPr>
                <w:rFonts w:ascii="宋体" w:hAnsi="宋体" w:cs="宋体" w:eastAsia="宋体" w:hint="default"/>
                <w:sz w:val="22"/>
                <w:szCs w:val="22"/>
              </w:rPr>
              <w:t>拟分配的利润或股利</w:t>
            </w:r>
          </w:p>
        </w:tc>
        <w:tc>
          <w:tcPr>
            <w:tcW w:w="5072" w:type="dxa"/>
            <w:tcBorders>
              <w:top w:val="single" w:sz="4" w:space="0" w:color="000000"/>
              <w:left w:val="single" w:sz="4" w:space="0" w:color="000000"/>
              <w:bottom w:val="single" w:sz="4" w:space="0" w:color="000000"/>
              <w:right w:val="nil" w:sz="6" w:space="0" w:color="auto"/>
            </w:tcBorders>
          </w:tcPr>
          <w:p>
            <w:pPr>
              <w:pStyle w:val="TableParagraph"/>
              <w:spacing w:line="286" w:lineRule="exact" w:before="32"/>
              <w:ind w:left="101" w:right="108"/>
              <w:jc w:val="left"/>
              <w:rPr>
                <w:rFonts w:ascii="宋体" w:hAnsi="宋体" w:cs="宋体" w:eastAsia="宋体" w:hint="default"/>
                <w:sz w:val="22"/>
                <w:szCs w:val="22"/>
              </w:rPr>
            </w:pPr>
            <w:r>
              <w:rPr>
                <w:rFonts w:ascii="宋体" w:hAnsi="宋体" w:cs="宋体" w:eastAsia="宋体" w:hint="default"/>
                <w:w w:val="99"/>
                <w:sz w:val="22"/>
                <w:szCs w:val="22"/>
              </w:rPr>
              <w:t>本公司</w:t>
            </w:r>
            <w:r>
              <w:rPr>
                <w:rFonts w:ascii="宋体" w:hAnsi="宋体" w:cs="宋体" w:eastAsia="宋体" w:hint="default"/>
                <w:spacing w:val="-51"/>
                <w:w w:val="99"/>
                <w:sz w:val="22"/>
                <w:szCs w:val="22"/>
              </w:rPr>
              <w:t> </w:t>
            </w:r>
            <w:r>
              <w:rPr>
                <w:rFonts w:ascii="宋体" w:hAnsi="宋体" w:cs="宋体" w:eastAsia="宋体" w:hint="default"/>
                <w:w w:val="99"/>
                <w:sz w:val="22"/>
                <w:szCs w:val="22"/>
              </w:rPr>
              <w:t>2017</w:t>
            </w:r>
            <w:r>
              <w:rPr>
                <w:rFonts w:ascii="宋体" w:hAnsi="宋体" w:cs="宋体" w:eastAsia="宋体" w:hint="default"/>
                <w:spacing w:val="-52"/>
                <w:w w:val="99"/>
                <w:sz w:val="22"/>
                <w:szCs w:val="22"/>
              </w:rPr>
              <w:t> </w:t>
            </w:r>
            <w:r>
              <w:rPr>
                <w:rFonts w:ascii="宋体" w:hAnsi="宋体" w:cs="宋体" w:eastAsia="宋体" w:hint="default"/>
                <w:spacing w:val="-6"/>
                <w:w w:val="99"/>
                <w:sz w:val="22"/>
                <w:szCs w:val="22"/>
              </w:rPr>
              <w:t>年度利润分配预案为：按本公司本年净</w:t>
            </w:r>
            <w:r>
              <w:rPr>
                <w:rFonts w:ascii="宋体" w:hAnsi="宋体" w:cs="宋体" w:eastAsia="宋体" w:hint="default"/>
                <w:w w:val="99"/>
                <w:sz w:val="22"/>
                <w:szCs w:val="22"/>
              </w:rPr>
              <w:t> </w:t>
            </w:r>
            <w:r>
              <w:rPr>
                <w:rFonts w:ascii="宋体" w:hAnsi="宋体" w:cs="宋体" w:eastAsia="宋体" w:hint="default"/>
                <w:sz w:val="22"/>
                <w:szCs w:val="22"/>
              </w:rPr>
              <w:t>利润的</w:t>
            </w:r>
            <w:r>
              <w:rPr>
                <w:rFonts w:ascii="宋体" w:hAnsi="宋体" w:cs="宋体" w:eastAsia="宋体" w:hint="default"/>
                <w:spacing w:val="-62"/>
                <w:sz w:val="22"/>
                <w:szCs w:val="22"/>
              </w:rPr>
              <w:t> </w:t>
            </w:r>
            <w:r>
              <w:rPr>
                <w:rFonts w:ascii="宋体" w:hAnsi="宋体" w:cs="宋体" w:eastAsia="宋体" w:hint="default"/>
                <w:sz w:val="22"/>
                <w:szCs w:val="22"/>
              </w:rPr>
              <w:t>10%</w:t>
            </w:r>
            <w:r>
              <w:rPr>
                <w:rFonts w:ascii="宋体" w:hAnsi="宋体" w:cs="宋体" w:eastAsia="宋体" w:hint="default"/>
                <w:sz w:val="22"/>
                <w:szCs w:val="22"/>
              </w:rPr>
              <w:t>提取法定盈余公积。不进行股利分配。</w:t>
            </w:r>
          </w:p>
        </w:tc>
      </w:tr>
      <w:tr>
        <w:trPr>
          <w:trHeight w:val="672" w:hRule="exact"/>
        </w:trPr>
        <w:tc>
          <w:tcPr>
            <w:tcW w:w="366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49"/>
              <w:ind w:left="122" w:right="0"/>
              <w:jc w:val="left"/>
              <w:rPr>
                <w:rFonts w:ascii="宋体" w:hAnsi="宋体" w:cs="宋体" w:eastAsia="宋体" w:hint="default"/>
                <w:sz w:val="22"/>
                <w:szCs w:val="22"/>
              </w:rPr>
            </w:pPr>
            <w:r>
              <w:rPr>
                <w:rFonts w:ascii="宋体" w:hAnsi="宋体" w:cs="宋体" w:eastAsia="宋体" w:hint="default"/>
                <w:sz w:val="22"/>
                <w:szCs w:val="22"/>
              </w:rPr>
              <w:t>经审议批准宣告发放的利润或股利</w:t>
            </w:r>
          </w:p>
        </w:tc>
        <w:tc>
          <w:tcPr>
            <w:tcW w:w="5072" w:type="dxa"/>
            <w:tcBorders>
              <w:top w:val="single" w:sz="4" w:space="0" w:color="000000"/>
              <w:left w:val="single" w:sz="4" w:space="0" w:color="000000"/>
              <w:bottom w:val="single" w:sz="12" w:space="0" w:color="000000"/>
              <w:right w:val="nil" w:sz="6" w:space="0" w:color="auto"/>
            </w:tcBorders>
          </w:tcPr>
          <w:p>
            <w:pPr>
              <w:pStyle w:val="TableParagraph"/>
              <w:spacing w:line="286" w:lineRule="exact" w:before="34"/>
              <w:ind w:left="101" w:right="104"/>
              <w:jc w:val="left"/>
              <w:rPr>
                <w:rFonts w:ascii="宋体" w:hAnsi="宋体" w:cs="宋体" w:eastAsia="宋体" w:hint="default"/>
                <w:sz w:val="22"/>
                <w:szCs w:val="22"/>
              </w:rPr>
            </w:pPr>
            <w:r>
              <w:rPr>
                <w:rFonts w:ascii="宋体" w:hAnsi="宋体" w:cs="宋体" w:eastAsia="宋体" w:hint="default"/>
                <w:sz w:val="22"/>
                <w:szCs w:val="22"/>
              </w:rPr>
              <w:t>上述利润分配方案业经本公司</w:t>
            </w:r>
            <w:r>
              <w:rPr>
                <w:rFonts w:ascii="宋体" w:hAnsi="宋体" w:cs="宋体" w:eastAsia="宋体" w:hint="default"/>
                <w:spacing w:val="-32"/>
                <w:sz w:val="22"/>
                <w:szCs w:val="22"/>
              </w:rPr>
              <w:t> </w:t>
            </w:r>
            <w:r>
              <w:rPr>
                <w:rFonts w:ascii="宋体" w:hAnsi="宋体" w:cs="宋体" w:eastAsia="宋体" w:hint="default"/>
                <w:sz w:val="22"/>
                <w:szCs w:val="22"/>
              </w:rPr>
              <w:t>2018</w:t>
            </w:r>
            <w:r>
              <w:rPr>
                <w:rFonts w:ascii="宋体" w:hAnsi="宋体" w:cs="宋体" w:eastAsia="宋体" w:hint="default"/>
                <w:spacing w:val="-33"/>
                <w:sz w:val="22"/>
                <w:szCs w:val="22"/>
              </w:rPr>
              <w:t> </w:t>
            </w:r>
            <w:r>
              <w:rPr>
                <w:rFonts w:ascii="宋体" w:hAnsi="宋体" w:cs="宋体" w:eastAsia="宋体" w:hint="default"/>
                <w:sz w:val="22"/>
                <w:szCs w:val="22"/>
              </w:rPr>
              <w:t>年</w:t>
            </w:r>
            <w:r>
              <w:rPr>
                <w:rFonts w:ascii="宋体" w:hAnsi="宋体" w:cs="宋体" w:eastAsia="宋体" w:hint="default"/>
                <w:spacing w:val="-3"/>
                <w:sz w:val="22"/>
                <w:szCs w:val="22"/>
              </w:rPr>
              <w:t> </w:t>
            </w:r>
            <w:r>
              <w:rPr>
                <w:rFonts w:ascii="宋体" w:hAnsi="宋体" w:cs="宋体" w:eastAsia="宋体" w:hint="default"/>
                <w:sz w:val="22"/>
                <w:szCs w:val="22"/>
              </w:rPr>
              <w:t>4</w:t>
            </w:r>
            <w:r>
              <w:rPr>
                <w:rFonts w:ascii="宋体" w:hAnsi="宋体" w:cs="宋体" w:eastAsia="宋体" w:hint="default"/>
                <w:spacing w:val="-33"/>
                <w:sz w:val="22"/>
                <w:szCs w:val="22"/>
              </w:rPr>
              <w:t> </w:t>
            </w:r>
            <w:r>
              <w:rPr>
                <w:rFonts w:ascii="宋体" w:hAnsi="宋体" w:cs="宋体" w:eastAsia="宋体" w:hint="default"/>
                <w:sz w:val="22"/>
                <w:szCs w:val="22"/>
              </w:rPr>
              <w:t>月</w:t>
            </w:r>
            <w:r>
              <w:rPr>
                <w:rFonts w:ascii="宋体" w:hAnsi="宋体" w:cs="宋体" w:eastAsia="宋体" w:hint="default"/>
                <w:spacing w:val="-2"/>
                <w:sz w:val="22"/>
                <w:szCs w:val="22"/>
              </w:rPr>
              <w:t> </w:t>
            </w:r>
            <w:r>
              <w:rPr>
                <w:rFonts w:ascii="宋体" w:hAnsi="宋体" w:cs="宋体" w:eastAsia="宋体" w:hint="default"/>
                <w:sz w:val="22"/>
                <w:szCs w:val="22"/>
              </w:rPr>
              <w:t>19</w:t>
            </w:r>
            <w:r>
              <w:rPr>
                <w:rFonts w:ascii="宋体" w:hAnsi="宋体" w:cs="宋体" w:eastAsia="宋体" w:hint="default"/>
                <w:spacing w:val="-2"/>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董事会决议通过，尚需经年度股东大会批准实施。</w:t>
            </w:r>
          </w:p>
        </w:tc>
      </w:tr>
    </w:tbl>
    <w:p>
      <w:pPr>
        <w:spacing w:line="240" w:lineRule="auto" w:before="2"/>
        <w:rPr>
          <w:rFonts w:ascii="宋体" w:hAnsi="宋体" w:cs="宋体" w:eastAsia="宋体" w:hint="default"/>
          <w:sz w:val="10"/>
          <w:szCs w:val="10"/>
        </w:rPr>
      </w:pPr>
    </w:p>
    <w:p>
      <w:pPr>
        <w:pStyle w:val="BodyText"/>
        <w:spacing w:line="300" w:lineRule="auto"/>
        <w:ind w:right="1617" w:firstLine="499"/>
        <w:jc w:val="left"/>
      </w:pPr>
      <w:bookmarkStart w:name="2. 除存在上述资产负债表日后事项披露事项外，本集团无其他重大资产负债表日后事项" w:id="383"/>
      <w:bookmarkEnd w:id="383"/>
      <w:r>
        <w:rPr/>
      </w:r>
      <w:r>
        <w:rPr>
          <w:rFonts w:ascii="宋体" w:hAnsi="宋体" w:cs="宋体" w:eastAsia="宋体" w:hint="default"/>
          <w:spacing w:val="10"/>
        </w:rPr>
        <w:t>2.</w:t>
      </w:r>
      <w:r>
        <w:rPr>
          <w:rFonts w:ascii="宋体" w:hAnsi="宋体" w:cs="宋体" w:eastAsia="宋体" w:hint="default"/>
          <w:spacing w:val="-50"/>
        </w:rPr>
        <w:t> </w:t>
      </w:r>
      <w:r>
        <w:rPr/>
        <w:t>除</w:t>
      </w:r>
      <w:r>
        <w:rPr>
          <w:spacing w:val="-71"/>
        </w:rPr>
        <w:t> </w:t>
      </w:r>
      <w:r>
        <w:rPr/>
        <w:t>存</w:t>
      </w:r>
      <w:r>
        <w:rPr>
          <w:spacing w:val="-71"/>
        </w:rPr>
        <w:t> </w:t>
      </w:r>
      <w:r>
        <w:rPr/>
        <w:t>在</w:t>
      </w:r>
      <w:r>
        <w:rPr>
          <w:spacing w:val="-71"/>
        </w:rPr>
        <w:t> </w:t>
      </w:r>
      <w:r>
        <w:rPr/>
        <w:t>上</w:t>
      </w:r>
      <w:r>
        <w:rPr>
          <w:spacing w:val="-72"/>
        </w:rPr>
        <w:t> </w:t>
      </w:r>
      <w:r>
        <w:rPr/>
        <w:t>述</w:t>
      </w:r>
      <w:r>
        <w:rPr>
          <w:spacing w:val="-71"/>
        </w:rPr>
        <w:t> </w:t>
      </w:r>
      <w:r>
        <w:rPr/>
        <w:t>资</w:t>
      </w:r>
      <w:r>
        <w:rPr>
          <w:spacing w:val="-71"/>
        </w:rPr>
        <w:t> </w:t>
      </w:r>
      <w:r>
        <w:rPr/>
        <w:t>产</w:t>
      </w:r>
      <w:r>
        <w:rPr>
          <w:spacing w:val="-71"/>
        </w:rPr>
        <w:t> </w:t>
      </w:r>
      <w:r>
        <w:rPr/>
        <w:t>负</w:t>
      </w:r>
      <w:r>
        <w:rPr>
          <w:spacing w:val="-72"/>
        </w:rPr>
        <w:t> </w:t>
      </w:r>
      <w:r>
        <w:rPr/>
        <w:t>债</w:t>
      </w:r>
      <w:r>
        <w:rPr>
          <w:spacing w:val="-71"/>
        </w:rPr>
        <w:t> </w:t>
      </w:r>
      <w:r>
        <w:rPr/>
        <w:t>表</w:t>
      </w:r>
      <w:r>
        <w:rPr>
          <w:spacing w:val="-71"/>
        </w:rPr>
        <w:t> </w:t>
      </w:r>
      <w:r>
        <w:rPr/>
        <w:t>日</w:t>
      </w:r>
      <w:r>
        <w:rPr>
          <w:spacing w:val="-71"/>
        </w:rPr>
        <w:t> </w:t>
      </w:r>
      <w:r>
        <w:rPr/>
        <w:t>后</w:t>
      </w:r>
      <w:r>
        <w:rPr>
          <w:spacing w:val="-72"/>
        </w:rPr>
        <w:t> </w:t>
      </w:r>
      <w:r>
        <w:rPr/>
        <w:t>事</w:t>
      </w:r>
      <w:r>
        <w:rPr>
          <w:spacing w:val="-71"/>
        </w:rPr>
        <w:t> </w:t>
      </w:r>
      <w:r>
        <w:rPr/>
        <w:t>项</w:t>
      </w:r>
      <w:r>
        <w:rPr>
          <w:spacing w:val="-71"/>
        </w:rPr>
        <w:t> </w:t>
      </w:r>
      <w:r>
        <w:rPr/>
        <w:t>披</w:t>
      </w:r>
      <w:r>
        <w:rPr>
          <w:spacing w:val="-71"/>
        </w:rPr>
        <w:t> </w:t>
      </w:r>
      <w:r>
        <w:rPr/>
        <w:t>露</w:t>
      </w:r>
      <w:r>
        <w:rPr>
          <w:spacing w:val="-72"/>
        </w:rPr>
        <w:t> </w:t>
      </w:r>
      <w:r>
        <w:rPr/>
        <w:t>事</w:t>
      </w:r>
      <w:r>
        <w:rPr>
          <w:spacing w:val="-71"/>
        </w:rPr>
        <w:t> </w:t>
      </w:r>
      <w:r>
        <w:rPr/>
        <w:t>项</w:t>
      </w:r>
      <w:r>
        <w:rPr>
          <w:spacing w:val="-71"/>
        </w:rPr>
        <w:t> </w:t>
      </w:r>
      <w:r>
        <w:rPr/>
        <w:t>外</w:t>
      </w:r>
      <w:r>
        <w:rPr>
          <w:spacing w:val="-72"/>
        </w:rPr>
        <w:t> </w:t>
      </w:r>
      <w:r>
        <w:rPr>
          <w:spacing w:val="-27"/>
        </w:rPr>
        <w:t>，本</w:t>
      </w:r>
      <w:r>
        <w:rPr>
          <w:spacing w:val="-72"/>
        </w:rPr>
        <w:t> </w:t>
      </w:r>
      <w:r>
        <w:rPr/>
        <w:t>集</w:t>
      </w:r>
      <w:r>
        <w:rPr>
          <w:spacing w:val="-71"/>
        </w:rPr>
        <w:t> </w:t>
      </w:r>
      <w:r>
        <w:rPr/>
        <w:t>团</w:t>
      </w:r>
      <w:r>
        <w:rPr>
          <w:spacing w:val="-71"/>
        </w:rPr>
        <w:t> </w:t>
      </w:r>
      <w:r>
        <w:rPr/>
        <w:t>无</w:t>
      </w:r>
      <w:r>
        <w:rPr>
          <w:spacing w:val="-71"/>
        </w:rPr>
        <w:t> </w:t>
      </w:r>
      <w:r>
        <w:rPr/>
        <w:t>其</w:t>
      </w:r>
      <w:r>
        <w:rPr>
          <w:spacing w:val="-72"/>
        </w:rPr>
        <w:t> </w:t>
      </w:r>
      <w:r>
        <w:rPr/>
        <w:t>他</w:t>
      </w:r>
      <w:r>
        <w:rPr>
          <w:spacing w:val="-71"/>
        </w:rPr>
        <w:t> </w:t>
      </w:r>
      <w:r>
        <w:rPr/>
        <w:t>重</w:t>
      </w:r>
      <w:r>
        <w:rPr>
          <w:spacing w:val="-72"/>
        </w:rPr>
        <w:t> </w:t>
      </w:r>
      <w:r>
        <w:rPr/>
        <w:t>大</w:t>
      </w:r>
      <w:r>
        <w:rPr>
          <w:spacing w:val="-72"/>
        </w:rPr>
        <w:t> </w:t>
      </w:r>
      <w:r>
        <w:rPr/>
        <w:t>资</w:t>
      </w:r>
      <w:r>
        <w:rPr>
          <w:spacing w:val="-72"/>
        </w:rPr>
        <w:t> </w:t>
      </w:r>
      <w:r>
        <w:rPr/>
        <w:t>产</w:t>
      </w:r>
      <w:r>
        <w:rPr>
          <w:w w:val="99"/>
        </w:rPr>
        <w:t> </w:t>
      </w:r>
      <w:r>
        <w:rPr/>
        <w:t>负</w:t>
      </w:r>
      <w:r>
        <w:rPr>
          <w:spacing w:val="-71"/>
        </w:rPr>
        <w:t> </w:t>
      </w:r>
      <w:r>
        <w:rPr/>
        <w:t>债</w:t>
      </w:r>
      <w:r>
        <w:rPr>
          <w:spacing w:val="-71"/>
        </w:rPr>
        <w:t> </w:t>
      </w:r>
      <w:r>
        <w:rPr/>
        <w:t>表</w:t>
      </w:r>
      <w:r>
        <w:rPr>
          <w:spacing w:val="-71"/>
        </w:rPr>
        <w:t> </w:t>
      </w:r>
      <w:r>
        <w:rPr/>
        <w:t>日</w:t>
      </w:r>
      <w:r>
        <w:rPr>
          <w:spacing w:val="-72"/>
        </w:rPr>
        <w:t> </w:t>
      </w:r>
      <w:r>
        <w:rPr/>
        <w:t>后</w:t>
      </w:r>
      <w:r>
        <w:rPr>
          <w:spacing w:val="-71"/>
        </w:rPr>
        <w:t> </w:t>
      </w:r>
      <w:r>
        <w:rPr/>
        <w:t>事</w:t>
      </w:r>
      <w:r>
        <w:rPr>
          <w:spacing w:val="-71"/>
        </w:rPr>
        <w:t> </w:t>
      </w:r>
      <w:r>
        <w:rPr/>
        <w:t>项</w:t>
      </w:r>
      <w:r>
        <w:rPr>
          <w:spacing w:val="-71"/>
        </w:rPr>
        <w:t> </w:t>
      </w:r>
      <w:r>
        <w:rPr/>
        <w:t>。</w:t>
      </w:r>
    </w:p>
    <w:p>
      <w:pPr>
        <w:pStyle w:val="Heading4"/>
        <w:spacing w:line="400" w:lineRule="auto" w:before="137"/>
        <w:ind w:left="2221" w:right="7415" w:hanging="62"/>
        <w:jc w:val="left"/>
        <w:rPr>
          <w:rFonts w:ascii="宋体" w:hAnsi="宋体" w:cs="宋体" w:eastAsia="宋体" w:hint="default"/>
          <w:b w:val="0"/>
          <w:bCs w:val="0"/>
        </w:rPr>
      </w:pPr>
      <w:bookmarkStart w:name="十六、 其他重要事项" w:id="384"/>
      <w:bookmarkEnd w:id="384"/>
      <w:r>
        <w:rPr>
          <w:b w:val="0"/>
          <w:bCs w:val="0"/>
        </w:rPr>
      </w:r>
      <w:r>
        <w:rPr/>
        <w:t>十</w:t>
      </w:r>
      <w:r>
        <w:rPr>
          <w:spacing w:val="-72"/>
        </w:rPr>
        <w:t> </w:t>
      </w:r>
      <w:r>
        <w:rPr/>
        <w:t>六</w:t>
      </w:r>
      <w:r>
        <w:rPr>
          <w:spacing w:val="-73"/>
        </w:rPr>
        <w:t> </w:t>
      </w:r>
      <w:r>
        <w:rPr/>
        <w:t>、</w:t>
      </w:r>
      <w:r>
        <w:rPr>
          <w:spacing w:val="-52"/>
        </w:rPr>
        <w:t> </w:t>
      </w:r>
      <w:r>
        <w:rPr/>
        <w:t>其</w:t>
      </w:r>
      <w:r>
        <w:rPr>
          <w:spacing w:val="-72"/>
        </w:rPr>
        <w:t> </w:t>
      </w:r>
      <w:r>
        <w:rPr/>
        <w:t>他</w:t>
      </w:r>
      <w:r>
        <w:rPr>
          <w:spacing w:val="-73"/>
        </w:rPr>
        <w:t> </w:t>
      </w:r>
      <w:r>
        <w:rPr/>
        <w:t>重</w:t>
      </w:r>
      <w:r>
        <w:rPr>
          <w:spacing w:val="-73"/>
        </w:rPr>
        <w:t> </w:t>
      </w:r>
      <w:r>
        <w:rPr/>
        <w:t>要</w:t>
      </w:r>
      <w:r>
        <w:rPr>
          <w:spacing w:val="-73"/>
        </w:rPr>
        <w:t> </w:t>
      </w:r>
      <w:r>
        <w:rPr/>
        <w:t>事</w:t>
      </w:r>
      <w:r>
        <w:rPr>
          <w:spacing w:val="-72"/>
        </w:rPr>
        <w:t> </w:t>
      </w:r>
      <w:r>
        <w:rPr/>
        <w:t>项</w:t>
      </w:r>
      <w:r>
        <w:rPr>
          <w:w w:val="99"/>
        </w:rPr>
        <w:t> </w:t>
      </w:r>
      <w:r>
        <w:rPr>
          <w:rFonts w:ascii="宋体" w:hAnsi="宋体" w:cs="宋体" w:eastAsia="宋体" w:hint="default"/>
          <w:b w:val="0"/>
          <w:bCs w:val="0"/>
        </w:rPr>
        <w:t>无</w:t>
      </w:r>
    </w:p>
    <w:p>
      <w:pPr>
        <w:pStyle w:val="Heading4"/>
        <w:spacing w:line="400" w:lineRule="auto" w:before="44"/>
        <w:ind w:left="2302" w:right="5366" w:hanging="140"/>
        <w:jc w:val="left"/>
        <w:rPr>
          <w:rFonts w:ascii="宋体" w:hAnsi="宋体" w:cs="宋体" w:eastAsia="宋体" w:hint="default"/>
          <w:b w:val="0"/>
          <w:bCs w:val="0"/>
        </w:rPr>
      </w:pPr>
      <w:bookmarkStart w:name="十七、 母公司财务报表主要项目注释" w:id="385"/>
      <w:bookmarkEnd w:id="385"/>
      <w:r>
        <w:rPr>
          <w:b w:val="0"/>
          <w:bCs w:val="0"/>
        </w:rPr>
      </w:r>
      <w:r>
        <w:rPr/>
        <w:t>十</w:t>
      </w:r>
      <w:r>
        <w:rPr>
          <w:spacing w:val="-72"/>
        </w:rPr>
        <w:t> </w:t>
      </w:r>
      <w:r>
        <w:rPr/>
        <w:t>七</w:t>
      </w:r>
      <w:r>
        <w:rPr>
          <w:spacing w:val="-73"/>
        </w:rPr>
        <w:t> </w:t>
      </w:r>
      <w:r>
        <w:rPr/>
        <w:t>、</w:t>
      </w:r>
      <w:r>
        <w:rPr>
          <w:spacing w:val="-56"/>
        </w:rPr>
        <w:t> </w:t>
      </w:r>
      <w:r>
        <w:rPr/>
        <w:t>母</w:t>
      </w:r>
      <w:r>
        <w:rPr>
          <w:spacing w:val="-72"/>
        </w:rPr>
        <w:t> </w:t>
      </w:r>
      <w:r>
        <w:rPr/>
        <w:t>公</w:t>
      </w:r>
      <w:r>
        <w:rPr>
          <w:spacing w:val="-73"/>
        </w:rPr>
        <w:t> </w:t>
      </w:r>
      <w:r>
        <w:rPr/>
        <w:t>司</w:t>
      </w:r>
      <w:r>
        <w:rPr>
          <w:spacing w:val="-73"/>
        </w:rPr>
        <w:t> </w:t>
      </w:r>
      <w:r>
        <w:rPr/>
        <w:t>财</w:t>
      </w:r>
      <w:r>
        <w:rPr>
          <w:spacing w:val="-73"/>
        </w:rPr>
        <w:t> </w:t>
      </w:r>
      <w:r>
        <w:rPr/>
        <w:t>务</w:t>
      </w:r>
      <w:r>
        <w:rPr>
          <w:spacing w:val="-72"/>
        </w:rPr>
        <w:t> </w:t>
      </w:r>
      <w:r>
        <w:rPr/>
        <w:t>报</w:t>
      </w:r>
      <w:r>
        <w:rPr>
          <w:spacing w:val="-73"/>
        </w:rPr>
        <w:t> </w:t>
      </w:r>
      <w:r>
        <w:rPr/>
        <w:t>表</w:t>
      </w:r>
      <w:r>
        <w:rPr>
          <w:spacing w:val="-73"/>
        </w:rPr>
        <w:t> </w:t>
      </w:r>
      <w:r>
        <w:rPr/>
        <w:t>主</w:t>
      </w:r>
      <w:r>
        <w:rPr>
          <w:spacing w:val="-73"/>
        </w:rPr>
        <w:t> </w:t>
      </w:r>
      <w:r>
        <w:rPr/>
        <w:t>要</w:t>
      </w:r>
      <w:r>
        <w:rPr>
          <w:spacing w:val="-72"/>
        </w:rPr>
        <w:t> </w:t>
      </w:r>
      <w:r>
        <w:rPr/>
        <w:t>项</w:t>
      </w:r>
      <w:r>
        <w:rPr>
          <w:spacing w:val="-73"/>
        </w:rPr>
        <w:t> </w:t>
      </w:r>
      <w:r>
        <w:rPr/>
        <w:t>目</w:t>
      </w:r>
      <w:r>
        <w:rPr>
          <w:spacing w:val="-73"/>
        </w:rPr>
        <w:t> </w:t>
      </w:r>
      <w:r>
        <w:rPr/>
        <w:t>注</w:t>
      </w:r>
      <w:r>
        <w:rPr>
          <w:spacing w:val="-73"/>
        </w:rPr>
        <w:t> </w:t>
      </w:r>
      <w:r>
        <w:rPr/>
        <w:t>释</w:t>
      </w:r>
      <w:r>
        <w:rPr>
          <w:w w:val="99"/>
        </w:rPr>
        <w:t> </w:t>
      </w:r>
      <w:bookmarkStart w:name="1. 应收账款" w:id="386"/>
      <w:bookmarkEnd w:id="386"/>
      <w:r>
        <w:rPr>
          <w:w w:val="99"/>
        </w:rPr>
      </w:r>
      <w:r>
        <w:rPr>
          <w:rFonts w:ascii="宋体" w:hAnsi="宋体" w:cs="宋体" w:eastAsia="宋体" w:hint="default"/>
          <w:b w:val="0"/>
          <w:bCs w:val="0"/>
          <w:spacing w:val="3"/>
        </w:rPr>
        <w:t>1.</w:t>
      </w:r>
      <w:r>
        <w:rPr>
          <w:rFonts w:ascii="宋体" w:hAnsi="宋体" w:cs="宋体" w:eastAsia="宋体" w:hint="default"/>
          <w:b w:val="0"/>
          <w:bCs w:val="0"/>
          <w:spacing w:val="3"/>
        </w:rPr>
        <w:t>应收账款</w:t>
      </w:r>
    </w:p>
    <w:p>
      <w:pPr>
        <w:pStyle w:val="BodyText"/>
        <w:spacing w:line="240" w:lineRule="auto" w:before="44"/>
        <w:ind w:left="2127" w:right="1617"/>
        <w:jc w:val="left"/>
      </w:pPr>
      <w:bookmarkStart w:name="（1） 应收账款分类" w:id="387"/>
      <w:bookmarkEnd w:id="387"/>
      <w:r>
        <w:rPr/>
      </w:r>
      <w:r>
        <w:rPr/>
        <w:t>（</w:t>
      </w:r>
      <w:r>
        <w:rPr>
          <w:rFonts w:ascii="宋体" w:hAnsi="宋体" w:cs="宋体" w:eastAsia="宋体" w:hint="default"/>
        </w:rPr>
        <w:t>1</w:t>
      </w:r>
      <w:r>
        <w:rPr/>
        <w:t>）</w:t>
      </w:r>
      <w:r>
        <w:rPr>
          <w:spacing w:val="-90"/>
        </w:rPr>
        <w:t> </w:t>
      </w:r>
      <w:r>
        <w:rPr/>
        <w:t>应收账款分类</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394"/>
        <w:gridCol w:w="1644"/>
        <w:gridCol w:w="808"/>
        <w:gridCol w:w="1365"/>
        <w:gridCol w:w="948"/>
        <w:gridCol w:w="1579"/>
      </w:tblGrid>
      <w:tr>
        <w:trPr>
          <w:trHeight w:val="425" w:hRule="exact"/>
        </w:trPr>
        <w:tc>
          <w:tcPr>
            <w:tcW w:w="2394"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44"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394" w:type="dxa"/>
            <w:vMerge/>
            <w:tcBorders>
              <w:left w:val="nil" w:sz="6" w:space="0" w:color="auto"/>
              <w:right w:val="single" w:sz="4" w:space="0" w:color="000000"/>
            </w:tcBorders>
          </w:tcPr>
          <w:p>
            <w:pPr/>
          </w:p>
        </w:tc>
        <w:tc>
          <w:tcPr>
            <w:tcW w:w="2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79"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394" w:type="dxa"/>
            <w:vMerge/>
            <w:tcBorders>
              <w:left w:val="nil" w:sz="6" w:space="0" w:color="auto"/>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216"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2" w:right="107" w:hanging="226"/>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579" w:type="dxa"/>
            <w:vMerge/>
            <w:tcBorders>
              <w:left w:val="single" w:sz="4" w:space="0" w:color="000000"/>
              <w:bottom w:val="single" w:sz="4" w:space="0" w:color="000000"/>
              <w:right w:val="nil" w:sz="6" w:space="0" w:color="auto"/>
            </w:tcBorders>
          </w:tcPr>
          <w:p>
            <w:pPr/>
          </w:p>
        </w:tc>
      </w:tr>
      <w:tr>
        <w:trPr>
          <w:trHeight w:val="55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7"/>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账准备的应收账款</w:t>
            </w:r>
          </w:p>
        </w:tc>
        <w:tc>
          <w:tcPr>
            <w:tcW w:w="164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558"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7"/>
              <w:jc w:val="left"/>
              <w:rPr>
                <w:rFonts w:ascii="宋体" w:hAnsi="宋体" w:cs="宋体" w:eastAsia="宋体" w:hint="default"/>
                <w:sz w:val="18"/>
                <w:szCs w:val="18"/>
              </w:rPr>
            </w:pPr>
            <w:r>
              <w:rPr>
                <w:rFonts w:ascii="宋体" w:hAnsi="宋体" w:cs="宋体" w:eastAsia="宋体" w:hint="default"/>
                <w:spacing w:val="5"/>
                <w:sz w:val="18"/>
                <w:szCs w:val="18"/>
              </w:rPr>
              <w:t>按信用风险特征组合计提坏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账准备的应收账款</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7" w:right="0"/>
              <w:jc w:val="center"/>
              <w:rPr>
                <w:rFonts w:ascii="宋体" w:hAnsi="宋体" w:cs="宋体" w:eastAsia="宋体" w:hint="default"/>
                <w:sz w:val="18"/>
                <w:szCs w:val="18"/>
              </w:rPr>
            </w:pPr>
            <w:r>
              <w:rPr>
                <w:rFonts w:ascii="宋体"/>
                <w:sz w:val="18"/>
              </w:rPr>
              <w:t>1,738,188,065.83</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6"/>
              <w:jc w:val="right"/>
              <w:rPr>
                <w:rFonts w:ascii="宋体" w:hAnsi="宋体" w:cs="宋体" w:eastAsia="宋体" w:hint="default"/>
                <w:sz w:val="18"/>
                <w:szCs w:val="18"/>
              </w:rPr>
            </w:pPr>
            <w:r>
              <w:rPr>
                <w:rFonts w:ascii="宋体"/>
                <w:sz w:val="18"/>
              </w:rPr>
              <w:t>100.00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7" w:right="0"/>
              <w:jc w:val="center"/>
              <w:rPr>
                <w:rFonts w:ascii="宋体" w:hAnsi="宋体" w:cs="宋体" w:eastAsia="宋体" w:hint="default"/>
                <w:sz w:val="18"/>
                <w:szCs w:val="18"/>
              </w:rPr>
            </w:pPr>
            <w:r>
              <w:rPr>
                <w:rFonts w:ascii="宋体"/>
                <w:sz w:val="18"/>
              </w:rPr>
              <w:t>77,480,765.44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65"/>
              <w:jc w:val="right"/>
              <w:rPr>
                <w:rFonts w:ascii="宋体" w:hAnsi="宋体" w:cs="宋体" w:eastAsia="宋体" w:hint="default"/>
                <w:sz w:val="18"/>
                <w:szCs w:val="18"/>
              </w:rPr>
            </w:pPr>
            <w:r>
              <w:rPr>
                <w:rFonts w:ascii="宋体"/>
                <w:sz w:val="18"/>
              </w:rPr>
              <w:t>4.46</w:t>
            </w:r>
          </w:p>
        </w:tc>
        <w:tc>
          <w:tcPr>
            <w:tcW w:w="1579"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10"/>
              <w:ind w:right="71"/>
              <w:jc w:val="right"/>
              <w:rPr>
                <w:rFonts w:ascii="宋体" w:hAnsi="宋体" w:cs="宋体" w:eastAsia="宋体" w:hint="default"/>
                <w:sz w:val="18"/>
                <w:szCs w:val="18"/>
              </w:rPr>
            </w:pPr>
            <w:r>
              <w:rPr>
                <w:rFonts w:ascii="宋体"/>
                <w:sz w:val="18"/>
              </w:rPr>
              <w:t>1,660,707,300.3</w:t>
            </w:r>
          </w:p>
          <w:p>
            <w:pPr>
              <w:pStyle w:val="TableParagraph"/>
              <w:spacing w:line="235" w:lineRule="exact"/>
              <w:ind w:right="71"/>
              <w:jc w:val="right"/>
              <w:rPr>
                <w:rFonts w:ascii="宋体" w:hAnsi="宋体" w:cs="宋体" w:eastAsia="宋体" w:hint="default"/>
                <w:sz w:val="18"/>
                <w:szCs w:val="18"/>
              </w:rPr>
            </w:pPr>
            <w:r>
              <w:rPr>
                <w:rFonts w:ascii="宋体"/>
                <w:sz w:val="18"/>
              </w:rPr>
              <w:t>9</w:t>
            </w:r>
          </w:p>
        </w:tc>
      </w:tr>
      <w:tr>
        <w:trPr>
          <w:trHeight w:val="55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7"/>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提坏账准备的应收账款</w:t>
            </w:r>
          </w:p>
        </w:tc>
        <w:tc>
          <w:tcPr>
            <w:tcW w:w="164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nil" w:sz="6" w:space="0" w:color="auto"/>
            </w:tcBorders>
          </w:tcPr>
          <w:p>
            <w:pPr/>
          </w:p>
        </w:tc>
      </w:tr>
      <w:tr>
        <w:trPr>
          <w:trHeight w:val="575" w:hRule="exact"/>
        </w:trPr>
        <w:tc>
          <w:tcPr>
            <w:tcW w:w="239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127"/>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left="44" w:right="0"/>
              <w:jc w:val="center"/>
              <w:rPr>
                <w:rFonts w:ascii="宋体" w:hAnsi="宋体" w:cs="宋体" w:eastAsia="宋体" w:hint="default"/>
                <w:sz w:val="18"/>
                <w:szCs w:val="18"/>
              </w:rPr>
            </w:pPr>
            <w:r>
              <w:rPr>
                <w:rFonts w:ascii="宋体"/>
                <w:b/>
                <w:sz w:val="18"/>
              </w:rPr>
              <w:t>1,738,188,065.83</w:t>
            </w:r>
            <w:r>
              <w:rPr>
                <w:rFonts w:ascii="宋体"/>
                <w:sz w:val="18"/>
              </w:rPr>
            </w:r>
          </w:p>
        </w:tc>
        <w:tc>
          <w:tcPr>
            <w:tcW w:w="8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66"/>
              <w:jc w:val="right"/>
              <w:rPr>
                <w:rFonts w:ascii="宋体" w:hAnsi="宋体" w:cs="宋体" w:eastAsia="宋体" w:hint="default"/>
                <w:sz w:val="18"/>
                <w:szCs w:val="18"/>
              </w:rPr>
            </w:pPr>
            <w:r>
              <w:rPr>
                <w:rFonts w:ascii="宋体"/>
                <w:b/>
                <w:w w:val="95"/>
                <w:sz w:val="18"/>
              </w:rPr>
              <w:t>100.00</w:t>
            </w:r>
            <w:r>
              <w:rPr>
                <w:rFonts w:ascii="宋体"/>
                <w:sz w:val="18"/>
              </w:rPr>
            </w:r>
          </w:p>
        </w:tc>
        <w:tc>
          <w:tcPr>
            <w:tcW w:w="1365"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left="37" w:right="0"/>
              <w:jc w:val="center"/>
              <w:rPr>
                <w:rFonts w:ascii="宋体" w:hAnsi="宋体" w:cs="宋体" w:eastAsia="宋体" w:hint="default"/>
                <w:sz w:val="18"/>
                <w:szCs w:val="18"/>
              </w:rPr>
            </w:pPr>
            <w:r>
              <w:rPr>
                <w:rFonts w:ascii="宋体"/>
                <w:b/>
                <w:sz w:val="18"/>
              </w:rPr>
              <w:t>77,480,765.44</w:t>
            </w:r>
            <w:r>
              <w:rPr>
                <w:rFonts w:ascii="宋体"/>
                <w:sz w:val="18"/>
              </w:rPr>
            </w:r>
          </w:p>
        </w:tc>
        <w:tc>
          <w:tcPr>
            <w:tcW w:w="94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127"/>
              <w:ind w:right="65"/>
              <w:jc w:val="right"/>
              <w:rPr>
                <w:rFonts w:ascii="宋体" w:hAnsi="宋体" w:cs="宋体" w:eastAsia="宋体" w:hint="default"/>
                <w:sz w:val="18"/>
                <w:szCs w:val="18"/>
              </w:rPr>
            </w:pPr>
            <w:r>
              <w:rPr>
                <w:rFonts w:ascii="宋体"/>
                <w:b/>
                <w:w w:val="95"/>
                <w:sz w:val="18"/>
              </w:rPr>
              <w:t>4.46</w:t>
            </w:r>
            <w:r>
              <w:rPr>
                <w:rFonts w:ascii="宋体"/>
                <w:sz w:val="18"/>
              </w:rPr>
            </w:r>
          </w:p>
        </w:tc>
        <w:tc>
          <w:tcPr>
            <w:tcW w:w="1579" w:type="dxa"/>
            <w:tcBorders>
              <w:top w:val="single" w:sz="4" w:space="0" w:color="000000"/>
              <w:left w:val="single" w:sz="4" w:space="0" w:color="000000"/>
              <w:bottom w:val="single" w:sz="17" w:space="0" w:color="000000"/>
              <w:right w:val="nil" w:sz="6" w:space="0" w:color="auto"/>
            </w:tcBorders>
          </w:tcPr>
          <w:p>
            <w:pPr>
              <w:pStyle w:val="TableParagraph"/>
              <w:spacing w:line="235" w:lineRule="exact" w:before="9"/>
              <w:ind w:right="71"/>
              <w:jc w:val="right"/>
              <w:rPr>
                <w:rFonts w:ascii="宋体" w:hAnsi="宋体" w:cs="宋体" w:eastAsia="宋体" w:hint="default"/>
                <w:sz w:val="18"/>
                <w:szCs w:val="18"/>
              </w:rPr>
            </w:pPr>
            <w:r>
              <w:rPr>
                <w:rFonts w:ascii="宋体"/>
                <w:b/>
                <w:w w:val="95"/>
                <w:sz w:val="18"/>
              </w:rPr>
              <w:t>1,660,707,300.3</w:t>
            </w:r>
            <w:r>
              <w:rPr>
                <w:rFonts w:ascii="宋体"/>
                <w:sz w:val="18"/>
              </w:rPr>
            </w:r>
          </w:p>
          <w:p>
            <w:pPr>
              <w:pStyle w:val="TableParagraph"/>
              <w:spacing w:line="235" w:lineRule="exact"/>
              <w:ind w:right="71"/>
              <w:jc w:val="right"/>
              <w:rPr>
                <w:rFonts w:ascii="宋体" w:hAnsi="宋体" w:cs="宋体" w:eastAsia="宋体" w:hint="default"/>
                <w:sz w:val="18"/>
                <w:szCs w:val="18"/>
              </w:rPr>
            </w:pPr>
            <w:r>
              <w:rPr>
                <w:rFonts w:ascii="宋体"/>
                <w:b/>
                <w:w w:val="99"/>
                <w:sz w:val="18"/>
              </w:rPr>
              <w:t>9</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42" w:right="1617"/>
        <w:jc w:val="left"/>
        <w:rPr>
          <w:rFonts w:ascii="宋体" w:hAnsi="宋体" w:cs="宋体" w:eastAsia="宋体" w:hint="default"/>
        </w:rPr>
      </w:pPr>
      <w:r>
        <w:rPr>
          <w:rFonts w:ascii="宋体" w:hAnsi="宋体" w:cs="宋体" w:eastAsia="宋体" w:hint="default"/>
        </w:rPr>
        <w:t>(</w:t>
      </w:r>
      <w:r>
        <w:rPr/>
        <w:t>续表</w:t>
      </w:r>
      <w:r>
        <w:rPr>
          <w:rFonts w:ascii="宋体" w:hAnsi="宋体" w:cs="宋体" w:eastAsia="宋体" w:hint="default"/>
        </w:rPr>
        <w:t>)</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408"/>
        <w:gridCol w:w="1634"/>
        <w:gridCol w:w="808"/>
        <w:gridCol w:w="1361"/>
        <w:gridCol w:w="947"/>
        <w:gridCol w:w="1580"/>
      </w:tblGrid>
      <w:tr>
        <w:trPr>
          <w:trHeight w:val="425" w:hRule="exact"/>
        </w:trPr>
        <w:tc>
          <w:tcPr>
            <w:tcW w:w="2408"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3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8" w:hRule="exact"/>
        </w:trPr>
        <w:tc>
          <w:tcPr>
            <w:tcW w:w="2408" w:type="dxa"/>
            <w:vMerge/>
            <w:tcBorders>
              <w:left w:val="nil" w:sz="6" w:space="0" w:color="auto"/>
              <w:right w:val="single" w:sz="4" w:space="0" w:color="000000"/>
            </w:tcBorders>
          </w:tcPr>
          <w:p>
            <w:pP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7" w:hRule="exact"/>
        </w:trPr>
        <w:tc>
          <w:tcPr>
            <w:tcW w:w="2408" w:type="dxa"/>
            <w:vMerge/>
            <w:tcBorders>
              <w:left w:val="nil" w:sz="6" w:space="0" w:color="auto"/>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61" w:right="216"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31" w:right="106" w:hanging="225"/>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580" w:type="dxa"/>
            <w:vMerge/>
            <w:tcBorders>
              <w:left w:val="single" w:sz="4" w:space="0" w:color="000000"/>
              <w:bottom w:val="single" w:sz="4" w:space="0" w:color="000000"/>
              <w:right w:val="nil" w:sz="6" w:space="0" w:color="auto"/>
            </w:tcBorders>
          </w:tcPr>
          <w:p>
            <w:pPr/>
          </w:p>
        </w:tc>
      </w:tr>
      <w:tr>
        <w:trPr>
          <w:trHeight w:val="557"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5"/>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w:t>
            </w:r>
            <w:r>
              <w:rPr>
                <w:rFonts w:ascii="宋体" w:hAnsi="宋体" w:cs="宋体" w:eastAsia="宋体" w:hint="default"/>
                <w:sz w:val="18"/>
                <w:szCs w:val="18"/>
              </w:rPr>
              <w:t> 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5"/>
              <w:jc w:val="left"/>
              <w:rPr>
                <w:rFonts w:ascii="宋体" w:hAnsi="宋体" w:cs="宋体" w:eastAsia="宋体" w:hint="default"/>
                <w:sz w:val="18"/>
                <w:szCs w:val="18"/>
              </w:rPr>
            </w:pPr>
            <w:r>
              <w:rPr>
                <w:rFonts w:ascii="宋体" w:hAnsi="宋体" w:cs="宋体" w:eastAsia="宋体" w:hint="default"/>
                <w:spacing w:val="7"/>
                <w:sz w:val="18"/>
                <w:szCs w:val="18"/>
              </w:rPr>
              <w:t>按信用风险特征组合计提坏</w:t>
            </w:r>
            <w:r>
              <w:rPr>
                <w:rFonts w:ascii="宋体" w:hAnsi="宋体" w:cs="宋体" w:eastAsia="宋体" w:hint="default"/>
                <w:sz w:val="18"/>
                <w:szCs w:val="18"/>
              </w:rPr>
              <w:t> 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 w:right="0"/>
              <w:jc w:val="center"/>
              <w:rPr>
                <w:rFonts w:ascii="宋体" w:hAnsi="宋体" w:cs="宋体" w:eastAsia="宋体" w:hint="default"/>
                <w:sz w:val="18"/>
                <w:szCs w:val="18"/>
              </w:rPr>
            </w:pPr>
            <w:r>
              <w:rPr>
                <w:rFonts w:ascii="宋体"/>
                <w:sz w:val="18"/>
              </w:rPr>
              <w:t>1,349,841,989.94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6"/>
              <w:jc w:val="right"/>
              <w:rPr>
                <w:rFonts w:ascii="宋体" w:hAnsi="宋体" w:cs="宋体" w:eastAsia="宋体" w:hint="default"/>
                <w:sz w:val="18"/>
                <w:szCs w:val="18"/>
              </w:rPr>
            </w:pPr>
            <w:r>
              <w:rPr>
                <w:rFonts w:ascii="宋体"/>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6" w:right="0"/>
              <w:jc w:val="center"/>
              <w:rPr>
                <w:rFonts w:ascii="宋体" w:hAnsi="宋体" w:cs="宋体" w:eastAsia="宋体" w:hint="default"/>
                <w:sz w:val="18"/>
                <w:szCs w:val="18"/>
              </w:rPr>
            </w:pPr>
            <w:r>
              <w:rPr>
                <w:rFonts w:ascii="宋体"/>
                <w:sz w:val="18"/>
              </w:rPr>
              <w:t>76,489,696.45</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6"/>
              <w:jc w:val="right"/>
              <w:rPr>
                <w:rFonts w:ascii="宋体" w:hAnsi="宋体" w:cs="宋体" w:eastAsia="宋体" w:hint="default"/>
                <w:sz w:val="18"/>
                <w:szCs w:val="18"/>
              </w:rPr>
            </w:pPr>
            <w:r>
              <w:rPr>
                <w:rFonts w:ascii="宋体"/>
                <w:sz w:val="18"/>
              </w:rPr>
              <w:t>5.67</w:t>
            </w:r>
          </w:p>
        </w:tc>
        <w:tc>
          <w:tcPr>
            <w:tcW w:w="1580" w:type="dxa"/>
            <w:tcBorders>
              <w:top w:val="single" w:sz="4" w:space="0" w:color="000000"/>
              <w:left w:val="single" w:sz="4" w:space="0" w:color="000000"/>
              <w:bottom w:val="single" w:sz="4" w:space="0" w:color="000000"/>
              <w:right w:val="nil" w:sz="6" w:space="0" w:color="auto"/>
            </w:tcBorders>
          </w:tcPr>
          <w:p>
            <w:pPr>
              <w:pStyle w:val="TableParagraph"/>
              <w:spacing w:line="235" w:lineRule="exact" w:before="9"/>
              <w:ind w:right="71"/>
              <w:jc w:val="right"/>
              <w:rPr>
                <w:rFonts w:ascii="宋体" w:hAnsi="宋体" w:cs="宋体" w:eastAsia="宋体" w:hint="default"/>
                <w:sz w:val="18"/>
                <w:szCs w:val="18"/>
              </w:rPr>
            </w:pPr>
            <w:r>
              <w:rPr>
                <w:rFonts w:ascii="宋体"/>
                <w:sz w:val="18"/>
              </w:rPr>
              <w:t>1,273,352,293.4</w:t>
            </w:r>
          </w:p>
          <w:p>
            <w:pPr>
              <w:pStyle w:val="TableParagraph"/>
              <w:spacing w:line="235" w:lineRule="exact"/>
              <w:ind w:right="71"/>
              <w:jc w:val="right"/>
              <w:rPr>
                <w:rFonts w:ascii="宋体" w:hAnsi="宋体" w:cs="宋体" w:eastAsia="宋体" w:hint="default"/>
                <w:sz w:val="18"/>
                <w:szCs w:val="18"/>
              </w:rPr>
            </w:pPr>
            <w:r>
              <w:rPr>
                <w:rFonts w:ascii="宋体"/>
                <w:sz w:val="18"/>
              </w:rPr>
              <w:t>9</w:t>
            </w:r>
          </w:p>
        </w:tc>
      </w:tr>
      <w:tr>
        <w:trPr>
          <w:trHeight w:val="557" w:hRule="exact"/>
        </w:trPr>
        <w:tc>
          <w:tcPr>
            <w:tcW w:w="240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86" w:right="65"/>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w:t>
            </w:r>
            <w:r>
              <w:rPr>
                <w:rFonts w:ascii="宋体" w:hAnsi="宋体" w:cs="宋体" w:eastAsia="宋体" w:hint="default"/>
                <w:sz w:val="18"/>
                <w:szCs w:val="18"/>
              </w:rPr>
              <w:t> 提坏账准备的应收账款</w:t>
            </w:r>
          </w:p>
        </w:tc>
        <w:tc>
          <w:tcPr>
            <w:tcW w:w="163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408"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34"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b/>
                <w:sz w:val="18"/>
              </w:rPr>
              <w:t>1,349,841,989.94</w:t>
            </w:r>
            <w:r>
              <w:rPr>
                <w:rFonts w:ascii="宋体"/>
                <w:sz w:val="18"/>
              </w:rPr>
            </w:r>
          </w:p>
        </w:tc>
        <w:tc>
          <w:tcPr>
            <w:tcW w:w="80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66"/>
              <w:jc w:val="right"/>
              <w:rPr>
                <w:rFonts w:ascii="宋体" w:hAnsi="宋体" w:cs="宋体" w:eastAsia="宋体" w:hint="default"/>
                <w:sz w:val="18"/>
                <w:szCs w:val="18"/>
              </w:rPr>
            </w:pPr>
            <w:r>
              <w:rPr>
                <w:rFonts w:ascii="宋体"/>
                <w:b/>
                <w:w w:val="95"/>
                <w:sz w:val="18"/>
              </w:rPr>
              <w:t>100.00</w:t>
            </w:r>
            <w:r>
              <w:rPr>
                <w:rFonts w:ascii="宋体"/>
                <w:sz w:val="18"/>
              </w:rPr>
            </w:r>
          </w:p>
        </w:tc>
        <w:tc>
          <w:tcPr>
            <w:tcW w:w="1361"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35" w:right="0"/>
              <w:jc w:val="center"/>
              <w:rPr>
                <w:rFonts w:ascii="宋体" w:hAnsi="宋体" w:cs="宋体" w:eastAsia="宋体" w:hint="default"/>
                <w:sz w:val="18"/>
                <w:szCs w:val="18"/>
              </w:rPr>
            </w:pPr>
            <w:r>
              <w:rPr>
                <w:rFonts w:ascii="宋体"/>
                <w:b/>
                <w:sz w:val="18"/>
              </w:rPr>
              <w:t>76,489,696.45</w:t>
            </w:r>
            <w:r>
              <w:rPr>
                <w:rFonts w:ascii="宋体"/>
                <w:sz w:val="18"/>
              </w:rPr>
            </w:r>
          </w:p>
        </w:tc>
        <w:tc>
          <w:tcPr>
            <w:tcW w:w="94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66"/>
              <w:jc w:val="right"/>
              <w:rPr>
                <w:rFonts w:ascii="宋体" w:hAnsi="宋体" w:cs="宋体" w:eastAsia="宋体" w:hint="default"/>
                <w:sz w:val="18"/>
                <w:szCs w:val="18"/>
              </w:rPr>
            </w:pPr>
            <w:r>
              <w:rPr>
                <w:rFonts w:ascii="宋体"/>
                <w:b/>
                <w:w w:val="95"/>
                <w:sz w:val="18"/>
              </w:rPr>
              <w:t>5.67</w:t>
            </w:r>
            <w:r>
              <w:rPr>
                <w:rFonts w:ascii="宋体"/>
                <w:sz w:val="18"/>
              </w:rPr>
            </w:r>
          </w:p>
        </w:tc>
        <w:tc>
          <w:tcPr>
            <w:tcW w:w="1580"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71"/>
              <w:ind w:left="142" w:right="0"/>
              <w:jc w:val="left"/>
              <w:rPr>
                <w:rFonts w:ascii="宋体" w:hAnsi="宋体" w:cs="宋体" w:eastAsia="宋体" w:hint="default"/>
                <w:sz w:val="18"/>
                <w:szCs w:val="18"/>
              </w:rPr>
            </w:pPr>
            <w:r>
              <w:rPr>
                <w:rFonts w:ascii="宋体"/>
                <w:b/>
                <w:sz w:val="18"/>
              </w:rPr>
              <w:t>1,273,352,293.4</w:t>
            </w:r>
            <w:r>
              <w:rPr>
                <w:rFonts w:ascii="宋体"/>
                <w:sz w:val="18"/>
              </w:rPr>
            </w:r>
          </w:p>
        </w:tc>
      </w:tr>
    </w:tbl>
    <w:p>
      <w:pPr>
        <w:spacing w:after="0" w:line="240" w:lineRule="auto"/>
        <w:jc w:val="left"/>
        <w:rPr>
          <w:rFonts w:ascii="宋体" w:hAnsi="宋体" w:cs="宋体" w:eastAsia="宋体" w:hint="default"/>
          <w:sz w:val="18"/>
          <w:szCs w:val="18"/>
        </w:rPr>
        <w:sectPr>
          <w:pgSz w:w="11910" w:h="16840"/>
          <w:pgMar w:header="0" w:footer="829" w:top="1460" w:bottom="1020" w:left="0" w:right="0"/>
        </w:sectPr>
      </w:pPr>
    </w:p>
    <w:p>
      <w:pPr>
        <w:spacing w:line="240" w:lineRule="auto" w:before="0"/>
        <w:rPr>
          <w:rFonts w:ascii="宋体" w:hAnsi="宋体" w:cs="宋体" w:eastAsia="宋体" w:hint="default"/>
          <w:sz w:val="3"/>
          <w:szCs w:val="3"/>
        </w:rPr>
      </w:pPr>
    </w:p>
    <w:tbl>
      <w:tblPr>
        <w:tblW w:w="0" w:type="auto"/>
        <w:jc w:val="left"/>
        <w:tblInd w:w="1557" w:type="dxa"/>
        <w:tblLayout w:type="fixed"/>
        <w:tblCellMar>
          <w:top w:w="0" w:type="dxa"/>
          <w:left w:w="0" w:type="dxa"/>
          <w:bottom w:w="0" w:type="dxa"/>
          <w:right w:w="0" w:type="dxa"/>
        </w:tblCellMar>
        <w:tblLook w:val="01E0"/>
      </w:tblPr>
      <w:tblGrid>
        <w:gridCol w:w="2408"/>
        <w:gridCol w:w="1634"/>
        <w:gridCol w:w="808"/>
        <w:gridCol w:w="1361"/>
        <w:gridCol w:w="947"/>
        <w:gridCol w:w="1580"/>
      </w:tblGrid>
      <w:tr>
        <w:trPr>
          <w:trHeight w:val="425" w:hRule="exact"/>
        </w:trPr>
        <w:tc>
          <w:tcPr>
            <w:tcW w:w="2408"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330"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3"/>
              <w:ind w:right="4"/>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408" w:type="dxa"/>
            <w:vMerge/>
            <w:tcBorders>
              <w:left w:val="nil" w:sz="6" w:space="0" w:color="auto"/>
              <w:right w:val="single" w:sz="4" w:space="0" w:color="000000"/>
            </w:tcBorders>
          </w:tcPr>
          <w:p>
            <w:pPr/>
          </w:p>
        </w:tc>
        <w:tc>
          <w:tcPr>
            <w:tcW w:w="24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580" w:type="dxa"/>
            <w:vMerge w:val="restart"/>
            <w:tcBorders>
              <w:top w:val="single" w:sz="4" w:space="0" w:color="000000"/>
              <w:left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558" w:hRule="exact"/>
        </w:trPr>
        <w:tc>
          <w:tcPr>
            <w:tcW w:w="2408" w:type="dxa"/>
            <w:vMerge/>
            <w:tcBorders>
              <w:left w:val="nil" w:sz="6" w:space="0" w:color="auto"/>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1" w:right="216"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31" w:right="106" w:hanging="225"/>
              <w:jc w:val="left"/>
              <w:rPr>
                <w:rFonts w:ascii="宋体" w:hAnsi="宋体" w:cs="宋体" w:eastAsia="宋体" w:hint="default"/>
                <w:sz w:val="18"/>
                <w:szCs w:val="18"/>
              </w:rPr>
            </w:pPr>
            <w:r>
              <w:rPr>
                <w:rFonts w:ascii="宋体" w:hAnsi="宋体" w:cs="宋体" w:eastAsia="宋体" w:hint="default"/>
                <w:b/>
                <w:bCs/>
                <w:sz w:val="18"/>
                <w:szCs w:val="18"/>
              </w:rPr>
              <w:t>计提比例</w:t>
            </w:r>
            <w:r>
              <w:rPr>
                <w:rFonts w:ascii="宋体" w:hAnsi="宋体" w:cs="宋体" w:eastAsia="宋体" w:hint="default"/>
                <w:b/>
                <w:bCs/>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580" w:type="dxa"/>
            <w:vMerge/>
            <w:tcBorders>
              <w:left w:val="single" w:sz="4" w:space="0" w:color="000000"/>
              <w:bottom w:val="single" w:sz="4" w:space="0" w:color="000000"/>
              <w:right w:val="nil" w:sz="6" w:space="0" w:color="auto"/>
            </w:tcBorders>
          </w:tcPr>
          <w:p>
            <w:pPr/>
          </w:p>
        </w:tc>
      </w:tr>
      <w:tr>
        <w:trPr>
          <w:trHeight w:val="425" w:hRule="exact"/>
        </w:trPr>
        <w:tc>
          <w:tcPr>
            <w:tcW w:w="2408" w:type="dxa"/>
            <w:tcBorders>
              <w:top w:val="single" w:sz="4" w:space="0" w:color="000000"/>
              <w:left w:val="nil" w:sz="6" w:space="0" w:color="auto"/>
              <w:bottom w:val="single" w:sz="17" w:space="0" w:color="000000"/>
              <w:right w:val="single" w:sz="4" w:space="0" w:color="000000"/>
            </w:tcBorders>
          </w:tcPr>
          <w:p>
            <w:pPr/>
          </w:p>
        </w:tc>
        <w:tc>
          <w:tcPr>
            <w:tcW w:w="1634" w:type="dxa"/>
            <w:tcBorders>
              <w:top w:val="single" w:sz="4" w:space="0" w:color="000000"/>
              <w:left w:val="single" w:sz="4" w:space="0" w:color="000000"/>
              <w:bottom w:val="single" w:sz="17" w:space="0" w:color="000000"/>
              <w:right w:val="single" w:sz="4" w:space="0" w:color="000000"/>
            </w:tcBorders>
          </w:tcPr>
          <w:p>
            <w:pPr/>
          </w:p>
        </w:tc>
        <w:tc>
          <w:tcPr>
            <w:tcW w:w="808" w:type="dxa"/>
            <w:tcBorders>
              <w:top w:val="single" w:sz="4" w:space="0" w:color="000000"/>
              <w:left w:val="single" w:sz="4" w:space="0" w:color="000000"/>
              <w:bottom w:val="single" w:sz="17" w:space="0" w:color="000000"/>
              <w:right w:val="single" w:sz="4" w:space="0" w:color="000000"/>
            </w:tcBorders>
          </w:tcPr>
          <w:p>
            <w:pPr/>
          </w:p>
        </w:tc>
        <w:tc>
          <w:tcPr>
            <w:tcW w:w="1361" w:type="dxa"/>
            <w:tcBorders>
              <w:top w:val="single" w:sz="4" w:space="0" w:color="000000"/>
              <w:left w:val="single" w:sz="4" w:space="0" w:color="000000"/>
              <w:bottom w:val="single" w:sz="17" w:space="0" w:color="000000"/>
              <w:right w:val="single" w:sz="4" w:space="0" w:color="000000"/>
            </w:tcBorders>
          </w:tcPr>
          <w:p>
            <w:pPr/>
          </w:p>
        </w:tc>
        <w:tc>
          <w:tcPr>
            <w:tcW w:w="947" w:type="dxa"/>
            <w:tcBorders>
              <w:top w:val="single" w:sz="4" w:space="0" w:color="000000"/>
              <w:left w:val="single" w:sz="4" w:space="0" w:color="000000"/>
              <w:bottom w:val="single" w:sz="17" w:space="0" w:color="000000"/>
              <w:right w:val="single" w:sz="4" w:space="0" w:color="000000"/>
            </w:tcBorders>
          </w:tcPr>
          <w:p>
            <w:pPr/>
          </w:p>
        </w:tc>
        <w:tc>
          <w:tcPr>
            <w:tcW w:w="1580" w:type="dxa"/>
            <w:tcBorders>
              <w:top w:val="single" w:sz="4" w:space="0" w:color="000000"/>
              <w:left w:val="single" w:sz="4" w:space="0" w:color="000000"/>
              <w:bottom w:val="single" w:sz="17" w:space="0" w:color="000000"/>
              <w:right w:val="nil" w:sz="6" w:space="0" w:color="auto"/>
            </w:tcBorders>
          </w:tcPr>
          <w:p>
            <w:pPr>
              <w:pStyle w:val="TableParagraph"/>
              <w:spacing w:line="205" w:lineRule="exact"/>
              <w:ind w:right="71"/>
              <w:jc w:val="right"/>
              <w:rPr>
                <w:rFonts w:ascii="宋体" w:hAnsi="宋体" w:cs="宋体" w:eastAsia="宋体" w:hint="default"/>
                <w:sz w:val="18"/>
                <w:szCs w:val="18"/>
              </w:rPr>
            </w:pPr>
            <w:r>
              <w:rPr>
                <w:rFonts w:ascii="宋体"/>
                <w:b/>
                <w:w w:val="99"/>
                <w:sz w:val="18"/>
              </w:rPr>
              <w:t>9</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121" w:right="1617"/>
        <w:jc w:val="left"/>
      </w:pPr>
      <w:r>
        <w:rPr>
          <w:rFonts w:ascii="宋体" w:hAnsi="宋体" w:cs="宋体" w:eastAsia="宋体" w:hint="default"/>
        </w:rPr>
        <w:t>1</w:t>
      </w:r>
      <w:r>
        <w:rPr/>
        <w:t>）</w:t>
      </w:r>
      <w:r>
        <w:rPr>
          <w:spacing w:val="-30"/>
        </w:rPr>
        <w:t> </w:t>
      </w:r>
      <w:r>
        <w:rPr/>
        <w:t>组合中，按账龄分析法计提坏账准备的应收账款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2394"/>
        <w:gridCol w:w="2264"/>
        <w:gridCol w:w="2123"/>
        <w:gridCol w:w="1956"/>
      </w:tblGrid>
      <w:tr>
        <w:trPr>
          <w:trHeight w:val="418" w:hRule="exact"/>
        </w:trPr>
        <w:tc>
          <w:tcPr>
            <w:tcW w:w="2394"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34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394" w:type="dxa"/>
            <w:vMerge/>
            <w:tcBorders>
              <w:left w:val="nil" w:sz="6" w:space="0" w:color="auto"/>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85"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1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364"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0"/>
              <w:jc w:val="right"/>
              <w:rPr>
                <w:rFonts w:ascii="宋体" w:hAnsi="宋体" w:cs="宋体" w:eastAsia="宋体" w:hint="default"/>
                <w:sz w:val="22"/>
                <w:szCs w:val="22"/>
              </w:rPr>
            </w:pPr>
            <w:r>
              <w:rPr>
                <w:rFonts w:ascii="宋体"/>
                <w:w w:val="95"/>
                <w:sz w:val="22"/>
              </w:rPr>
              <w:t>1,284,133,652.10</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0" w:right="0"/>
              <w:jc w:val="left"/>
              <w:rPr>
                <w:rFonts w:ascii="宋体" w:hAnsi="宋体" w:cs="宋体" w:eastAsia="宋体" w:hint="default"/>
                <w:sz w:val="22"/>
                <w:szCs w:val="22"/>
              </w:rPr>
            </w:pPr>
            <w:r>
              <w:rPr>
                <w:rFonts w:ascii="宋体"/>
                <w:sz w:val="22"/>
              </w:rPr>
              <w:t>12,841,336.52</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1.00</w:t>
            </w:r>
            <w:r>
              <w:rPr>
                <w:rFonts w:ascii="宋体"/>
                <w:sz w:val="22"/>
              </w:rPr>
            </w:r>
          </w:p>
        </w:tc>
      </w:tr>
      <w:tr>
        <w:trPr>
          <w:trHeight w:val="408"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22"/>
                <w:szCs w:val="22"/>
              </w:rPr>
            </w:pPr>
            <w:r>
              <w:rPr>
                <w:rFonts w:ascii="宋体"/>
                <w:w w:val="95"/>
                <w:sz w:val="22"/>
              </w:rPr>
              <w:t>153,373,945.37</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80" w:right="0"/>
              <w:jc w:val="left"/>
              <w:rPr>
                <w:rFonts w:ascii="宋体" w:hAnsi="宋体" w:cs="宋体" w:eastAsia="宋体" w:hint="default"/>
                <w:sz w:val="22"/>
                <w:szCs w:val="22"/>
              </w:rPr>
            </w:pPr>
            <w:r>
              <w:rPr>
                <w:rFonts w:ascii="宋体"/>
                <w:sz w:val="22"/>
              </w:rPr>
              <w:t>15,337,394.54</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5"/>
              <w:jc w:val="right"/>
              <w:rPr>
                <w:rFonts w:ascii="宋体" w:hAnsi="宋体" w:cs="宋体" w:eastAsia="宋体" w:hint="default"/>
                <w:sz w:val="22"/>
                <w:szCs w:val="22"/>
              </w:rPr>
            </w:pPr>
            <w:r>
              <w:rPr>
                <w:rFonts w:ascii="宋体"/>
                <w:w w:val="95"/>
                <w:sz w:val="22"/>
              </w:rPr>
              <w:t>10.00</w:t>
            </w:r>
            <w:r>
              <w:rPr>
                <w:rFonts w:ascii="宋体"/>
                <w:sz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w w:val="95"/>
                <w:sz w:val="22"/>
              </w:rPr>
              <w:t>51,614,963.37</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0" w:right="0"/>
              <w:jc w:val="left"/>
              <w:rPr>
                <w:rFonts w:ascii="宋体" w:hAnsi="宋体" w:cs="宋体" w:eastAsia="宋体" w:hint="default"/>
                <w:sz w:val="22"/>
                <w:szCs w:val="22"/>
              </w:rPr>
            </w:pPr>
            <w:r>
              <w:rPr>
                <w:rFonts w:ascii="宋体"/>
                <w:sz w:val="22"/>
              </w:rPr>
              <w:t>15,484,489.01</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30.00</w:t>
            </w:r>
            <w:r>
              <w:rPr>
                <w:rFonts w:ascii="宋体"/>
                <w:sz w:val="22"/>
              </w:rPr>
            </w:r>
          </w:p>
        </w:tc>
      </w:tr>
      <w:tr>
        <w:trPr>
          <w:trHeight w:val="407" w:hRule="exact"/>
        </w:trPr>
        <w:tc>
          <w:tcPr>
            <w:tcW w:w="23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1"/>
              <w:jc w:val="right"/>
              <w:rPr>
                <w:rFonts w:ascii="宋体" w:hAnsi="宋体" w:cs="宋体" w:eastAsia="宋体" w:hint="default"/>
                <w:sz w:val="22"/>
                <w:szCs w:val="22"/>
              </w:rPr>
            </w:pPr>
            <w:r>
              <w:rPr>
                <w:rFonts w:ascii="宋体"/>
                <w:w w:val="95"/>
                <w:sz w:val="22"/>
              </w:rPr>
              <w:t>33,817,545.37</w:t>
            </w:r>
            <w:r>
              <w:rPr>
                <w:rFonts w:ascii="宋体"/>
                <w:sz w:val="22"/>
              </w:rPr>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0" w:right="0"/>
              <w:jc w:val="left"/>
              <w:rPr>
                <w:rFonts w:ascii="宋体" w:hAnsi="宋体" w:cs="宋体" w:eastAsia="宋体" w:hint="default"/>
                <w:sz w:val="22"/>
                <w:szCs w:val="22"/>
              </w:rPr>
            </w:pPr>
            <w:r>
              <w:rPr>
                <w:rFonts w:ascii="宋体"/>
                <w:sz w:val="22"/>
              </w:rPr>
              <w:t>33,817,545.37</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100.00</w:t>
            </w:r>
            <w:r>
              <w:rPr>
                <w:rFonts w:ascii="宋体"/>
                <w:sz w:val="22"/>
              </w:rPr>
            </w:r>
          </w:p>
        </w:tc>
      </w:tr>
      <w:tr>
        <w:trPr>
          <w:trHeight w:val="418" w:hRule="exact"/>
        </w:trPr>
        <w:tc>
          <w:tcPr>
            <w:tcW w:w="2394"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right="104"/>
              <w:jc w:val="right"/>
              <w:rPr>
                <w:rFonts w:ascii="宋体" w:hAnsi="宋体" w:cs="宋体" w:eastAsia="宋体" w:hint="default"/>
                <w:sz w:val="22"/>
                <w:szCs w:val="22"/>
              </w:rPr>
            </w:pPr>
            <w:r>
              <w:rPr>
                <w:rFonts w:ascii="宋体"/>
                <w:b/>
                <w:w w:val="95"/>
                <w:sz w:val="22"/>
              </w:rPr>
              <w:t>1,522,940,106.21</w:t>
            </w:r>
            <w:r>
              <w:rPr>
                <w:rFonts w:ascii="宋体"/>
                <w:sz w:val="22"/>
              </w:rPr>
            </w:r>
          </w:p>
        </w:tc>
        <w:tc>
          <w:tcPr>
            <w:tcW w:w="212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0"/>
              <w:ind w:left="568" w:right="0"/>
              <w:jc w:val="left"/>
              <w:rPr>
                <w:rFonts w:ascii="宋体" w:hAnsi="宋体" w:cs="宋体" w:eastAsia="宋体" w:hint="default"/>
                <w:sz w:val="22"/>
                <w:szCs w:val="22"/>
              </w:rPr>
            </w:pPr>
            <w:r>
              <w:rPr>
                <w:rFonts w:ascii="宋体"/>
                <w:b/>
                <w:sz w:val="22"/>
              </w:rPr>
              <w:t>77,480,765.44</w:t>
            </w:r>
            <w:r>
              <w:rPr>
                <w:rFonts w:ascii="宋体"/>
                <w:sz w:val="22"/>
              </w:rPr>
            </w:r>
          </w:p>
        </w:tc>
        <w:tc>
          <w:tcPr>
            <w:tcW w:w="195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0"/>
              <w:ind w:right="68"/>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9"/>
          <w:szCs w:val="9"/>
        </w:rPr>
      </w:pPr>
    </w:p>
    <w:p>
      <w:pPr>
        <w:pStyle w:val="BodyText"/>
        <w:spacing w:line="400" w:lineRule="auto"/>
        <w:ind w:left="2121" w:right="4043"/>
        <w:jc w:val="left"/>
      </w:pPr>
      <w:r>
        <w:rPr>
          <w:w w:val="95"/>
        </w:rPr>
        <w:t>注：该组合系以应收款项的账龄为信用风险特征划分组合。 </w:t>
      </w:r>
      <w:r>
        <w:rPr>
          <w:spacing w:val="66"/>
          <w:w w:val="95"/>
        </w:rPr>
        <w:t> </w:t>
      </w:r>
      <w:r>
        <w:rPr>
          <w:rFonts w:ascii="宋体" w:hAnsi="宋体" w:cs="宋体" w:eastAsia="宋体" w:hint="default"/>
        </w:rPr>
        <w:t>2</w:t>
      </w:r>
      <w:r>
        <w:rPr/>
        <w:t>）</w:t>
      </w:r>
      <w:r>
        <w:rPr>
          <w:spacing w:val="-28"/>
        </w:rPr>
        <w:t> </w:t>
      </w:r>
      <w:r>
        <w:rPr/>
        <w:t>组合中，采用其他方法计提坏账准备的应收账款</w:t>
      </w:r>
    </w:p>
    <w:tbl>
      <w:tblPr>
        <w:tblW w:w="0" w:type="auto"/>
        <w:jc w:val="left"/>
        <w:tblInd w:w="1564" w:type="dxa"/>
        <w:tblLayout w:type="fixed"/>
        <w:tblCellMar>
          <w:top w:w="0" w:type="dxa"/>
          <w:left w:w="0" w:type="dxa"/>
          <w:bottom w:w="0" w:type="dxa"/>
          <w:right w:w="0" w:type="dxa"/>
        </w:tblCellMar>
        <w:tblLook w:val="01E0"/>
      </w:tblPr>
      <w:tblGrid>
        <w:gridCol w:w="2391"/>
        <w:gridCol w:w="2268"/>
        <w:gridCol w:w="2182"/>
        <w:gridCol w:w="1897"/>
      </w:tblGrid>
      <w:tr>
        <w:trPr>
          <w:trHeight w:val="418" w:hRule="exact"/>
        </w:trPr>
        <w:tc>
          <w:tcPr>
            <w:tcW w:w="2391"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6347"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391" w:type="dxa"/>
            <w:vMerge/>
            <w:tcBorders>
              <w:left w:val="nil" w:sz="6" w:space="0" w:color="auto"/>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86" w:right="0"/>
              <w:jc w:val="left"/>
              <w:rPr>
                <w:rFonts w:ascii="宋体" w:hAnsi="宋体" w:cs="宋体" w:eastAsia="宋体" w:hint="default"/>
                <w:sz w:val="22"/>
                <w:szCs w:val="22"/>
              </w:rPr>
            </w:pPr>
            <w:r>
              <w:rPr>
                <w:rFonts w:ascii="宋体" w:hAnsi="宋体" w:cs="宋体" w:eastAsia="宋体" w:hint="default"/>
                <w:b/>
                <w:bCs/>
                <w:sz w:val="22"/>
                <w:szCs w:val="22"/>
              </w:rPr>
              <w:t>应收账款</w:t>
            </w:r>
            <w:r>
              <w:rPr>
                <w:rFonts w:ascii="宋体" w:hAnsi="宋体" w:cs="宋体" w:eastAsia="宋体" w:hint="default"/>
                <w:sz w:val="22"/>
                <w:szCs w:val="22"/>
              </w:rPr>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44"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334"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3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215,247,959.62</w:t>
            </w:r>
            <w:r>
              <w:rPr>
                <w:rFonts w:ascii="宋体"/>
                <w:sz w:val="22"/>
              </w:rPr>
            </w:r>
          </w:p>
        </w:tc>
        <w:tc>
          <w:tcPr>
            <w:tcW w:w="2182"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0.00</w:t>
            </w:r>
            <w:r>
              <w:rPr>
                <w:rFonts w:ascii="宋体"/>
                <w:sz w:val="22"/>
              </w:rPr>
            </w:r>
          </w:p>
        </w:tc>
      </w:tr>
      <w:tr>
        <w:trPr>
          <w:trHeight w:val="418" w:hRule="exact"/>
        </w:trPr>
        <w:tc>
          <w:tcPr>
            <w:tcW w:w="239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26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b/>
                <w:w w:val="95"/>
                <w:sz w:val="22"/>
              </w:rPr>
              <w:t>215,247,959.62</w:t>
            </w:r>
            <w:r>
              <w:rPr>
                <w:rFonts w:ascii="宋体"/>
                <w:sz w:val="22"/>
              </w:rPr>
            </w:r>
          </w:p>
        </w:tc>
        <w:tc>
          <w:tcPr>
            <w:tcW w:w="2182" w:type="dxa"/>
            <w:tcBorders>
              <w:top w:val="single" w:sz="4" w:space="0" w:color="000000"/>
              <w:left w:val="single" w:sz="4" w:space="0" w:color="000000"/>
              <w:bottom w:val="single" w:sz="12" w:space="0" w:color="000000"/>
              <w:right w:val="single" w:sz="4" w:space="0" w:color="000000"/>
            </w:tcBorders>
          </w:tcPr>
          <w:p>
            <w:pPr/>
          </w:p>
        </w:tc>
        <w:tc>
          <w:tcPr>
            <w:tcW w:w="189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10"/>
          <w:szCs w:val="10"/>
        </w:rPr>
      </w:pPr>
    </w:p>
    <w:p>
      <w:pPr>
        <w:pStyle w:val="BodyText"/>
        <w:spacing w:line="300" w:lineRule="auto"/>
        <w:ind w:right="1617" w:firstLine="417"/>
        <w:jc w:val="left"/>
      </w:pPr>
      <w:r>
        <w:rPr>
          <w:spacing w:val="-2"/>
        </w:rPr>
        <w:t>注：关联方组合系以应收款项交易对象为信用风险特征划分组合。本公司应收关联方</w:t>
      </w:r>
      <w:r>
        <w:rPr>
          <w:w w:val="99"/>
        </w:rPr>
        <w:t> </w:t>
      </w:r>
      <w:r>
        <w:rPr/>
        <w:t>账款列入本组合。</w:t>
      </w:r>
    </w:p>
    <w:p>
      <w:pPr>
        <w:pStyle w:val="BodyText"/>
        <w:spacing w:line="240" w:lineRule="auto" w:before="137"/>
        <w:ind w:left="2127" w:right="1617"/>
        <w:jc w:val="left"/>
      </w:pPr>
      <w:bookmarkStart w:name="（2） 本年度计提、转回（或收回）的坏账准备情况" w:id="388"/>
      <w:bookmarkEnd w:id="388"/>
      <w:r>
        <w:rPr/>
      </w:r>
      <w:r>
        <w:rPr/>
        <w:t>（</w:t>
      </w:r>
      <w:r>
        <w:rPr>
          <w:rFonts w:ascii="宋体" w:hAnsi="宋体" w:cs="宋体" w:eastAsia="宋体" w:hint="default"/>
        </w:rPr>
        <w:t>2</w:t>
      </w:r>
      <w:r>
        <w:rPr/>
        <w:t>）</w:t>
      </w:r>
      <w:r>
        <w:rPr>
          <w:spacing w:val="-96"/>
        </w:rPr>
        <w:t> </w:t>
      </w:r>
      <w:r>
        <w:rPr/>
        <w:t>本年度计提、转回（或收回）的坏账准备情况</w:t>
      </w:r>
    </w:p>
    <w:p>
      <w:pPr>
        <w:spacing w:line="240" w:lineRule="auto" w:before="3"/>
        <w:rPr>
          <w:rFonts w:ascii="宋体" w:hAnsi="宋体" w:cs="宋体" w:eastAsia="宋体" w:hint="default"/>
          <w:sz w:val="12"/>
          <w:szCs w:val="12"/>
        </w:rPr>
      </w:pPr>
    </w:p>
    <w:p>
      <w:pPr>
        <w:pStyle w:val="BodyText"/>
        <w:spacing w:line="240" w:lineRule="auto"/>
        <w:ind w:left="2141" w:right="1617"/>
        <w:jc w:val="left"/>
        <w:rPr>
          <w:rFonts w:ascii="宋体" w:hAnsi="宋体" w:cs="宋体" w:eastAsia="宋体" w:hint="default"/>
        </w:rPr>
      </w:pPr>
      <w:r>
        <w:rPr/>
        <w:t>本年计提坏账准备金额</w:t>
      </w:r>
      <w:r>
        <w:rPr>
          <w:spacing w:val="-28"/>
        </w:rPr>
        <w:t> </w:t>
      </w:r>
      <w:r>
        <w:rPr>
          <w:rFonts w:ascii="宋体" w:hAnsi="宋体" w:cs="宋体" w:eastAsia="宋体" w:hint="default"/>
        </w:rPr>
        <w:t>1,172,366.97</w:t>
      </w:r>
      <w:r>
        <w:rPr>
          <w:rFonts w:ascii="宋体" w:hAnsi="宋体" w:cs="宋体" w:eastAsia="宋体" w:hint="default"/>
          <w:spacing w:val="-30"/>
        </w:rPr>
        <w:t> </w:t>
      </w:r>
      <w:r>
        <w:rPr/>
        <w:t>元；本年收回或转回坏账准备金额</w:t>
      </w:r>
      <w:r>
        <w:rPr>
          <w:spacing w:val="-28"/>
        </w:rPr>
        <w:t> </w:t>
      </w:r>
      <w:r>
        <w:rPr>
          <w:rFonts w:ascii="宋体" w:hAnsi="宋体" w:cs="宋体" w:eastAsia="宋体" w:hint="default"/>
        </w:rPr>
        <w:t>18,702.02</w:t>
      </w:r>
    </w:p>
    <w:p>
      <w:pPr>
        <w:pStyle w:val="BodyText"/>
        <w:spacing w:line="240" w:lineRule="auto" w:before="72"/>
        <w:ind w:right="1617"/>
        <w:jc w:val="left"/>
      </w:pPr>
      <w:r>
        <w:rPr/>
        <w:t>元。</w:t>
      </w:r>
    </w:p>
    <w:p>
      <w:pPr>
        <w:spacing w:line="240" w:lineRule="auto" w:before="3"/>
        <w:rPr>
          <w:rFonts w:ascii="宋体" w:hAnsi="宋体" w:cs="宋体" w:eastAsia="宋体" w:hint="default"/>
          <w:sz w:val="12"/>
          <w:szCs w:val="12"/>
        </w:rPr>
      </w:pPr>
    </w:p>
    <w:p>
      <w:pPr>
        <w:pStyle w:val="BodyText"/>
        <w:spacing w:line="240" w:lineRule="auto"/>
        <w:ind w:left="2126" w:right="1617"/>
        <w:jc w:val="left"/>
      </w:pPr>
      <w:bookmarkStart w:name="（3） 本年度实际核销的应收账款" w:id="389"/>
      <w:bookmarkEnd w:id="389"/>
      <w:r>
        <w:rPr/>
      </w:r>
      <w:r>
        <w:rPr/>
        <w:t>（</w:t>
      </w:r>
      <w:r>
        <w:rPr>
          <w:rFonts w:ascii="宋体" w:hAnsi="宋体" w:cs="宋体" w:eastAsia="宋体" w:hint="default"/>
        </w:rPr>
        <w:t>3</w:t>
      </w:r>
      <w:r>
        <w:rPr/>
        <w:t>）</w:t>
      </w:r>
      <w:r>
        <w:rPr>
          <w:spacing w:val="-91"/>
        </w:rPr>
        <w:t> </w:t>
      </w:r>
      <w:r>
        <w:rPr/>
        <w:t>本年度实际核销的应收账款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551"/>
        <w:gridCol w:w="4187"/>
      </w:tblGrid>
      <w:tr>
        <w:trPr>
          <w:trHeight w:val="479" w:hRule="exact"/>
        </w:trPr>
        <w:tc>
          <w:tcPr>
            <w:tcW w:w="45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4"/>
              <w:ind w:right="1"/>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5" w:hRule="exact"/>
        </w:trPr>
        <w:tc>
          <w:tcPr>
            <w:tcW w:w="45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实际核销的应收账款</w:t>
            </w:r>
          </w:p>
        </w:tc>
        <w:tc>
          <w:tcPr>
            <w:tcW w:w="4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200,000.00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6" w:right="1617"/>
        <w:jc w:val="left"/>
      </w:pPr>
      <w:bookmarkStart w:name="（4） 按欠款方归集的年末余额前五名的应收账款情况" w:id="390"/>
      <w:bookmarkEnd w:id="390"/>
      <w:r>
        <w:rPr/>
      </w:r>
      <w:r>
        <w:rPr/>
        <w:t>（</w:t>
      </w:r>
      <w:r>
        <w:rPr>
          <w:rFonts w:ascii="宋体" w:hAnsi="宋体" w:cs="宋体" w:eastAsia="宋体" w:hint="default"/>
        </w:rPr>
        <w:t>4</w:t>
      </w:r>
      <w:r>
        <w:rPr/>
        <w:t>）</w:t>
      </w:r>
      <w:r>
        <w:rPr>
          <w:spacing w:val="-94"/>
        </w:rPr>
        <w:t> </w:t>
      </w:r>
      <w:r>
        <w:rPr/>
        <w:t>按欠款方归集的年末余额前五名的应收账款情况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541"/>
        <w:gridCol w:w="2015"/>
        <w:gridCol w:w="1502"/>
        <w:gridCol w:w="1586"/>
        <w:gridCol w:w="2094"/>
      </w:tblGrid>
      <w:tr>
        <w:trPr>
          <w:trHeight w:val="954" w:hRule="exact"/>
        </w:trPr>
        <w:tc>
          <w:tcPr>
            <w:tcW w:w="15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6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8"/>
              <w:ind w:left="127" w:right="126" w:hanging="1"/>
              <w:jc w:val="center"/>
              <w:rPr>
                <w:rFonts w:ascii="宋体" w:hAnsi="宋体" w:cs="宋体" w:eastAsia="宋体" w:hint="default"/>
                <w:sz w:val="22"/>
                <w:szCs w:val="22"/>
              </w:rPr>
            </w:pPr>
            <w:r>
              <w:rPr>
                <w:rFonts w:ascii="宋体" w:hAnsi="宋体" w:cs="宋体" w:eastAsia="宋体" w:hint="default"/>
                <w:b/>
                <w:bCs/>
                <w:sz w:val="22"/>
                <w:szCs w:val="22"/>
              </w:rPr>
              <w:t>占应收账款年</w:t>
            </w:r>
            <w:r>
              <w:rPr>
                <w:rFonts w:ascii="宋体" w:hAnsi="宋体" w:cs="宋体" w:eastAsia="宋体" w:hint="default"/>
                <w:b/>
                <w:bCs/>
                <w:w w:val="99"/>
                <w:sz w:val="22"/>
                <w:szCs w:val="22"/>
              </w:rPr>
              <w:t> </w:t>
            </w:r>
            <w:r>
              <w:rPr>
                <w:rFonts w:ascii="宋体" w:hAnsi="宋体" w:cs="宋体" w:eastAsia="宋体" w:hint="default"/>
                <w:b/>
                <w:bCs/>
                <w:sz w:val="22"/>
                <w:szCs w:val="22"/>
              </w:rPr>
              <w:t>末余额合计数</w:t>
            </w:r>
            <w:r>
              <w:rPr>
                <w:rFonts w:ascii="宋体" w:hAnsi="宋体" w:cs="宋体" w:eastAsia="宋体" w:hint="default"/>
                <w:b/>
                <w:bCs/>
                <w:spacing w:val="1"/>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坏账准备年末余额</w:t>
            </w:r>
            <w:r>
              <w:rPr>
                <w:rFonts w:ascii="宋体" w:hAnsi="宋体" w:cs="宋体" w:eastAsia="宋体" w:hint="default"/>
                <w:sz w:val="22"/>
                <w:szCs w:val="22"/>
              </w:rPr>
            </w:r>
          </w:p>
        </w:tc>
      </w:tr>
      <w:tr>
        <w:trPr>
          <w:trHeight w:val="386"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z w:val="22"/>
                <w:szCs w:val="22"/>
              </w:rPr>
              <w:t>A</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left="363" w:right="0"/>
              <w:jc w:val="left"/>
              <w:rPr>
                <w:rFonts w:ascii="宋体" w:hAnsi="宋体" w:cs="宋体" w:eastAsia="宋体" w:hint="default"/>
                <w:sz w:val="22"/>
                <w:szCs w:val="22"/>
              </w:rPr>
            </w:pPr>
            <w:r>
              <w:rPr>
                <w:rFonts w:ascii="宋体"/>
                <w:sz w:val="22"/>
              </w:rPr>
              <w:t>201,442,100.86</w:t>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left="5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left="925" w:right="0"/>
              <w:jc w:val="left"/>
              <w:rPr>
                <w:rFonts w:ascii="宋体" w:hAnsi="宋体" w:cs="宋体" w:eastAsia="宋体" w:hint="default"/>
                <w:sz w:val="22"/>
                <w:szCs w:val="22"/>
              </w:rPr>
            </w:pPr>
            <w:r>
              <w:rPr>
                <w:rFonts w:ascii="宋体"/>
                <w:sz w:val="22"/>
              </w:rPr>
              <w:t>11.59</w:t>
            </w:r>
          </w:p>
        </w:tc>
        <w:tc>
          <w:tcPr>
            <w:tcW w:w="2094" w:type="dxa"/>
            <w:tcBorders>
              <w:top w:val="single" w:sz="2" w:space="0" w:color="000000"/>
              <w:left w:val="single" w:sz="2" w:space="0" w:color="000000"/>
              <w:bottom w:val="single" w:sz="12" w:space="0" w:color="000000"/>
              <w:right w:val="nil" w:sz="6" w:space="0" w:color="auto"/>
            </w:tcBorders>
          </w:tcPr>
          <w:p>
            <w:pPr/>
          </w:p>
        </w:tc>
      </w:tr>
    </w:tbl>
    <w:p>
      <w:pPr>
        <w:spacing w:after="0"/>
        <w:sectPr>
          <w:pgSz w:w="11910" w:h="16840"/>
          <w:pgMar w:header="0" w:footer="829" w:top="1460" w:bottom="1020" w:left="0" w:right="0"/>
        </w:sectPr>
      </w:pPr>
    </w:p>
    <w:p>
      <w:pPr>
        <w:spacing w:line="240" w:lineRule="auto" w:before="0"/>
        <w:rPr>
          <w:rFonts w:ascii="宋体" w:hAnsi="宋体" w:cs="宋体" w:eastAsia="宋体" w:hint="default"/>
          <w:sz w:val="3"/>
          <w:szCs w:val="3"/>
        </w:rPr>
      </w:pPr>
    </w:p>
    <w:tbl>
      <w:tblPr>
        <w:tblW w:w="0" w:type="auto"/>
        <w:jc w:val="left"/>
        <w:tblInd w:w="1564" w:type="dxa"/>
        <w:tblLayout w:type="fixed"/>
        <w:tblCellMar>
          <w:top w:w="0" w:type="dxa"/>
          <w:left w:w="0" w:type="dxa"/>
          <w:bottom w:w="0" w:type="dxa"/>
          <w:right w:w="0" w:type="dxa"/>
        </w:tblCellMar>
        <w:tblLook w:val="01E0"/>
      </w:tblPr>
      <w:tblGrid>
        <w:gridCol w:w="1541"/>
        <w:gridCol w:w="2015"/>
        <w:gridCol w:w="1502"/>
        <w:gridCol w:w="1586"/>
        <w:gridCol w:w="2094"/>
      </w:tblGrid>
      <w:tr>
        <w:trPr>
          <w:trHeight w:val="954" w:hRule="exact"/>
        </w:trPr>
        <w:tc>
          <w:tcPr>
            <w:tcW w:w="154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单位名称</w:t>
            </w:r>
            <w:r>
              <w:rPr>
                <w:rFonts w:ascii="宋体" w:hAnsi="宋体" w:cs="宋体" w:eastAsia="宋体" w:hint="default"/>
                <w:sz w:val="22"/>
                <w:szCs w:val="22"/>
              </w:rPr>
            </w:r>
          </w:p>
        </w:tc>
        <w:tc>
          <w:tcPr>
            <w:tcW w:w="201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61" w:right="0"/>
              <w:jc w:val="left"/>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c>
          <w:tcPr>
            <w:tcW w:w="150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26"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1586" w:type="dxa"/>
            <w:tcBorders>
              <w:top w:val="single" w:sz="12" w:space="0" w:color="000000"/>
              <w:left w:val="single" w:sz="2" w:space="0" w:color="000000"/>
              <w:bottom w:val="single" w:sz="2" w:space="0" w:color="000000"/>
              <w:right w:val="single" w:sz="2" w:space="0" w:color="000000"/>
            </w:tcBorders>
          </w:tcPr>
          <w:p>
            <w:pPr>
              <w:pStyle w:val="TableParagraph"/>
              <w:spacing w:line="237" w:lineRule="auto" w:before="8"/>
              <w:ind w:left="127" w:right="126" w:hanging="1"/>
              <w:jc w:val="center"/>
              <w:rPr>
                <w:rFonts w:ascii="宋体" w:hAnsi="宋体" w:cs="宋体" w:eastAsia="宋体" w:hint="default"/>
                <w:sz w:val="22"/>
                <w:szCs w:val="22"/>
              </w:rPr>
            </w:pPr>
            <w:r>
              <w:rPr>
                <w:rFonts w:ascii="宋体" w:hAnsi="宋体" w:cs="宋体" w:eastAsia="宋体" w:hint="default"/>
                <w:b/>
                <w:bCs/>
                <w:sz w:val="22"/>
                <w:szCs w:val="22"/>
              </w:rPr>
              <w:t>占应收账款年</w:t>
            </w:r>
            <w:r>
              <w:rPr>
                <w:rFonts w:ascii="宋体" w:hAnsi="宋体" w:cs="宋体" w:eastAsia="宋体" w:hint="default"/>
                <w:b/>
                <w:bCs/>
                <w:w w:val="99"/>
                <w:sz w:val="22"/>
                <w:szCs w:val="22"/>
              </w:rPr>
              <w:t> </w:t>
            </w:r>
            <w:r>
              <w:rPr>
                <w:rFonts w:ascii="宋体" w:hAnsi="宋体" w:cs="宋体" w:eastAsia="宋体" w:hint="default"/>
                <w:b/>
                <w:bCs/>
                <w:sz w:val="22"/>
                <w:szCs w:val="22"/>
              </w:rPr>
              <w:t>末余额合计数</w:t>
            </w:r>
            <w:r>
              <w:rPr>
                <w:rFonts w:ascii="宋体" w:hAnsi="宋体" w:cs="宋体" w:eastAsia="宋体" w:hint="default"/>
                <w:b/>
                <w:bCs/>
                <w:spacing w:val="1"/>
                <w:w w:val="99"/>
                <w:sz w:val="22"/>
                <w:szCs w:val="22"/>
              </w:rPr>
              <w:t> </w:t>
            </w:r>
            <w:r>
              <w:rPr>
                <w:rFonts w:ascii="宋体" w:hAnsi="宋体" w:cs="宋体" w:eastAsia="宋体" w:hint="default"/>
                <w:b/>
                <w:bCs/>
                <w:sz w:val="22"/>
                <w:szCs w:val="22"/>
              </w:rPr>
              <w:t>的比例</w:t>
            </w:r>
            <w:r>
              <w:rPr>
                <w:rFonts w:ascii="宋体" w:hAnsi="宋体" w:cs="宋体" w:eastAsia="宋体" w:hint="default"/>
                <w:b/>
                <w:bCs/>
                <w:sz w:val="22"/>
                <w:szCs w:val="22"/>
              </w:rPr>
              <w:t>(%)</w:t>
            </w:r>
            <w:r>
              <w:rPr>
                <w:rFonts w:ascii="宋体" w:hAnsi="宋体" w:cs="宋体" w:eastAsia="宋体" w:hint="default"/>
                <w:sz w:val="22"/>
                <w:szCs w:val="22"/>
              </w:rPr>
            </w:r>
          </w:p>
        </w:tc>
        <w:tc>
          <w:tcPr>
            <w:tcW w:w="20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60" w:right="0"/>
              <w:jc w:val="left"/>
              <w:rPr>
                <w:rFonts w:ascii="宋体" w:hAnsi="宋体" w:cs="宋体" w:eastAsia="宋体" w:hint="default"/>
                <w:sz w:val="22"/>
                <w:szCs w:val="22"/>
              </w:rPr>
            </w:pPr>
            <w:r>
              <w:rPr>
                <w:rFonts w:ascii="宋体" w:hAnsi="宋体" w:cs="宋体" w:eastAsia="宋体" w:hint="default"/>
                <w:b/>
                <w:bCs/>
                <w:sz w:val="22"/>
                <w:szCs w:val="22"/>
              </w:rPr>
              <w:t>坏账准备年末余额</w:t>
            </w:r>
            <w:r>
              <w:rPr>
                <w:rFonts w:ascii="宋体" w:hAnsi="宋体" w:cs="宋体" w:eastAsia="宋体" w:hint="default"/>
                <w:sz w:val="22"/>
                <w:szCs w:val="22"/>
              </w:rPr>
            </w:r>
          </w:p>
        </w:tc>
      </w:tr>
      <w:tr>
        <w:trPr>
          <w:trHeight w:val="374"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B</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w w:val="95"/>
                <w:sz w:val="22"/>
              </w:rPr>
              <w:t>25,174,512.21</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1.45</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251,745.12</w:t>
            </w:r>
            <w:r>
              <w:rPr>
                <w:rFonts w:ascii="宋体"/>
                <w:sz w:val="22"/>
              </w:rPr>
            </w:r>
          </w:p>
        </w:tc>
      </w:tr>
      <w:tr>
        <w:trPr>
          <w:trHeight w:val="373"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6"/>
              <w:ind w:left="122" w:right="0"/>
              <w:jc w:val="left"/>
              <w:rPr>
                <w:rFonts w:ascii="宋体" w:hAnsi="宋体" w:cs="宋体" w:eastAsia="宋体" w:hint="default"/>
                <w:sz w:val="22"/>
                <w:szCs w:val="22"/>
              </w:rPr>
            </w:pPr>
            <w:r>
              <w:rPr>
                <w:rFonts w:ascii="宋体" w:hAnsi="宋体" w:cs="宋体" w:eastAsia="宋体" w:hint="default"/>
                <w:sz w:val="22"/>
                <w:szCs w:val="22"/>
              </w:rPr>
              <w:t>C</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4"/>
              <w:jc w:val="right"/>
              <w:rPr>
                <w:rFonts w:ascii="宋体" w:hAnsi="宋体" w:cs="宋体" w:eastAsia="宋体" w:hint="default"/>
                <w:sz w:val="22"/>
                <w:szCs w:val="22"/>
              </w:rPr>
            </w:pPr>
            <w:r>
              <w:rPr>
                <w:rFonts w:ascii="宋体"/>
                <w:w w:val="95"/>
                <w:sz w:val="22"/>
              </w:rPr>
              <w:t>23,364,307.29</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left="5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102"/>
              <w:jc w:val="right"/>
              <w:rPr>
                <w:rFonts w:ascii="宋体" w:hAnsi="宋体" w:cs="宋体" w:eastAsia="宋体" w:hint="default"/>
                <w:sz w:val="22"/>
                <w:szCs w:val="22"/>
              </w:rPr>
            </w:pPr>
            <w:r>
              <w:rPr>
                <w:rFonts w:ascii="宋体"/>
                <w:w w:val="95"/>
                <w:sz w:val="22"/>
              </w:rPr>
              <w:t>1.34</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6"/>
              <w:ind w:right="106"/>
              <w:jc w:val="right"/>
              <w:rPr>
                <w:rFonts w:ascii="宋体" w:hAnsi="宋体" w:cs="宋体" w:eastAsia="宋体" w:hint="default"/>
                <w:sz w:val="22"/>
                <w:szCs w:val="22"/>
              </w:rPr>
            </w:pPr>
            <w:r>
              <w:rPr>
                <w:rFonts w:ascii="宋体"/>
                <w:w w:val="95"/>
                <w:sz w:val="22"/>
              </w:rPr>
              <w:t>233,643.07</w:t>
            </w:r>
            <w:r>
              <w:rPr>
                <w:rFonts w:ascii="宋体"/>
                <w:sz w:val="22"/>
              </w:rPr>
            </w:r>
          </w:p>
        </w:tc>
      </w:tr>
      <w:tr>
        <w:trPr>
          <w:trHeight w:val="37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D</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w w:val="95"/>
                <w:sz w:val="22"/>
              </w:rPr>
              <w:t>20,445,903.19</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1.18</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204,459.03</w:t>
            </w:r>
            <w:r>
              <w:rPr>
                <w:rFonts w:ascii="宋体"/>
                <w:sz w:val="22"/>
              </w:rPr>
            </w:r>
          </w:p>
        </w:tc>
      </w:tr>
      <w:tr>
        <w:trPr>
          <w:trHeight w:val="37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
              <w:ind w:left="122" w:right="0"/>
              <w:jc w:val="left"/>
              <w:rPr>
                <w:rFonts w:ascii="宋体" w:hAnsi="宋体" w:cs="宋体" w:eastAsia="宋体" w:hint="default"/>
                <w:sz w:val="22"/>
                <w:szCs w:val="22"/>
              </w:rPr>
            </w:pPr>
            <w:r>
              <w:rPr>
                <w:rFonts w:ascii="宋体" w:hAnsi="宋体" w:cs="宋体" w:eastAsia="宋体" w:hint="default"/>
                <w:sz w:val="22"/>
                <w:szCs w:val="22"/>
              </w:rPr>
              <w:t>E</w:t>
            </w:r>
            <w:r>
              <w:rPr>
                <w:rFonts w:ascii="宋体" w:hAnsi="宋体" w:cs="宋体" w:eastAsia="宋体" w:hint="default"/>
                <w:spacing w:val="-56"/>
                <w:sz w:val="22"/>
                <w:szCs w:val="22"/>
              </w:rPr>
              <w:t> </w:t>
            </w:r>
            <w:r>
              <w:rPr>
                <w:rFonts w:ascii="宋体" w:hAnsi="宋体" w:cs="宋体" w:eastAsia="宋体" w:hint="default"/>
                <w:sz w:val="22"/>
                <w:szCs w:val="22"/>
              </w:rPr>
              <w:t>公司</w:t>
            </w:r>
          </w:p>
        </w:tc>
        <w:tc>
          <w:tcPr>
            <w:tcW w:w="20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4"/>
              <w:jc w:val="right"/>
              <w:rPr>
                <w:rFonts w:ascii="宋体" w:hAnsi="宋体" w:cs="宋体" w:eastAsia="宋体" w:hint="default"/>
                <w:sz w:val="22"/>
                <w:szCs w:val="22"/>
              </w:rPr>
            </w:pPr>
            <w:r>
              <w:rPr>
                <w:rFonts w:ascii="宋体"/>
                <w:w w:val="95"/>
                <w:sz w:val="22"/>
              </w:rPr>
              <w:t>19,949,444.98</w:t>
            </w:r>
            <w:r>
              <w:rPr>
                <w:rFonts w:ascii="宋体"/>
                <w:sz w:val="22"/>
              </w:rPr>
            </w:r>
          </w:p>
        </w:tc>
        <w:tc>
          <w:tcPr>
            <w:tcW w:w="15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left="56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158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
              <w:ind w:right="102"/>
              <w:jc w:val="right"/>
              <w:rPr>
                <w:rFonts w:ascii="宋体" w:hAnsi="宋体" w:cs="宋体" w:eastAsia="宋体" w:hint="default"/>
                <w:sz w:val="22"/>
                <w:szCs w:val="22"/>
              </w:rPr>
            </w:pPr>
            <w:r>
              <w:rPr>
                <w:rFonts w:ascii="宋体"/>
                <w:w w:val="95"/>
                <w:sz w:val="22"/>
              </w:rPr>
              <w:t>1.15</w:t>
            </w:r>
            <w:r>
              <w:rPr>
                <w:rFonts w:ascii="宋体"/>
                <w:sz w:val="22"/>
              </w:rPr>
            </w:r>
          </w:p>
        </w:tc>
        <w:tc>
          <w:tcPr>
            <w:tcW w:w="20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
              <w:ind w:right="106"/>
              <w:jc w:val="right"/>
              <w:rPr>
                <w:rFonts w:ascii="宋体" w:hAnsi="宋体" w:cs="宋体" w:eastAsia="宋体" w:hint="default"/>
                <w:sz w:val="22"/>
                <w:szCs w:val="22"/>
              </w:rPr>
            </w:pPr>
            <w:r>
              <w:rPr>
                <w:rFonts w:ascii="宋体"/>
                <w:w w:val="95"/>
                <w:sz w:val="22"/>
              </w:rPr>
              <w:t>199,494.45</w:t>
            </w:r>
            <w:r>
              <w:rPr>
                <w:rFonts w:ascii="宋体"/>
                <w:sz w:val="22"/>
              </w:rPr>
            </w:r>
          </w:p>
        </w:tc>
      </w:tr>
      <w:tr>
        <w:trPr>
          <w:trHeight w:val="386"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6"/>
              <w:ind w:left="16" w:right="0"/>
              <w:jc w:val="center"/>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01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108"/>
              <w:jc w:val="right"/>
              <w:rPr>
                <w:rFonts w:ascii="宋体" w:hAnsi="宋体" w:cs="宋体" w:eastAsia="宋体" w:hint="default"/>
                <w:sz w:val="22"/>
                <w:szCs w:val="22"/>
              </w:rPr>
            </w:pPr>
            <w:r>
              <w:rPr>
                <w:rFonts w:ascii="宋体"/>
                <w:b/>
                <w:w w:val="95"/>
                <w:sz w:val="22"/>
              </w:rPr>
              <w:t>290,376,268.53</w:t>
            </w:r>
            <w:r>
              <w:rPr>
                <w:rFonts w:ascii="宋体"/>
                <w:sz w:val="22"/>
              </w:rPr>
            </w:r>
          </w:p>
        </w:tc>
        <w:tc>
          <w:tcPr>
            <w:tcW w:w="15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38"/>
              <w:ind w:left="302" w:right="0"/>
              <w:jc w:val="center"/>
              <w:rPr>
                <w:rFonts w:ascii="宋体" w:hAnsi="宋体" w:cs="宋体" w:eastAsia="宋体" w:hint="default"/>
                <w:sz w:val="18"/>
                <w:szCs w:val="18"/>
              </w:rPr>
            </w:pPr>
            <w:r>
              <w:rPr>
                <w:rFonts w:ascii="宋体"/>
                <w:b/>
                <w:sz w:val="18"/>
              </w:rPr>
              <w:t>--</w:t>
            </w:r>
            <w:r>
              <w:rPr>
                <w:rFonts w:ascii="宋体"/>
                <w:sz w:val="18"/>
              </w:rPr>
            </w:r>
          </w:p>
        </w:tc>
        <w:tc>
          <w:tcPr>
            <w:tcW w:w="158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6"/>
              <w:ind w:right="105"/>
              <w:jc w:val="right"/>
              <w:rPr>
                <w:rFonts w:ascii="宋体" w:hAnsi="宋体" w:cs="宋体" w:eastAsia="宋体" w:hint="default"/>
                <w:sz w:val="22"/>
                <w:szCs w:val="22"/>
              </w:rPr>
            </w:pPr>
            <w:r>
              <w:rPr>
                <w:rFonts w:ascii="宋体"/>
                <w:b/>
                <w:w w:val="95"/>
                <w:sz w:val="22"/>
              </w:rPr>
              <w:t>16.71</w:t>
            </w:r>
            <w:r>
              <w:rPr>
                <w:rFonts w:ascii="宋体"/>
                <w:sz w:val="22"/>
              </w:rPr>
            </w:r>
          </w:p>
        </w:tc>
        <w:tc>
          <w:tcPr>
            <w:tcW w:w="20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6"/>
              <w:ind w:right="108"/>
              <w:jc w:val="right"/>
              <w:rPr>
                <w:rFonts w:ascii="宋体" w:hAnsi="宋体" w:cs="宋体" w:eastAsia="宋体" w:hint="default"/>
                <w:sz w:val="22"/>
                <w:szCs w:val="22"/>
              </w:rPr>
            </w:pPr>
            <w:r>
              <w:rPr>
                <w:rFonts w:ascii="宋体"/>
                <w:b/>
                <w:w w:val="95"/>
                <w:sz w:val="22"/>
              </w:rPr>
              <w:t>889,341.67</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302" w:right="1617"/>
        <w:jc w:val="left"/>
      </w:pPr>
      <w:bookmarkStart w:name="2. 其他应收款" w:id="391"/>
      <w:bookmarkEnd w:id="391"/>
      <w:r>
        <w:rPr/>
      </w:r>
      <w:r>
        <w:rPr>
          <w:rFonts w:ascii="宋体" w:hAnsi="宋体" w:cs="宋体" w:eastAsia="宋体" w:hint="default"/>
          <w:spacing w:val="2"/>
        </w:rPr>
        <w:t>2.</w:t>
      </w:r>
      <w:r>
        <w:rPr>
          <w:spacing w:val="2"/>
        </w:rPr>
        <w:t>其他应收款</w:t>
      </w:r>
    </w:p>
    <w:p>
      <w:pPr>
        <w:pStyle w:val="BodyText"/>
        <w:spacing w:line="240" w:lineRule="auto" w:before="192"/>
        <w:ind w:left="2127" w:right="1617"/>
        <w:jc w:val="left"/>
      </w:pPr>
      <w:bookmarkStart w:name="（1） 其他应收款分类" w:id="392"/>
      <w:bookmarkEnd w:id="392"/>
      <w:r>
        <w:rPr/>
      </w:r>
      <w:r>
        <w:rPr/>
        <w:t>（</w:t>
      </w:r>
      <w:r>
        <w:rPr>
          <w:rFonts w:ascii="宋体" w:hAnsi="宋体" w:cs="宋体" w:eastAsia="宋体" w:hint="default"/>
        </w:rPr>
        <w:t>1</w:t>
      </w:r>
      <w:r>
        <w:rPr/>
        <w:t>）</w:t>
      </w:r>
      <w:r>
        <w:rPr>
          <w:spacing w:val="-90"/>
        </w:rPr>
        <w:t> </w:t>
      </w:r>
      <w:r>
        <w:rPr/>
        <w:t>其他应收款分类</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634"/>
        <w:gridCol w:w="1620"/>
        <w:gridCol w:w="817"/>
        <w:gridCol w:w="1420"/>
        <w:gridCol w:w="628"/>
        <w:gridCol w:w="1619"/>
      </w:tblGrid>
      <w:tr>
        <w:trPr>
          <w:trHeight w:val="426" w:hRule="exact"/>
        </w:trPr>
        <w:tc>
          <w:tcPr>
            <w:tcW w:w="2634"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104"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b/>
                <w:bCs/>
                <w:sz w:val="18"/>
                <w:szCs w:val="18"/>
              </w:rPr>
              <w:t>年末金额</w:t>
            </w:r>
            <w:r>
              <w:rPr>
                <w:rFonts w:ascii="宋体" w:hAnsi="宋体" w:cs="宋体" w:eastAsia="宋体" w:hint="default"/>
                <w:sz w:val="18"/>
                <w:szCs w:val="18"/>
              </w:rPr>
            </w:r>
          </w:p>
        </w:tc>
      </w:tr>
      <w:tr>
        <w:trPr>
          <w:trHeight w:val="407" w:hRule="exact"/>
        </w:trPr>
        <w:tc>
          <w:tcPr>
            <w:tcW w:w="2634" w:type="dxa"/>
            <w:vMerge/>
            <w:tcBorders>
              <w:left w:val="nil" w:sz="6" w:space="0" w:color="auto"/>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57"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1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90" w:hRule="exact"/>
        </w:trPr>
        <w:tc>
          <w:tcPr>
            <w:tcW w:w="2634"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66" w:right="221"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27" w:right="126"/>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619" w:type="dxa"/>
            <w:vMerge/>
            <w:tcBorders>
              <w:left w:val="single" w:sz="4" w:space="0" w:color="000000"/>
              <w:bottom w:val="single" w:sz="4" w:space="0" w:color="000000"/>
              <w:right w:val="nil" w:sz="6" w:space="0" w:color="auto"/>
            </w:tcBorders>
          </w:tcPr>
          <w:p>
            <w:pPr/>
          </w:p>
        </w:tc>
      </w:tr>
      <w:tr>
        <w:trPr>
          <w:trHeight w:val="557"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6"/>
              <w:jc w:val="left"/>
              <w:rPr>
                <w:rFonts w:ascii="宋体" w:hAnsi="宋体" w:cs="宋体" w:eastAsia="宋体" w:hint="default"/>
                <w:sz w:val="18"/>
                <w:szCs w:val="18"/>
              </w:rPr>
            </w:pPr>
            <w:r>
              <w:rPr>
                <w:rFonts w:ascii="宋体" w:hAnsi="宋体" w:cs="宋体" w:eastAsia="宋体" w:hint="default"/>
                <w:spacing w:val="9"/>
                <w:sz w:val="18"/>
                <w:szCs w:val="18"/>
              </w:rPr>
              <w:t>单项金额重大并单项计提坏账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6"/>
              <w:jc w:val="left"/>
              <w:rPr>
                <w:rFonts w:ascii="宋体" w:hAnsi="宋体" w:cs="宋体" w:eastAsia="宋体" w:hint="default"/>
                <w:sz w:val="18"/>
                <w:szCs w:val="18"/>
              </w:rPr>
            </w:pPr>
            <w:r>
              <w:rPr>
                <w:rFonts w:ascii="宋体" w:hAnsi="宋体" w:cs="宋体" w:eastAsia="宋体" w:hint="default"/>
                <w:spacing w:val="9"/>
                <w:sz w:val="18"/>
                <w:szCs w:val="18"/>
              </w:rPr>
              <w:t>按信用风险特征组合计提坏账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816,621,207.06</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100.00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20" w:right="0"/>
              <w:jc w:val="center"/>
              <w:rPr>
                <w:rFonts w:ascii="宋体" w:hAnsi="宋体" w:cs="宋体" w:eastAsia="宋体" w:hint="default"/>
                <w:sz w:val="18"/>
                <w:szCs w:val="18"/>
              </w:rPr>
            </w:pPr>
            <w:r>
              <w:rPr>
                <w:rFonts w:ascii="宋体"/>
                <w:sz w:val="18"/>
              </w:rPr>
              <w:t>7,459,989.40</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9" w:right="0"/>
              <w:jc w:val="center"/>
              <w:rPr>
                <w:rFonts w:ascii="宋体" w:hAnsi="宋体" w:cs="宋体" w:eastAsia="宋体" w:hint="default"/>
                <w:sz w:val="18"/>
                <w:szCs w:val="18"/>
              </w:rPr>
            </w:pPr>
            <w:r>
              <w:rPr>
                <w:rFonts w:ascii="宋体"/>
                <w:sz w:val="18"/>
              </w:rPr>
              <w:t>0.91</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809,161,217.66</w:t>
            </w:r>
          </w:p>
        </w:tc>
      </w:tr>
      <w:tr>
        <w:trPr>
          <w:trHeight w:val="558" w:hRule="exact"/>
        </w:trPr>
        <w:tc>
          <w:tcPr>
            <w:tcW w:w="263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6"/>
              <w:jc w:val="left"/>
              <w:rPr>
                <w:rFonts w:ascii="宋体" w:hAnsi="宋体" w:cs="宋体" w:eastAsia="宋体" w:hint="default"/>
                <w:sz w:val="18"/>
                <w:szCs w:val="18"/>
              </w:rPr>
            </w:pPr>
            <w:r>
              <w:rPr>
                <w:rFonts w:ascii="宋体" w:hAnsi="宋体" w:cs="宋体" w:eastAsia="宋体" w:hint="default"/>
                <w:spacing w:val="9"/>
                <w:sz w:val="18"/>
                <w:szCs w:val="18"/>
              </w:rPr>
              <w:t>单项金额虽不重大但单项计提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坏账准备的其他应收款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
        </w:tc>
      </w:tr>
      <w:tr>
        <w:trPr>
          <w:trHeight w:val="425" w:hRule="exact"/>
        </w:trPr>
        <w:tc>
          <w:tcPr>
            <w:tcW w:w="2634"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816,621,207.06</w:t>
            </w:r>
            <w:r>
              <w:rPr>
                <w:rFonts w:ascii="宋体"/>
                <w:sz w:val="18"/>
              </w:rPr>
            </w:r>
          </w:p>
        </w:tc>
        <w:tc>
          <w:tcPr>
            <w:tcW w:w="8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4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111" w:right="0"/>
              <w:jc w:val="center"/>
              <w:rPr>
                <w:rFonts w:ascii="宋体" w:hAnsi="宋体" w:cs="宋体" w:eastAsia="宋体" w:hint="default"/>
                <w:sz w:val="18"/>
                <w:szCs w:val="18"/>
              </w:rPr>
            </w:pPr>
            <w:r>
              <w:rPr>
                <w:rFonts w:ascii="宋体"/>
                <w:b/>
                <w:sz w:val="18"/>
              </w:rPr>
              <w:t>7,459,989.40</w:t>
            </w:r>
            <w:r>
              <w:rPr>
                <w:rFonts w:ascii="宋体"/>
                <w:sz w:val="18"/>
              </w:rPr>
            </w:r>
          </w:p>
        </w:tc>
        <w:tc>
          <w:tcPr>
            <w:tcW w:w="628"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2"/>
              <w:ind w:left="46" w:right="0"/>
              <w:jc w:val="center"/>
              <w:rPr>
                <w:rFonts w:ascii="宋体" w:hAnsi="宋体" w:cs="宋体" w:eastAsia="宋体" w:hint="default"/>
                <w:sz w:val="18"/>
                <w:szCs w:val="18"/>
              </w:rPr>
            </w:pPr>
            <w:r>
              <w:rPr>
                <w:rFonts w:ascii="宋体"/>
                <w:b/>
                <w:sz w:val="18"/>
              </w:rPr>
              <w:t>0.91</w:t>
            </w:r>
            <w:r>
              <w:rPr>
                <w:rFonts w:ascii="宋体"/>
                <w:sz w:val="18"/>
              </w:rPr>
            </w:r>
          </w:p>
        </w:tc>
        <w:tc>
          <w:tcPr>
            <w:tcW w:w="161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2"/>
              <w:ind w:right="108"/>
              <w:jc w:val="right"/>
              <w:rPr>
                <w:rFonts w:ascii="宋体" w:hAnsi="宋体" w:cs="宋体" w:eastAsia="宋体" w:hint="default"/>
                <w:sz w:val="18"/>
                <w:szCs w:val="18"/>
              </w:rPr>
            </w:pPr>
            <w:r>
              <w:rPr>
                <w:rFonts w:ascii="宋体"/>
                <w:b/>
                <w:w w:val="95"/>
                <w:sz w:val="18"/>
              </w:rPr>
              <w:t>809,161,217.66</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052" w:right="1617"/>
        <w:jc w:val="left"/>
      </w:pPr>
      <w:r>
        <w:rPr/>
        <w:t>（续表）</w:t>
      </w:r>
    </w:p>
    <w:p>
      <w:pPr>
        <w:spacing w:line="240" w:lineRule="auto" w:before="4"/>
        <w:rPr>
          <w:rFonts w:ascii="宋体" w:hAnsi="宋体" w:cs="宋体" w:eastAsia="宋体" w:hint="default"/>
          <w:sz w:val="12"/>
          <w:szCs w:val="12"/>
        </w:rPr>
      </w:pPr>
    </w:p>
    <w:tbl>
      <w:tblPr>
        <w:tblW w:w="0" w:type="auto"/>
        <w:jc w:val="left"/>
        <w:tblInd w:w="1557" w:type="dxa"/>
        <w:tblLayout w:type="fixed"/>
        <w:tblCellMar>
          <w:top w:w="0" w:type="dxa"/>
          <w:left w:w="0" w:type="dxa"/>
          <w:bottom w:w="0" w:type="dxa"/>
          <w:right w:w="0" w:type="dxa"/>
        </w:tblCellMar>
        <w:tblLook w:val="01E0"/>
      </w:tblPr>
      <w:tblGrid>
        <w:gridCol w:w="2622"/>
        <w:gridCol w:w="1620"/>
        <w:gridCol w:w="817"/>
        <w:gridCol w:w="1420"/>
        <w:gridCol w:w="640"/>
        <w:gridCol w:w="1619"/>
      </w:tblGrid>
      <w:tr>
        <w:trPr>
          <w:trHeight w:val="426" w:hRule="exact"/>
        </w:trPr>
        <w:tc>
          <w:tcPr>
            <w:tcW w:w="2622" w:type="dxa"/>
            <w:vMerge w:val="restart"/>
            <w:tcBorders>
              <w:top w:val="single" w:sz="17"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6116" w:type="dxa"/>
            <w:gridSpan w:val="5"/>
            <w:tcBorders>
              <w:top w:val="single" w:sz="17" w:space="0" w:color="000000"/>
              <w:left w:val="single" w:sz="4" w:space="0" w:color="000000"/>
              <w:bottom w:val="single" w:sz="4" w:space="0" w:color="000000"/>
              <w:right w:val="nil" w:sz="6" w:space="0" w:color="auto"/>
            </w:tcBorders>
          </w:tcPr>
          <w:p>
            <w:pPr>
              <w:pStyle w:val="TableParagraph"/>
              <w:spacing w:line="240" w:lineRule="auto" w:before="55"/>
              <w:ind w:right="3"/>
              <w:jc w:val="center"/>
              <w:rPr>
                <w:rFonts w:ascii="宋体" w:hAnsi="宋体" w:cs="宋体" w:eastAsia="宋体" w:hint="default"/>
                <w:sz w:val="18"/>
                <w:szCs w:val="18"/>
              </w:rPr>
            </w:pPr>
            <w:r>
              <w:rPr>
                <w:rFonts w:ascii="宋体" w:hAnsi="宋体" w:cs="宋体" w:eastAsia="宋体" w:hint="default"/>
                <w:b/>
                <w:bCs/>
                <w:sz w:val="18"/>
                <w:szCs w:val="18"/>
              </w:rPr>
              <w:t>年初金额</w:t>
            </w:r>
            <w:r>
              <w:rPr>
                <w:rFonts w:ascii="宋体" w:hAnsi="宋体" w:cs="宋体" w:eastAsia="宋体" w:hint="default"/>
                <w:sz w:val="18"/>
                <w:szCs w:val="18"/>
              </w:rPr>
            </w:r>
          </w:p>
        </w:tc>
      </w:tr>
      <w:tr>
        <w:trPr>
          <w:trHeight w:val="407" w:hRule="exact"/>
        </w:trPr>
        <w:tc>
          <w:tcPr>
            <w:tcW w:w="2622" w:type="dxa"/>
            <w:vMerge/>
            <w:tcBorders>
              <w:left w:val="nil" w:sz="6" w:space="0" w:color="auto"/>
              <w:right w:val="single" w:sz="4" w:space="0" w:color="000000"/>
            </w:tcBorders>
          </w:tcPr>
          <w:p>
            <w:pP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63" w:right="0"/>
              <w:jc w:val="left"/>
              <w:rPr>
                <w:rFonts w:ascii="宋体" w:hAnsi="宋体" w:cs="宋体" w:eastAsia="宋体" w:hint="default"/>
                <w:sz w:val="18"/>
                <w:szCs w:val="18"/>
              </w:rPr>
            </w:pPr>
            <w:r>
              <w:rPr>
                <w:rFonts w:ascii="宋体" w:hAnsi="宋体" w:cs="宋体" w:eastAsia="宋体" w:hint="default"/>
                <w:b/>
                <w:bCs/>
                <w:sz w:val="18"/>
                <w:szCs w:val="18"/>
              </w:rPr>
              <w:t>坏账准备</w:t>
            </w:r>
            <w:r>
              <w:rPr>
                <w:rFonts w:ascii="宋体" w:hAnsi="宋体" w:cs="宋体" w:eastAsia="宋体" w:hint="default"/>
                <w:sz w:val="18"/>
                <w:szCs w:val="18"/>
              </w:rPr>
            </w:r>
          </w:p>
        </w:tc>
        <w:tc>
          <w:tcPr>
            <w:tcW w:w="1619"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790" w:hRule="exact"/>
        </w:trPr>
        <w:tc>
          <w:tcPr>
            <w:tcW w:w="2622" w:type="dxa"/>
            <w:vMerge/>
            <w:tcBorders>
              <w:left w:val="nil" w:sz="6" w:space="0" w:color="auto"/>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66" w:right="221" w:hanging="45"/>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33" w:right="132"/>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b/>
                <w:bCs/>
                <w:spacing w:val="1"/>
                <w:w w:val="99"/>
                <w:sz w:val="18"/>
                <w:szCs w:val="18"/>
              </w:rPr>
              <w:t> </w:t>
            </w:r>
            <w:r>
              <w:rPr>
                <w:rFonts w:ascii="宋体" w:hAnsi="宋体" w:cs="宋体" w:eastAsia="宋体" w:hint="default"/>
                <w:b/>
                <w:bCs/>
                <w:sz w:val="18"/>
                <w:szCs w:val="18"/>
              </w:rPr>
              <w:t>(%)</w:t>
            </w:r>
            <w:r>
              <w:rPr>
                <w:rFonts w:ascii="宋体" w:hAnsi="宋体" w:cs="宋体" w:eastAsia="宋体" w:hint="default"/>
                <w:sz w:val="18"/>
                <w:szCs w:val="18"/>
              </w:rPr>
            </w:r>
          </w:p>
        </w:tc>
        <w:tc>
          <w:tcPr>
            <w:tcW w:w="1619" w:type="dxa"/>
            <w:vMerge/>
            <w:tcBorders>
              <w:left w:val="single" w:sz="4" w:space="0" w:color="000000"/>
              <w:bottom w:val="single" w:sz="4" w:space="0" w:color="000000"/>
              <w:right w:val="nil" w:sz="6" w:space="0" w:color="auto"/>
            </w:tcBorders>
          </w:tcPr>
          <w:p>
            <w:pPr/>
          </w:p>
        </w:tc>
      </w:tr>
      <w:tr>
        <w:trPr>
          <w:trHeight w:val="557"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86" w:right="66"/>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单项金额重大并单项计提坏账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2,411,280.00</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2.24</w:t>
            </w:r>
          </w:p>
        </w:tc>
        <w:tc>
          <w:tcPr>
            <w:tcW w:w="142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2,411,280.00</w:t>
            </w:r>
          </w:p>
        </w:tc>
      </w:tr>
      <w:tr>
        <w:trPr>
          <w:trHeight w:val="557"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6"/>
              <w:jc w:val="left"/>
              <w:rPr>
                <w:rFonts w:ascii="宋体" w:hAnsi="宋体" w:cs="宋体" w:eastAsia="宋体" w:hint="default"/>
                <w:sz w:val="18"/>
                <w:szCs w:val="18"/>
              </w:rPr>
            </w:pPr>
            <w:r>
              <w:rPr>
                <w:rFonts w:ascii="宋体" w:hAnsi="宋体" w:cs="宋体" w:eastAsia="宋体" w:hint="default"/>
                <w:spacing w:val="8"/>
                <w:sz w:val="18"/>
                <w:szCs w:val="18"/>
              </w:rPr>
              <w:t>按信用风险特征组合计提坏账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105,368,535.68</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97.76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4,962,904.58</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1" w:right="0"/>
              <w:jc w:val="center"/>
              <w:rPr>
                <w:rFonts w:ascii="宋体" w:hAnsi="宋体" w:cs="宋体" w:eastAsia="宋体" w:hint="default"/>
                <w:sz w:val="18"/>
                <w:szCs w:val="18"/>
              </w:rPr>
            </w:pPr>
            <w:r>
              <w:rPr>
                <w:rFonts w:ascii="宋体"/>
                <w:sz w:val="18"/>
              </w:rPr>
              <w:t>4.71</w:t>
            </w: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8"/>
              <w:ind w:right="107"/>
              <w:jc w:val="right"/>
              <w:rPr>
                <w:rFonts w:ascii="宋体" w:hAnsi="宋体" w:cs="宋体" w:eastAsia="宋体" w:hint="default"/>
                <w:sz w:val="18"/>
                <w:szCs w:val="18"/>
              </w:rPr>
            </w:pPr>
            <w:r>
              <w:rPr>
                <w:rFonts w:ascii="宋体"/>
                <w:sz w:val="18"/>
              </w:rPr>
              <w:t>100,405,631.10</w:t>
            </w:r>
          </w:p>
        </w:tc>
      </w:tr>
      <w:tr>
        <w:trPr>
          <w:trHeight w:val="557" w:hRule="exact"/>
        </w:trPr>
        <w:tc>
          <w:tcPr>
            <w:tcW w:w="26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6" w:right="66"/>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单项金额虽不重大但单项计提</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坏账准备的其他应收款</w:t>
            </w:r>
          </w:p>
        </w:tc>
        <w:tc>
          <w:tcPr>
            <w:tcW w:w="1620"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
        </w:tc>
      </w:tr>
      <w:tr>
        <w:trPr>
          <w:trHeight w:val="426" w:hRule="exact"/>
        </w:trPr>
        <w:tc>
          <w:tcPr>
            <w:tcW w:w="2622" w:type="dxa"/>
            <w:tcBorders>
              <w:top w:val="single" w:sz="4" w:space="0" w:color="000000"/>
              <w:left w:val="nil" w:sz="6" w:space="0" w:color="auto"/>
              <w:bottom w:val="single" w:sz="17" w:space="0" w:color="000000"/>
              <w:right w:val="single" w:sz="4" w:space="0" w:color="000000"/>
            </w:tcBorders>
          </w:tcPr>
          <w:p>
            <w:pPr>
              <w:pStyle w:val="TableParagraph"/>
              <w:spacing w:line="240" w:lineRule="auto" w:before="53"/>
              <w:ind w:left="2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4"/>
              <w:jc w:val="right"/>
              <w:rPr>
                <w:rFonts w:ascii="宋体" w:hAnsi="宋体" w:cs="宋体" w:eastAsia="宋体" w:hint="default"/>
                <w:sz w:val="18"/>
                <w:szCs w:val="18"/>
              </w:rPr>
            </w:pPr>
            <w:r>
              <w:rPr>
                <w:rFonts w:ascii="宋体"/>
                <w:b/>
                <w:w w:val="95"/>
                <w:sz w:val="18"/>
              </w:rPr>
              <w:t>107,779,815.68</w:t>
            </w:r>
            <w:r>
              <w:rPr>
                <w:rFonts w:ascii="宋体"/>
                <w:sz w:val="18"/>
              </w:rPr>
            </w:r>
          </w:p>
        </w:tc>
        <w:tc>
          <w:tcPr>
            <w:tcW w:w="817"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b/>
                <w:w w:val="95"/>
                <w:sz w:val="18"/>
              </w:rPr>
              <w:t>100.00</w:t>
            </w:r>
            <w:r>
              <w:rPr>
                <w:rFonts w:ascii="宋体"/>
                <w:sz w:val="18"/>
              </w:rPr>
            </w:r>
          </w:p>
        </w:tc>
        <w:tc>
          <w:tcPr>
            <w:tcW w:w="142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b/>
                <w:w w:val="95"/>
                <w:sz w:val="18"/>
              </w:rPr>
              <w:t>4,962,904.58</w:t>
            </w:r>
            <w:r>
              <w:rPr>
                <w:rFonts w:ascii="宋体"/>
                <w:sz w:val="18"/>
              </w:rPr>
            </w:r>
          </w:p>
        </w:tc>
        <w:tc>
          <w:tcPr>
            <w:tcW w:w="640" w:type="dxa"/>
            <w:tcBorders>
              <w:top w:val="single" w:sz="4" w:space="0" w:color="000000"/>
              <w:left w:val="single" w:sz="4" w:space="0" w:color="000000"/>
              <w:bottom w:val="single" w:sz="17" w:space="0" w:color="000000"/>
              <w:right w:val="single" w:sz="4" w:space="0" w:color="000000"/>
            </w:tcBorders>
          </w:tcPr>
          <w:p>
            <w:pPr>
              <w:pStyle w:val="TableParagraph"/>
              <w:spacing w:line="240" w:lineRule="auto" w:before="53"/>
              <w:ind w:left="58" w:right="0"/>
              <w:jc w:val="center"/>
              <w:rPr>
                <w:rFonts w:ascii="宋体" w:hAnsi="宋体" w:cs="宋体" w:eastAsia="宋体" w:hint="default"/>
                <w:sz w:val="18"/>
                <w:szCs w:val="18"/>
              </w:rPr>
            </w:pPr>
            <w:r>
              <w:rPr>
                <w:rFonts w:ascii="宋体"/>
                <w:b/>
                <w:sz w:val="18"/>
              </w:rPr>
              <w:t>4.60</w:t>
            </w:r>
            <w:r>
              <w:rPr>
                <w:rFonts w:ascii="宋体"/>
                <w:sz w:val="18"/>
              </w:rPr>
            </w:r>
          </w:p>
        </w:tc>
        <w:tc>
          <w:tcPr>
            <w:tcW w:w="1619" w:type="dxa"/>
            <w:tcBorders>
              <w:top w:val="single" w:sz="4" w:space="0" w:color="000000"/>
              <w:left w:val="single" w:sz="4" w:space="0" w:color="000000"/>
              <w:bottom w:val="single" w:sz="17" w:space="0" w:color="000000"/>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b/>
                <w:w w:val="95"/>
                <w:sz w:val="18"/>
              </w:rPr>
              <w:t>102,816,911.10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0" w:footer="829" w:top="1460" w:bottom="1020" w:left="0" w:right="0"/>
        </w:sectPr>
      </w:pPr>
    </w:p>
    <w:p>
      <w:pPr>
        <w:pStyle w:val="BodyText"/>
        <w:spacing w:line="240" w:lineRule="auto" w:before="55"/>
        <w:ind w:left="2121" w:right="1617"/>
        <w:jc w:val="left"/>
      </w:pPr>
      <w:r>
        <w:rPr>
          <w:rFonts w:ascii="宋体" w:hAnsi="宋体" w:cs="宋体" w:eastAsia="宋体" w:hint="default"/>
        </w:rPr>
        <w:t>1</w:t>
      </w:r>
      <w:r>
        <w:rPr/>
        <w:t>）</w:t>
      </w:r>
      <w:r>
        <w:rPr>
          <w:spacing w:val="30"/>
        </w:rPr>
        <w:t> </w:t>
      </w:r>
      <w:r>
        <w:rPr/>
        <w:t>组合中，按账龄分析法计提坏账准备的其他应收款</w:t>
      </w:r>
    </w:p>
    <w:p>
      <w:pPr>
        <w:spacing w:line="240" w:lineRule="auto" w:before="12"/>
        <w:rPr>
          <w:rFonts w:ascii="宋体" w:hAnsi="宋体" w:cs="宋体" w:eastAsia="宋体" w:hint="default"/>
          <w:sz w:val="11"/>
          <w:szCs w:val="11"/>
        </w:rPr>
      </w:pPr>
    </w:p>
    <w:tbl>
      <w:tblPr>
        <w:tblW w:w="0" w:type="auto"/>
        <w:jc w:val="left"/>
        <w:tblInd w:w="1564" w:type="dxa"/>
        <w:tblLayout w:type="fixed"/>
        <w:tblCellMar>
          <w:top w:w="0" w:type="dxa"/>
          <w:left w:w="0" w:type="dxa"/>
          <w:bottom w:w="0" w:type="dxa"/>
          <w:right w:w="0" w:type="dxa"/>
        </w:tblCellMar>
        <w:tblLook w:val="01E0"/>
      </w:tblPr>
      <w:tblGrid>
        <w:gridCol w:w="2892"/>
        <w:gridCol w:w="2195"/>
        <w:gridCol w:w="1985"/>
        <w:gridCol w:w="1666"/>
      </w:tblGrid>
      <w:tr>
        <w:trPr>
          <w:trHeight w:val="418" w:hRule="exact"/>
        </w:trPr>
        <w:tc>
          <w:tcPr>
            <w:tcW w:w="2892"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84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2"/>
              <w:ind w:right="3"/>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892" w:type="dxa"/>
            <w:vMerge/>
            <w:tcBorders>
              <w:left w:val="nil" w:sz="6" w:space="0" w:color="auto"/>
              <w:bottom w:val="single" w:sz="4" w:space="0" w:color="000000"/>
              <w:right w:val="single" w:sz="4" w:space="0" w:color="000000"/>
            </w:tcBorders>
          </w:tcPr>
          <w:p>
            <w:pP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38"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218"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86"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年以内</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88,153,184.47</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881,531.84</w:t>
            </w:r>
            <w:r>
              <w:rPr>
                <w:rFonts w:ascii="宋体"/>
                <w:sz w:val="22"/>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1"/>
              <w:jc w:val="right"/>
              <w:rPr>
                <w:rFonts w:ascii="宋体" w:hAnsi="宋体" w:cs="宋体" w:eastAsia="宋体" w:hint="default"/>
                <w:sz w:val="22"/>
                <w:szCs w:val="22"/>
              </w:rPr>
            </w:pPr>
            <w:r>
              <w:rPr>
                <w:rFonts w:ascii="宋体"/>
                <w:w w:val="95"/>
                <w:sz w:val="22"/>
              </w:rPr>
              <w:t>1.00</w:t>
            </w:r>
            <w:r>
              <w:rPr>
                <w:rFonts w:ascii="宋体"/>
                <w:sz w:val="22"/>
              </w:rPr>
            </w:r>
          </w:p>
        </w:tc>
      </w:tr>
      <w:tr>
        <w:trPr>
          <w:trHeight w:val="408" w:hRule="exact"/>
        </w:trPr>
        <w:tc>
          <w:tcPr>
            <w:tcW w:w="2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86"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2"/>
              <w:jc w:val="right"/>
              <w:rPr>
                <w:rFonts w:ascii="宋体" w:hAnsi="宋体" w:cs="宋体" w:eastAsia="宋体" w:hint="default"/>
                <w:sz w:val="22"/>
                <w:szCs w:val="22"/>
              </w:rPr>
            </w:pPr>
            <w:r>
              <w:rPr>
                <w:rFonts w:ascii="宋体"/>
                <w:w w:val="95"/>
                <w:sz w:val="22"/>
              </w:rPr>
              <w:t>13,305,974.26</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3"/>
              <w:jc w:val="right"/>
              <w:rPr>
                <w:rFonts w:ascii="宋体" w:hAnsi="宋体" w:cs="宋体" w:eastAsia="宋体" w:hint="default"/>
                <w:sz w:val="22"/>
                <w:szCs w:val="22"/>
              </w:rPr>
            </w:pPr>
            <w:r>
              <w:rPr>
                <w:rFonts w:ascii="宋体"/>
                <w:w w:val="95"/>
                <w:sz w:val="22"/>
              </w:rPr>
              <w:t>1,330,597.43</w:t>
            </w:r>
            <w:r>
              <w:rPr>
                <w:rFonts w:ascii="宋体"/>
                <w:sz w:val="22"/>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70"/>
              <w:jc w:val="right"/>
              <w:rPr>
                <w:rFonts w:ascii="宋体" w:hAnsi="宋体" w:cs="宋体" w:eastAsia="宋体" w:hint="default"/>
                <w:sz w:val="22"/>
                <w:szCs w:val="22"/>
              </w:rPr>
            </w:pPr>
            <w:r>
              <w:rPr>
                <w:rFonts w:ascii="宋体"/>
                <w:w w:val="95"/>
                <w:sz w:val="22"/>
              </w:rPr>
              <w:t>10.00</w:t>
            </w:r>
            <w:r>
              <w:rPr>
                <w:rFonts w:ascii="宋体"/>
                <w:sz w:val="22"/>
              </w:rPr>
            </w:r>
          </w:p>
        </w:tc>
      </w:tr>
      <w:tr>
        <w:trPr>
          <w:trHeight w:val="407" w:hRule="exact"/>
        </w:trPr>
        <w:tc>
          <w:tcPr>
            <w:tcW w:w="2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56"/>
                <w:sz w:val="22"/>
                <w:szCs w:val="22"/>
              </w:rPr>
              <w:t> </w:t>
            </w:r>
            <w:r>
              <w:rPr>
                <w:rFonts w:ascii="宋体" w:hAnsi="宋体" w:cs="宋体" w:eastAsia="宋体" w:hint="default"/>
                <w:sz w:val="22"/>
                <w:szCs w:val="22"/>
              </w:rPr>
              <w:t>年</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6,272,765.42</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1,881,829.63</w:t>
            </w:r>
            <w:r>
              <w:rPr>
                <w:rFonts w:ascii="宋体"/>
                <w:sz w:val="22"/>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70"/>
              <w:jc w:val="right"/>
              <w:rPr>
                <w:rFonts w:ascii="宋体" w:hAnsi="宋体" w:cs="宋体" w:eastAsia="宋体" w:hint="default"/>
                <w:sz w:val="22"/>
                <w:szCs w:val="22"/>
              </w:rPr>
            </w:pPr>
            <w:r>
              <w:rPr>
                <w:rFonts w:ascii="宋体"/>
                <w:w w:val="95"/>
                <w:sz w:val="22"/>
              </w:rPr>
              <w:t>30.00</w:t>
            </w:r>
            <w:r>
              <w:rPr>
                <w:rFonts w:ascii="宋体"/>
                <w:sz w:val="22"/>
              </w:rPr>
            </w:r>
          </w:p>
        </w:tc>
      </w:tr>
      <w:tr>
        <w:trPr>
          <w:trHeight w:val="407" w:hRule="exact"/>
        </w:trPr>
        <w:tc>
          <w:tcPr>
            <w:tcW w:w="289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86" w:right="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年以上</w:t>
            </w:r>
          </w:p>
        </w:tc>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3,366,030.50</w:t>
            </w:r>
            <w:r>
              <w:rPr>
                <w:rFonts w:ascii="宋体"/>
                <w:sz w:val="22"/>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3"/>
              <w:jc w:val="right"/>
              <w:rPr>
                <w:rFonts w:ascii="宋体" w:hAnsi="宋体" w:cs="宋体" w:eastAsia="宋体" w:hint="default"/>
                <w:sz w:val="22"/>
                <w:szCs w:val="22"/>
              </w:rPr>
            </w:pPr>
            <w:r>
              <w:rPr>
                <w:rFonts w:ascii="宋体"/>
                <w:w w:val="95"/>
                <w:sz w:val="22"/>
              </w:rPr>
              <w:t>3,366,030.50</w:t>
            </w:r>
            <w:r>
              <w:rPr>
                <w:rFonts w:ascii="宋体"/>
                <w:sz w:val="22"/>
              </w:rPr>
            </w:r>
          </w:p>
        </w:tc>
        <w:tc>
          <w:tcPr>
            <w:tcW w:w="16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right="70"/>
              <w:jc w:val="right"/>
              <w:rPr>
                <w:rFonts w:ascii="宋体" w:hAnsi="宋体" w:cs="宋体" w:eastAsia="宋体" w:hint="default"/>
                <w:sz w:val="22"/>
                <w:szCs w:val="22"/>
              </w:rPr>
            </w:pPr>
            <w:r>
              <w:rPr>
                <w:rFonts w:ascii="宋体"/>
                <w:w w:val="95"/>
                <w:sz w:val="22"/>
              </w:rPr>
              <w:t>100.00</w:t>
            </w:r>
            <w:r>
              <w:rPr>
                <w:rFonts w:ascii="宋体"/>
                <w:sz w:val="22"/>
              </w:rPr>
            </w:r>
          </w:p>
        </w:tc>
      </w:tr>
      <w:tr>
        <w:trPr>
          <w:trHeight w:val="418" w:hRule="exact"/>
        </w:trPr>
        <w:tc>
          <w:tcPr>
            <w:tcW w:w="289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86"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9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5"/>
              <w:jc w:val="right"/>
              <w:rPr>
                <w:rFonts w:ascii="宋体" w:hAnsi="宋体" w:cs="宋体" w:eastAsia="宋体" w:hint="default"/>
                <w:sz w:val="22"/>
                <w:szCs w:val="22"/>
              </w:rPr>
            </w:pPr>
            <w:r>
              <w:rPr>
                <w:rFonts w:ascii="宋体"/>
                <w:b/>
                <w:w w:val="95"/>
                <w:sz w:val="22"/>
              </w:rPr>
              <w:t>111,097,954.65</w:t>
            </w:r>
            <w:r>
              <w:rPr>
                <w:rFonts w:ascii="宋体"/>
                <w:sz w:val="22"/>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b/>
                <w:w w:val="95"/>
                <w:sz w:val="22"/>
              </w:rPr>
              <w:t>7,459,989.40</w:t>
            </w:r>
            <w:r>
              <w:rPr>
                <w:rFonts w:ascii="宋体"/>
                <w:sz w:val="22"/>
              </w:rPr>
            </w:r>
          </w:p>
        </w:tc>
        <w:tc>
          <w:tcPr>
            <w:tcW w:w="16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71"/>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2"/>
        <w:rPr>
          <w:rFonts w:ascii="宋体" w:hAnsi="宋体" w:cs="宋体" w:eastAsia="宋体" w:hint="default"/>
          <w:sz w:val="9"/>
          <w:szCs w:val="9"/>
        </w:rPr>
      </w:pPr>
    </w:p>
    <w:p>
      <w:pPr>
        <w:pStyle w:val="BodyText"/>
        <w:spacing w:line="400" w:lineRule="auto"/>
        <w:ind w:left="2121" w:right="4043"/>
        <w:jc w:val="left"/>
      </w:pPr>
      <w:r>
        <w:rPr>
          <w:w w:val="95"/>
        </w:rPr>
        <w:t>注：该组合系以应收款项的账龄为信用风险特征划分组合。 </w:t>
      </w:r>
      <w:r>
        <w:rPr>
          <w:spacing w:val="66"/>
          <w:w w:val="95"/>
        </w:rPr>
        <w:t> </w:t>
      </w:r>
      <w:r>
        <w:rPr>
          <w:rFonts w:ascii="宋体" w:hAnsi="宋体" w:cs="宋体" w:eastAsia="宋体" w:hint="default"/>
        </w:rPr>
        <w:t>4</w:t>
      </w:r>
      <w:r>
        <w:rPr/>
        <w:t>）</w:t>
      </w:r>
      <w:r>
        <w:rPr>
          <w:spacing w:val="-30"/>
        </w:rPr>
        <w:t> </w:t>
      </w:r>
      <w:r>
        <w:rPr/>
        <w:t>组合中，采用其他方法计提坏账准备的其他应收款</w:t>
      </w:r>
    </w:p>
    <w:tbl>
      <w:tblPr>
        <w:tblW w:w="0" w:type="auto"/>
        <w:jc w:val="left"/>
        <w:tblInd w:w="1564" w:type="dxa"/>
        <w:tblLayout w:type="fixed"/>
        <w:tblCellMar>
          <w:top w:w="0" w:type="dxa"/>
          <w:left w:w="0" w:type="dxa"/>
          <w:bottom w:w="0" w:type="dxa"/>
          <w:right w:w="0" w:type="dxa"/>
        </w:tblCellMar>
        <w:tblLook w:val="01E0"/>
      </w:tblPr>
      <w:tblGrid>
        <w:gridCol w:w="2926"/>
        <w:gridCol w:w="2160"/>
        <w:gridCol w:w="1984"/>
        <w:gridCol w:w="1668"/>
      </w:tblGrid>
      <w:tr>
        <w:trPr>
          <w:trHeight w:val="418" w:hRule="exact"/>
        </w:trPr>
        <w:tc>
          <w:tcPr>
            <w:tcW w:w="292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22"/>
                <w:szCs w:val="22"/>
              </w:rPr>
            </w:pPr>
            <w:r>
              <w:rPr>
                <w:rFonts w:ascii="宋体" w:hAnsi="宋体" w:cs="宋体" w:eastAsia="宋体" w:hint="default"/>
                <w:b/>
                <w:bCs/>
                <w:sz w:val="22"/>
                <w:szCs w:val="22"/>
              </w:rPr>
              <w:t>账龄</w:t>
            </w:r>
            <w:r>
              <w:rPr>
                <w:rFonts w:ascii="宋体" w:hAnsi="宋体" w:cs="宋体" w:eastAsia="宋体" w:hint="default"/>
                <w:sz w:val="22"/>
                <w:szCs w:val="22"/>
              </w:rPr>
            </w:r>
          </w:p>
        </w:tc>
        <w:tc>
          <w:tcPr>
            <w:tcW w:w="581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21"/>
              <w:ind w:right="7"/>
              <w:jc w:val="center"/>
              <w:rPr>
                <w:rFonts w:ascii="宋体" w:hAnsi="宋体" w:cs="宋体" w:eastAsia="宋体" w:hint="default"/>
                <w:sz w:val="22"/>
                <w:szCs w:val="22"/>
              </w:rPr>
            </w:pPr>
            <w:r>
              <w:rPr>
                <w:rFonts w:ascii="宋体" w:hAnsi="宋体" w:cs="宋体" w:eastAsia="宋体" w:hint="default"/>
                <w:b/>
                <w:bCs/>
                <w:sz w:val="22"/>
                <w:szCs w:val="22"/>
              </w:rPr>
              <w:t>年末余额</w:t>
            </w:r>
            <w:r>
              <w:rPr>
                <w:rFonts w:ascii="宋体" w:hAnsi="宋体" w:cs="宋体" w:eastAsia="宋体" w:hint="default"/>
                <w:sz w:val="22"/>
                <w:szCs w:val="22"/>
              </w:rPr>
            </w:r>
          </w:p>
        </w:tc>
      </w:tr>
      <w:tr>
        <w:trPr>
          <w:trHeight w:val="407" w:hRule="exact"/>
        </w:trPr>
        <w:tc>
          <w:tcPr>
            <w:tcW w:w="2926" w:type="dxa"/>
            <w:vMerge/>
            <w:tcBorders>
              <w:left w:val="nil" w:sz="6" w:space="0" w:color="auto"/>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21" w:right="0"/>
              <w:jc w:val="left"/>
              <w:rPr>
                <w:rFonts w:ascii="宋体" w:hAnsi="宋体" w:cs="宋体" w:eastAsia="宋体" w:hint="default"/>
                <w:sz w:val="22"/>
                <w:szCs w:val="22"/>
              </w:rPr>
            </w:pPr>
            <w:r>
              <w:rPr>
                <w:rFonts w:ascii="宋体" w:hAnsi="宋体" w:cs="宋体" w:eastAsia="宋体" w:hint="default"/>
                <w:b/>
                <w:bCs/>
                <w:sz w:val="22"/>
                <w:szCs w:val="22"/>
              </w:rPr>
              <w:t>其他应收款</w:t>
            </w:r>
            <w:r>
              <w:rPr>
                <w:rFonts w:ascii="宋体" w:hAnsi="宋体" w:cs="宋体" w:eastAsia="宋体" w:hint="default"/>
                <w:sz w:val="22"/>
                <w:szCs w:val="22"/>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3" w:right="0"/>
              <w:jc w:val="left"/>
              <w:rPr>
                <w:rFonts w:ascii="宋体" w:hAnsi="宋体" w:cs="宋体" w:eastAsia="宋体" w:hint="default"/>
                <w:sz w:val="22"/>
                <w:szCs w:val="22"/>
              </w:rPr>
            </w:pPr>
            <w:r>
              <w:rPr>
                <w:rFonts w:ascii="宋体" w:hAnsi="宋体" w:cs="宋体" w:eastAsia="宋体" w:hint="default"/>
                <w:b/>
                <w:bCs/>
                <w:sz w:val="22"/>
                <w:szCs w:val="22"/>
              </w:rPr>
              <w:t>坏账准备</w:t>
            </w:r>
            <w:r>
              <w:rPr>
                <w:rFonts w:ascii="宋体" w:hAnsi="宋体" w:cs="宋体" w:eastAsia="宋体" w:hint="default"/>
                <w:sz w:val="22"/>
                <w:szCs w:val="22"/>
              </w:rPr>
            </w: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220" w:right="0"/>
              <w:jc w:val="left"/>
              <w:rPr>
                <w:rFonts w:ascii="宋体" w:hAnsi="宋体" w:cs="宋体" w:eastAsia="宋体" w:hint="default"/>
                <w:sz w:val="22"/>
                <w:szCs w:val="22"/>
              </w:rPr>
            </w:pPr>
            <w:r>
              <w:rPr>
                <w:rFonts w:ascii="宋体" w:hAnsi="宋体" w:cs="宋体" w:eastAsia="宋体" w:hint="default"/>
                <w:b/>
                <w:bCs/>
                <w:sz w:val="22"/>
                <w:szCs w:val="22"/>
              </w:rPr>
              <w:t>计提比例</w:t>
            </w:r>
            <w:r>
              <w:rPr>
                <w:rFonts w:ascii="宋体" w:hAnsi="宋体" w:cs="宋体" w:eastAsia="宋体" w:hint="default"/>
                <w:b/>
                <w:bCs/>
                <w:sz w:val="22"/>
                <w:szCs w:val="22"/>
              </w:rPr>
              <w:t>(%)</w:t>
            </w:r>
            <w:r>
              <w:rPr>
                <w:rFonts w:ascii="宋体" w:hAnsi="宋体" w:cs="宋体" w:eastAsia="宋体" w:hint="default"/>
                <w:sz w:val="22"/>
                <w:szCs w:val="22"/>
              </w:rPr>
            </w:r>
          </w:p>
        </w:tc>
      </w:tr>
      <w:tr>
        <w:trPr>
          <w:trHeight w:val="407" w:hRule="exact"/>
        </w:trPr>
        <w:tc>
          <w:tcPr>
            <w:tcW w:w="29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关联方组合</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6" w:right="0"/>
              <w:jc w:val="left"/>
              <w:rPr>
                <w:rFonts w:ascii="宋体" w:hAnsi="宋体" w:cs="宋体" w:eastAsia="宋体" w:hint="default"/>
                <w:sz w:val="22"/>
                <w:szCs w:val="22"/>
              </w:rPr>
            </w:pPr>
            <w:r>
              <w:rPr>
                <w:rFonts w:ascii="宋体"/>
                <w:sz w:val="22"/>
              </w:rPr>
              <w:t>705,523,252.41</w:t>
            </w:r>
          </w:p>
        </w:tc>
        <w:tc>
          <w:tcPr>
            <w:tcW w:w="1984"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0.00</w:t>
            </w:r>
            <w:r>
              <w:rPr>
                <w:rFonts w:ascii="宋体"/>
                <w:sz w:val="22"/>
              </w:rPr>
            </w:r>
          </w:p>
        </w:tc>
      </w:tr>
      <w:tr>
        <w:trPr>
          <w:trHeight w:val="418" w:hRule="exact"/>
        </w:trPr>
        <w:tc>
          <w:tcPr>
            <w:tcW w:w="292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1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1"/>
              <w:ind w:left="494" w:right="0"/>
              <w:jc w:val="left"/>
              <w:rPr>
                <w:rFonts w:ascii="宋体" w:hAnsi="宋体" w:cs="宋体" w:eastAsia="宋体" w:hint="default"/>
                <w:sz w:val="22"/>
                <w:szCs w:val="22"/>
              </w:rPr>
            </w:pPr>
            <w:r>
              <w:rPr>
                <w:rFonts w:ascii="宋体"/>
                <w:b/>
                <w:sz w:val="22"/>
              </w:rPr>
              <w:t>705,523,252.41</w:t>
            </w:r>
            <w:r>
              <w:rPr>
                <w:rFonts w:ascii="宋体"/>
                <w:sz w:val="22"/>
              </w:rPr>
            </w:r>
          </w:p>
        </w:tc>
        <w:tc>
          <w:tcPr>
            <w:tcW w:w="1984" w:type="dxa"/>
            <w:tcBorders>
              <w:top w:val="single" w:sz="4" w:space="0" w:color="000000"/>
              <w:left w:val="single" w:sz="4" w:space="0" w:color="000000"/>
              <w:bottom w:val="single" w:sz="12" w:space="0" w:color="000000"/>
              <w:right w:val="single" w:sz="4" w:space="0" w:color="000000"/>
            </w:tcBorders>
          </w:tcPr>
          <w:p>
            <w:pPr/>
          </w:p>
        </w:tc>
        <w:tc>
          <w:tcPr>
            <w:tcW w:w="166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1"/>
              <w:ind w:right="104"/>
              <w:jc w:val="right"/>
              <w:rPr>
                <w:rFonts w:ascii="宋体" w:hAnsi="宋体" w:cs="宋体" w:eastAsia="宋体" w:hint="default"/>
                <w:sz w:val="22"/>
                <w:szCs w:val="22"/>
              </w:rPr>
            </w:pPr>
            <w:r>
              <w:rPr>
                <w:rFonts w:ascii="宋体"/>
                <w:b/>
                <w:w w:val="95"/>
                <w:sz w:val="22"/>
              </w:rPr>
              <w:t>--</w:t>
            </w:r>
            <w:r>
              <w:rPr>
                <w:rFonts w:ascii="宋体"/>
                <w:sz w:val="22"/>
              </w:rPr>
            </w:r>
          </w:p>
        </w:tc>
      </w:tr>
    </w:tbl>
    <w:p>
      <w:pPr>
        <w:spacing w:line="240" w:lineRule="auto" w:before="13"/>
        <w:rPr>
          <w:rFonts w:ascii="宋体" w:hAnsi="宋体" w:cs="宋体" w:eastAsia="宋体" w:hint="default"/>
          <w:sz w:val="8"/>
          <w:szCs w:val="8"/>
        </w:rPr>
      </w:pPr>
    </w:p>
    <w:p>
      <w:pPr>
        <w:pStyle w:val="BodyText"/>
        <w:spacing w:line="283" w:lineRule="auto"/>
        <w:ind w:right="1617" w:firstLine="417"/>
        <w:jc w:val="left"/>
      </w:pPr>
      <w:r>
        <w:rPr>
          <w:spacing w:val="-2"/>
        </w:rPr>
        <w:t>注：关联方组合系以应收款项交易对象为信用风险特征划分组合。本公司应收关联方</w:t>
      </w:r>
      <w:r>
        <w:rPr>
          <w:w w:val="99"/>
        </w:rPr>
        <w:t> </w:t>
      </w:r>
      <w:r>
        <w:rPr/>
        <w:t>账款列入本组合。</w:t>
      </w:r>
    </w:p>
    <w:p>
      <w:pPr>
        <w:pStyle w:val="BodyText"/>
        <w:spacing w:line="240" w:lineRule="auto" w:before="147"/>
        <w:ind w:left="2127" w:right="1617"/>
        <w:jc w:val="left"/>
      </w:pPr>
      <w:bookmarkStart w:name="（2） 本年度计提、转回（或收回）坏账准备情况" w:id="393"/>
      <w:bookmarkEnd w:id="393"/>
      <w:r>
        <w:rPr/>
      </w:r>
      <w:r>
        <w:rPr/>
        <w:t>（</w:t>
      </w:r>
      <w:r>
        <w:rPr>
          <w:rFonts w:ascii="宋体" w:hAnsi="宋体" w:cs="宋体" w:eastAsia="宋体" w:hint="default"/>
        </w:rPr>
        <w:t>2</w:t>
      </w:r>
      <w:r>
        <w:rPr/>
        <w:t>）</w:t>
      </w:r>
      <w:r>
        <w:rPr>
          <w:spacing w:val="-95"/>
        </w:rPr>
        <w:t> </w:t>
      </w:r>
      <w:r>
        <w:rPr/>
        <w:t>本年度计提、转回（或收回）坏账准备情况</w:t>
      </w:r>
    </w:p>
    <w:p>
      <w:pPr>
        <w:pStyle w:val="BodyText"/>
        <w:tabs>
          <w:tab w:pos="9789" w:val="left" w:leader="none"/>
        </w:tabs>
        <w:spacing w:line="240" w:lineRule="auto" w:before="192"/>
        <w:ind w:left="2142" w:right="1617"/>
        <w:jc w:val="left"/>
      </w:pPr>
      <w:r>
        <w:rPr/>
        <w:t>本年计提坏账准备金额</w:t>
      </w:r>
      <w:r>
        <w:rPr>
          <w:spacing w:val="-58"/>
        </w:rPr>
        <w:t> </w:t>
      </w:r>
      <w:r>
        <w:rPr>
          <w:rFonts w:ascii="宋体" w:hAnsi="宋体" w:cs="宋体" w:eastAsia="宋体" w:hint="default"/>
        </w:rPr>
        <w:t>2,497,884.82</w:t>
      </w:r>
      <w:r>
        <w:rPr>
          <w:rFonts w:ascii="宋体" w:hAnsi="宋体" w:cs="宋体" w:eastAsia="宋体" w:hint="default"/>
          <w:spacing w:val="-60"/>
        </w:rPr>
        <w:t> </w:t>
      </w:r>
      <w:r>
        <w:rPr/>
        <w:t>元；本年收回或转回坏账准备金额</w:t>
      </w:r>
      <w:r>
        <w:rPr>
          <w:spacing w:val="-58"/>
        </w:rPr>
        <w:t> </w:t>
      </w:r>
      <w:r>
        <w:rPr>
          <w:rFonts w:ascii="宋体" w:hAnsi="宋体" w:cs="宋体" w:eastAsia="宋体" w:hint="default"/>
        </w:rPr>
        <w:t>0.00</w:t>
        <w:tab/>
      </w:r>
      <w:r>
        <w:rPr/>
        <w:t>元。</w:t>
      </w:r>
    </w:p>
    <w:p>
      <w:pPr>
        <w:pStyle w:val="BodyText"/>
        <w:spacing w:line="240" w:lineRule="auto" w:before="192"/>
        <w:ind w:left="2127" w:right="1617"/>
        <w:jc w:val="left"/>
      </w:pPr>
      <w:bookmarkStart w:name="（3） 本年度实际核销的其他应收款" w:id="394"/>
      <w:bookmarkEnd w:id="394"/>
      <w:r>
        <w:rPr/>
      </w:r>
      <w:r>
        <w:rPr/>
        <w:t>（</w:t>
      </w:r>
      <w:r>
        <w:rPr>
          <w:rFonts w:ascii="宋体" w:hAnsi="宋体" w:cs="宋体" w:eastAsia="宋体" w:hint="default"/>
        </w:rPr>
        <w:t>3</w:t>
      </w:r>
      <w:r>
        <w:rPr/>
        <w:t>）</w:t>
      </w:r>
      <w:r>
        <w:rPr>
          <w:spacing w:val="-93"/>
        </w:rPr>
        <w:t> </w:t>
      </w:r>
      <w:r>
        <w:rPr/>
        <w:t>本年度实际核销的其他应收款</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4551"/>
        <w:gridCol w:w="4187"/>
      </w:tblGrid>
      <w:tr>
        <w:trPr>
          <w:trHeight w:val="415" w:hRule="exact"/>
        </w:trPr>
        <w:tc>
          <w:tcPr>
            <w:tcW w:w="4551"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4187"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right="1"/>
              <w:jc w:val="center"/>
              <w:rPr>
                <w:rFonts w:ascii="宋体" w:hAnsi="宋体" w:cs="宋体" w:eastAsia="宋体" w:hint="default"/>
                <w:sz w:val="22"/>
                <w:szCs w:val="22"/>
              </w:rPr>
            </w:pPr>
            <w:r>
              <w:rPr>
                <w:rFonts w:ascii="宋体" w:hAnsi="宋体" w:cs="宋体" w:eastAsia="宋体" w:hint="default"/>
                <w:b/>
                <w:bCs/>
                <w:sz w:val="22"/>
                <w:szCs w:val="22"/>
              </w:rPr>
              <w:t>核销金额</w:t>
            </w:r>
            <w:r>
              <w:rPr>
                <w:rFonts w:ascii="宋体" w:hAnsi="宋体" w:cs="宋体" w:eastAsia="宋体" w:hint="default"/>
                <w:sz w:val="22"/>
                <w:szCs w:val="22"/>
              </w:rPr>
            </w:r>
          </w:p>
        </w:tc>
      </w:tr>
      <w:tr>
        <w:trPr>
          <w:trHeight w:val="416" w:hRule="exact"/>
        </w:trPr>
        <w:tc>
          <w:tcPr>
            <w:tcW w:w="455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实际核销的其他应收款</w:t>
            </w:r>
          </w:p>
        </w:tc>
        <w:tc>
          <w:tcPr>
            <w:tcW w:w="418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800.00</w:t>
            </w:r>
            <w:r>
              <w:rPr>
                <w:rFonts w:ascii="宋体"/>
                <w:sz w:val="22"/>
              </w:rPr>
            </w:r>
          </w:p>
        </w:tc>
      </w:tr>
    </w:tbl>
    <w:p>
      <w:pPr>
        <w:spacing w:line="240" w:lineRule="auto" w:before="2"/>
        <w:rPr>
          <w:rFonts w:ascii="宋体" w:hAnsi="宋体" w:cs="宋体" w:eastAsia="宋体" w:hint="default"/>
          <w:sz w:val="9"/>
          <w:szCs w:val="9"/>
        </w:rPr>
      </w:pPr>
    </w:p>
    <w:p>
      <w:pPr>
        <w:pStyle w:val="BodyText"/>
        <w:spacing w:line="240" w:lineRule="auto"/>
        <w:ind w:left="2127" w:right="1617"/>
        <w:jc w:val="left"/>
      </w:pPr>
      <w:bookmarkStart w:name="（4） 其他应收款按款项性质分类情况" w:id="395"/>
      <w:bookmarkEnd w:id="395"/>
      <w:r>
        <w:rPr/>
      </w:r>
      <w:r>
        <w:rPr/>
        <w:t>（</w:t>
      </w:r>
      <w:r>
        <w:rPr>
          <w:rFonts w:ascii="宋体" w:hAnsi="宋体" w:cs="宋体" w:eastAsia="宋体" w:hint="default"/>
        </w:rPr>
        <w:t>4</w:t>
      </w:r>
      <w:r>
        <w:rPr/>
        <w:t>）</w:t>
      </w:r>
      <w:r>
        <w:rPr>
          <w:spacing w:val="-92"/>
        </w:rPr>
        <w:t> </w:t>
      </w:r>
      <w:r>
        <w:rPr/>
        <w:t>其他应收款按款项性质分类情况</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666"/>
        <w:gridCol w:w="2537"/>
        <w:gridCol w:w="2534"/>
      </w:tblGrid>
      <w:tr>
        <w:trPr>
          <w:trHeight w:val="415" w:hRule="exact"/>
        </w:trPr>
        <w:tc>
          <w:tcPr>
            <w:tcW w:w="366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款项性质</w:t>
            </w:r>
            <w:r>
              <w:rPr>
                <w:rFonts w:ascii="宋体" w:hAnsi="宋体" w:cs="宋体" w:eastAsia="宋体" w:hint="default"/>
                <w:sz w:val="22"/>
                <w:szCs w:val="22"/>
              </w:rPr>
            </w:r>
          </w:p>
        </w:tc>
        <w:tc>
          <w:tcPr>
            <w:tcW w:w="253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1"/>
              <w:ind w:left="602" w:right="0"/>
              <w:jc w:val="left"/>
              <w:rPr>
                <w:rFonts w:ascii="宋体" w:hAnsi="宋体" w:cs="宋体" w:eastAsia="宋体" w:hint="default"/>
                <w:sz w:val="22"/>
                <w:szCs w:val="22"/>
              </w:rPr>
            </w:pPr>
            <w:r>
              <w:rPr>
                <w:rFonts w:ascii="宋体" w:hAnsi="宋体" w:cs="宋体" w:eastAsia="宋体" w:hint="default"/>
                <w:b/>
                <w:bCs/>
                <w:sz w:val="22"/>
                <w:szCs w:val="22"/>
              </w:rPr>
              <w:t>年末账面余额</w:t>
            </w:r>
            <w:r>
              <w:rPr>
                <w:rFonts w:ascii="宋体" w:hAnsi="宋体" w:cs="宋体" w:eastAsia="宋体" w:hint="default"/>
                <w:sz w:val="22"/>
                <w:szCs w:val="22"/>
              </w:rPr>
            </w:r>
          </w:p>
        </w:tc>
        <w:tc>
          <w:tcPr>
            <w:tcW w:w="253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1"/>
              <w:ind w:left="601" w:right="0"/>
              <w:jc w:val="left"/>
              <w:rPr>
                <w:rFonts w:ascii="宋体" w:hAnsi="宋体" w:cs="宋体" w:eastAsia="宋体" w:hint="default"/>
                <w:sz w:val="22"/>
                <w:szCs w:val="22"/>
              </w:rPr>
            </w:pPr>
            <w:r>
              <w:rPr>
                <w:rFonts w:ascii="宋体" w:hAnsi="宋体" w:cs="宋体" w:eastAsia="宋体" w:hint="default"/>
                <w:b/>
                <w:bCs/>
                <w:sz w:val="22"/>
                <w:szCs w:val="22"/>
              </w:rPr>
              <w:t>年初账面余额</w:t>
            </w:r>
            <w:r>
              <w:rPr>
                <w:rFonts w:ascii="宋体" w:hAnsi="宋体" w:cs="宋体" w:eastAsia="宋体" w:hint="default"/>
                <w:sz w:val="22"/>
                <w:szCs w:val="22"/>
              </w:rPr>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合并范围内子公司往来</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705,080,734.29</w:t>
            </w:r>
            <w:r>
              <w:rPr>
                <w:rFonts w:ascii="宋体"/>
                <w:sz w:val="22"/>
              </w:rPr>
            </w:r>
          </w:p>
        </w:tc>
        <w:tc>
          <w:tcPr>
            <w:tcW w:w="2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34,095,617.93</w:t>
            </w:r>
            <w:r>
              <w:rPr>
                <w:rFonts w:ascii="宋体"/>
                <w:sz w:val="22"/>
              </w:rPr>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单位往来</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6"/>
              <w:jc w:val="right"/>
              <w:rPr>
                <w:rFonts w:ascii="宋体" w:hAnsi="宋体" w:cs="宋体" w:eastAsia="宋体" w:hint="default"/>
                <w:sz w:val="22"/>
                <w:szCs w:val="22"/>
              </w:rPr>
            </w:pPr>
            <w:r>
              <w:rPr>
                <w:rFonts w:ascii="宋体"/>
                <w:w w:val="95"/>
                <w:sz w:val="22"/>
              </w:rPr>
              <w:t>15,230,356.11</w:t>
            </w:r>
            <w:r>
              <w:rPr>
                <w:rFonts w:ascii="宋体"/>
                <w:sz w:val="22"/>
              </w:rPr>
            </w:r>
          </w:p>
        </w:tc>
        <w:tc>
          <w:tcPr>
            <w:tcW w:w="2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w w:val="95"/>
                <w:sz w:val="22"/>
              </w:rPr>
              <w:t>10,851,371.58</w:t>
            </w:r>
            <w:r>
              <w:rPr>
                <w:rFonts w:ascii="宋体"/>
                <w:sz w:val="22"/>
              </w:rPr>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保证金</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61,531,287.11</w:t>
            </w:r>
            <w:r>
              <w:rPr>
                <w:rFonts w:ascii="宋体"/>
                <w:sz w:val="22"/>
              </w:rPr>
            </w:r>
          </w:p>
        </w:tc>
        <w:tc>
          <w:tcPr>
            <w:tcW w:w="2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43,266,211.97</w:t>
            </w:r>
            <w:r>
              <w:rPr>
                <w:rFonts w:ascii="宋体"/>
                <w:sz w:val="22"/>
              </w:rPr>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备用金</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34,737,124.57</w:t>
            </w:r>
            <w:r>
              <w:rPr>
                <w:rFonts w:ascii="宋体"/>
                <w:sz w:val="22"/>
              </w:rPr>
            </w:r>
          </w:p>
        </w:tc>
        <w:tc>
          <w:tcPr>
            <w:tcW w:w="2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17,114,098.13</w:t>
            </w:r>
            <w:r>
              <w:rPr>
                <w:rFonts w:ascii="宋体"/>
                <w:sz w:val="22"/>
              </w:rPr>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税金</w:t>
            </w:r>
          </w:p>
        </w:tc>
        <w:tc>
          <w:tcPr>
            <w:tcW w:w="2537" w:type="dxa"/>
            <w:tcBorders>
              <w:top w:val="single" w:sz="2" w:space="0" w:color="000000"/>
              <w:left w:val="single" w:sz="2" w:space="0" w:color="000000"/>
              <w:bottom w:val="single" w:sz="2" w:space="0" w:color="000000"/>
              <w:right w:val="single" w:sz="2" w:space="0" w:color="000000"/>
            </w:tcBorders>
          </w:tcPr>
          <w:p>
            <w:pPr/>
          </w:p>
        </w:tc>
        <w:tc>
          <w:tcPr>
            <w:tcW w:w="2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8"/>
              <w:jc w:val="right"/>
              <w:rPr>
                <w:rFonts w:ascii="宋体" w:hAnsi="宋体" w:cs="宋体" w:eastAsia="宋体" w:hint="default"/>
                <w:sz w:val="22"/>
                <w:szCs w:val="22"/>
              </w:rPr>
            </w:pPr>
            <w:r>
              <w:rPr>
                <w:rFonts w:ascii="宋体"/>
                <w:spacing w:val="-1"/>
                <w:sz w:val="22"/>
              </w:rPr>
              <w:t>2,411,280.00</w:t>
            </w:r>
          </w:p>
        </w:tc>
      </w:tr>
      <w:tr>
        <w:trPr>
          <w:trHeight w:val="402" w:hRule="exact"/>
        </w:trPr>
        <w:tc>
          <w:tcPr>
            <w:tcW w:w="366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sz w:val="22"/>
                <w:szCs w:val="22"/>
              </w:rPr>
              <w:t>其他</w:t>
            </w:r>
          </w:p>
        </w:tc>
        <w:tc>
          <w:tcPr>
            <w:tcW w:w="253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05"/>
              <w:jc w:val="right"/>
              <w:rPr>
                <w:rFonts w:ascii="宋体" w:hAnsi="宋体" w:cs="宋体" w:eastAsia="宋体" w:hint="default"/>
                <w:sz w:val="22"/>
                <w:szCs w:val="22"/>
              </w:rPr>
            </w:pPr>
            <w:r>
              <w:rPr>
                <w:rFonts w:ascii="宋体"/>
                <w:w w:val="95"/>
                <w:sz w:val="22"/>
              </w:rPr>
              <w:t>41,704.98</w:t>
            </w:r>
            <w:r>
              <w:rPr>
                <w:rFonts w:ascii="宋体"/>
                <w:sz w:val="22"/>
              </w:rPr>
            </w:r>
          </w:p>
        </w:tc>
        <w:tc>
          <w:tcPr>
            <w:tcW w:w="253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0"/>
              <w:ind w:right="107"/>
              <w:jc w:val="right"/>
              <w:rPr>
                <w:rFonts w:ascii="宋体" w:hAnsi="宋体" w:cs="宋体" w:eastAsia="宋体" w:hint="default"/>
                <w:sz w:val="22"/>
                <w:szCs w:val="22"/>
              </w:rPr>
            </w:pPr>
            <w:r>
              <w:rPr>
                <w:rFonts w:ascii="宋体"/>
                <w:w w:val="95"/>
                <w:sz w:val="22"/>
              </w:rPr>
              <w:t>41,236.07</w:t>
            </w:r>
            <w:r>
              <w:rPr>
                <w:rFonts w:ascii="宋体"/>
                <w:sz w:val="22"/>
              </w:rPr>
            </w:r>
          </w:p>
        </w:tc>
      </w:tr>
      <w:tr>
        <w:trPr>
          <w:trHeight w:val="415" w:hRule="exact"/>
        </w:trPr>
        <w:tc>
          <w:tcPr>
            <w:tcW w:w="366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0"/>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53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0"/>
              <w:ind w:right="108"/>
              <w:jc w:val="right"/>
              <w:rPr>
                <w:rFonts w:ascii="宋体" w:hAnsi="宋体" w:cs="宋体" w:eastAsia="宋体" w:hint="default"/>
                <w:sz w:val="22"/>
                <w:szCs w:val="22"/>
              </w:rPr>
            </w:pPr>
            <w:r>
              <w:rPr>
                <w:rFonts w:ascii="宋体"/>
                <w:b/>
                <w:w w:val="95"/>
                <w:sz w:val="22"/>
              </w:rPr>
              <w:t>816,621,207.06</w:t>
            </w:r>
            <w:r>
              <w:rPr>
                <w:rFonts w:ascii="宋体"/>
                <w:sz w:val="22"/>
              </w:rPr>
            </w:r>
          </w:p>
        </w:tc>
        <w:tc>
          <w:tcPr>
            <w:tcW w:w="253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0"/>
              <w:ind w:right="110"/>
              <w:jc w:val="right"/>
              <w:rPr>
                <w:rFonts w:ascii="宋体" w:hAnsi="宋体" w:cs="宋体" w:eastAsia="宋体" w:hint="default"/>
                <w:sz w:val="22"/>
                <w:szCs w:val="22"/>
              </w:rPr>
            </w:pPr>
            <w:r>
              <w:rPr>
                <w:rFonts w:ascii="宋体"/>
                <w:b/>
                <w:w w:val="95"/>
                <w:sz w:val="22"/>
              </w:rPr>
              <w:t>107,779,815.68</w:t>
            </w:r>
            <w:r>
              <w:rPr>
                <w:rFonts w:ascii="宋体"/>
                <w:sz w:val="22"/>
              </w:rPr>
            </w:r>
          </w:p>
        </w:tc>
      </w:tr>
    </w:tbl>
    <w:p>
      <w:pPr>
        <w:spacing w:after="0" w:line="240" w:lineRule="auto"/>
        <w:jc w:val="right"/>
        <w:rPr>
          <w:rFonts w:ascii="宋体" w:hAnsi="宋体" w:cs="宋体" w:eastAsia="宋体" w:hint="default"/>
          <w:sz w:val="22"/>
          <w:szCs w:val="22"/>
        </w:rPr>
        <w:sectPr>
          <w:pgSz w:w="11910" w:h="16840"/>
          <w:pgMar w:header="0" w:footer="829" w:top="1460" w:bottom="1020" w:left="0" w:right="0"/>
        </w:sectPr>
      </w:pPr>
    </w:p>
    <w:p>
      <w:pPr>
        <w:spacing w:line="240" w:lineRule="auto" w:before="12"/>
        <w:rPr>
          <w:rFonts w:ascii="宋体" w:hAnsi="宋体" w:cs="宋体" w:eastAsia="宋体" w:hint="default"/>
          <w:sz w:val="17"/>
          <w:szCs w:val="17"/>
        </w:rPr>
      </w:pPr>
    </w:p>
    <w:p>
      <w:pPr>
        <w:pStyle w:val="BodyText"/>
        <w:spacing w:line="240" w:lineRule="auto"/>
        <w:ind w:left="839" w:right="0"/>
        <w:jc w:val="left"/>
      </w:pPr>
      <w:bookmarkStart w:name="3. 长期股权投资" w:id="396"/>
      <w:bookmarkEnd w:id="396"/>
      <w:r>
        <w:rPr/>
      </w:r>
      <w:r>
        <w:rPr>
          <w:rFonts w:ascii="宋体" w:hAnsi="宋体" w:cs="宋体" w:eastAsia="宋体" w:hint="default"/>
          <w:spacing w:val="2"/>
        </w:rPr>
        <w:t>3.</w:t>
      </w:r>
      <w:r>
        <w:rPr>
          <w:spacing w:val="2"/>
        </w:rPr>
        <w:t>长期股权投资</w:t>
      </w:r>
    </w:p>
    <w:p>
      <w:pPr>
        <w:pStyle w:val="BodyText"/>
        <w:spacing w:line="240" w:lineRule="auto" w:before="192"/>
        <w:ind w:left="686" w:right="0"/>
        <w:jc w:val="left"/>
      </w:pPr>
      <w:bookmarkStart w:name="（1） 长期股权投资分类" w:id="397"/>
      <w:bookmarkEnd w:id="397"/>
      <w:r>
        <w:rPr/>
      </w:r>
      <w:r>
        <w:rPr/>
        <w:t>（</w:t>
      </w:r>
      <w:r>
        <w:rPr>
          <w:rFonts w:ascii="宋体" w:hAnsi="宋体" w:cs="宋体" w:eastAsia="宋体" w:hint="default"/>
        </w:rPr>
        <w:t>1</w:t>
      </w:r>
      <w:r>
        <w:rPr/>
        <w:t>）长期股权投资分类</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2601"/>
        <w:gridCol w:w="2158"/>
        <w:gridCol w:w="2011"/>
        <w:gridCol w:w="1867"/>
        <w:gridCol w:w="1870"/>
        <w:gridCol w:w="1902"/>
        <w:gridCol w:w="1820"/>
      </w:tblGrid>
      <w:tr>
        <w:trPr>
          <w:trHeight w:val="414" w:hRule="exact"/>
        </w:trPr>
        <w:tc>
          <w:tcPr>
            <w:tcW w:w="2601"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6036" w:type="dxa"/>
            <w:gridSpan w:val="3"/>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5592" w:type="dxa"/>
            <w:gridSpan w:val="3"/>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r>
      <w:tr>
        <w:trPr>
          <w:trHeight w:val="402" w:hRule="exact"/>
        </w:trPr>
        <w:tc>
          <w:tcPr>
            <w:tcW w:w="2601" w:type="dxa"/>
            <w:vMerge/>
            <w:tcBorders>
              <w:left w:val="nil" w:sz="6" w:space="0" w:color="auto"/>
              <w:bottom w:val="single" w:sz="2" w:space="0" w:color="000000"/>
              <w:right w:val="single" w:sz="2" w:space="0" w:color="000000"/>
            </w:tcBorders>
          </w:tcPr>
          <w:p>
            <w:pP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715"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20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64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71" w:right="0"/>
              <w:jc w:val="left"/>
              <w:rPr>
                <w:rFonts w:ascii="宋体" w:hAnsi="宋体" w:cs="宋体" w:eastAsia="宋体" w:hint="default"/>
                <w:sz w:val="18"/>
                <w:szCs w:val="18"/>
              </w:rPr>
            </w:pPr>
            <w:r>
              <w:rPr>
                <w:rFonts w:ascii="宋体" w:hAnsi="宋体" w:cs="宋体" w:eastAsia="宋体" w:hint="default"/>
                <w:b/>
                <w:bCs/>
                <w:sz w:val="18"/>
                <w:szCs w:val="18"/>
              </w:rPr>
              <w:t>账面余额</w:t>
            </w:r>
            <w:r>
              <w:rPr>
                <w:rFonts w:ascii="宋体" w:hAnsi="宋体" w:cs="宋体" w:eastAsia="宋体" w:hint="default"/>
                <w:sz w:val="18"/>
                <w:szCs w:val="18"/>
              </w:rPr>
            </w:r>
          </w:p>
        </w:tc>
        <w:tc>
          <w:tcPr>
            <w:tcW w:w="1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586"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left="545"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r>
      <w:tr>
        <w:trPr>
          <w:trHeight w:val="402" w:hRule="exact"/>
        </w:trPr>
        <w:tc>
          <w:tcPr>
            <w:tcW w:w="26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1,175,514,456.67</w:t>
            </w:r>
          </w:p>
        </w:tc>
        <w:tc>
          <w:tcPr>
            <w:tcW w:w="2011"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1,175,514,456.67</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1,296,505,980.67</w:t>
            </w:r>
          </w:p>
        </w:tc>
        <w:tc>
          <w:tcPr>
            <w:tcW w:w="1902"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1,296,505,980.67</w:t>
            </w:r>
          </w:p>
        </w:tc>
      </w:tr>
      <w:tr>
        <w:trPr>
          <w:trHeight w:val="402" w:hRule="exact"/>
        </w:trPr>
        <w:tc>
          <w:tcPr>
            <w:tcW w:w="260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21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21,869,181.24</w:t>
            </w:r>
          </w:p>
        </w:tc>
        <w:tc>
          <w:tcPr>
            <w:tcW w:w="2011" w:type="dxa"/>
            <w:tcBorders>
              <w:top w:val="single" w:sz="2" w:space="0" w:color="000000"/>
              <w:left w:val="single" w:sz="2" w:space="0" w:color="000000"/>
              <w:bottom w:val="single" w:sz="2" w:space="0" w:color="000000"/>
              <w:right w:val="single" w:sz="2" w:space="0" w:color="000000"/>
            </w:tcBorders>
          </w:tcPr>
          <w:p>
            <w:pPr/>
          </w:p>
        </w:tc>
        <w:tc>
          <w:tcPr>
            <w:tcW w:w="18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21,869,181.24</w:t>
            </w:r>
          </w:p>
        </w:tc>
        <w:tc>
          <w:tcPr>
            <w:tcW w:w="18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23,579,436.11</w:t>
            </w:r>
          </w:p>
        </w:tc>
        <w:tc>
          <w:tcPr>
            <w:tcW w:w="1902"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23,579,436.11</w:t>
            </w:r>
          </w:p>
        </w:tc>
      </w:tr>
      <w:tr>
        <w:trPr>
          <w:trHeight w:val="415" w:hRule="exact"/>
        </w:trPr>
        <w:tc>
          <w:tcPr>
            <w:tcW w:w="260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1,197,383,637.91</w:t>
            </w:r>
            <w:r>
              <w:rPr>
                <w:rFonts w:ascii="宋体"/>
                <w:sz w:val="18"/>
              </w:rPr>
            </w:r>
          </w:p>
        </w:tc>
        <w:tc>
          <w:tcPr>
            <w:tcW w:w="2011" w:type="dxa"/>
            <w:tcBorders>
              <w:top w:val="single" w:sz="2" w:space="0" w:color="000000"/>
              <w:left w:val="single" w:sz="2" w:space="0" w:color="000000"/>
              <w:bottom w:val="single" w:sz="12" w:space="0" w:color="000000"/>
              <w:right w:val="single" w:sz="2" w:space="0" w:color="000000"/>
            </w:tcBorders>
          </w:tcPr>
          <w:p>
            <w:pPr/>
          </w:p>
        </w:tc>
        <w:tc>
          <w:tcPr>
            <w:tcW w:w="18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1,197,383,637.91</w:t>
            </w:r>
            <w:r>
              <w:rPr>
                <w:rFonts w:ascii="宋体"/>
                <w:sz w:val="18"/>
              </w:rPr>
            </w:r>
          </w:p>
        </w:tc>
        <w:tc>
          <w:tcPr>
            <w:tcW w:w="18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1,320,085,416.78</w:t>
            </w:r>
            <w:r>
              <w:rPr>
                <w:rFonts w:ascii="宋体"/>
                <w:sz w:val="18"/>
              </w:rPr>
            </w:r>
          </w:p>
        </w:tc>
        <w:tc>
          <w:tcPr>
            <w:tcW w:w="1902" w:type="dxa"/>
            <w:tcBorders>
              <w:top w:val="single" w:sz="2" w:space="0" w:color="000000"/>
              <w:left w:val="single" w:sz="2" w:space="0" w:color="000000"/>
              <w:bottom w:val="single" w:sz="12" w:space="0" w:color="000000"/>
              <w:right w:val="single" w:sz="2" w:space="0" w:color="000000"/>
            </w:tcBorders>
          </w:tcPr>
          <w:p>
            <w:pPr/>
          </w:p>
        </w:tc>
        <w:tc>
          <w:tcPr>
            <w:tcW w:w="182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1,320,085,416.78</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686" w:right="0"/>
        <w:jc w:val="left"/>
      </w:pPr>
      <w:bookmarkStart w:name="（2） 对子公司投资" w:id="398"/>
      <w:bookmarkEnd w:id="398"/>
      <w:r>
        <w:rPr/>
      </w:r>
      <w:r>
        <w:rPr/>
        <w:t>（</w:t>
      </w:r>
      <w:r>
        <w:rPr>
          <w:rFonts w:ascii="宋体" w:hAnsi="宋体" w:cs="宋体" w:eastAsia="宋体" w:hint="default"/>
        </w:rPr>
        <w:t>2</w:t>
      </w:r>
      <w:r>
        <w:rPr/>
        <w:t>）对子公司投资</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3629"/>
        <w:gridCol w:w="1819"/>
        <w:gridCol w:w="1638"/>
        <w:gridCol w:w="1620"/>
        <w:gridCol w:w="1820"/>
        <w:gridCol w:w="1854"/>
        <w:gridCol w:w="1849"/>
      </w:tblGrid>
      <w:tr>
        <w:trPr>
          <w:trHeight w:val="415" w:hRule="exact"/>
        </w:trPr>
        <w:tc>
          <w:tcPr>
            <w:tcW w:w="36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4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44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5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8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3"/>
              <w:ind w:left="199"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浙江万马高分子材料有限公司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284,455,307.04</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284,455,307.04</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浙江万马天屹通信线缆有限公司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107,483,914.43</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107,483,914.43</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浙江万马集团特种电子电缆有限公司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400,400,000.00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400,400,000.00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浙江万马新能源有限公司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35,000,000.00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35,000,000.00</w:t>
            </w:r>
          </w:p>
        </w:tc>
        <w:tc>
          <w:tcPr>
            <w:tcW w:w="1820" w:type="dxa"/>
            <w:tcBorders>
              <w:top w:val="single" w:sz="2" w:space="0" w:color="000000"/>
              <w:left w:val="single" w:sz="2" w:space="0" w:color="000000"/>
              <w:bottom w:val="single" w:sz="2" w:space="0" w:color="000000"/>
              <w:right w:val="single" w:sz="2" w:space="0" w:color="000000"/>
            </w:tcBorders>
          </w:tcPr>
          <w:p>
            <w:pP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香港骐骥国际发展有限公司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39,688,210.20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39,688,210.20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浙江万马专用线缆科技有限公司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33,500,000.00</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717" w:right="0"/>
              <w:jc w:val="left"/>
              <w:rPr>
                <w:rFonts w:ascii="宋体" w:hAnsi="宋体" w:cs="宋体" w:eastAsia="宋体" w:hint="default"/>
                <w:sz w:val="18"/>
                <w:szCs w:val="18"/>
              </w:rPr>
            </w:pPr>
            <w:r>
              <w:rPr>
                <w:rFonts w:ascii="宋体"/>
                <w:sz w:val="18"/>
              </w:rPr>
              <w:t>88,165.00</w:t>
            </w: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33,588,165.00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浙江万马电缆有限公司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30,000,000.00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30,000,000.00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浙江万马光伏有限公司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309,599.00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309,599.00</w:t>
            </w:r>
          </w:p>
        </w:tc>
        <w:tc>
          <w:tcPr>
            <w:tcW w:w="1820" w:type="dxa"/>
            <w:tcBorders>
              <w:top w:val="single" w:sz="2" w:space="0" w:color="000000"/>
              <w:left w:val="single" w:sz="2" w:space="0" w:color="000000"/>
              <w:bottom w:val="single" w:sz="2" w:space="0" w:color="000000"/>
              <w:right w:val="single" w:sz="2" w:space="0" w:color="000000"/>
            </w:tcBorders>
          </w:tcPr>
          <w:p>
            <w:pP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浙江爱充网络科技有限公司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100,000,000.00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100,000,000.00</w:t>
            </w:r>
          </w:p>
        </w:tc>
        <w:tc>
          <w:tcPr>
            <w:tcW w:w="1820" w:type="dxa"/>
            <w:tcBorders>
              <w:top w:val="single" w:sz="2" w:space="0" w:color="000000"/>
              <w:left w:val="single" w:sz="2" w:space="0" w:color="000000"/>
              <w:bottom w:val="single" w:sz="2" w:space="0" w:color="000000"/>
              <w:right w:val="single" w:sz="2" w:space="0" w:color="000000"/>
            </w:tcBorders>
          </w:tcPr>
          <w:p>
            <w:pP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万马联合新能源投资有限公司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205,000,000.00</w:t>
            </w:r>
          </w:p>
        </w:tc>
        <w:tc>
          <w:tcPr>
            <w:tcW w:w="1638" w:type="dxa"/>
            <w:tcBorders>
              <w:top w:val="single" w:sz="2" w:space="0" w:color="000000"/>
              <w:left w:val="single" w:sz="2" w:space="0" w:color="000000"/>
              <w:bottom w:val="single" w:sz="2" w:space="0" w:color="000000"/>
              <w:right w:val="single" w:sz="2" w:space="0" w:color="000000"/>
            </w:tcBorders>
          </w:tcPr>
          <w:p>
            <w:pP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205,000,000.00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6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浙江万马益创电气有限公司</w:t>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10,000,000.00</w:t>
            </w:r>
          </w:p>
        </w:tc>
        <w:tc>
          <w:tcPr>
            <w:tcW w:w="1638" w:type="dxa"/>
            <w:tcBorders>
              <w:top w:val="single" w:sz="2" w:space="0" w:color="000000"/>
              <w:left w:val="single" w:sz="2" w:space="0" w:color="000000"/>
              <w:bottom w:val="single" w:sz="12" w:space="0" w:color="000000"/>
              <w:right w:val="single" w:sz="2" w:space="0" w:color="000000"/>
            </w:tcBorders>
          </w:tcPr>
          <w:p>
            <w:pPr/>
          </w:p>
        </w:tc>
        <w:tc>
          <w:tcPr>
            <w:tcW w:w="1620" w:type="dxa"/>
            <w:tcBorders>
              <w:top w:val="single" w:sz="2" w:space="0" w:color="000000"/>
              <w:left w:val="single" w:sz="2" w:space="0" w:color="000000"/>
              <w:bottom w:val="single" w:sz="12" w:space="0" w:color="000000"/>
              <w:right w:val="single" w:sz="2" w:space="0" w:color="000000"/>
            </w:tcBorders>
          </w:tcPr>
          <w:p>
            <w:pP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10,000,000.00</w:t>
            </w:r>
          </w:p>
        </w:tc>
        <w:tc>
          <w:tcPr>
            <w:tcW w:w="1854" w:type="dxa"/>
            <w:tcBorders>
              <w:top w:val="single" w:sz="2" w:space="0" w:color="000000"/>
              <w:left w:val="single" w:sz="2" w:space="0" w:color="000000"/>
              <w:bottom w:val="single" w:sz="12" w:space="0" w:color="000000"/>
              <w:right w:val="single" w:sz="2" w:space="0" w:color="000000"/>
            </w:tcBorders>
          </w:tcPr>
          <w:p>
            <w:pPr/>
          </w:p>
        </w:tc>
        <w:tc>
          <w:tcPr>
            <w:tcW w:w="1849"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59"/>
          <w:footerReference w:type="default" r:id="rId60"/>
          <w:pgSz w:w="16840" w:h="11910" w:orient="landscape"/>
          <w:pgMar w:header="890" w:footer="829" w:top="1460" w:bottom="1020" w:left="1180" w:right="0"/>
          <w:pgNumType w:start="173"/>
        </w:sectPr>
      </w:pPr>
    </w:p>
    <w:p>
      <w:pPr>
        <w:spacing w:line="240" w:lineRule="auto" w:before="13"/>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3629"/>
        <w:gridCol w:w="1819"/>
        <w:gridCol w:w="1638"/>
        <w:gridCol w:w="1620"/>
        <w:gridCol w:w="1820"/>
        <w:gridCol w:w="1854"/>
        <w:gridCol w:w="1849"/>
      </w:tblGrid>
      <w:tr>
        <w:trPr>
          <w:trHeight w:val="414" w:hRule="exact"/>
        </w:trPr>
        <w:tc>
          <w:tcPr>
            <w:tcW w:w="3629"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819"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16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54"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6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445"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182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54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185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b/>
                <w:bCs/>
                <w:sz w:val="18"/>
                <w:szCs w:val="18"/>
              </w:rPr>
              <w:t>本年计提减值准备</w:t>
            </w:r>
            <w:r>
              <w:rPr>
                <w:rFonts w:ascii="宋体" w:hAnsi="宋体" w:cs="宋体" w:eastAsia="宋体" w:hint="default"/>
                <w:sz w:val="18"/>
                <w:szCs w:val="18"/>
              </w:rPr>
            </w:r>
          </w:p>
        </w:tc>
        <w:tc>
          <w:tcPr>
            <w:tcW w:w="1849"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b/>
                <w:bCs/>
                <w:sz w:val="18"/>
                <w:szCs w:val="18"/>
              </w:rPr>
              <w:t>减值准备年末余额</w:t>
            </w:r>
            <w:r>
              <w:rPr>
                <w:rFonts w:ascii="宋体" w:hAnsi="宋体" w:cs="宋体" w:eastAsia="宋体" w:hint="default"/>
                <w:sz w:val="18"/>
                <w:szCs w:val="18"/>
              </w:rPr>
            </w: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sz w:val="18"/>
              </w:rPr>
              <w:t>Optrum Technology LLC</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668,950.00</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2,729,910.00</w:t>
            </w: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3,398,860.00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362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浙江万马奔腾新能源产业有限公司</w:t>
            </w:r>
          </w:p>
        </w:tc>
        <w:tc>
          <w:tcPr>
            <w:tcW w:w="18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50,000,000.00</w:t>
            </w:r>
          </w:p>
        </w:tc>
        <w:tc>
          <w:tcPr>
            <w:tcW w:w="16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11,500,000.00</w:t>
            </w:r>
          </w:p>
        </w:tc>
        <w:tc>
          <w:tcPr>
            <w:tcW w:w="1620" w:type="dxa"/>
            <w:tcBorders>
              <w:top w:val="single" w:sz="2" w:space="0" w:color="000000"/>
              <w:left w:val="single" w:sz="2" w:space="0" w:color="000000"/>
              <w:bottom w:val="single" w:sz="2" w:space="0" w:color="000000"/>
              <w:right w:val="single" w:sz="2" w:space="0" w:color="000000"/>
            </w:tcBorders>
          </w:tcPr>
          <w:p>
            <w:pPr/>
          </w:p>
        </w:tc>
        <w:tc>
          <w:tcPr>
            <w:tcW w:w="18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61,500,000.00</w:t>
            </w:r>
          </w:p>
        </w:tc>
        <w:tc>
          <w:tcPr>
            <w:tcW w:w="1854" w:type="dxa"/>
            <w:tcBorders>
              <w:top w:val="single" w:sz="2" w:space="0" w:color="000000"/>
              <w:left w:val="single" w:sz="2" w:space="0" w:color="000000"/>
              <w:bottom w:val="single" w:sz="2" w:space="0" w:color="000000"/>
              <w:right w:val="single" w:sz="2" w:space="0" w:color="000000"/>
            </w:tcBorders>
          </w:tcPr>
          <w:p>
            <w:pPr/>
          </w:p>
        </w:tc>
        <w:tc>
          <w:tcPr>
            <w:tcW w:w="1849"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62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1,296,505,980.67</w:t>
            </w:r>
            <w:r>
              <w:rPr>
                <w:rFonts w:ascii="宋体"/>
                <w:sz w:val="18"/>
              </w:rPr>
            </w:r>
          </w:p>
        </w:tc>
        <w:tc>
          <w:tcPr>
            <w:tcW w:w="16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14,318,075.00</w:t>
            </w:r>
            <w:r>
              <w:rPr>
                <w:rFonts w:ascii="宋体"/>
                <w:sz w:val="18"/>
              </w:rPr>
            </w:r>
          </w:p>
        </w:tc>
        <w:tc>
          <w:tcPr>
            <w:tcW w:w="16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left="237" w:right="0"/>
              <w:jc w:val="left"/>
              <w:rPr>
                <w:rFonts w:ascii="宋体" w:hAnsi="宋体" w:cs="宋体" w:eastAsia="宋体" w:hint="default"/>
                <w:sz w:val="18"/>
                <w:szCs w:val="18"/>
              </w:rPr>
            </w:pPr>
            <w:r>
              <w:rPr>
                <w:rFonts w:ascii="宋体"/>
                <w:b/>
                <w:sz w:val="18"/>
              </w:rPr>
              <w:t>135,309,599.00</w:t>
            </w:r>
            <w:r>
              <w:rPr>
                <w:rFonts w:ascii="宋体"/>
                <w:sz w:val="18"/>
              </w:rPr>
            </w:r>
          </w:p>
        </w:tc>
        <w:tc>
          <w:tcPr>
            <w:tcW w:w="182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1,175,514,456.67</w:t>
            </w:r>
            <w:r>
              <w:rPr>
                <w:rFonts w:ascii="宋体"/>
                <w:sz w:val="18"/>
              </w:rPr>
            </w:r>
          </w:p>
        </w:tc>
        <w:tc>
          <w:tcPr>
            <w:tcW w:w="1854" w:type="dxa"/>
            <w:tcBorders>
              <w:top w:val="single" w:sz="2" w:space="0" w:color="000000"/>
              <w:left w:val="single" w:sz="2" w:space="0" w:color="000000"/>
              <w:bottom w:val="single" w:sz="12" w:space="0" w:color="000000"/>
              <w:right w:val="single" w:sz="2" w:space="0" w:color="000000"/>
            </w:tcBorders>
          </w:tcPr>
          <w:p>
            <w:pPr/>
          </w:p>
        </w:tc>
        <w:tc>
          <w:tcPr>
            <w:tcW w:w="1849" w:type="dxa"/>
            <w:tcBorders>
              <w:top w:val="single" w:sz="2" w:space="0" w:color="000000"/>
              <w:left w:val="single" w:sz="2" w:space="0" w:color="000000"/>
              <w:bottom w:val="single" w:sz="12" w:space="0" w:color="000000"/>
              <w:right w:val="nil" w:sz="6" w:space="0" w:color="auto"/>
            </w:tcBorders>
          </w:tcPr>
          <w:p>
            <w:pPr/>
          </w:p>
        </w:tc>
      </w:tr>
    </w:tbl>
    <w:p>
      <w:pPr>
        <w:spacing w:line="240" w:lineRule="auto" w:before="2"/>
        <w:rPr>
          <w:rFonts w:ascii="宋体" w:hAnsi="宋体" w:cs="宋体" w:eastAsia="宋体" w:hint="default"/>
          <w:sz w:val="9"/>
          <w:szCs w:val="9"/>
        </w:rPr>
      </w:pPr>
    </w:p>
    <w:p>
      <w:pPr>
        <w:pStyle w:val="BodyText"/>
        <w:spacing w:line="240" w:lineRule="auto"/>
        <w:ind w:left="686" w:right="0"/>
        <w:jc w:val="left"/>
      </w:pPr>
      <w:bookmarkStart w:name="（3） 对联营、合营企业投资" w:id="399"/>
      <w:bookmarkEnd w:id="399"/>
      <w:r>
        <w:rPr/>
      </w:r>
      <w:r>
        <w:rPr/>
        <w:t>（</w:t>
      </w:r>
      <w:r>
        <w:rPr>
          <w:rFonts w:ascii="宋体" w:hAnsi="宋体" w:cs="宋体" w:eastAsia="宋体" w:hint="default"/>
        </w:rPr>
        <w:t>3</w:t>
      </w:r>
      <w:r>
        <w:rPr/>
        <w:t>）对联营、合营企业投资</w:t>
      </w:r>
    </w:p>
    <w:p>
      <w:pPr>
        <w:spacing w:line="240" w:lineRule="auto" w:before="4"/>
        <w:rPr>
          <w:rFonts w:ascii="宋体" w:hAnsi="宋体" w:cs="宋体" w:eastAsia="宋体"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542"/>
        <w:gridCol w:w="1558"/>
        <w:gridCol w:w="1558"/>
        <w:gridCol w:w="1703"/>
        <w:gridCol w:w="1566"/>
        <w:gridCol w:w="712"/>
        <w:gridCol w:w="563"/>
        <w:gridCol w:w="922"/>
        <w:gridCol w:w="497"/>
        <w:gridCol w:w="1404"/>
        <w:gridCol w:w="1399"/>
        <w:gridCol w:w="806"/>
      </w:tblGrid>
      <w:tr>
        <w:trPr>
          <w:trHeight w:val="415" w:hRule="exact"/>
        </w:trPr>
        <w:tc>
          <w:tcPr>
            <w:tcW w:w="1542"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sz w:val="18"/>
                <w:szCs w:val="18"/>
              </w:rPr>
            </w:r>
          </w:p>
        </w:tc>
        <w:tc>
          <w:tcPr>
            <w:tcW w:w="1558"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b/>
                <w:bCs/>
                <w:sz w:val="18"/>
                <w:szCs w:val="18"/>
              </w:rPr>
              <w:t>年初余额</w:t>
            </w:r>
            <w:r>
              <w:rPr>
                <w:rFonts w:ascii="宋体" w:hAnsi="宋体" w:cs="宋体" w:eastAsia="宋体" w:hint="default"/>
                <w:sz w:val="18"/>
                <w:szCs w:val="18"/>
              </w:rPr>
            </w:r>
          </w:p>
        </w:tc>
        <w:tc>
          <w:tcPr>
            <w:tcW w:w="8924" w:type="dxa"/>
            <w:gridSpan w:val="8"/>
            <w:tcBorders>
              <w:top w:val="single" w:sz="12" w:space="0" w:color="000000"/>
              <w:left w:val="single" w:sz="2" w:space="0" w:color="000000"/>
              <w:bottom w:val="single" w:sz="2" w:space="0" w:color="000000"/>
              <w:right w:val="single" w:sz="2"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b/>
                <w:bCs/>
                <w:sz w:val="18"/>
                <w:szCs w:val="18"/>
              </w:rPr>
              <w:t>本年增减变动</w:t>
            </w:r>
            <w:r>
              <w:rPr>
                <w:rFonts w:ascii="宋体" w:hAnsi="宋体" w:cs="宋体" w:eastAsia="宋体" w:hint="default"/>
                <w:sz w:val="18"/>
                <w:szCs w:val="18"/>
              </w:rPr>
            </w:r>
          </w:p>
        </w:tc>
        <w:tc>
          <w:tcPr>
            <w:tcW w:w="1399"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b/>
                <w:bCs/>
                <w:sz w:val="18"/>
                <w:szCs w:val="18"/>
              </w:rPr>
              <w:t>年末余额</w:t>
            </w:r>
            <w:r>
              <w:rPr>
                <w:rFonts w:ascii="宋体" w:hAnsi="宋体" w:cs="宋体" w:eastAsia="宋体" w:hint="default"/>
                <w:sz w:val="18"/>
                <w:szCs w:val="18"/>
              </w:rPr>
            </w:r>
          </w:p>
        </w:tc>
        <w:tc>
          <w:tcPr>
            <w:tcW w:w="806" w:type="dxa"/>
            <w:vMerge w:val="restart"/>
            <w:tcBorders>
              <w:top w:val="single" w:sz="12" w:space="0" w:color="000000"/>
              <w:left w:val="single" w:sz="2"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7" w:lineRule="auto"/>
              <w:ind w:left="128" w:right="131"/>
              <w:jc w:val="both"/>
              <w:rPr>
                <w:rFonts w:ascii="宋体" w:hAnsi="宋体" w:cs="宋体" w:eastAsia="宋体" w:hint="default"/>
                <w:sz w:val="18"/>
                <w:szCs w:val="18"/>
              </w:rPr>
            </w:pPr>
            <w:r>
              <w:rPr>
                <w:rFonts w:ascii="宋体" w:hAnsi="宋体" w:cs="宋体" w:eastAsia="宋体" w:hint="default"/>
                <w:b/>
                <w:bCs/>
                <w:sz w:val="18"/>
                <w:szCs w:val="18"/>
              </w:rPr>
              <w:t>减值准</w:t>
            </w:r>
            <w:r>
              <w:rPr>
                <w:rFonts w:ascii="宋体" w:hAnsi="宋体" w:cs="宋体" w:eastAsia="宋体" w:hint="default"/>
                <w:b/>
                <w:bCs/>
                <w:spacing w:val="1"/>
                <w:w w:val="99"/>
                <w:sz w:val="18"/>
                <w:szCs w:val="18"/>
              </w:rPr>
              <w:t> </w:t>
            </w:r>
            <w:r>
              <w:rPr>
                <w:rFonts w:ascii="宋体" w:hAnsi="宋体" w:cs="宋体" w:eastAsia="宋体" w:hint="default"/>
                <w:b/>
                <w:bCs/>
                <w:sz w:val="18"/>
                <w:szCs w:val="18"/>
              </w:rPr>
              <w:t>备年末</w:t>
            </w:r>
            <w:r>
              <w:rPr>
                <w:rFonts w:ascii="宋体" w:hAnsi="宋体" w:cs="宋体" w:eastAsia="宋体" w:hint="default"/>
                <w:b/>
                <w:bCs/>
                <w:spacing w:val="1"/>
                <w:w w:val="99"/>
                <w:sz w:val="18"/>
                <w:szCs w:val="18"/>
              </w:rPr>
              <w:t> </w:t>
            </w:r>
            <w:r>
              <w:rPr>
                <w:rFonts w:ascii="宋体" w:hAnsi="宋体" w:cs="宋体" w:eastAsia="宋体" w:hint="default"/>
                <w:b/>
                <w:bCs/>
                <w:sz w:val="18"/>
                <w:szCs w:val="18"/>
              </w:rPr>
              <w:t>余额</w:t>
            </w:r>
            <w:r>
              <w:rPr>
                <w:rFonts w:ascii="宋体" w:hAnsi="宋体" w:cs="宋体" w:eastAsia="宋体" w:hint="default"/>
                <w:sz w:val="18"/>
                <w:szCs w:val="18"/>
              </w:rPr>
            </w:r>
          </w:p>
        </w:tc>
      </w:tr>
      <w:tr>
        <w:trPr>
          <w:trHeight w:val="786" w:hRule="exact"/>
        </w:trPr>
        <w:tc>
          <w:tcPr>
            <w:tcW w:w="1542" w:type="dxa"/>
            <w:vMerge/>
            <w:tcBorders>
              <w:left w:val="nil" w:sz="6" w:space="0" w:color="auto"/>
              <w:bottom w:val="single" w:sz="2" w:space="0" w:color="000000"/>
              <w:right w:val="single" w:sz="2" w:space="0" w:color="000000"/>
            </w:tcBorders>
          </w:tcPr>
          <w:p>
            <w:pPr/>
          </w:p>
        </w:tc>
        <w:tc>
          <w:tcPr>
            <w:tcW w:w="1558" w:type="dxa"/>
            <w:vMerge/>
            <w:tcBorders>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b/>
                <w:bCs/>
                <w:sz w:val="18"/>
                <w:szCs w:val="18"/>
              </w:rPr>
              <w:t>追加投资</w:t>
            </w:r>
            <w:r>
              <w:rPr>
                <w:rFonts w:ascii="宋体" w:hAnsi="宋体" w:cs="宋体" w:eastAsia="宋体" w:hint="default"/>
                <w:sz w:val="18"/>
                <w:szCs w:val="18"/>
              </w:rPr>
            </w: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b/>
                <w:bCs/>
                <w:sz w:val="18"/>
                <w:szCs w:val="18"/>
              </w:rPr>
              <w:t>减少投资</w:t>
            </w:r>
            <w:r>
              <w:rPr>
                <w:rFonts w:ascii="宋体" w:hAnsi="宋体" w:cs="宋体" w:eastAsia="宋体" w:hint="default"/>
                <w:sz w:val="18"/>
                <w:szCs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151"/>
              <w:ind w:left="508" w:right="57" w:hanging="452"/>
              <w:jc w:val="left"/>
              <w:rPr>
                <w:rFonts w:ascii="宋体" w:hAnsi="宋体" w:cs="宋体" w:eastAsia="宋体" w:hint="default"/>
                <w:sz w:val="18"/>
                <w:szCs w:val="18"/>
              </w:rPr>
            </w:pPr>
            <w:r>
              <w:rPr>
                <w:rFonts w:ascii="宋体" w:hAnsi="宋体" w:cs="宋体" w:eastAsia="宋体" w:hint="default"/>
                <w:b/>
                <w:bCs/>
                <w:sz w:val="18"/>
                <w:szCs w:val="18"/>
              </w:rPr>
              <w:t>权益法下确认的投</w:t>
            </w:r>
            <w:r>
              <w:rPr>
                <w:rFonts w:ascii="宋体" w:hAnsi="宋体" w:cs="宋体" w:eastAsia="宋体" w:hint="default"/>
                <w:b/>
                <w:bCs/>
                <w:w w:val="99"/>
                <w:sz w:val="18"/>
                <w:szCs w:val="18"/>
              </w:rPr>
              <w:t> </w:t>
            </w:r>
            <w:r>
              <w:rPr>
                <w:rFonts w:ascii="宋体" w:hAnsi="宋体" w:cs="宋体" w:eastAsia="宋体" w:hint="default"/>
                <w:b/>
                <w:bCs/>
                <w:sz w:val="18"/>
                <w:szCs w:val="18"/>
              </w:rPr>
              <w:t>资损益</w:t>
            </w:r>
            <w:r>
              <w:rPr>
                <w:rFonts w:ascii="宋体" w:hAnsi="宋体" w:cs="宋体" w:eastAsia="宋体" w:hint="default"/>
                <w:sz w:val="18"/>
                <w:szCs w:val="18"/>
              </w:rPr>
            </w:r>
          </w:p>
        </w:tc>
        <w:tc>
          <w:tcPr>
            <w:tcW w:w="71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81" w:right="79"/>
              <w:jc w:val="both"/>
              <w:rPr>
                <w:rFonts w:ascii="宋体" w:hAnsi="宋体" w:cs="宋体" w:eastAsia="宋体" w:hint="default"/>
                <w:sz w:val="18"/>
                <w:szCs w:val="18"/>
              </w:rPr>
            </w:pPr>
            <w:r>
              <w:rPr>
                <w:rFonts w:ascii="宋体" w:hAnsi="宋体" w:cs="宋体" w:eastAsia="宋体" w:hint="default"/>
                <w:b/>
                <w:bCs/>
                <w:sz w:val="18"/>
                <w:szCs w:val="18"/>
              </w:rPr>
              <w:t>其他综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合收益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调整</w:t>
            </w:r>
            <w:r>
              <w:rPr>
                <w:rFonts w:ascii="宋体" w:hAnsi="宋体" w:cs="宋体" w:eastAsia="宋体" w:hint="default"/>
                <w:sz w:val="18"/>
                <w:szCs w:val="18"/>
              </w:rPr>
            </w:r>
          </w:p>
        </w:tc>
        <w:tc>
          <w:tcPr>
            <w:tcW w:w="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8" w:right="95"/>
              <w:jc w:val="both"/>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权益</w:t>
            </w:r>
            <w:r>
              <w:rPr>
                <w:rFonts w:ascii="宋体" w:hAnsi="宋体" w:cs="宋体" w:eastAsia="宋体" w:hint="default"/>
                <w:b/>
                <w:bCs/>
                <w:spacing w:val="1"/>
                <w:w w:val="99"/>
                <w:sz w:val="18"/>
                <w:szCs w:val="18"/>
              </w:rPr>
              <w:t> </w:t>
            </w:r>
            <w:r>
              <w:rPr>
                <w:rFonts w:ascii="宋体" w:hAnsi="宋体" w:cs="宋体" w:eastAsia="宋体" w:hint="default"/>
                <w:b/>
                <w:bCs/>
                <w:sz w:val="18"/>
                <w:szCs w:val="18"/>
              </w:rPr>
              <w:t>变动</w:t>
            </w:r>
            <w:r>
              <w:rPr>
                <w:rFonts w:ascii="宋体" w:hAnsi="宋体" w:cs="宋体" w:eastAsia="宋体" w:hint="default"/>
                <w:sz w:val="18"/>
                <w:szCs w:val="18"/>
              </w:rPr>
            </w:r>
          </w:p>
        </w:tc>
        <w:tc>
          <w:tcPr>
            <w:tcW w:w="9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95" w:right="97"/>
              <w:jc w:val="both"/>
              <w:rPr>
                <w:rFonts w:ascii="宋体" w:hAnsi="宋体" w:cs="宋体" w:eastAsia="宋体" w:hint="default"/>
                <w:sz w:val="18"/>
                <w:szCs w:val="18"/>
              </w:rPr>
            </w:pPr>
            <w:r>
              <w:rPr>
                <w:rFonts w:ascii="宋体" w:hAnsi="宋体" w:cs="宋体" w:eastAsia="宋体" w:hint="default"/>
                <w:b/>
                <w:bCs/>
                <w:sz w:val="18"/>
                <w:szCs w:val="18"/>
              </w:rPr>
              <w:t>宣告发放</w:t>
            </w:r>
            <w:r>
              <w:rPr>
                <w:rFonts w:ascii="宋体" w:hAnsi="宋体" w:cs="宋体" w:eastAsia="宋体" w:hint="default"/>
                <w:b/>
                <w:bCs/>
                <w:w w:val="99"/>
                <w:sz w:val="18"/>
                <w:szCs w:val="18"/>
              </w:rPr>
              <w:t> </w:t>
            </w:r>
            <w:r>
              <w:rPr>
                <w:rFonts w:ascii="宋体" w:hAnsi="宋体" w:cs="宋体" w:eastAsia="宋体" w:hint="default"/>
                <w:b/>
                <w:bCs/>
                <w:sz w:val="18"/>
                <w:szCs w:val="18"/>
              </w:rPr>
              <w:t>现金股利</w:t>
            </w:r>
            <w:r>
              <w:rPr>
                <w:rFonts w:ascii="宋体" w:hAnsi="宋体" w:cs="宋体" w:eastAsia="宋体" w:hint="default"/>
                <w:b/>
                <w:bCs/>
                <w:w w:val="99"/>
                <w:sz w:val="18"/>
                <w:szCs w:val="18"/>
              </w:rPr>
              <w:t> </w:t>
            </w:r>
            <w:r>
              <w:rPr>
                <w:rFonts w:ascii="宋体" w:hAnsi="宋体" w:cs="宋体" w:eastAsia="宋体" w:hint="default"/>
                <w:b/>
                <w:bCs/>
                <w:sz w:val="18"/>
                <w:szCs w:val="18"/>
              </w:rPr>
              <w:t>或利润</w:t>
            </w:r>
            <w:r>
              <w:rPr>
                <w:rFonts w:ascii="宋体" w:hAnsi="宋体" w:cs="宋体" w:eastAsia="宋体" w:hint="default"/>
                <w:sz w:val="18"/>
                <w:szCs w:val="18"/>
              </w:rPr>
            </w:r>
          </w:p>
        </w:tc>
        <w:tc>
          <w:tcPr>
            <w:tcW w:w="4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left="63" w:right="65"/>
              <w:jc w:val="both"/>
              <w:rPr>
                <w:rFonts w:ascii="宋体" w:hAnsi="宋体" w:cs="宋体" w:eastAsia="宋体" w:hint="default"/>
                <w:sz w:val="18"/>
                <w:szCs w:val="18"/>
              </w:rPr>
            </w:pPr>
            <w:r>
              <w:rPr>
                <w:rFonts w:ascii="宋体" w:hAnsi="宋体" w:cs="宋体" w:eastAsia="宋体" w:hint="default"/>
                <w:b/>
                <w:bCs/>
                <w:sz w:val="18"/>
                <w:szCs w:val="18"/>
              </w:rPr>
              <w:t>计提</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减值</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准备</w:t>
            </w:r>
            <w:r>
              <w:rPr>
                <w:rFonts w:ascii="宋体" w:hAnsi="宋体" w:cs="宋体" w:eastAsia="宋体" w:hint="default"/>
                <w:sz w:val="18"/>
                <w:szCs w:val="18"/>
              </w:rPr>
            </w: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99" w:type="dxa"/>
            <w:vMerge/>
            <w:tcBorders>
              <w:left w:val="single" w:sz="2" w:space="0" w:color="000000"/>
              <w:bottom w:val="single" w:sz="2" w:space="0" w:color="000000"/>
              <w:right w:val="single" w:sz="2" w:space="0" w:color="000000"/>
            </w:tcBorders>
          </w:tcPr>
          <w:p>
            <w:pPr/>
          </w:p>
        </w:tc>
        <w:tc>
          <w:tcPr>
            <w:tcW w:w="806" w:type="dxa"/>
            <w:vMerge/>
            <w:tcBorders>
              <w:left w:val="single" w:sz="2" w:space="0" w:color="000000"/>
              <w:bottom w:val="single" w:sz="2" w:space="0" w:color="000000"/>
              <w:right w:val="nil" w:sz="6" w:space="0" w:color="auto"/>
            </w:tcBorders>
          </w:tcPr>
          <w:p>
            <w:pP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合营企业：</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703" w:type="dxa"/>
            <w:tcBorders>
              <w:top w:val="single" w:sz="2" w:space="0" w:color="000000"/>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806"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24"/>
              <w:jc w:val="left"/>
              <w:rPr>
                <w:rFonts w:ascii="宋体" w:hAnsi="宋体" w:cs="宋体" w:eastAsia="宋体" w:hint="default"/>
                <w:sz w:val="18"/>
                <w:szCs w:val="18"/>
              </w:rPr>
            </w:pPr>
            <w:r>
              <w:rPr>
                <w:rFonts w:ascii="宋体" w:hAnsi="宋体" w:cs="宋体" w:eastAsia="宋体" w:hint="default"/>
                <w:spacing w:val="22"/>
                <w:sz w:val="18"/>
                <w:szCs w:val="18"/>
              </w:rPr>
              <w:t>浙江万马海立斯</w:t>
            </w:r>
            <w:r>
              <w:rPr>
                <w:rFonts w:ascii="宋体" w:hAnsi="宋体" w:cs="宋体" w:eastAsia="宋体" w:hint="default"/>
                <w:spacing w:val="-64"/>
                <w:sz w:val="18"/>
                <w:szCs w:val="18"/>
              </w:rPr>
              <w:t> </w:t>
            </w:r>
            <w:r>
              <w:rPr>
                <w:rFonts w:ascii="宋体" w:hAnsi="宋体" w:cs="宋体" w:eastAsia="宋体" w:hint="default"/>
                <w:sz w:val="18"/>
                <w:szCs w:val="18"/>
              </w:rPr>
              <w:t>新能源有限公司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宋体"/>
                <w:sz w:val="18"/>
              </w:rPr>
              <w:t>7,446,076.96</w:t>
            </w:r>
          </w:p>
        </w:tc>
        <w:tc>
          <w:tcPr>
            <w:tcW w:w="1558" w:type="dxa"/>
            <w:tcBorders>
              <w:top w:val="single" w:sz="2" w:space="0" w:color="000000"/>
              <w:left w:val="single" w:sz="2" w:space="0" w:color="000000"/>
              <w:bottom w:val="single" w:sz="2" w:space="0" w:color="000000"/>
              <w:right w:val="single" w:sz="2" w:space="0" w:color="000000"/>
            </w:tcBorders>
          </w:tcPr>
          <w:p>
            <w:pP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11,500,000.00</w:t>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-4,142,324.77</w:t>
            </w: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8,196,247.81</w:t>
            </w:r>
          </w:p>
        </w:tc>
        <w:tc>
          <w:tcPr>
            <w:tcW w:w="1399" w:type="dxa"/>
            <w:tcBorders>
              <w:top w:val="single" w:sz="2" w:space="0" w:color="000000"/>
              <w:left w:val="single" w:sz="2" w:space="0" w:color="000000"/>
              <w:bottom w:val="single" w:sz="2" w:space="0" w:color="000000"/>
              <w:right w:val="single" w:sz="2" w:space="0" w:color="000000"/>
            </w:tcBorders>
          </w:tcPr>
          <w:p>
            <w:pPr/>
          </w:p>
        </w:tc>
        <w:tc>
          <w:tcPr>
            <w:tcW w:w="80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6"/>
              <w:jc w:val="right"/>
              <w:rPr>
                <w:rFonts w:ascii="宋体" w:hAnsi="宋体" w:cs="宋体" w:eastAsia="宋体" w:hint="default"/>
                <w:sz w:val="18"/>
                <w:szCs w:val="18"/>
              </w:rPr>
            </w:pPr>
            <w:r>
              <w:rPr>
                <w:rFonts w:ascii="宋体"/>
                <w:b/>
                <w:w w:val="95"/>
                <w:sz w:val="18"/>
              </w:rPr>
              <w:t>7,446,076.96</w:t>
            </w:r>
            <w:r>
              <w:rPr>
                <w:rFonts w:ascii="宋体"/>
                <w:sz w:val="18"/>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70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11,500,000.00</w:t>
            </w:r>
            <w:r>
              <w:rPr>
                <w:rFonts w:ascii="宋体"/>
                <w:sz w:val="18"/>
              </w:rPr>
            </w: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4"/>
              <w:jc w:val="right"/>
              <w:rPr>
                <w:rFonts w:ascii="宋体" w:hAnsi="宋体" w:cs="宋体" w:eastAsia="宋体" w:hint="default"/>
                <w:sz w:val="18"/>
                <w:szCs w:val="18"/>
              </w:rPr>
            </w:pPr>
            <w:r>
              <w:rPr>
                <w:rFonts w:ascii="宋体"/>
                <w:b/>
                <w:w w:val="95"/>
                <w:sz w:val="18"/>
              </w:rPr>
              <w:t>-4,142,324.77</w:t>
            </w:r>
            <w:r>
              <w:rPr>
                <w:rFonts w:ascii="宋体"/>
                <w:sz w:val="18"/>
              </w:rPr>
            </w: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51"/>
              <w:jc w:val="right"/>
              <w:rPr>
                <w:rFonts w:ascii="宋体" w:hAnsi="宋体" w:cs="宋体" w:eastAsia="宋体" w:hint="default"/>
                <w:sz w:val="18"/>
                <w:szCs w:val="18"/>
              </w:rPr>
            </w:pPr>
            <w:r>
              <w:rPr>
                <w:rFonts w:ascii="宋体"/>
                <w:b/>
                <w:w w:val="95"/>
                <w:sz w:val="18"/>
              </w:rPr>
              <w:t>8,196,247.81</w:t>
            </w:r>
            <w:r>
              <w:rPr>
                <w:rFonts w:ascii="宋体"/>
                <w:sz w:val="18"/>
              </w:rPr>
            </w:r>
          </w:p>
        </w:tc>
        <w:tc>
          <w:tcPr>
            <w:tcW w:w="1399" w:type="dxa"/>
            <w:tcBorders>
              <w:top w:val="single" w:sz="2" w:space="0" w:color="000000"/>
              <w:left w:val="single" w:sz="2" w:space="0" w:color="000000"/>
              <w:bottom w:val="single" w:sz="2" w:space="0" w:color="000000"/>
              <w:right w:val="single" w:sz="2" w:space="0" w:color="000000"/>
            </w:tcBorders>
          </w:tcPr>
          <w:p>
            <w:pPr/>
          </w:p>
        </w:tc>
        <w:tc>
          <w:tcPr>
            <w:tcW w:w="80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b/>
                <w:bCs/>
                <w:sz w:val="18"/>
                <w:szCs w:val="18"/>
              </w:rPr>
              <w:t>联营企业：</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
        </w:tc>
        <w:tc>
          <w:tcPr>
            <w:tcW w:w="1558" w:type="dxa"/>
            <w:tcBorders>
              <w:top w:val="single" w:sz="2" w:space="0" w:color="000000"/>
              <w:left w:val="single" w:sz="2" w:space="0" w:color="000000"/>
              <w:bottom w:val="single" w:sz="2" w:space="0" w:color="000000"/>
              <w:right w:val="single" w:sz="2" w:space="0" w:color="000000"/>
            </w:tcBorders>
          </w:tcPr>
          <w:p>
            <w:pPr/>
          </w:p>
        </w:tc>
        <w:tc>
          <w:tcPr>
            <w:tcW w:w="1703" w:type="dxa"/>
            <w:tcBorders>
              <w:top w:val="single" w:sz="2" w:space="0" w:color="000000"/>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
        </w:tc>
        <w:tc>
          <w:tcPr>
            <w:tcW w:w="806"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24"/>
              <w:jc w:val="left"/>
              <w:rPr>
                <w:rFonts w:ascii="宋体" w:hAnsi="宋体" w:cs="宋体" w:eastAsia="宋体" w:hint="default"/>
                <w:sz w:val="18"/>
                <w:szCs w:val="18"/>
              </w:rPr>
            </w:pPr>
            <w:r>
              <w:rPr>
                <w:rFonts w:ascii="宋体" w:hAnsi="宋体" w:cs="宋体" w:eastAsia="宋体" w:hint="default"/>
                <w:spacing w:val="22"/>
                <w:sz w:val="18"/>
                <w:szCs w:val="18"/>
              </w:rPr>
              <w:t>浙江电腾云光伏</w:t>
            </w:r>
            <w:r>
              <w:rPr>
                <w:rFonts w:ascii="宋体" w:hAnsi="宋体" w:cs="宋体" w:eastAsia="宋体" w:hint="default"/>
                <w:spacing w:val="-64"/>
                <w:sz w:val="18"/>
                <w:szCs w:val="18"/>
              </w:rPr>
              <w:t> </w:t>
            </w:r>
            <w:r>
              <w:rPr>
                <w:rFonts w:ascii="宋体" w:hAnsi="宋体" w:cs="宋体" w:eastAsia="宋体" w:hint="default"/>
                <w:sz w:val="18"/>
                <w:szCs w:val="18"/>
              </w:rPr>
              <w:t>科技有限公司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宋体"/>
                <w:sz w:val="18"/>
              </w:rPr>
              <w:t>9,442,242.16</w:t>
            </w:r>
          </w:p>
        </w:tc>
        <w:tc>
          <w:tcPr>
            <w:tcW w:w="1558" w:type="dxa"/>
            <w:tcBorders>
              <w:top w:val="single" w:sz="2" w:space="0" w:color="000000"/>
              <w:left w:val="single" w:sz="2" w:space="0" w:color="000000"/>
              <w:bottom w:val="single" w:sz="2" w:space="0" w:color="000000"/>
              <w:right w:val="single" w:sz="2" w:space="0" w:color="000000"/>
            </w:tcBorders>
          </w:tcPr>
          <w:p>
            <w:pPr/>
          </w:p>
        </w:tc>
        <w:tc>
          <w:tcPr>
            <w:tcW w:w="1703" w:type="dxa"/>
            <w:tcBorders>
              <w:top w:val="single" w:sz="2" w:space="0" w:color="000000"/>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103"/>
              <w:jc w:val="right"/>
              <w:rPr>
                <w:rFonts w:ascii="宋体" w:hAnsi="宋体" w:cs="宋体" w:eastAsia="宋体" w:hint="default"/>
                <w:sz w:val="18"/>
                <w:szCs w:val="18"/>
              </w:rPr>
            </w:pPr>
            <w:r>
              <w:rPr>
                <w:rFonts w:ascii="宋体"/>
                <w:sz w:val="18"/>
              </w:rPr>
              <w:t>22,134.03</w:t>
            </w: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7"/>
              <w:ind w:right="50"/>
              <w:jc w:val="right"/>
              <w:rPr>
                <w:rFonts w:ascii="宋体" w:hAnsi="宋体" w:cs="宋体" w:eastAsia="宋体" w:hint="default"/>
                <w:sz w:val="18"/>
                <w:szCs w:val="18"/>
              </w:rPr>
            </w:pPr>
            <w:r>
              <w:rPr>
                <w:rFonts w:ascii="宋体"/>
                <w:sz w:val="18"/>
              </w:rPr>
              <w:t>9,464,376.19</w:t>
            </w:r>
          </w:p>
        </w:tc>
        <w:tc>
          <w:tcPr>
            <w:tcW w:w="806"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32" w:lineRule="exact" w:before="35"/>
              <w:ind w:left="68" w:right="24"/>
              <w:jc w:val="left"/>
              <w:rPr>
                <w:rFonts w:ascii="宋体" w:hAnsi="宋体" w:cs="宋体" w:eastAsia="宋体" w:hint="default"/>
                <w:sz w:val="18"/>
                <w:szCs w:val="18"/>
              </w:rPr>
            </w:pPr>
            <w:r>
              <w:rPr>
                <w:rFonts w:ascii="宋体" w:hAnsi="宋体" w:cs="宋体" w:eastAsia="宋体" w:hint="default"/>
                <w:spacing w:val="22"/>
                <w:sz w:val="18"/>
                <w:szCs w:val="18"/>
              </w:rPr>
              <w:t>山东万恩新能源</w:t>
            </w:r>
            <w:r>
              <w:rPr>
                <w:rFonts w:ascii="宋体" w:hAnsi="宋体" w:cs="宋体" w:eastAsia="宋体" w:hint="default"/>
                <w:spacing w:val="-64"/>
                <w:sz w:val="18"/>
                <w:szCs w:val="18"/>
              </w:rPr>
              <w:t> </w:t>
            </w:r>
            <w:r>
              <w:rPr>
                <w:rFonts w:ascii="宋体" w:hAnsi="宋体" w:cs="宋体" w:eastAsia="宋体" w:hint="default"/>
                <w:sz w:val="18"/>
                <w:szCs w:val="18"/>
              </w:rPr>
              <w:t>科技有限公司</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5"/>
              <w:jc w:val="right"/>
              <w:rPr>
                <w:rFonts w:ascii="宋体" w:hAnsi="宋体" w:cs="宋体" w:eastAsia="宋体" w:hint="default"/>
                <w:sz w:val="18"/>
                <w:szCs w:val="18"/>
              </w:rPr>
            </w:pPr>
            <w:r>
              <w:rPr>
                <w:rFonts w:ascii="宋体"/>
                <w:sz w:val="18"/>
              </w:rPr>
              <w:t>6,691,116.99</w:t>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z w:val="18"/>
              </w:rPr>
              <w:t>5,000,000.00</w:t>
            </w:r>
          </w:p>
        </w:tc>
        <w:tc>
          <w:tcPr>
            <w:tcW w:w="1703" w:type="dxa"/>
            <w:tcBorders>
              <w:top w:val="single" w:sz="2" w:space="0" w:color="000000"/>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103"/>
              <w:jc w:val="right"/>
              <w:rPr>
                <w:rFonts w:ascii="宋体" w:hAnsi="宋体" w:cs="宋体" w:eastAsia="宋体" w:hint="default"/>
                <w:sz w:val="18"/>
                <w:szCs w:val="18"/>
              </w:rPr>
            </w:pPr>
            <w:r>
              <w:rPr>
                <w:rFonts w:ascii="宋体"/>
                <w:sz w:val="18"/>
              </w:rPr>
              <w:t>713,688.06</w:t>
            </w: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8"/>
              <w:ind w:right="50"/>
              <w:jc w:val="right"/>
              <w:rPr>
                <w:rFonts w:ascii="宋体" w:hAnsi="宋体" w:cs="宋体" w:eastAsia="宋体" w:hint="default"/>
                <w:sz w:val="18"/>
                <w:szCs w:val="18"/>
              </w:rPr>
            </w:pPr>
            <w:r>
              <w:rPr>
                <w:rFonts w:ascii="宋体"/>
                <w:sz w:val="18"/>
              </w:rPr>
              <w:t>12,404,805.05</w:t>
            </w:r>
          </w:p>
        </w:tc>
        <w:tc>
          <w:tcPr>
            <w:tcW w:w="806"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154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16,133,359.15</w:t>
            </w:r>
            <w:r>
              <w:rPr>
                <w:rFonts w:ascii="宋体"/>
                <w:sz w:val="18"/>
              </w:rPr>
            </w:r>
          </w:p>
        </w:tc>
        <w:tc>
          <w:tcPr>
            <w:tcW w:w="15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5,000,000.00</w:t>
            </w:r>
            <w:r>
              <w:rPr>
                <w:rFonts w:ascii="宋体"/>
                <w:sz w:val="18"/>
              </w:rPr>
            </w:r>
          </w:p>
        </w:tc>
        <w:tc>
          <w:tcPr>
            <w:tcW w:w="1703" w:type="dxa"/>
            <w:tcBorders>
              <w:top w:val="single" w:sz="2" w:space="0" w:color="000000"/>
              <w:left w:val="single" w:sz="2" w:space="0" w:color="000000"/>
              <w:bottom w:val="single" w:sz="2" w:space="0" w:color="000000"/>
              <w:right w:val="single" w:sz="2" w:space="0" w:color="000000"/>
            </w:tcBorders>
          </w:tcPr>
          <w:p>
            <w:pPr/>
          </w:p>
        </w:tc>
        <w:tc>
          <w:tcPr>
            <w:tcW w:w="15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735,822.09</w:t>
            </w:r>
            <w:r>
              <w:rPr>
                <w:rFonts w:ascii="宋体"/>
                <w:sz w:val="18"/>
              </w:rPr>
            </w:r>
          </w:p>
        </w:tc>
        <w:tc>
          <w:tcPr>
            <w:tcW w:w="712" w:type="dxa"/>
            <w:tcBorders>
              <w:top w:val="single" w:sz="2" w:space="0" w:color="000000"/>
              <w:left w:val="single" w:sz="2" w:space="0" w:color="000000"/>
              <w:bottom w:val="single" w:sz="2" w:space="0" w:color="000000"/>
              <w:right w:val="single" w:sz="2" w:space="0" w:color="000000"/>
            </w:tcBorders>
          </w:tcPr>
          <w:p>
            <w:pPr/>
          </w:p>
        </w:tc>
        <w:tc>
          <w:tcPr>
            <w:tcW w:w="563" w:type="dxa"/>
            <w:tcBorders>
              <w:top w:val="single" w:sz="2" w:space="0" w:color="000000"/>
              <w:left w:val="single" w:sz="2" w:space="0" w:color="000000"/>
              <w:bottom w:val="single" w:sz="2" w:space="0" w:color="000000"/>
              <w:right w:val="single" w:sz="2" w:space="0" w:color="000000"/>
            </w:tcBorders>
          </w:tcPr>
          <w:p>
            <w:pPr/>
          </w:p>
        </w:tc>
        <w:tc>
          <w:tcPr>
            <w:tcW w:w="922" w:type="dxa"/>
            <w:tcBorders>
              <w:top w:val="single" w:sz="2" w:space="0" w:color="000000"/>
              <w:left w:val="single" w:sz="2" w:space="0" w:color="000000"/>
              <w:bottom w:val="single" w:sz="2" w:space="0" w:color="000000"/>
              <w:right w:val="single" w:sz="2" w:space="0" w:color="000000"/>
            </w:tcBorders>
          </w:tcPr>
          <w:p>
            <w:pPr/>
          </w:p>
        </w:tc>
        <w:tc>
          <w:tcPr>
            <w:tcW w:w="497" w:type="dxa"/>
            <w:tcBorders>
              <w:top w:val="single" w:sz="2" w:space="0" w:color="000000"/>
              <w:left w:val="single" w:sz="2" w:space="0" w:color="000000"/>
              <w:bottom w:val="single" w:sz="2" w:space="0" w:color="000000"/>
              <w:right w:val="single" w:sz="2" w:space="0" w:color="000000"/>
            </w:tcBorders>
          </w:tcPr>
          <w:p>
            <w:pPr/>
          </w:p>
        </w:tc>
        <w:tc>
          <w:tcPr>
            <w:tcW w:w="1404" w:type="dxa"/>
            <w:tcBorders>
              <w:top w:val="single" w:sz="2" w:space="0" w:color="000000"/>
              <w:left w:val="single" w:sz="2" w:space="0" w:color="000000"/>
              <w:bottom w:val="single" w:sz="2" w:space="0" w:color="000000"/>
              <w:right w:val="single" w:sz="2" w:space="0" w:color="000000"/>
            </w:tcBorders>
          </w:tcPr>
          <w:p>
            <w:pPr/>
          </w:p>
        </w:tc>
        <w:tc>
          <w:tcPr>
            <w:tcW w:w="139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21,869,181.24</w:t>
            </w:r>
            <w:r>
              <w:rPr>
                <w:rFonts w:ascii="宋体"/>
                <w:sz w:val="18"/>
              </w:rPr>
            </w:r>
          </w:p>
        </w:tc>
        <w:tc>
          <w:tcPr>
            <w:tcW w:w="806"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1542"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23,579,436.11</w:t>
            </w:r>
            <w:r>
              <w:rPr>
                <w:rFonts w:ascii="宋体"/>
                <w:sz w:val="18"/>
              </w:rPr>
            </w:r>
          </w:p>
        </w:tc>
        <w:tc>
          <w:tcPr>
            <w:tcW w:w="155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5,000,000.00</w:t>
            </w:r>
            <w:r>
              <w:rPr>
                <w:rFonts w:ascii="宋体"/>
                <w:sz w:val="18"/>
              </w:rPr>
            </w:r>
          </w:p>
        </w:tc>
        <w:tc>
          <w:tcPr>
            <w:tcW w:w="170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11,500,000.00</w:t>
            </w:r>
            <w:r>
              <w:rPr>
                <w:rFonts w:ascii="宋体"/>
                <w:sz w:val="18"/>
              </w:rPr>
            </w:r>
          </w:p>
        </w:tc>
        <w:tc>
          <w:tcPr>
            <w:tcW w:w="156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b/>
                <w:w w:val="95"/>
                <w:sz w:val="18"/>
              </w:rPr>
              <w:t>-3,406,502.68</w:t>
            </w:r>
            <w:r>
              <w:rPr>
                <w:rFonts w:ascii="宋体"/>
                <w:sz w:val="18"/>
              </w:rPr>
            </w:r>
          </w:p>
        </w:tc>
        <w:tc>
          <w:tcPr>
            <w:tcW w:w="712" w:type="dxa"/>
            <w:tcBorders>
              <w:top w:val="single" w:sz="2" w:space="0" w:color="000000"/>
              <w:left w:val="single" w:sz="2" w:space="0" w:color="000000"/>
              <w:bottom w:val="single" w:sz="12" w:space="0" w:color="000000"/>
              <w:right w:val="single" w:sz="2" w:space="0" w:color="000000"/>
            </w:tcBorders>
          </w:tcPr>
          <w:p>
            <w:pPr/>
          </w:p>
        </w:tc>
        <w:tc>
          <w:tcPr>
            <w:tcW w:w="563" w:type="dxa"/>
            <w:tcBorders>
              <w:top w:val="single" w:sz="2" w:space="0" w:color="000000"/>
              <w:left w:val="single" w:sz="2" w:space="0" w:color="000000"/>
              <w:bottom w:val="single" w:sz="12" w:space="0" w:color="000000"/>
              <w:right w:val="single" w:sz="2" w:space="0" w:color="000000"/>
            </w:tcBorders>
          </w:tcPr>
          <w:p>
            <w:pPr/>
          </w:p>
        </w:tc>
        <w:tc>
          <w:tcPr>
            <w:tcW w:w="922" w:type="dxa"/>
            <w:tcBorders>
              <w:top w:val="single" w:sz="2" w:space="0" w:color="000000"/>
              <w:left w:val="single" w:sz="2" w:space="0" w:color="000000"/>
              <w:bottom w:val="single" w:sz="12" w:space="0" w:color="000000"/>
              <w:right w:val="single" w:sz="2" w:space="0" w:color="000000"/>
            </w:tcBorders>
          </w:tcPr>
          <w:p>
            <w:pPr/>
          </w:p>
        </w:tc>
        <w:tc>
          <w:tcPr>
            <w:tcW w:w="497" w:type="dxa"/>
            <w:tcBorders>
              <w:top w:val="single" w:sz="2" w:space="0" w:color="000000"/>
              <w:left w:val="single" w:sz="2" w:space="0" w:color="000000"/>
              <w:bottom w:val="single" w:sz="12" w:space="0" w:color="000000"/>
              <w:right w:val="single" w:sz="2" w:space="0" w:color="000000"/>
            </w:tcBorders>
          </w:tcPr>
          <w:p>
            <w:pPr/>
          </w:p>
        </w:tc>
        <w:tc>
          <w:tcPr>
            <w:tcW w:w="140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8,196,247.81</w:t>
            </w:r>
            <w:r>
              <w:rPr>
                <w:rFonts w:ascii="宋体"/>
                <w:sz w:val="18"/>
              </w:rPr>
            </w:r>
          </w:p>
        </w:tc>
        <w:tc>
          <w:tcPr>
            <w:tcW w:w="139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51"/>
              <w:jc w:val="right"/>
              <w:rPr>
                <w:rFonts w:ascii="宋体" w:hAnsi="宋体" w:cs="宋体" w:eastAsia="宋体" w:hint="default"/>
                <w:sz w:val="18"/>
                <w:szCs w:val="18"/>
              </w:rPr>
            </w:pPr>
            <w:r>
              <w:rPr>
                <w:rFonts w:ascii="宋体"/>
                <w:b/>
                <w:w w:val="95"/>
                <w:sz w:val="18"/>
              </w:rPr>
              <w:t>21,869,181.24</w:t>
            </w:r>
            <w:r>
              <w:rPr>
                <w:rFonts w:ascii="宋体"/>
                <w:sz w:val="18"/>
              </w:rPr>
            </w:r>
          </w:p>
        </w:tc>
        <w:tc>
          <w:tcPr>
            <w:tcW w:w="806" w:type="dxa"/>
            <w:tcBorders>
              <w:top w:val="single" w:sz="2" w:space="0" w:color="000000"/>
              <w:left w:val="single" w:sz="2" w:space="0" w:color="000000"/>
              <w:bottom w:val="single" w:sz="12" w:space="0" w:color="000000"/>
              <w:right w:val="nil" w:sz="6" w:space="0" w:color="auto"/>
            </w:tcBorders>
          </w:tcPr>
          <w:p>
            <w:pPr/>
          </w:p>
        </w:tc>
      </w:tr>
    </w:tbl>
    <w:p>
      <w:pPr>
        <w:spacing w:after="0"/>
        <w:sectPr>
          <w:pgSz w:w="16840" w:h="11910" w:orient="landscape"/>
          <w:pgMar w:header="890" w:footer="829" w:top="1460" w:bottom="1020" w:left="1180" w:right="0"/>
        </w:sectPr>
      </w:pPr>
    </w:p>
    <w:p>
      <w:pPr>
        <w:spacing w:line="240" w:lineRule="auto" w:before="11"/>
        <w:rPr>
          <w:rFonts w:ascii="宋体" w:hAnsi="宋体" w:cs="宋体" w:eastAsia="宋体" w:hint="default"/>
          <w:sz w:val="5"/>
          <w:szCs w:val="5"/>
        </w:rPr>
      </w:pPr>
      <w:r>
        <w:rPr/>
        <w:pict>
          <v:shape style="position:absolute;margin-left:0pt;margin-top:799.679993pt;width:595.440002pt;height:42pt;mso-position-horizontal-relative:page;mso-position-vertical-relative:page;z-index:-864304" type="#_x0000_t75" stroked="false">
            <v:imagedata r:id="rId63" o:title=""/>
          </v:shape>
        </w:pict>
      </w:r>
    </w:p>
    <w:p>
      <w:pPr>
        <w:spacing w:line="576" w:lineRule="exact"/>
        <w:ind w:left="1666"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428.9pt;height:28.85pt;mso-position-horizontal-relative:char;mso-position-vertical-relative:line" coordorigin="0,0" coordsize="8578,577">
            <v:shape style="position:absolute;left:35;top:0;width:2721;height:508" type="#_x0000_t75" stroked="false">
              <v:imagedata r:id="rId7" o:title=""/>
            </v:shape>
            <v:group style="position:absolute;left:5;top:572;width:8568;height:2" coordorigin="5,572" coordsize="8568,2">
              <v:shape style="position:absolute;left:5;top:572;width:8568;height:2" coordorigin="5,572" coordsize="8568,0" path="m5,572l8572,572e" filled="false" stroked="true" strokeweight=".48pt" strokecolor="#0000ff">
                <v:path arrowok="t"/>
              </v:shape>
              <v:shape style="position:absolute;left:0;top:0;width:8578;height:577" type="#_x0000_t202" filled="false" stroked="false">
                <v:textbox inset="0,0,0,0">
                  <w:txbxContent>
                    <w:p>
                      <w:pPr>
                        <w:spacing w:line="240" w:lineRule="auto" w:before="13"/>
                        <w:rPr>
                          <w:rFonts w:ascii="宋体" w:hAnsi="宋体" w:cs="宋体" w:eastAsia="宋体" w:hint="default"/>
                          <w:sz w:val="20"/>
                          <w:szCs w:val="20"/>
                        </w:rPr>
                      </w:pPr>
                    </w:p>
                    <w:p>
                      <w:pPr>
                        <w:spacing w:before="0"/>
                        <w:ind w:left="4736"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年度报告全文</w:t>
                      </w:r>
                    </w:p>
                  </w:txbxContent>
                </v:textbox>
                <w10:wrap type="none"/>
              </v:shape>
            </v:group>
          </v:group>
        </w:pict>
      </w:r>
      <w:r>
        <w:rPr>
          <w:rFonts w:ascii="宋体" w:hAnsi="宋体" w:cs="宋体" w:eastAsia="宋体" w:hint="default"/>
          <w:position w:val="-11"/>
          <w:sz w:val="20"/>
          <w:szCs w:val="20"/>
        </w:rPr>
      </w:r>
    </w:p>
    <w:p>
      <w:pPr>
        <w:spacing w:line="240" w:lineRule="auto" w:before="1"/>
        <w:rPr>
          <w:rFonts w:ascii="宋体" w:hAnsi="宋体" w:cs="宋体" w:eastAsia="宋体" w:hint="default"/>
          <w:sz w:val="9"/>
          <w:szCs w:val="9"/>
        </w:rPr>
      </w:pPr>
    </w:p>
    <w:p>
      <w:pPr>
        <w:pStyle w:val="BodyText"/>
        <w:spacing w:line="240" w:lineRule="auto"/>
        <w:ind w:left="2302" w:right="1617"/>
        <w:jc w:val="left"/>
      </w:pPr>
      <w:bookmarkStart w:name="4. 营业收入和营业成本" w:id="400"/>
      <w:bookmarkEnd w:id="400"/>
      <w:r>
        <w:rPr/>
      </w:r>
      <w:r>
        <w:rPr>
          <w:rFonts w:ascii="宋体" w:hAnsi="宋体" w:cs="宋体" w:eastAsia="宋体" w:hint="default"/>
        </w:rPr>
        <w:t>4.</w:t>
      </w:r>
      <w:r>
        <w:rPr/>
        <w:t>营业收入和营业成本</w:t>
      </w:r>
    </w:p>
    <w:p>
      <w:pPr>
        <w:spacing w:line="240" w:lineRule="auto" w:before="5"/>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1086"/>
        <w:gridCol w:w="1914"/>
        <w:gridCol w:w="1914"/>
        <w:gridCol w:w="1914"/>
        <w:gridCol w:w="1909"/>
      </w:tblGrid>
      <w:tr>
        <w:trPr>
          <w:trHeight w:val="414" w:hRule="exact"/>
        </w:trPr>
        <w:tc>
          <w:tcPr>
            <w:tcW w:w="1086" w:type="dxa"/>
            <w:vMerge w:val="restart"/>
            <w:tcBorders>
              <w:top w:val="single" w:sz="12" w:space="0" w:color="000000"/>
              <w:left w:val="nil" w:sz="6" w:space="0" w:color="auto"/>
              <w:right w:val="single" w:sz="2"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28" w:type="dxa"/>
            <w:gridSpan w:val="2"/>
            <w:tcBorders>
              <w:top w:val="single" w:sz="1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本年发生额</w:t>
            </w:r>
            <w:r>
              <w:rPr>
                <w:rFonts w:ascii="宋体" w:hAnsi="宋体" w:cs="宋体" w:eastAsia="宋体" w:hint="default"/>
                <w:sz w:val="18"/>
                <w:szCs w:val="18"/>
              </w:rPr>
            </w:r>
          </w:p>
        </w:tc>
        <w:tc>
          <w:tcPr>
            <w:tcW w:w="3824"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上年发生额</w:t>
            </w:r>
            <w:r>
              <w:rPr>
                <w:rFonts w:ascii="宋体" w:hAnsi="宋体" w:cs="宋体" w:eastAsia="宋体" w:hint="default"/>
                <w:sz w:val="18"/>
                <w:szCs w:val="18"/>
              </w:rPr>
            </w:r>
          </w:p>
        </w:tc>
      </w:tr>
      <w:tr>
        <w:trPr>
          <w:trHeight w:val="402" w:hRule="exact"/>
        </w:trPr>
        <w:tc>
          <w:tcPr>
            <w:tcW w:w="1086" w:type="dxa"/>
            <w:vMerge/>
            <w:tcBorders>
              <w:left w:val="nil" w:sz="6" w:space="0" w:color="auto"/>
              <w:bottom w:val="single" w:sz="2" w:space="0" w:color="000000"/>
              <w:right w:val="single" w:sz="2" w:space="0" w:color="000000"/>
            </w:tcBorders>
          </w:tcPr>
          <w:p>
            <w:pP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收入</w:t>
            </w:r>
            <w:r>
              <w:rPr>
                <w:rFonts w:ascii="宋体" w:hAnsi="宋体" w:cs="宋体" w:eastAsia="宋体" w:hint="default"/>
                <w:sz w:val="18"/>
                <w:szCs w:val="18"/>
              </w:rPr>
            </w:r>
          </w:p>
        </w:tc>
        <w:tc>
          <w:tcPr>
            <w:tcW w:w="1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成本</w:t>
            </w:r>
            <w:r>
              <w:rPr>
                <w:rFonts w:ascii="宋体" w:hAnsi="宋体" w:cs="宋体" w:eastAsia="宋体" w:hint="default"/>
                <w:sz w:val="18"/>
                <w:szCs w:val="18"/>
              </w:rPr>
            </w:r>
          </w:p>
        </w:tc>
      </w:tr>
      <w:tr>
        <w:trPr>
          <w:trHeight w:val="402" w:hRule="exact"/>
        </w:trPr>
        <w:tc>
          <w:tcPr>
            <w:tcW w:w="1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4,194,189,755.35</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3,656,744,057.93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5"/>
              <w:jc w:val="right"/>
              <w:rPr>
                <w:rFonts w:ascii="宋体" w:hAnsi="宋体" w:cs="宋体" w:eastAsia="宋体" w:hint="default"/>
                <w:sz w:val="18"/>
                <w:szCs w:val="18"/>
              </w:rPr>
            </w:pPr>
            <w:r>
              <w:rPr>
                <w:rFonts w:ascii="宋体"/>
                <w:sz w:val="18"/>
              </w:rPr>
              <w:t>3,205,073,507.05</w:t>
            </w:r>
          </w:p>
        </w:tc>
        <w:tc>
          <w:tcPr>
            <w:tcW w:w="1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2,657,282,509.51</w:t>
            </w:r>
          </w:p>
        </w:tc>
      </w:tr>
      <w:tr>
        <w:trPr>
          <w:trHeight w:val="402" w:hRule="exact"/>
        </w:trPr>
        <w:tc>
          <w:tcPr>
            <w:tcW w:w="108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48,920,871.03</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48,724,962.57</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4"/>
              <w:jc w:val="right"/>
              <w:rPr>
                <w:rFonts w:ascii="宋体" w:hAnsi="宋体" w:cs="宋体" w:eastAsia="宋体" w:hint="default"/>
                <w:sz w:val="18"/>
                <w:szCs w:val="18"/>
              </w:rPr>
            </w:pPr>
            <w:r>
              <w:rPr>
                <w:rFonts w:ascii="宋体"/>
                <w:sz w:val="18"/>
              </w:rPr>
              <w:t>42,993,588.72</w:t>
            </w:r>
          </w:p>
        </w:tc>
        <w:tc>
          <w:tcPr>
            <w:tcW w:w="190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sz w:val="18"/>
              </w:rPr>
              <w:t>43,626,186.54</w:t>
            </w:r>
          </w:p>
        </w:tc>
      </w:tr>
      <w:tr>
        <w:trPr>
          <w:trHeight w:val="415" w:hRule="exact"/>
        </w:trPr>
        <w:tc>
          <w:tcPr>
            <w:tcW w:w="108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22"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4,243,110,626.38</w:t>
            </w:r>
            <w:r>
              <w:rPr>
                <w:rFonts w:ascii="宋体"/>
                <w:sz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3,705,469,020.50</w:t>
            </w:r>
            <w:r>
              <w:rPr>
                <w:rFonts w:ascii="宋体"/>
                <w:sz w:val="18"/>
              </w:rPr>
            </w:r>
          </w:p>
        </w:tc>
        <w:tc>
          <w:tcPr>
            <w:tcW w:w="191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2"/>
              <w:ind w:right="106"/>
              <w:jc w:val="right"/>
              <w:rPr>
                <w:rFonts w:ascii="宋体" w:hAnsi="宋体" w:cs="宋体" w:eastAsia="宋体" w:hint="default"/>
                <w:sz w:val="18"/>
                <w:szCs w:val="18"/>
              </w:rPr>
            </w:pPr>
            <w:r>
              <w:rPr>
                <w:rFonts w:ascii="宋体"/>
                <w:b/>
                <w:w w:val="95"/>
                <w:sz w:val="18"/>
              </w:rPr>
              <w:t>3,248,067,095.77</w:t>
            </w:r>
            <w:r>
              <w:rPr>
                <w:rFonts w:ascii="宋体"/>
                <w:sz w:val="18"/>
              </w:rPr>
            </w:r>
          </w:p>
        </w:tc>
        <w:tc>
          <w:tcPr>
            <w:tcW w:w="190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2,700,908,696.05</w:t>
            </w:r>
            <w:r>
              <w:rPr>
                <w:rFonts w:ascii="宋体"/>
                <w:sz w:val="18"/>
              </w:rPr>
            </w:r>
          </w:p>
        </w:tc>
      </w:tr>
    </w:tbl>
    <w:p>
      <w:pPr>
        <w:spacing w:line="240" w:lineRule="auto" w:before="2"/>
        <w:rPr>
          <w:rFonts w:ascii="宋体" w:hAnsi="宋体" w:cs="宋体" w:eastAsia="宋体" w:hint="default"/>
          <w:sz w:val="9"/>
          <w:szCs w:val="9"/>
        </w:rPr>
      </w:pPr>
    </w:p>
    <w:p>
      <w:pPr>
        <w:pStyle w:val="BodyText"/>
        <w:spacing w:line="240" w:lineRule="auto"/>
        <w:ind w:left="2302" w:right="1617"/>
        <w:jc w:val="left"/>
      </w:pPr>
      <w:bookmarkStart w:name="5. 投资收益" w:id="401"/>
      <w:bookmarkEnd w:id="401"/>
      <w:r>
        <w:rPr/>
      </w:r>
      <w:r>
        <w:rPr>
          <w:rFonts w:ascii="宋体" w:hAnsi="宋体" w:cs="宋体" w:eastAsia="宋体" w:hint="default"/>
          <w:spacing w:val="3"/>
        </w:rPr>
        <w:t>5.</w:t>
      </w:r>
      <w:r>
        <w:rPr>
          <w:spacing w:val="3"/>
        </w:rPr>
        <w:t>投资收益</w:t>
      </w:r>
    </w:p>
    <w:p>
      <w:pPr>
        <w:spacing w:line="240" w:lineRule="auto" w:before="4"/>
        <w:rPr>
          <w:rFonts w:ascii="宋体" w:hAnsi="宋体" w:cs="宋体" w:eastAsia="宋体" w:hint="default"/>
          <w:sz w:val="12"/>
          <w:szCs w:val="12"/>
        </w:rPr>
      </w:pPr>
    </w:p>
    <w:tbl>
      <w:tblPr>
        <w:tblW w:w="0" w:type="auto"/>
        <w:jc w:val="left"/>
        <w:tblInd w:w="1564" w:type="dxa"/>
        <w:tblLayout w:type="fixed"/>
        <w:tblCellMar>
          <w:top w:w="0" w:type="dxa"/>
          <w:left w:w="0" w:type="dxa"/>
          <w:bottom w:w="0" w:type="dxa"/>
          <w:right w:w="0" w:type="dxa"/>
        </w:tblCellMar>
        <w:tblLook w:val="01E0"/>
      </w:tblPr>
      <w:tblGrid>
        <w:gridCol w:w="3950"/>
        <w:gridCol w:w="2394"/>
        <w:gridCol w:w="2394"/>
      </w:tblGrid>
      <w:tr>
        <w:trPr>
          <w:trHeight w:val="415" w:hRule="exact"/>
        </w:trPr>
        <w:tc>
          <w:tcPr>
            <w:tcW w:w="3950"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22"/>
              <w:ind w:left="122" w:right="0"/>
              <w:jc w:val="left"/>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239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22"/>
              <w:ind w:left="642" w:right="0"/>
              <w:jc w:val="left"/>
              <w:rPr>
                <w:rFonts w:ascii="宋体" w:hAnsi="宋体" w:cs="宋体" w:eastAsia="宋体" w:hint="default"/>
                <w:sz w:val="22"/>
                <w:szCs w:val="22"/>
              </w:rPr>
            </w:pPr>
            <w:r>
              <w:rPr>
                <w:rFonts w:ascii="宋体" w:hAnsi="宋体" w:cs="宋体" w:eastAsia="宋体" w:hint="default"/>
                <w:b/>
                <w:bCs/>
                <w:sz w:val="22"/>
                <w:szCs w:val="22"/>
              </w:rPr>
              <w:t>本年发生额</w:t>
            </w:r>
            <w:r>
              <w:rPr>
                <w:rFonts w:ascii="宋体" w:hAnsi="宋体" w:cs="宋体" w:eastAsia="宋体" w:hint="default"/>
                <w:sz w:val="22"/>
                <w:szCs w:val="22"/>
              </w:rPr>
            </w:r>
          </w:p>
        </w:tc>
        <w:tc>
          <w:tcPr>
            <w:tcW w:w="2394"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22"/>
              <w:ind w:left="641" w:right="0"/>
              <w:jc w:val="left"/>
              <w:rPr>
                <w:rFonts w:ascii="宋体" w:hAnsi="宋体" w:cs="宋体" w:eastAsia="宋体" w:hint="default"/>
                <w:sz w:val="22"/>
                <w:szCs w:val="22"/>
              </w:rPr>
            </w:pPr>
            <w:r>
              <w:rPr>
                <w:rFonts w:ascii="宋体" w:hAnsi="宋体" w:cs="宋体" w:eastAsia="宋体" w:hint="default"/>
                <w:b/>
                <w:bCs/>
                <w:sz w:val="22"/>
                <w:szCs w:val="22"/>
              </w:rPr>
              <w:t>上年发生额</w:t>
            </w:r>
            <w:r>
              <w:rPr>
                <w:rFonts w:ascii="宋体" w:hAnsi="宋体" w:cs="宋体" w:eastAsia="宋体" w:hint="default"/>
                <w:sz w:val="22"/>
                <w:szCs w:val="22"/>
              </w:rPr>
            </w:r>
          </w:p>
        </w:tc>
      </w:tr>
      <w:tr>
        <w:trPr>
          <w:trHeight w:val="402" w:hRule="exact"/>
        </w:trPr>
        <w:tc>
          <w:tcPr>
            <w:tcW w:w="3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权益法核算的长期股权投资收益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1"/>
                <w:sz w:val="22"/>
              </w:rPr>
              <w:t>-3,406,502.68</w:t>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spacing w:val="-1"/>
                <w:sz w:val="22"/>
              </w:rPr>
              <w:t>-4,702,269.61</w:t>
            </w:r>
          </w:p>
        </w:tc>
      </w:tr>
      <w:tr>
        <w:trPr>
          <w:trHeight w:val="402" w:hRule="exact"/>
        </w:trPr>
        <w:tc>
          <w:tcPr>
            <w:tcW w:w="3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成本法核算的长期股权投资收益</w:t>
            </w:r>
          </w:p>
        </w:tc>
        <w:tc>
          <w:tcPr>
            <w:tcW w:w="2394" w:type="dxa"/>
            <w:tcBorders>
              <w:top w:val="single" w:sz="2" w:space="0" w:color="000000"/>
              <w:left w:val="single" w:sz="2" w:space="0" w:color="000000"/>
              <w:bottom w:val="single" w:sz="2" w:space="0" w:color="000000"/>
              <w:right w:val="single" w:sz="2" w:space="0" w:color="000000"/>
            </w:tcBorders>
          </w:tcPr>
          <w:p>
            <w:pP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6,109,950.00</w:t>
            </w:r>
            <w:r>
              <w:rPr>
                <w:rFonts w:ascii="宋体"/>
                <w:sz w:val="22"/>
              </w:rPr>
            </w:r>
          </w:p>
        </w:tc>
      </w:tr>
      <w:tr>
        <w:trPr>
          <w:trHeight w:val="402" w:hRule="exact"/>
        </w:trPr>
        <w:tc>
          <w:tcPr>
            <w:tcW w:w="3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银行理财收益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2,989,523.81</w:t>
            </w:r>
            <w:r>
              <w:rPr>
                <w:rFonts w:ascii="宋体"/>
                <w:sz w:val="22"/>
              </w:rPr>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1,382,360.46</w:t>
            </w:r>
            <w:r>
              <w:rPr>
                <w:rFonts w:ascii="宋体"/>
                <w:sz w:val="22"/>
              </w:rPr>
            </w:r>
          </w:p>
        </w:tc>
      </w:tr>
      <w:tr>
        <w:trPr>
          <w:trHeight w:val="402" w:hRule="exact"/>
        </w:trPr>
        <w:tc>
          <w:tcPr>
            <w:tcW w:w="3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处置长期股权投资收益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w w:val="95"/>
                <w:sz w:val="22"/>
              </w:rPr>
              <w:t>8,196,247.81</w:t>
            </w:r>
            <w:r>
              <w:rPr>
                <w:rFonts w:ascii="宋体"/>
                <w:sz w:val="22"/>
              </w:rPr>
            </w:r>
          </w:p>
        </w:tc>
        <w:tc>
          <w:tcPr>
            <w:tcW w:w="2394"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1"/>
              <w:ind w:right="106"/>
              <w:jc w:val="right"/>
              <w:rPr>
                <w:rFonts w:ascii="宋体" w:hAnsi="宋体" w:cs="宋体" w:eastAsia="宋体" w:hint="default"/>
                <w:sz w:val="22"/>
                <w:szCs w:val="22"/>
              </w:rPr>
            </w:pPr>
            <w:r>
              <w:rPr>
                <w:rFonts w:ascii="宋体"/>
                <w:w w:val="95"/>
                <w:sz w:val="22"/>
              </w:rPr>
              <w:t>57,408.00</w:t>
            </w:r>
            <w:r>
              <w:rPr>
                <w:rFonts w:ascii="宋体"/>
                <w:sz w:val="22"/>
              </w:rPr>
            </w:r>
          </w:p>
        </w:tc>
      </w:tr>
      <w:tr>
        <w:trPr>
          <w:trHeight w:val="402" w:hRule="exact"/>
        </w:trPr>
        <w:tc>
          <w:tcPr>
            <w:tcW w:w="3950"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sz w:val="22"/>
                <w:szCs w:val="22"/>
              </w:rPr>
              <w:t>套期投资收益</w:t>
            </w:r>
          </w:p>
        </w:tc>
        <w:tc>
          <w:tcPr>
            <w:tcW w:w="239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04"/>
              <w:jc w:val="right"/>
              <w:rPr>
                <w:rFonts w:ascii="宋体" w:hAnsi="宋体" w:cs="宋体" w:eastAsia="宋体" w:hint="default"/>
                <w:sz w:val="22"/>
                <w:szCs w:val="22"/>
              </w:rPr>
            </w:pPr>
            <w:r>
              <w:rPr>
                <w:rFonts w:ascii="宋体"/>
                <w:spacing w:val="-1"/>
                <w:sz w:val="22"/>
              </w:rPr>
              <w:t>-3,215,436.23</w:t>
            </w:r>
          </w:p>
        </w:tc>
        <w:tc>
          <w:tcPr>
            <w:tcW w:w="2394"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3950"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1"/>
              <w:ind w:left="122"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39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1"/>
              <w:ind w:right="106"/>
              <w:jc w:val="right"/>
              <w:rPr>
                <w:rFonts w:ascii="宋体" w:hAnsi="宋体" w:cs="宋体" w:eastAsia="宋体" w:hint="default"/>
                <w:sz w:val="22"/>
                <w:szCs w:val="22"/>
              </w:rPr>
            </w:pPr>
            <w:r>
              <w:rPr>
                <w:rFonts w:ascii="宋体"/>
                <w:b/>
                <w:w w:val="95"/>
                <w:sz w:val="22"/>
              </w:rPr>
              <w:t>4,563,832.71</w:t>
            </w:r>
            <w:r>
              <w:rPr>
                <w:rFonts w:ascii="宋体"/>
                <w:sz w:val="22"/>
              </w:rPr>
            </w:r>
          </w:p>
        </w:tc>
        <w:tc>
          <w:tcPr>
            <w:tcW w:w="2394"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1"/>
              <w:ind w:right="108"/>
              <w:jc w:val="right"/>
              <w:rPr>
                <w:rFonts w:ascii="宋体" w:hAnsi="宋体" w:cs="宋体" w:eastAsia="宋体" w:hint="default"/>
                <w:sz w:val="22"/>
                <w:szCs w:val="22"/>
              </w:rPr>
            </w:pPr>
            <w:r>
              <w:rPr>
                <w:rFonts w:ascii="宋体"/>
                <w:b/>
                <w:w w:val="95"/>
                <w:sz w:val="22"/>
              </w:rPr>
              <w:t>2,847,448.85</w:t>
            </w:r>
            <w:r>
              <w:rPr>
                <w:rFonts w:ascii="宋体"/>
                <w:sz w:val="22"/>
              </w:rPr>
            </w:r>
          </w:p>
        </w:tc>
      </w:tr>
    </w:tbl>
    <w:p>
      <w:pPr>
        <w:spacing w:line="240" w:lineRule="auto" w:before="2"/>
        <w:rPr>
          <w:rFonts w:ascii="宋体" w:hAnsi="宋体" w:cs="宋体" w:eastAsia="宋体" w:hint="default"/>
          <w:sz w:val="9"/>
          <w:szCs w:val="9"/>
        </w:rPr>
      </w:pPr>
    </w:p>
    <w:p>
      <w:pPr>
        <w:pStyle w:val="Heading4"/>
        <w:spacing w:line="240" w:lineRule="auto"/>
        <w:ind w:right="1617"/>
        <w:jc w:val="left"/>
        <w:rPr>
          <w:b w:val="0"/>
          <w:bCs w:val="0"/>
        </w:rPr>
      </w:pPr>
      <w:bookmarkStart w:name="十八、 财务报告批准" w:id="402"/>
      <w:bookmarkEnd w:id="402"/>
      <w:r>
        <w:rPr>
          <w:b w:val="0"/>
          <w:bCs w:val="0"/>
        </w:rPr>
      </w:r>
      <w:r>
        <w:rPr/>
        <w:t>十</w:t>
      </w:r>
      <w:r>
        <w:rPr>
          <w:spacing w:val="-72"/>
        </w:rPr>
        <w:t> </w:t>
      </w:r>
      <w:r>
        <w:rPr/>
        <w:t>八</w:t>
      </w:r>
      <w:r>
        <w:rPr>
          <w:spacing w:val="-73"/>
        </w:rPr>
        <w:t> </w:t>
      </w:r>
      <w:r>
        <w:rPr/>
        <w:t>、</w:t>
      </w:r>
      <w:r>
        <w:rPr>
          <w:spacing w:val="-56"/>
        </w:rPr>
        <w:t> </w:t>
      </w:r>
      <w:r>
        <w:rPr/>
        <w:t>财</w:t>
      </w:r>
      <w:r>
        <w:rPr>
          <w:spacing w:val="-72"/>
        </w:rPr>
        <w:t> </w:t>
      </w:r>
      <w:r>
        <w:rPr/>
        <w:t>务</w:t>
      </w:r>
      <w:r>
        <w:rPr>
          <w:spacing w:val="-73"/>
        </w:rPr>
        <w:t> </w:t>
      </w:r>
      <w:r>
        <w:rPr/>
        <w:t>报</w:t>
      </w:r>
      <w:r>
        <w:rPr>
          <w:spacing w:val="-73"/>
        </w:rPr>
        <w:t> </w:t>
      </w:r>
      <w:r>
        <w:rPr/>
        <w:t>告</w:t>
      </w:r>
      <w:r>
        <w:rPr>
          <w:spacing w:val="-73"/>
        </w:rPr>
        <w:t> </w:t>
      </w:r>
      <w:r>
        <w:rPr/>
        <w:t>批</w:t>
      </w:r>
      <w:r>
        <w:rPr>
          <w:spacing w:val="-72"/>
        </w:rPr>
        <w:t> </w:t>
      </w:r>
      <w:r>
        <w:rPr/>
        <w:t>准</w:t>
      </w:r>
      <w:r>
        <w:rPr>
          <w:b w:val="0"/>
          <w:bCs w:val="0"/>
        </w:rPr>
      </w:r>
    </w:p>
    <w:p>
      <w:pPr>
        <w:pStyle w:val="BodyText"/>
        <w:spacing w:line="240" w:lineRule="auto" w:before="192"/>
        <w:ind w:left="2361" w:right="1617"/>
        <w:jc w:val="left"/>
      </w:pPr>
      <w:r>
        <w:rPr/>
        <w:t>本财务报告于</w:t>
      </w:r>
      <w:r>
        <w:rPr>
          <w:spacing w:val="-57"/>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4</w:t>
      </w:r>
      <w:r>
        <w:rPr>
          <w:rFonts w:ascii="宋体" w:hAnsi="宋体" w:cs="宋体" w:eastAsia="宋体" w:hint="default"/>
          <w:spacing w:val="-58"/>
        </w:rPr>
        <w:t> </w:t>
      </w:r>
      <w:r>
        <w:rPr/>
        <w:t>月</w:t>
      </w:r>
      <w:r>
        <w:rPr>
          <w:spacing w:val="-57"/>
        </w:rPr>
        <w:t> </w:t>
      </w:r>
      <w:r>
        <w:rPr>
          <w:rFonts w:ascii="宋体" w:hAnsi="宋体" w:cs="宋体" w:eastAsia="宋体" w:hint="default"/>
        </w:rPr>
        <w:t>19</w:t>
      </w:r>
      <w:r>
        <w:rPr>
          <w:rFonts w:ascii="宋体" w:hAnsi="宋体" w:cs="宋体" w:eastAsia="宋体" w:hint="default"/>
          <w:spacing w:val="-57"/>
        </w:rPr>
        <w:t> </w:t>
      </w:r>
      <w:r>
        <w:rPr/>
        <w:t>日由本公司董事会批准报出。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3"/>
        <w:spacing w:line="240" w:lineRule="auto" w:before="69"/>
        <w:ind w:left="2251" w:right="2248"/>
        <w:jc w:val="center"/>
        <w:rPr>
          <w:rFonts w:ascii="Times New Roman" w:hAnsi="Times New Roman" w:cs="Times New Roman" w:eastAsia="Times New Roman" w:hint="default"/>
        </w:rPr>
      </w:pPr>
      <w:r>
        <w:rPr>
          <w:rFonts w:ascii="Times New Roman"/>
        </w:rPr>
        <w:t>175</w:t>
      </w:r>
    </w:p>
    <w:p>
      <w:pPr>
        <w:spacing w:after="0" w:line="240" w:lineRule="auto"/>
        <w:jc w:val="center"/>
        <w:rPr>
          <w:rFonts w:ascii="Times New Roman" w:hAnsi="Times New Roman" w:cs="Times New Roman" w:eastAsia="Times New Roman" w:hint="default"/>
        </w:rPr>
        <w:sectPr>
          <w:headerReference w:type="default" r:id="rId61"/>
          <w:footerReference w:type="default" r:id="rId62"/>
          <w:pgSz w:w="11910" w:h="16840"/>
          <w:pgMar w:header="0" w:footer="0" w:top="800" w:bottom="0" w:left="0" w:right="0"/>
        </w:sectPr>
      </w:pPr>
    </w:p>
    <w:p>
      <w:pPr>
        <w:spacing w:line="240" w:lineRule="auto" w:before="5"/>
        <w:rPr>
          <w:rFonts w:ascii="Times New Roman" w:hAnsi="Times New Roman" w:cs="Times New Roman" w:eastAsia="Times New Roman" w:hint="default"/>
          <w:sz w:val="13"/>
          <w:szCs w:val="13"/>
        </w:rPr>
      </w:pPr>
    </w:p>
    <w:p>
      <w:pPr>
        <w:pStyle w:val="Heading4"/>
        <w:spacing w:line="240" w:lineRule="auto"/>
        <w:ind w:left="1134" w:right="0"/>
        <w:jc w:val="left"/>
        <w:rPr>
          <w:b w:val="0"/>
          <w:bCs w:val="0"/>
        </w:rPr>
      </w:pPr>
      <w:bookmarkStart w:name="财务报表补充资料" w:id="403"/>
      <w:bookmarkEnd w:id="403"/>
      <w:r>
        <w:rPr>
          <w:b w:val="0"/>
          <w:bCs w:val="0"/>
        </w:rPr>
      </w:r>
      <w:r>
        <w:rPr/>
        <w:t>财</w:t>
      </w:r>
      <w:r>
        <w:rPr>
          <w:spacing w:val="-72"/>
        </w:rPr>
        <w:t> </w:t>
      </w:r>
      <w:r>
        <w:rPr/>
        <w:t>务</w:t>
      </w:r>
      <w:r>
        <w:rPr>
          <w:spacing w:val="-73"/>
        </w:rPr>
        <w:t> </w:t>
      </w:r>
      <w:r>
        <w:rPr/>
        <w:t>报</w:t>
      </w:r>
      <w:r>
        <w:rPr>
          <w:spacing w:val="-73"/>
        </w:rPr>
        <w:t> </w:t>
      </w:r>
      <w:r>
        <w:rPr/>
        <w:t>表</w:t>
      </w:r>
      <w:r>
        <w:rPr>
          <w:spacing w:val="-73"/>
        </w:rPr>
        <w:t> </w:t>
      </w:r>
      <w:r>
        <w:rPr/>
        <w:t>补</w:t>
      </w:r>
      <w:r>
        <w:rPr>
          <w:spacing w:val="-72"/>
        </w:rPr>
        <w:t> </w:t>
      </w:r>
      <w:r>
        <w:rPr/>
        <w:t>充</w:t>
      </w:r>
      <w:r>
        <w:rPr>
          <w:spacing w:val="-73"/>
        </w:rPr>
        <w:t> </w:t>
      </w:r>
      <w:r>
        <w:rPr/>
        <w:t>资</w:t>
      </w:r>
      <w:r>
        <w:rPr>
          <w:spacing w:val="-73"/>
        </w:rPr>
        <w:t> </w:t>
      </w:r>
      <w:r>
        <w:rPr/>
        <w:t>料</w:t>
      </w:r>
      <w:r>
        <w:rPr>
          <w:b w:val="0"/>
          <w:bCs w:val="0"/>
        </w:rPr>
      </w:r>
    </w:p>
    <w:p>
      <w:pPr>
        <w:pStyle w:val="BodyText"/>
        <w:spacing w:line="510" w:lineRule="atLeast" w:before="7"/>
        <w:ind w:left="1574" w:right="0" w:hanging="15"/>
        <w:jc w:val="left"/>
      </w:pPr>
      <w:bookmarkStart w:name="1. 本年非经常性损益明细表" w:id="404"/>
      <w:bookmarkEnd w:id="404"/>
      <w:r>
        <w:rPr/>
      </w:r>
      <w:r>
        <w:rPr>
          <w:rFonts w:ascii="宋体" w:hAnsi="宋体" w:cs="宋体" w:eastAsia="宋体" w:hint="default"/>
        </w:rPr>
        <w:t>1.</w:t>
      </w:r>
      <w:r>
        <w:rPr>
          <w:rFonts w:ascii="宋体" w:hAnsi="宋体" w:cs="宋体" w:eastAsia="宋体" w:hint="default"/>
          <w:spacing w:val="43"/>
        </w:rPr>
        <w:t> </w:t>
      </w:r>
      <w:r>
        <w:rPr/>
        <w:t>本年非经常性损益明细表</w:t>
      </w:r>
      <w:r>
        <w:rPr>
          <w:w w:val="99"/>
        </w:rPr>
        <w:t> </w:t>
      </w:r>
      <w:r>
        <w:rPr/>
        <w:t>按照中国证券监督管理委员会《公开发行证券的公司信息披露解释性公告第</w:t>
      </w:r>
      <w:r>
        <w:rPr>
          <w:rFonts w:ascii="宋体" w:hAnsi="宋体" w:cs="宋体" w:eastAsia="宋体" w:hint="default"/>
        </w:rPr>
        <w:t>1</w:t>
      </w:r>
      <w:r>
        <w:rPr/>
        <w:t>号—非经常性损益</w:t>
      </w:r>
    </w:p>
    <w:p>
      <w:pPr>
        <w:pStyle w:val="BodyText"/>
        <w:spacing w:line="240" w:lineRule="auto" w:before="72"/>
        <w:ind w:left="1134" w:right="0"/>
        <w:jc w:val="left"/>
      </w:pPr>
      <w:r>
        <w:rPr/>
        <w:t>（</w:t>
      </w:r>
      <w:r>
        <w:rPr>
          <w:rFonts w:ascii="宋体" w:hAnsi="宋体" w:cs="宋体" w:eastAsia="宋体" w:hint="default"/>
        </w:rPr>
        <w:t>2008</w:t>
      </w:r>
      <w:r>
        <w:rPr/>
        <w:t>）》的规定，本集团</w:t>
      </w:r>
      <w:r>
        <w:rPr>
          <w:rFonts w:ascii="宋体" w:hAnsi="宋体" w:cs="宋体" w:eastAsia="宋体" w:hint="default"/>
        </w:rPr>
        <w:t>2017</w:t>
      </w:r>
      <w:r>
        <w:rPr/>
        <w:t>年度非经常性损益如下：</w:t>
      </w:r>
    </w:p>
    <w:p>
      <w:pPr>
        <w:spacing w:line="240" w:lineRule="auto" w:before="1"/>
        <w:rPr>
          <w:rFonts w:ascii="宋体" w:hAnsi="宋体" w:cs="宋体" w:eastAsia="宋体" w:hint="default"/>
          <w:sz w:val="15"/>
          <w:szCs w:val="15"/>
        </w:rPr>
      </w:pPr>
    </w:p>
    <w:tbl>
      <w:tblPr>
        <w:tblW w:w="0" w:type="auto"/>
        <w:jc w:val="left"/>
        <w:tblInd w:w="1562" w:type="dxa"/>
        <w:tblLayout w:type="fixed"/>
        <w:tblCellMar>
          <w:top w:w="0" w:type="dxa"/>
          <w:left w:w="0" w:type="dxa"/>
          <w:bottom w:w="0" w:type="dxa"/>
          <w:right w:w="0" w:type="dxa"/>
        </w:tblCellMar>
        <w:tblLook w:val="01E0"/>
      </w:tblPr>
      <w:tblGrid>
        <w:gridCol w:w="5226"/>
        <w:gridCol w:w="1560"/>
        <w:gridCol w:w="1952"/>
      </w:tblGrid>
      <w:tr>
        <w:trPr>
          <w:trHeight w:val="414" w:hRule="exact"/>
        </w:trPr>
        <w:tc>
          <w:tcPr>
            <w:tcW w:w="52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792"/>
              <w:jc w:val="righ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5"/>
              <w:ind w:left="68"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51"/>
              <w:jc w:val="right"/>
              <w:rPr>
                <w:rFonts w:ascii="宋体" w:hAnsi="宋体" w:cs="宋体" w:eastAsia="宋体" w:hint="default"/>
                <w:sz w:val="18"/>
                <w:szCs w:val="18"/>
              </w:rPr>
            </w:pPr>
            <w:r>
              <w:rPr>
                <w:rFonts w:ascii="宋体"/>
                <w:sz w:val="18"/>
              </w:rPr>
              <w:t>-227,841.42</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5"/>
              <w:ind w:right="816"/>
              <w:jc w:val="right"/>
              <w:rPr>
                <w:rFonts w:ascii="宋体" w:hAnsi="宋体" w:cs="宋体" w:eastAsia="宋体" w:hint="default"/>
                <w:sz w:val="18"/>
                <w:szCs w:val="18"/>
              </w:rPr>
            </w:pPr>
            <w:r>
              <w:rPr>
                <w:rFonts w:ascii="宋体" w:hAnsi="宋体" w:cs="宋体" w:eastAsia="宋体" w:hint="default"/>
                <w:sz w:val="18"/>
                <w:szCs w:val="18"/>
              </w:rPr>
              <w:t>见附注六、</w:t>
            </w:r>
            <w:r>
              <w:rPr>
                <w:rFonts w:ascii="宋体" w:hAnsi="宋体" w:cs="宋体" w:eastAsia="宋体" w:hint="default"/>
                <w:sz w:val="18"/>
                <w:szCs w:val="18"/>
              </w:rPr>
              <w:t>45</w:t>
            </w:r>
          </w:p>
        </w:tc>
      </w:tr>
      <w:tr>
        <w:trPr>
          <w:trHeight w:val="709"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14,365,848.70</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52"/>
              <w:ind w:left="51" w:right="53"/>
              <w:jc w:val="left"/>
              <w:rPr>
                <w:rFonts w:ascii="宋体" w:hAnsi="宋体" w:cs="宋体" w:eastAsia="宋体" w:hint="default"/>
                <w:sz w:val="18"/>
                <w:szCs w:val="18"/>
              </w:rPr>
            </w:pPr>
            <w:r>
              <w:rPr>
                <w:rFonts w:ascii="宋体" w:hAnsi="宋体" w:cs="宋体" w:eastAsia="宋体" w:hint="default"/>
                <w:sz w:val="18"/>
                <w:szCs w:val="18"/>
              </w:rPr>
              <w:t>见附注六、</w:t>
            </w:r>
            <w:r>
              <w:rPr>
                <w:rFonts w:ascii="宋体" w:hAnsi="宋体" w:cs="宋体" w:eastAsia="宋体" w:hint="default"/>
                <w:sz w:val="18"/>
                <w:szCs w:val="18"/>
              </w:rPr>
              <w:t>47</w:t>
            </w:r>
            <w:r>
              <w:rPr>
                <w:rFonts w:ascii="宋体" w:hAnsi="宋体" w:cs="宋体" w:eastAsia="宋体" w:hint="default"/>
                <w:spacing w:val="-47"/>
                <w:sz w:val="18"/>
                <w:szCs w:val="18"/>
              </w:rPr>
              <w:t> </w:t>
            </w:r>
            <w:r>
              <w:rPr>
                <w:rFonts w:ascii="宋体" w:hAnsi="宋体" w:cs="宋体" w:eastAsia="宋体" w:hint="default"/>
                <w:sz w:val="18"/>
                <w:szCs w:val="18"/>
              </w:rPr>
              <w:t>营业外收 入之所得税退税</w:t>
            </w:r>
          </w:p>
        </w:tc>
      </w:tr>
      <w:tr>
        <w:trPr>
          <w:trHeight w:val="1021"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8"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1"/>
              <w:jc w:val="right"/>
              <w:rPr>
                <w:rFonts w:ascii="宋体" w:hAnsi="宋体" w:cs="宋体" w:eastAsia="宋体" w:hint="default"/>
                <w:sz w:val="18"/>
                <w:szCs w:val="18"/>
              </w:rPr>
            </w:pPr>
            <w:r>
              <w:rPr>
                <w:rFonts w:ascii="宋体"/>
                <w:sz w:val="18"/>
              </w:rPr>
              <w:t>17,088,498.20</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319" w:lineRule="auto" w:before="51"/>
              <w:ind w:left="51" w:right="53"/>
              <w:jc w:val="both"/>
              <w:rPr>
                <w:rFonts w:ascii="宋体" w:hAnsi="宋体" w:cs="宋体" w:eastAsia="宋体" w:hint="default"/>
                <w:sz w:val="18"/>
                <w:szCs w:val="18"/>
              </w:rPr>
            </w:pPr>
            <w:r>
              <w:rPr>
                <w:rFonts w:ascii="宋体" w:hAnsi="宋体" w:cs="宋体" w:eastAsia="宋体" w:hint="default"/>
                <w:sz w:val="18"/>
                <w:szCs w:val="18"/>
              </w:rPr>
              <w:t>见附注六、</w:t>
            </w:r>
            <w:r>
              <w:rPr>
                <w:rFonts w:ascii="宋体" w:hAnsi="宋体" w:cs="宋体" w:eastAsia="宋体" w:hint="default"/>
                <w:sz w:val="18"/>
                <w:szCs w:val="18"/>
              </w:rPr>
              <w:t>46</w:t>
            </w:r>
            <w:r>
              <w:rPr>
                <w:rFonts w:ascii="宋体" w:hAnsi="宋体" w:cs="宋体" w:eastAsia="宋体" w:hint="default"/>
                <w:spacing w:val="-47"/>
                <w:sz w:val="18"/>
                <w:szCs w:val="18"/>
              </w:rPr>
              <w:t> </w:t>
            </w:r>
            <w:r>
              <w:rPr>
                <w:rFonts w:ascii="宋体" w:hAnsi="宋体" w:cs="宋体" w:eastAsia="宋体" w:hint="default"/>
                <w:sz w:val="18"/>
                <w:szCs w:val="18"/>
              </w:rPr>
              <w:t>其他收益 及附注六、</w:t>
            </w:r>
            <w:r>
              <w:rPr>
                <w:rFonts w:ascii="宋体" w:hAnsi="宋体" w:cs="宋体" w:eastAsia="宋体" w:hint="default"/>
                <w:sz w:val="18"/>
                <w:szCs w:val="18"/>
              </w:rPr>
              <w:t>47</w:t>
            </w:r>
            <w:r>
              <w:rPr>
                <w:rFonts w:ascii="宋体" w:hAnsi="宋体" w:cs="宋体" w:eastAsia="宋体" w:hint="default"/>
                <w:spacing w:val="-47"/>
                <w:sz w:val="18"/>
                <w:szCs w:val="18"/>
              </w:rPr>
              <w:t> </w:t>
            </w:r>
            <w:r>
              <w:rPr>
                <w:rFonts w:ascii="宋体" w:hAnsi="宋体" w:cs="宋体" w:eastAsia="宋体" w:hint="default"/>
                <w:sz w:val="18"/>
                <w:szCs w:val="18"/>
              </w:rPr>
              <w:t>营业外收 入之政府补助</w:t>
            </w: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319" w:lineRule="auto" w:before="51"/>
              <w:ind w:left="68" w:right="48"/>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时应享有被投资单位可辨认净资产公允价值产生的收益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709"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1"/>
              <w:jc w:val="right"/>
              <w:rPr>
                <w:rFonts w:ascii="宋体" w:hAnsi="宋体" w:cs="宋体" w:eastAsia="宋体" w:hint="default"/>
                <w:sz w:val="18"/>
                <w:szCs w:val="18"/>
              </w:rPr>
            </w:pPr>
            <w:r>
              <w:rPr>
                <w:rFonts w:ascii="宋体"/>
                <w:sz w:val="18"/>
              </w:rPr>
              <w:t>8,976,817.79</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51"/>
              <w:ind w:left="51" w:right="53"/>
              <w:jc w:val="left"/>
              <w:rPr>
                <w:rFonts w:ascii="宋体" w:hAnsi="宋体" w:cs="宋体" w:eastAsia="宋体" w:hint="default"/>
                <w:sz w:val="18"/>
                <w:szCs w:val="18"/>
              </w:rPr>
            </w:pPr>
            <w:r>
              <w:rPr>
                <w:rFonts w:ascii="宋体" w:hAnsi="宋体" w:cs="宋体" w:eastAsia="宋体" w:hint="default"/>
                <w:sz w:val="18"/>
                <w:szCs w:val="18"/>
              </w:rPr>
              <w:t>见附注六、</w:t>
            </w:r>
            <w:r>
              <w:rPr>
                <w:rFonts w:ascii="宋体" w:hAnsi="宋体" w:cs="宋体" w:eastAsia="宋体" w:hint="default"/>
                <w:sz w:val="18"/>
                <w:szCs w:val="18"/>
              </w:rPr>
              <w:t>44</w:t>
            </w:r>
            <w:r>
              <w:rPr>
                <w:rFonts w:ascii="宋体" w:hAnsi="宋体" w:cs="宋体" w:eastAsia="宋体" w:hint="default"/>
                <w:spacing w:val="-47"/>
                <w:sz w:val="18"/>
                <w:szCs w:val="18"/>
              </w:rPr>
              <w:t> </w:t>
            </w:r>
            <w:r>
              <w:rPr>
                <w:rFonts w:ascii="宋体" w:hAnsi="宋体" w:cs="宋体" w:eastAsia="宋体" w:hint="default"/>
                <w:sz w:val="18"/>
                <w:szCs w:val="18"/>
              </w:rPr>
              <w:t>投资收益 之银行理财收益</w:t>
            </w: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4"/>
              <w:ind w:left="68"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企业重组费用</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同一控制下企业合并产生的子公司年初至合并日的当期净损益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1333"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37" w:lineRule="auto"/>
              <w:ind w:left="68" w:right="4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金融资产、交易性金融负债产生的公允价值变动损益，以及处置</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交易性金融资产、交易性金融负债和可供出售金融资产取得的投</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资收益</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1"/>
              <w:jc w:val="right"/>
              <w:rPr>
                <w:rFonts w:ascii="宋体" w:hAnsi="宋体" w:cs="宋体" w:eastAsia="宋体" w:hint="default"/>
                <w:sz w:val="18"/>
                <w:szCs w:val="18"/>
              </w:rPr>
            </w:pPr>
            <w:r>
              <w:rPr>
                <w:rFonts w:ascii="宋体"/>
                <w:sz w:val="18"/>
              </w:rPr>
              <w:t>3,179,207.15</w:t>
            </w:r>
          </w:p>
        </w:tc>
        <w:tc>
          <w:tcPr>
            <w:tcW w:w="1952" w:type="dxa"/>
            <w:tcBorders>
              <w:top w:val="single" w:sz="2" w:space="0" w:color="000000"/>
              <w:left w:val="single" w:sz="2" w:space="0" w:color="000000"/>
              <w:bottom w:val="single" w:sz="2" w:space="0" w:color="000000"/>
              <w:right w:val="nil" w:sz="6" w:space="0" w:color="auto"/>
            </w:tcBorders>
          </w:tcPr>
          <w:p>
            <w:pPr>
              <w:pStyle w:val="TableParagraph"/>
              <w:spacing w:line="316" w:lineRule="auto" w:before="51"/>
              <w:ind w:left="51" w:right="48"/>
              <w:jc w:val="both"/>
              <w:rPr>
                <w:rFonts w:ascii="宋体" w:hAnsi="宋体" w:cs="宋体" w:eastAsia="宋体" w:hint="default"/>
                <w:sz w:val="18"/>
                <w:szCs w:val="18"/>
              </w:rPr>
            </w:pPr>
            <w:r>
              <w:rPr>
                <w:rFonts w:ascii="宋体" w:hAnsi="宋体" w:cs="宋体" w:eastAsia="宋体" w:hint="default"/>
                <w:spacing w:val="-7"/>
                <w:sz w:val="18"/>
                <w:szCs w:val="18"/>
              </w:rPr>
              <w:t>见附注六、</w:t>
            </w:r>
            <w:r>
              <w:rPr>
                <w:rFonts w:ascii="宋体" w:hAnsi="宋体" w:cs="宋体" w:eastAsia="宋体" w:hint="default"/>
                <w:spacing w:val="-7"/>
                <w:sz w:val="18"/>
                <w:szCs w:val="18"/>
              </w:rPr>
              <w:t>43</w:t>
            </w:r>
            <w:r>
              <w:rPr>
                <w:rFonts w:ascii="宋体" w:hAnsi="宋体" w:cs="宋体" w:eastAsia="宋体" w:hint="default"/>
                <w:spacing w:val="2"/>
                <w:sz w:val="18"/>
                <w:szCs w:val="18"/>
              </w:rPr>
              <w:t> </w:t>
            </w:r>
            <w:r>
              <w:rPr>
                <w:rFonts w:ascii="宋体" w:hAnsi="宋体" w:cs="宋体" w:eastAsia="宋体" w:hint="default"/>
                <w:sz w:val="18"/>
                <w:szCs w:val="18"/>
              </w:rPr>
              <w:t>公允价值 </w:t>
            </w:r>
            <w:r>
              <w:rPr>
                <w:rFonts w:ascii="宋体" w:hAnsi="宋体" w:cs="宋体" w:eastAsia="宋体" w:hint="default"/>
                <w:spacing w:val="3"/>
                <w:sz w:val="18"/>
                <w:szCs w:val="18"/>
              </w:rPr>
              <w:t>变动收益及附注六、</w:t>
            </w:r>
            <w:r>
              <w:rPr>
                <w:rFonts w:ascii="宋体" w:hAnsi="宋体" w:cs="宋体" w:eastAsia="宋体" w:hint="default"/>
                <w:spacing w:val="3"/>
                <w:sz w:val="18"/>
                <w:szCs w:val="18"/>
              </w:rPr>
              <w:t>44</w:t>
            </w:r>
            <w:r>
              <w:rPr>
                <w:rFonts w:ascii="宋体" w:hAnsi="宋体" w:cs="宋体" w:eastAsia="宋体" w:hint="default"/>
                <w:spacing w:val="-88"/>
                <w:sz w:val="18"/>
                <w:szCs w:val="18"/>
              </w:rPr>
              <w:t> </w:t>
            </w:r>
            <w:r>
              <w:rPr>
                <w:rFonts w:ascii="宋体" w:hAnsi="宋体" w:cs="宋体" w:eastAsia="宋体" w:hint="default"/>
                <w:spacing w:val="4"/>
                <w:sz w:val="18"/>
                <w:szCs w:val="18"/>
              </w:rPr>
              <w:t>投资收益之期货投资收 </w:t>
            </w:r>
            <w:r>
              <w:rPr>
                <w:rFonts w:ascii="宋体" w:hAnsi="宋体" w:cs="宋体" w:eastAsia="宋体" w:hint="default"/>
                <w:sz w:val="18"/>
                <w:szCs w:val="18"/>
              </w:rPr>
              <w:t>益和套期投资收益</w:t>
            </w: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55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4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生的损益</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551"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9"/>
              <w:ind w:left="68" w:right="48"/>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对当期损益的影响</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60" w:type="dxa"/>
            <w:tcBorders>
              <w:top w:val="single" w:sz="2" w:space="0" w:color="000000"/>
              <w:left w:val="single" w:sz="2" w:space="0" w:color="000000"/>
              <w:bottom w:val="single" w:sz="2" w:space="0" w:color="000000"/>
              <w:right w:val="single" w:sz="2" w:space="0" w:color="000000"/>
            </w:tcBorders>
          </w:tcPr>
          <w:p>
            <w:pP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5"/>
              <w:ind w:right="51"/>
              <w:jc w:val="right"/>
              <w:rPr>
                <w:rFonts w:ascii="宋体" w:hAnsi="宋体" w:cs="宋体" w:eastAsia="宋体" w:hint="default"/>
                <w:sz w:val="18"/>
                <w:szCs w:val="18"/>
              </w:rPr>
            </w:pPr>
            <w:r>
              <w:rPr>
                <w:rFonts w:ascii="宋体"/>
                <w:sz w:val="18"/>
              </w:rPr>
              <w:t>-889,957.27</w:t>
            </w: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52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60" w:type="dxa"/>
            <w:tcBorders>
              <w:top w:val="single" w:sz="2" w:space="0" w:color="000000"/>
              <w:left w:val="single" w:sz="2" w:space="0" w:color="000000"/>
              <w:bottom w:val="single" w:sz="12" w:space="0" w:color="000000"/>
              <w:right w:val="single" w:sz="2" w:space="0" w:color="000000"/>
            </w:tcBorders>
          </w:tcPr>
          <w:p>
            <w:pPr/>
          </w:p>
        </w:tc>
        <w:tc>
          <w:tcPr>
            <w:tcW w:w="1952" w:type="dxa"/>
            <w:tcBorders>
              <w:top w:val="single" w:sz="2" w:space="0" w:color="000000"/>
              <w:left w:val="single" w:sz="2" w:space="0" w:color="000000"/>
              <w:bottom w:val="single" w:sz="12" w:space="0" w:color="000000"/>
              <w:right w:val="nil" w:sz="6" w:space="0" w:color="auto"/>
            </w:tcBorders>
          </w:tcPr>
          <w:p>
            <w:pPr/>
          </w:p>
        </w:tc>
      </w:tr>
    </w:tbl>
    <w:p>
      <w:pPr>
        <w:spacing w:after="0"/>
        <w:sectPr>
          <w:headerReference w:type="default" r:id="rId64"/>
          <w:footerReference w:type="default" r:id="rId65"/>
          <w:pgSz w:w="11910" w:h="16840"/>
          <w:pgMar w:header="890" w:footer="973" w:top="1460" w:bottom="1160" w:left="0" w:right="0"/>
          <w:pgNumType w:start="176"/>
        </w:sectPr>
      </w:pPr>
    </w:p>
    <w:p>
      <w:pPr>
        <w:spacing w:line="240" w:lineRule="auto" w:before="0"/>
        <w:rPr>
          <w:rFonts w:ascii="宋体" w:hAnsi="宋体" w:cs="宋体" w:eastAsia="宋体" w:hint="default"/>
          <w:sz w:val="3"/>
          <w:szCs w:val="3"/>
        </w:rPr>
      </w:pPr>
    </w:p>
    <w:tbl>
      <w:tblPr>
        <w:tblW w:w="0" w:type="auto"/>
        <w:jc w:val="left"/>
        <w:tblInd w:w="1562" w:type="dxa"/>
        <w:tblLayout w:type="fixed"/>
        <w:tblCellMar>
          <w:top w:w="0" w:type="dxa"/>
          <w:left w:w="0" w:type="dxa"/>
          <w:bottom w:w="0" w:type="dxa"/>
          <w:right w:w="0" w:type="dxa"/>
        </w:tblCellMar>
        <w:tblLook w:val="01E0"/>
      </w:tblPr>
      <w:tblGrid>
        <w:gridCol w:w="5226"/>
        <w:gridCol w:w="1560"/>
        <w:gridCol w:w="1952"/>
      </w:tblGrid>
      <w:tr>
        <w:trPr>
          <w:trHeight w:val="415" w:hRule="exact"/>
        </w:trPr>
        <w:tc>
          <w:tcPr>
            <w:tcW w:w="5226"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55"/>
              <w:ind w:left="68"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560"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55"/>
              <w:ind w:left="416"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sz w:val="18"/>
                <w:szCs w:val="18"/>
              </w:rPr>
            </w:r>
          </w:p>
        </w:tc>
        <w:tc>
          <w:tcPr>
            <w:tcW w:w="1952"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42,492,573.15</w:t>
            </w: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51"/>
              <w:jc w:val="right"/>
              <w:rPr>
                <w:rFonts w:ascii="宋体" w:hAnsi="宋体" w:cs="宋体" w:eastAsia="宋体" w:hint="default"/>
                <w:sz w:val="18"/>
                <w:szCs w:val="18"/>
              </w:rPr>
            </w:pPr>
            <w:r>
              <w:rPr>
                <w:rFonts w:ascii="宋体"/>
                <w:sz w:val="18"/>
              </w:rPr>
              <w:t>2,426,400.26</w:t>
            </w: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02" w:hRule="exact"/>
        </w:trPr>
        <w:tc>
          <w:tcPr>
            <w:tcW w:w="5226"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4"/>
              <w:ind w:right="51"/>
              <w:jc w:val="right"/>
              <w:rPr>
                <w:rFonts w:ascii="宋体" w:hAnsi="宋体" w:cs="宋体" w:eastAsia="宋体" w:hint="default"/>
                <w:sz w:val="18"/>
                <w:szCs w:val="18"/>
              </w:rPr>
            </w:pPr>
            <w:r>
              <w:rPr>
                <w:rFonts w:ascii="宋体"/>
                <w:sz w:val="18"/>
              </w:rPr>
              <w:t>656,254.16</w:t>
            </w:r>
          </w:p>
        </w:tc>
        <w:tc>
          <w:tcPr>
            <w:tcW w:w="1952" w:type="dxa"/>
            <w:tcBorders>
              <w:top w:val="single" w:sz="2" w:space="0" w:color="000000"/>
              <w:left w:val="single" w:sz="2" w:space="0" w:color="000000"/>
              <w:bottom w:val="single" w:sz="2" w:space="0" w:color="000000"/>
              <w:right w:val="nil" w:sz="6" w:space="0" w:color="auto"/>
            </w:tcBorders>
          </w:tcPr>
          <w:p>
            <w:pPr/>
          </w:p>
        </w:tc>
      </w:tr>
      <w:tr>
        <w:trPr>
          <w:trHeight w:val="415" w:hRule="exact"/>
        </w:trPr>
        <w:tc>
          <w:tcPr>
            <w:tcW w:w="522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50"/>
              <w:jc w:val="right"/>
              <w:rPr>
                <w:rFonts w:ascii="宋体" w:hAnsi="宋体" w:cs="宋体" w:eastAsia="宋体" w:hint="default"/>
                <w:sz w:val="18"/>
                <w:szCs w:val="18"/>
              </w:rPr>
            </w:pPr>
            <w:r>
              <w:rPr>
                <w:rFonts w:ascii="宋体"/>
                <w:b/>
                <w:w w:val="95"/>
                <w:sz w:val="18"/>
              </w:rPr>
              <w:t>39,409,918.73</w:t>
            </w:r>
            <w:r>
              <w:rPr>
                <w:rFonts w:ascii="宋体"/>
                <w:sz w:val="18"/>
              </w:rPr>
            </w:r>
          </w:p>
        </w:tc>
        <w:tc>
          <w:tcPr>
            <w:tcW w:w="1952" w:type="dxa"/>
            <w:tcBorders>
              <w:top w:val="single" w:sz="2" w:space="0" w:color="000000"/>
              <w:left w:val="single" w:sz="2"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1"/>
          <w:szCs w:val="11"/>
        </w:rPr>
      </w:pPr>
    </w:p>
    <w:p>
      <w:pPr>
        <w:pStyle w:val="BodyText"/>
        <w:spacing w:line="240" w:lineRule="auto"/>
        <w:ind w:left="1560" w:right="0"/>
        <w:jc w:val="left"/>
      </w:pPr>
      <w:bookmarkStart w:name="2. 净资产收益率及每股收益" w:id="405"/>
      <w:bookmarkEnd w:id="405"/>
      <w:r>
        <w:rPr/>
      </w:r>
      <w:r>
        <w:rPr>
          <w:rFonts w:ascii="宋体" w:hAnsi="宋体" w:cs="宋体" w:eastAsia="宋体" w:hint="default"/>
        </w:rPr>
        <w:t>2.</w:t>
      </w:r>
      <w:r>
        <w:rPr>
          <w:rFonts w:ascii="宋体" w:hAnsi="宋体" w:cs="宋体" w:eastAsia="宋体" w:hint="default"/>
          <w:spacing w:val="39"/>
        </w:rPr>
        <w:t> </w:t>
      </w:r>
      <w:r>
        <w:rPr/>
        <w:t>净资产收益率及每股收益</w:t>
      </w:r>
    </w:p>
    <w:p>
      <w:pPr>
        <w:spacing w:line="240" w:lineRule="auto" w:before="6"/>
        <w:rPr>
          <w:rFonts w:ascii="宋体" w:hAnsi="宋体" w:cs="宋体" w:eastAsia="宋体" w:hint="default"/>
          <w:sz w:val="17"/>
          <w:szCs w:val="17"/>
        </w:rPr>
      </w:pPr>
    </w:p>
    <w:p>
      <w:pPr>
        <w:pStyle w:val="BodyText"/>
        <w:spacing w:line="300" w:lineRule="auto" w:before="0"/>
        <w:ind w:left="1133" w:right="1129" w:firstLine="499"/>
        <w:jc w:val="both"/>
      </w:pPr>
      <w:r>
        <w:rPr>
          <w:spacing w:val="-4"/>
          <w:w w:val="99"/>
        </w:rPr>
        <w:t>按照中国证券监督管理委员会《公开发行证券的公司信息披露编报规则第</w:t>
      </w:r>
      <w:r>
        <w:rPr>
          <w:w w:val="99"/>
        </w:rPr>
        <w:t> </w:t>
      </w:r>
      <w:r>
        <w:rPr>
          <w:rFonts w:ascii="宋体" w:hAnsi="宋体" w:cs="宋体" w:eastAsia="宋体" w:hint="default"/>
          <w:w w:val="99"/>
        </w:rPr>
        <w:t>9</w:t>
      </w:r>
      <w:r>
        <w:rPr>
          <w:rFonts w:ascii="宋体" w:hAnsi="宋体" w:cs="宋体" w:eastAsia="宋体" w:hint="default"/>
          <w:spacing w:val="-83"/>
          <w:w w:val="99"/>
        </w:rPr>
        <w:t> </w:t>
      </w:r>
      <w:r>
        <w:rPr>
          <w:w w:val="99"/>
        </w:rPr>
        <w:t>号——净资产收益率 </w:t>
      </w:r>
      <w:r>
        <w:rPr/>
        <w:t>和每股收益的计算及披露（</w:t>
      </w:r>
      <w:r>
        <w:rPr>
          <w:rFonts w:ascii="宋体" w:hAnsi="宋体" w:cs="宋体" w:eastAsia="宋体" w:hint="default"/>
        </w:rPr>
        <w:t>2010</w:t>
      </w:r>
      <w:r>
        <w:rPr>
          <w:rFonts w:ascii="宋体" w:hAnsi="宋体" w:cs="宋体" w:eastAsia="宋体" w:hint="default"/>
          <w:spacing w:val="-56"/>
        </w:rPr>
        <w:t> </w:t>
      </w:r>
      <w:r>
        <w:rPr/>
        <w:t>年修订）》的规定，本集团</w:t>
      </w:r>
      <w:r>
        <w:rPr>
          <w:spacing w:val="-57"/>
        </w:rPr>
        <w:t> </w:t>
      </w:r>
      <w:r>
        <w:rPr>
          <w:rFonts w:ascii="宋体" w:hAnsi="宋体" w:cs="宋体" w:eastAsia="宋体" w:hint="default"/>
        </w:rPr>
        <w:t>2017</w:t>
      </w:r>
      <w:r>
        <w:rPr>
          <w:rFonts w:ascii="宋体" w:hAnsi="宋体" w:cs="宋体" w:eastAsia="宋体" w:hint="default"/>
          <w:spacing w:val="-56"/>
        </w:rPr>
        <w:t> </w:t>
      </w:r>
      <w:r>
        <w:rPr/>
        <w:t>年度加权平均净资产收益率、基本</w:t>
      </w:r>
      <w:r>
        <w:rPr>
          <w:w w:val="99"/>
        </w:rPr>
        <w:t> </w:t>
      </w:r>
      <w:r>
        <w:rPr/>
        <w:t>每股收益和稀释每股收益如下：</w:t>
      </w:r>
    </w:p>
    <w:p>
      <w:pPr>
        <w:spacing w:line="240" w:lineRule="auto" w:before="11"/>
        <w:rPr>
          <w:rFonts w:ascii="宋体" w:hAnsi="宋体" w:cs="宋体" w:eastAsia="宋体" w:hint="default"/>
          <w:sz w:val="10"/>
          <w:szCs w:val="10"/>
        </w:rPr>
      </w:pPr>
    </w:p>
    <w:tbl>
      <w:tblPr>
        <w:tblW w:w="0" w:type="auto"/>
        <w:jc w:val="left"/>
        <w:tblInd w:w="1562" w:type="dxa"/>
        <w:tblLayout w:type="fixed"/>
        <w:tblCellMar>
          <w:top w:w="0" w:type="dxa"/>
          <w:left w:w="0" w:type="dxa"/>
          <w:bottom w:w="0" w:type="dxa"/>
          <w:right w:w="0" w:type="dxa"/>
        </w:tblCellMar>
        <w:tblLook w:val="01E0"/>
      </w:tblPr>
      <w:tblGrid>
        <w:gridCol w:w="4377"/>
        <w:gridCol w:w="1560"/>
        <w:gridCol w:w="1419"/>
        <w:gridCol w:w="1382"/>
      </w:tblGrid>
      <w:tr>
        <w:trPr>
          <w:trHeight w:val="415" w:hRule="exact"/>
        </w:trPr>
        <w:tc>
          <w:tcPr>
            <w:tcW w:w="4377" w:type="dxa"/>
            <w:vMerge w:val="restart"/>
            <w:tcBorders>
              <w:top w:val="single" w:sz="12" w:space="0" w:color="000000"/>
              <w:left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b/>
                <w:bCs/>
                <w:sz w:val="18"/>
                <w:szCs w:val="18"/>
              </w:rPr>
              <w:t>报告期利润</w:t>
            </w:r>
            <w:r>
              <w:rPr>
                <w:rFonts w:ascii="宋体" w:hAnsi="宋体" w:cs="宋体" w:eastAsia="宋体" w:hint="default"/>
                <w:sz w:val="18"/>
                <w:szCs w:val="18"/>
              </w:rPr>
            </w:r>
          </w:p>
        </w:tc>
        <w:tc>
          <w:tcPr>
            <w:tcW w:w="1560" w:type="dxa"/>
            <w:vMerge w:val="restart"/>
            <w:tcBorders>
              <w:top w:val="single" w:sz="12" w:space="0" w:color="000000"/>
              <w:left w:val="single" w:sz="2" w:space="0" w:color="000000"/>
              <w:right w:val="single" w:sz="2" w:space="0" w:color="000000"/>
            </w:tcBorders>
          </w:tcPr>
          <w:p>
            <w:pPr>
              <w:pStyle w:val="TableParagraph"/>
              <w:spacing w:line="319" w:lineRule="auto" w:before="99"/>
              <w:ind w:left="460" w:right="53" w:hanging="406"/>
              <w:jc w:val="left"/>
              <w:rPr>
                <w:rFonts w:ascii="宋体" w:hAnsi="宋体" w:cs="宋体" w:eastAsia="宋体" w:hint="default"/>
                <w:sz w:val="18"/>
                <w:szCs w:val="18"/>
              </w:rPr>
            </w:pPr>
            <w:r>
              <w:rPr>
                <w:rFonts w:ascii="宋体" w:hAnsi="宋体" w:cs="宋体" w:eastAsia="宋体" w:hint="default"/>
                <w:b/>
                <w:bCs/>
                <w:sz w:val="18"/>
                <w:szCs w:val="18"/>
              </w:rPr>
              <w:t>加权平均净资产收</w:t>
            </w:r>
            <w:r>
              <w:rPr>
                <w:rFonts w:ascii="宋体" w:hAnsi="宋体" w:cs="宋体" w:eastAsia="宋体" w:hint="default"/>
                <w:b/>
                <w:bCs/>
                <w:w w:val="99"/>
                <w:sz w:val="18"/>
                <w:szCs w:val="18"/>
              </w:rPr>
              <w:t> </w:t>
            </w:r>
            <w:r>
              <w:rPr>
                <w:rFonts w:ascii="宋体" w:hAnsi="宋体" w:cs="宋体" w:eastAsia="宋体" w:hint="default"/>
                <w:b/>
                <w:bCs/>
                <w:sz w:val="18"/>
                <w:szCs w:val="18"/>
              </w:rPr>
              <w:t>益率</w:t>
            </w:r>
            <w:r>
              <w:rPr>
                <w:rFonts w:ascii="宋体" w:hAnsi="宋体" w:cs="宋体" w:eastAsia="宋体" w:hint="default"/>
                <w:b/>
                <w:bCs/>
                <w:sz w:val="18"/>
                <w:szCs w:val="18"/>
              </w:rPr>
              <w:t>(%)</w:t>
            </w:r>
            <w:r>
              <w:rPr>
                <w:rFonts w:ascii="宋体" w:hAnsi="宋体" w:cs="宋体" w:eastAsia="宋体" w:hint="default"/>
                <w:sz w:val="18"/>
                <w:szCs w:val="18"/>
              </w:rPr>
            </w:r>
          </w:p>
        </w:tc>
        <w:tc>
          <w:tcPr>
            <w:tcW w:w="2801" w:type="dxa"/>
            <w:gridSpan w:val="2"/>
            <w:tcBorders>
              <w:top w:val="single" w:sz="12" w:space="0" w:color="000000"/>
              <w:left w:val="single" w:sz="2" w:space="0" w:color="000000"/>
              <w:bottom w:val="single" w:sz="2" w:space="0" w:color="000000"/>
              <w:right w:val="nil" w:sz="6" w:space="0" w:color="auto"/>
            </w:tcBorders>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每股收益</w:t>
            </w:r>
            <w:r>
              <w:rPr>
                <w:rFonts w:ascii="宋体" w:hAnsi="宋体" w:cs="宋体" w:eastAsia="宋体" w:hint="default"/>
                <w:sz w:val="18"/>
                <w:szCs w:val="18"/>
              </w:rPr>
            </w:r>
          </w:p>
        </w:tc>
      </w:tr>
      <w:tr>
        <w:trPr>
          <w:trHeight w:val="402" w:hRule="exact"/>
        </w:trPr>
        <w:tc>
          <w:tcPr>
            <w:tcW w:w="4377" w:type="dxa"/>
            <w:vMerge/>
            <w:tcBorders>
              <w:left w:val="nil" w:sz="6" w:space="0" w:color="auto"/>
              <w:bottom w:val="single" w:sz="2" w:space="0" w:color="000000"/>
              <w:right w:val="single" w:sz="2" w:space="0" w:color="000000"/>
            </w:tcBorders>
          </w:tcPr>
          <w:p>
            <w:pPr/>
          </w:p>
        </w:tc>
        <w:tc>
          <w:tcPr>
            <w:tcW w:w="1560" w:type="dxa"/>
            <w:vMerge/>
            <w:tcBorders>
              <w:left w:val="single" w:sz="2" w:space="0" w:color="000000"/>
              <w:bottom w:val="single" w:sz="2" w:space="0" w:color="000000"/>
              <w:right w:val="single" w:sz="2" w:space="0" w:color="000000"/>
            </w:tcBorders>
          </w:tcPr>
          <w:p>
            <w:pP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64"/>
              <w:jc w:val="right"/>
              <w:rPr>
                <w:rFonts w:ascii="宋体" w:hAnsi="宋体" w:cs="宋体" w:eastAsia="宋体" w:hint="default"/>
                <w:sz w:val="18"/>
                <w:szCs w:val="18"/>
              </w:rPr>
            </w:pPr>
            <w:r>
              <w:rPr>
                <w:rFonts w:ascii="宋体" w:hAnsi="宋体" w:cs="宋体" w:eastAsia="宋体" w:hint="default"/>
                <w:b/>
                <w:bCs/>
                <w:w w:val="95"/>
                <w:sz w:val="18"/>
                <w:szCs w:val="18"/>
              </w:rPr>
              <w:t>基本每股收益</w:t>
            </w:r>
            <w:r>
              <w:rPr>
                <w:rFonts w:ascii="宋体" w:hAnsi="宋体" w:cs="宋体" w:eastAsia="宋体" w:hint="default"/>
                <w:sz w:val="18"/>
                <w:szCs w:val="18"/>
              </w:rPr>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47"/>
              <w:jc w:val="right"/>
              <w:rPr>
                <w:rFonts w:ascii="宋体" w:hAnsi="宋体" w:cs="宋体" w:eastAsia="宋体" w:hint="default"/>
                <w:sz w:val="18"/>
                <w:szCs w:val="18"/>
              </w:rPr>
            </w:pPr>
            <w:r>
              <w:rPr>
                <w:rFonts w:ascii="宋体" w:hAnsi="宋体" w:cs="宋体" w:eastAsia="宋体" w:hint="default"/>
                <w:b/>
                <w:bCs/>
                <w:w w:val="95"/>
                <w:sz w:val="18"/>
                <w:szCs w:val="18"/>
              </w:rPr>
              <w:t>稀释每股收益</w:t>
            </w:r>
            <w:r>
              <w:rPr>
                <w:rFonts w:ascii="宋体" w:hAnsi="宋体" w:cs="宋体" w:eastAsia="宋体" w:hint="default"/>
                <w:sz w:val="18"/>
                <w:szCs w:val="18"/>
              </w:rPr>
            </w:r>
          </w:p>
        </w:tc>
      </w:tr>
      <w:tr>
        <w:trPr>
          <w:trHeight w:val="402" w:hRule="exact"/>
        </w:trPr>
        <w:tc>
          <w:tcPr>
            <w:tcW w:w="437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3.26%</w:t>
            </w:r>
          </w:p>
        </w:tc>
        <w:tc>
          <w:tcPr>
            <w:tcW w:w="141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0.12</w:t>
            </w:r>
          </w:p>
        </w:tc>
        <w:tc>
          <w:tcPr>
            <w:tcW w:w="138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0.12</w:t>
            </w:r>
          </w:p>
        </w:tc>
      </w:tr>
      <w:tr>
        <w:trPr>
          <w:trHeight w:val="415" w:hRule="exact"/>
        </w:trPr>
        <w:tc>
          <w:tcPr>
            <w:tcW w:w="437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3"/>
              <w:ind w:left="68"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扣除非经常性损益后归属于母公司股东的净利润</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2.14%</w:t>
            </w:r>
          </w:p>
        </w:tc>
        <w:tc>
          <w:tcPr>
            <w:tcW w:w="1419"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z w:val="18"/>
              </w:rPr>
              <w:t>0.08</w:t>
            </w:r>
          </w:p>
        </w:tc>
        <w:tc>
          <w:tcPr>
            <w:tcW w:w="1382"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53"/>
              <w:ind w:right="104"/>
              <w:jc w:val="right"/>
              <w:rPr>
                <w:rFonts w:ascii="宋体" w:hAnsi="宋体" w:cs="宋体" w:eastAsia="宋体" w:hint="default"/>
                <w:sz w:val="18"/>
                <w:szCs w:val="18"/>
              </w:rPr>
            </w:pPr>
            <w:r>
              <w:rPr>
                <w:rFonts w:ascii="宋体"/>
                <w:sz w:val="18"/>
              </w:rPr>
              <w:t>0.08</w:t>
            </w:r>
          </w:p>
        </w:tc>
      </w:tr>
    </w:tbl>
    <w:p>
      <w:pPr>
        <w:spacing w:after="0" w:line="240" w:lineRule="auto"/>
        <w:jc w:val="right"/>
        <w:rPr>
          <w:rFonts w:ascii="宋体" w:hAnsi="宋体" w:cs="宋体" w:eastAsia="宋体" w:hint="default"/>
          <w:sz w:val="18"/>
          <w:szCs w:val="18"/>
        </w:rPr>
        <w:sectPr>
          <w:pgSz w:w="11910" w:h="16840"/>
          <w:pgMar w:header="890" w:footer="973" w:top="14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before="1"/>
        <w:ind w:left="94" w:right="95"/>
        <w:jc w:val="center"/>
        <w:rPr>
          <w:b w:val="0"/>
          <w:bCs w:val="0"/>
        </w:rPr>
      </w:pPr>
      <w:bookmarkStart w:name="第十二节 备查文件目录" w:id="406"/>
      <w:bookmarkEnd w:id="406"/>
      <w:r>
        <w:rPr>
          <w:b w:val="0"/>
          <w:bCs w:val="0"/>
        </w:rPr>
      </w:r>
      <w:bookmarkStart w:name="_bookmark11" w:id="407"/>
      <w:bookmarkEnd w:id="407"/>
      <w:r>
        <w:rPr>
          <w:b w:val="0"/>
          <w:bCs w:val="0"/>
        </w:rPr>
      </w:r>
      <w:r>
        <w:rPr/>
        <w:t>第十二节</w:t>
      </w:r>
      <w:r>
        <w:rPr>
          <w:spacing w:val="-8"/>
        </w:rPr>
        <w:t> </w:t>
      </w:r>
      <w:r>
        <w:rPr/>
        <w:t>备查文件目录</w:t>
      </w:r>
      <w:r>
        <w:rPr>
          <w:b w:val="0"/>
          <w:bCs w:val="0"/>
        </w:rPr>
      </w:r>
    </w:p>
    <w:p>
      <w:pPr>
        <w:spacing w:line="240" w:lineRule="auto" w:before="9"/>
        <w:rPr>
          <w:rFonts w:ascii="宋体" w:hAnsi="宋体" w:cs="宋体" w:eastAsia="宋体" w:hint="default"/>
          <w:b/>
          <w:bCs/>
          <w:sz w:val="46"/>
          <w:szCs w:val="46"/>
        </w:rPr>
      </w:pPr>
    </w:p>
    <w:p>
      <w:pPr>
        <w:spacing w:line="444" w:lineRule="auto" w:before="0"/>
        <w:ind w:left="1134" w:right="3402"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 二、载有会计师事务所盖章、注册会计师签名并盖章的审计报告原件。 三、报告期内在中国证监会指定网站上公开披露过的所有文件正本及公告原稿。 四、载有法定代表人签名的</w:t>
      </w:r>
      <w:r>
        <w:rPr>
          <w:rFonts w:ascii="宋体" w:hAnsi="宋体" w:cs="宋体" w:eastAsia="宋体" w:hint="default"/>
          <w:sz w:val="21"/>
          <w:szCs w:val="21"/>
        </w:rPr>
        <w:t>2017</w:t>
      </w:r>
      <w:r>
        <w:rPr>
          <w:rFonts w:ascii="宋体" w:hAnsi="宋体" w:cs="宋体" w:eastAsia="宋体" w:hint="default"/>
          <w:sz w:val="21"/>
          <w:szCs w:val="21"/>
        </w:rPr>
        <w:t>年年度报告文本原件。 五、以上备查文件的备置地点：公司董秘办。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line="444" w:lineRule="auto" w:before="35"/>
        <w:ind w:left="8883" w:right="1130" w:hanging="210"/>
        <w:jc w:val="right"/>
        <w:rPr>
          <w:rFonts w:ascii="宋体" w:hAnsi="宋体" w:cs="宋体" w:eastAsia="宋体" w:hint="default"/>
          <w:sz w:val="21"/>
          <w:szCs w:val="21"/>
        </w:rPr>
      </w:pPr>
      <w:r>
        <w:rPr>
          <w:rFonts w:ascii="宋体" w:hAnsi="宋体" w:cs="宋体" w:eastAsia="宋体" w:hint="default"/>
          <w:sz w:val="21"/>
          <w:szCs w:val="21"/>
        </w:rPr>
        <w:t>浙江万马股份有限公司 法定代表人：何若虚 </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日</w:t>
      </w:r>
    </w:p>
    <w:sectPr>
      <w:pgSz w:w="11910" w:h="16840"/>
      <w:pgMar w:header="890" w:footer="973" w:top="14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336"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679993pt;width:595.440002pt;height:42pt;mso-position-horizontal-relative:page;mso-position-vertical-relative:page;z-index:-864544" type="#_x0000_t75" stroked="false">
          <v:imagedata r:id="rId1" o:title=""/>
        </v:shape>
      </w:pict>
    </w:r>
    <w:r>
      <w:rPr/>
      <w:pict>
        <v:shape style="position:absolute;margin-left:286.799988pt;margin-top:789.243896pt;width:22pt;height:14pt;mso-position-horizontal-relative:page;mso-position-vertical-relative:page;z-index:-86452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127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679993pt;width:595.440002pt;height:42pt;mso-position-horizontal-relative:page;mso-position-vertical-relative:page;z-index:-864496" type="#_x0000_t75" stroked="false">
          <v:imagedata r:id="rId1" o:title=""/>
        </v:shape>
      </w:pict>
    </w:r>
    <w:r>
      <w:rPr/>
      <w:pict>
        <v:shape style="position:absolute;margin-left:286.799988pt;margin-top:789.243896pt;width:22pt;height:14pt;mso-position-horizontal-relative:page;mso-position-vertical-relative:page;z-index:-86447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679993pt;margin-top:553.440002pt;width:640.0pt;height:42pt;mso-position-horizontal-relative:page;mso-position-vertical-relative:page;z-index:-864376" type="#_x0000_t75" stroked="false">
          <v:imagedata r:id="rId1" o:title=""/>
        </v:shape>
      </w:pict>
    </w:r>
    <w:r>
      <w:rPr/>
      <w:pict>
        <v:shape style="position:absolute;margin-left:409.859985pt;margin-top:543.003906pt;width:22pt;height:14pt;mso-position-horizontal-relative:page;mso-position-vertical-relative:page;z-index:-86435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146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679993pt;width:595.440002pt;height:42pt;mso-position-horizontal-relative:page;mso-position-vertical-relative:page;z-index:-864256" type="#_x0000_t75" stroked="false">
          <v:imagedata r:id="rId1" o:title=""/>
        </v:shape>
      </w:pict>
    </w:r>
    <w:r>
      <w:rPr/>
      <w:pict>
        <v:shape style="position:absolute;margin-left:286.799988pt;margin-top:789.243896pt;width:22pt;height:14pt;mso-position-horizontal-relative:page;mso-position-vertical-relative:page;z-index:-8642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148</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679993pt;width:595.440002pt;height:42pt;mso-position-horizontal-relative:page;mso-position-vertical-relative:page;z-index:-864208" type="#_x0000_t75" stroked="false">
          <v:imagedata r:id="rId1" o:title=""/>
        </v:shape>
      </w:pict>
    </w:r>
    <w:r>
      <w:rPr/>
      <w:pict>
        <v:shape style="position:absolute;margin-left:286.799988pt;margin-top:789.243896pt;width:22pt;height:14pt;mso-position-horizontal-relative:page;mso-position-vertical-relative:page;z-index:-8641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159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679993pt;margin-top:553.440002pt;width:640.0pt;height:42pt;mso-position-horizontal-relative:page;mso-position-vertical-relative:page;z-index:-864088" type="#_x0000_t75" stroked="false">
          <v:imagedata r:id="rId1" o:title=""/>
        </v:shape>
      </w:pict>
    </w:r>
    <w:r>
      <w:rPr/>
      <w:pict>
        <v:shape style="position:absolute;margin-left:409.859985pt;margin-top:543.003906pt;width:22pt;height:14pt;mso-position-horizontal-relative:page;mso-position-vertical-relative:page;z-index:-86406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173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3968" type="#_x0000_t75" stroked="false">
          <v:imagedata r:id="rId1" o:title=""/>
        </v:shape>
      </w:pict>
    </w:r>
    <w:r>
      <w:rPr/>
      <w:pict>
        <v:shape style="position:absolute;margin-left:255pt;margin-top:782.245605pt;width:85.55pt;height:11.5pt;mso-position-horizontal-relative:page;mso-position-vertical-relative:page;z-index:-863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176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r>
                  <w:rPr>
                    <w:rFonts w:ascii="Times New Roman" w:hAnsi="Times New Roman" w:cs="Times New Roman" w:eastAsia="Times New Roman" w:hint="default"/>
                    <w:sz w:val="18"/>
                    <w:szCs w:val="18"/>
                  </w:rPr>
                  <w:t>/</w:t>
                </w:r>
                <w:r>
                  <w:rPr>
                    <w:rFonts w:ascii="宋体" w:hAnsi="宋体" w:cs="宋体" w:eastAsia="宋体" w:hint="default"/>
                    <w:sz w:val="18"/>
                    <w:szCs w:val="18"/>
                  </w:rPr>
                  <w:t>共 </w:t>
                </w:r>
                <w:r>
                  <w:rPr>
                    <w:rFonts w:ascii="Times New Roman" w:hAnsi="Times New Roman" w:cs="Times New Roman" w:eastAsia="Times New Roman" w:hint="default"/>
                    <w:sz w:val="18"/>
                    <w:szCs w:val="18"/>
                  </w:rPr>
                  <w:t>178  </w:t>
                </w:r>
                <w:r>
                  <w:rPr>
                    <w:rFonts w:ascii="宋体" w:hAnsi="宋体" w:cs="宋体" w:eastAsia="宋体" w:hint="default"/>
                    <w:sz w:val="18"/>
                    <w:szCs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312" type="#_x0000_t75" stroked="false">
          <v:imagedata r:id="rId1" o:title=""/>
        </v:shape>
      </w:pict>
    </w:r>
    <w:r>
      <w:rPr/>
      <w:pict>
        <v:shape style="position:absolute;margin-left:254.940002pt;margin-top:780.325623pt;width:85.55pt;height:11.5pt;mso-position-horizontal-relative:page;mso-position-vertical-relative:page;z-index:-865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r>
                  <w:rPr>
                    <w:rFonts w:ascii="Times New Roman" w:hAnsi="Times New Roman" w:cs="Times New Roman" w:eastAsia="Times New Roman" w:hint="default"/>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175  </w:t>
                </w:r>
                <w:r>
                  <w:rPr>
                    <w:rFonts w:ascii="宋体" w:hAnsi="宋体" w:cs="宋体" w:eastAsia="宋体" w:hint="default"/>
                    <w:sz w:val="18"/>
                    <w:szCs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5120" type="#_x0000_t75" stroked="false">
          <v:imagedata r:id="rId1" o:title=""/>
        </v:shape>
      </w:pict>
    </w:r>
    <w:r>
      <w:rPr/>
      <w:pict>
        <v:shape style="position:absolute;margin-left:378.160004pt;margin-top:533.725647pt;width:85.55pt;height:11.5pt;mso-position-horizontal-relative:page;mso-position-vertical-relative:page;z-index:-865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23</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r>
                  <w:rPr>
                    <w:rFonts w:ascii="Times New Roman" w:hAnsi="Times New Roman" w:cs="Times New Roman" w:eastAsia="Times New Roman" w:hint="default"/>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175  </w:t>
                </w:r>
                <w:r>
                  <w:rPr>
                    <w:rFonts w:ascii="宋体" w:hAnsi="宋体" w:cs="宋体" w:eastAsia="宋体" w:hint="default"/>
                    <w:sz w:val="18"/>
                    <w:szCs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865000" type="#_x0000_t75" stroked="false">
          <v:imagedata r:id="rId1" o:title=""/>
        </v:shape>
      </w:pict>
    </w:r>
    <w:r>
      <w:rPr/>
      <w:pict>
        <v:shape style="position:absolute;margin-left:254.940002pt;margin-top:780.325623pt;width:85.55pt;height:11.5pt;mso-position-horizontal-relative:page;mso-position-vertical-relative:page;z-index:-864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25</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r>
                  <w:rPr>
                    <w:rFonts w:ascii="Times New Roman" w:hAnsi="Times New Roman" w:cs="Times New Roman" w:eastAsia="Times New Roman" w:hint="default"/>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175  </w:t>
                </w:r>
                <w:r>
                  <w:rPr>
                    <w:rFonts w:ascii="宋体" w:hAnsi="宋体" w:cs="宋体" w:eastAsia="宋体" w:hint="default"/>
                    <w:sz w:val="18"/>
                    <w:szCs w:val="18"/>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4880" type="#_x0000_t75" stroked="false">
          <v:imagedata r:id="rId1" o:title=""/>
        </v:shape>
      </w:pict>
    </w:r>
    <w:r>
      <w:rPr/>
      <w:pict>
        <v:shape style="position:absolute;margin-left:378.160004pt;margin-top:533.725647pt;width:85.55pt;height:11.5pt;mso-position-horizontal-relative:page;mso-position-vertical-relative:page;z-index:-864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98</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r>
                  <w:rPr>
                    <w:rFonts w:ascii="Times New Roman" w:hAnsi="Times New Roman" w:cs="Times New Roman" w:eastAsia="Times New Roman" w:hint="default"/>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175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4832" type="#_x0000_t75" stroked="false">
          <v:imagedata r:id="rId1" o:title=""/>
        </v:shape>
      </w:pict>
    </w:r>
    <w:r>
      <w:rPr/>
      <w:pict>
        <v:shape style="position:absolute;margin-left:375.940002pt;margin-top:533.725647pt;width:90.05pt;height:11.5pt;mso-position-horizontal-relative:page;mso-position-vertical-relative:page;z-index:-864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100  </w:t>
                </w:r>
                <w:r>
                  <w:rPr>
                    <w:rFonts w:ascii="宋体" w:hAnsi="宋体" w:cs="宋体" w:eastAsia="宋体" w:hint="default"/>
                    <w:sz w:val="18"/>
                    <w:szCs w:val="18"/>
                  </w:rPr>
                  <w:t>页</w:t>
                </w:r>
                <w:r>
                  <w:rPr>
                    <w:rFonts w:ascii="Times New Roman" w:hAnsi="Times New Roman" w:cs="Times New Roman" w:eastAsia="Times New Roman" w:hint="default"/>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175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1.919983pt;margin-top:553.320007pt;width:640pt;height:42pt;mso-position-horizontal-relative:page;mso-position-vertical-relative:page;z-index:-864784" type="#_x0000_t75" stroked="false">
          <v:imagedata r:id="rId1" o:title=""/>
        </v:shape>
      </w:pict>
    </w:r>
    <w:r>
      <w:rPr/>
      <w:pict>
        <v:shape style="position:absolute;margin-left:375.940002pt;margin-top:533.725647pt;width:90.05pt;height:11.5pt;mso-position-horizontal-relative:page;mso-position-vertical-relative:page;z-index:-864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101  </w:t>
                </w:r>
                <w:r>
                  <w:rPr>
                    <w:rFonts w:ascii="宋体" w:hAnsi="宋体" w:cs="宋体" w:eastAsia="宋体" w:hint="default"/>
                    <w:sz w:val="18"/>
                    <w:szCs w:val="18"/>
                  </w:rPr>
                  <w:t>页</w:t>
                </w:r>
                <w:r>
                  <w:rPr>
                    <w:rFonts w:ascii="Times New Roman" w:hAnsi="Times New Roman" w:cs="Times New Roman" w:eastAsia="Times New Roman" w:hint="default"/>
                    <w:sz w:val="18"/>
                    <w:szCs w:val="18"/>
                  </w:rPr>
                  <w:t>/  </w:t>
                </w:r>
                <w:r>
                  <w:rPr>
                    <w:rFonts w:ascii="宋体" w:hAnsi="宋体" w:cs="宋体" w:eastAsia="宋体" w:hint="default"/>
                    <w:sz w:val="18"/>
                    <w:szCs w:val="18"/>
                  </w:rPr>
                  <w:t>共 </w:t>
                </w:r>
                <w:r>
                  <w:rPr>
                    <w:rFonts w:ascii="Times New Roman" w:hAnsi="Times New Roman" w:cs="Times New Roman" w:eastAsia="Times New Roman" w:hint="default"/>
                    <w:sz w:val="18"/>
                    <w:szCs w:val="18"/>
                  </w:rPr>
                  <w:t>175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679993pt;width:595.440002pt;height:42pt;mso-position-horizontal-relative:page;mso-position-vertical-relative:page;z-index:-864664" type="#_x0000_t75" stroked="false">
          <v:imagedata r:id="rId1" o:title=""/>
        </v:shape>
      </w:pict>
    </w:r>
    <w:r>
      <w:rPr/>
      <w:pict>
        <v:shape style="position:absolute;margin-left:286.799988pt;margin-top:789.243896pt;width:22pt;height:14pt;mso-position-horizontal-relative:page;mso-position-vertical-relative:page;z-index:-86464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7.320007pt;margin-top:52.585609pt;width:168.55pt;height:11.5pt;mso-position-horizontal-relative:page;mso-position-vertical-relative:page;z-index:-865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99994pt;margin-top:44.500015pt;width:136.100006pt;height:25.399994pt;mso-position-horizontal-relative:page;mso-position-vertical-relative:page;z-index:-864448" type="#_x0000_t75" stroked="false">
          <v:imagedata r:id="rId1" o:title=""/>
        </v:shape>
      </w:pict>
    </w:r>
    <w:r>
      <w:rPr/>
      <w:pict>
        <v:group style="position:absolute;margin-left:69.419998pt;margin-top:73.080002pt;width:702.95pt;height:.1pt;mso-position-horizontal-relative:page;mso-position-vertical-relative:page;z-index:-864424" coordorigin="1388,1462" coordsize="14059,2">
          <v:shape style="position:absolute;left:1388;top:1462;width:14059;height:2" coordorigin="1388,1462" coordsize="14059,0" path="m1388,1462l15447,1462e" filled="false" stroked="true" strokeweight=".48pt" strokecolor="#0000ff">
            <v:path arrowok="t"/>
          </v:shape>
          <w10:wrap type="none"/>
        </v:group>
      </w:pict>
    </w:r>
    <w:r>
      <w:rPr/>
      <w:pict>
        <v:shape style="position:absolute;margin-left:575.039978pt;margin-top:60.289066pt;width:187.1pt;height:12.6pt;mso-position-horizontal-relative:page;mso-position-vertical-relative:page;z-index:-864400" type="#_x0000_t202" filled="false" stroked="false">
          <v:textbox inset="0,0,0,0">
            <w:txbxContent>
              <w:p>
                <w:pPr>
                  <w:spacing w:line="23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100006pt;margin-top:44.5pt;width:136.050003pt;height:25.399994pt;mso-position-horizontal-relative:page;mso-position-vertical-relative:page;z-index:-864328" type="#_x0000_t75" stroked="false">
          <v:imagedata r:id="rId1" o:title=""/>
        </v:shape>
      </w:pict>
    </w:r>
    <w:r>
      <w:rPr/>
      <w:pict>
        <v:group style="position:absolute;margin-left:83.580002pt;margin-top:73.079994pt;width:428.4pt;height:.1pt;mso-position-horizontal-relative:page;mso-position-vertical-relative:page;z-index:-864304" coordorigin="1672,1462" coordsize="8568,2">
          <v:shape style="position:absolute;left:1672;top:1462;width:8568;height:2" coordorigin="1672,1462" coordsize="8568,0" path="m1672,1462l10239,1462e" filled="false" stroked="true" strokeweight=".48pt" strokecolor="#0000ff">
            <v:path arrowok="t"/>
          </v:shape>
          <w10:wrap type="none"/>
        </v:group>
      </w:pict>
    </w:r>
    <w:r>
      <w:rPr/>
      <w:pict>
        <v:shape style="position:absolute;margin-left:319.179993pt;margin-top:60.289055pt;width:187.1pt;height:12.05pt;mso-position-horizontal-relative:page;mso-position-vertical-relative:page;z-index:-864280"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3"/>
                    <w:sz w:val="20"/>
                    <w:szCs w:val="20"/>
                  </w:rPr>
                  <w:t> </w:t>
                </w:r>
                <w:r>
                  <w:rPr>
                    <w:rFonts w:ascii="宋体" w:hAnsi="宋体" w:cs="宋体" w:eastAsia="宋体" w:hint="default"/>
                    <w:sz w:val="20"/>
                    <w:szCs w:val="20"/>
                  </w:rPr>
                  <w:t>2017</w:t>
                </w:r>
                <w:r>
                  <w:rPr>
                    <w:rFonts w:ascii="宋体" w:hAnsi="宋体" w:cs="宋体" w:eastAsia="宋体" w:hint="default"/>
                    <w:spacing w:val="-51"/>
                    <w:sz w:val="20"/>
                    <w:szCs w:val="20"/>
                  </w:rPr>
                  <w:t> </w:t>
                </w:r>
                <w:r>
                  <w:rPr>
                    <w:rFonts w:ascii="宋体" w:hAnsi="宋体" w:cs="宋体" w:eastAsia="宋体" w:hint="default"/>
                    <w:sz w:val="20"/>
                    <w:szCs w:val="20"/>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899994pt;margin-top:44.500015pt;width:136.100006pt;height:25.399994pt;mso-position-horizontal-relative:page;mso-position-vertical-relative:page;z-index:-864160" type="#_x0000_t75" stroked="false">
          <v:imagedata r:id="rId1" o:title=""/>
        </v:shape>
      </w:pict>
    </w:r>
    <w:r>
      <w:rPr/>
      <w:pict>
        <v:group style="position:absolute;margin-left:69.419998pt;margin-top:73.080002pt;width:702.95pt;height:.1pt;mso-position-horizontal-relative:page;mso-position-vertical-relative:page;z-index:-864136" coordorigin="1388,1462" coordsize="14059,2">
          <v:shape style="position:absolute;left:1388;top:1462;width:14059;height:2" coordorigin="1388,1462" coordsize="14059,0" path="m1388,1462l15447,1462e" filled="false" stroked="true" strokeweight=".48pt" strokecolor="#0000ff">
            <v:path arrowok="t"/>
          </v:shape>
          <w10:wrap type="none"/>
        </v:group>
      </w:pict>
    </w:r>
    <w:r>
      <w:rPr/>
      <w:pict>
        <v:shape style="position:absolute;margin-left:579.539978pt;margin-top:60.289066pt;width:187.1pt;height:12.6pt;mso-position-horizontal-relative:page;mso-position-vertical-relative:page;z-index:-864112" type="#_x0000_t202" filled="false" stroked="false">
          <v:textbox inset="0,0,0,0">
            <w:txbxContent>
              <w:p>
                <w:pPr>
                  <w:spacing w:line="23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4.499985pt;width:136.100006pt;height:25.399994pt;mso-position-horizontal-relative:page;mso-position-vertical-relative:page;z-index:-864040" type="#_x0000_t75" stroked="false">
          <v:imagedata r:id="rId1" o:title=""/>
        </v:shape>
      </w:pict>
    </w:r>
    <w:r>
      <w:rPr/>
      <w:pict>
        <v:group style="position:absolute;margin-left:55.200001pt;margin-top:73.079987pt;width:485pt;height:.1pt;mso-position-horizontal-relative:page;mso-position-vertical-relative:page;z-index:-864016" coordorigin="1104,1462" coordsize="9700,2">
          <v:shape style="position:absolute;left:1104;top:1462;width:9700;height:2" coordorigin="1104,1462" coordsize="9700,0" path="m1104,1462l10804,1462e" filled="false" stroked="true" strokeweight=".48pt" strokecolor="#0000ff">
            <v:path arrowok="t"/>
          </v:shape>
          <w10:wrap type="none"/>
        </v:group>
      </w:pict>
    </w:r>
    <w:r>
      <w:rPr/>
      <w:pict>
        <v:shape style="position:absolute;margin-left:340.320007pt;margin-top:60.289047pt;width:187.1pt;height:12.6pt;mso-position-horizontal-relative:page;mso-position-vertical-relative:page;z-index:-863992" type="#_x0000_t202" filled="false" stroked="false">
          <v:textbox inset="0,0,0,0">
            <w:txbxContent>
              <w:p>
                <w:pPr>
                  <w:spacing w:line="235"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2017</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499969pt;width:136.100006pt;height:25.350006pt;mso-position-horizontal-relative:page;mso-position-vertical-relative:page;z-index:-865264" type="#_x0000_t75" stroked="false">
          <v:imagedata r:id="rId1" o:title=""/>
        </v:shape>
      </w:pict>
    </w:r>
    <w:r>
      <w:rPr/>
      <w:pict>
        <v:group style="position:absolute;margin-left:55.200001pt;margin-top:73.499985pt;width:485pt;height:.1pt;mso-position-horizontal-relative:page;mso-position-vertical-relative:page;z-index:-865240" coordorigin="1104,1470" coordsize="9700,2">
          <v:shape style="position:absolute;left:1104;top:1470;width:9700;height:2" coordorigin="1104,1470" coordsize="9700,0" path="m1104,1470l10804,1470e" filled="false" stroked="true" strokeweight=".48pt" strokecolor="#4f81bc">
            <v:path arrowok="t"/>
          </v:shape>
          <w10:wrap type="none"/>
        </v:group>
      </w:pict>
    </w:r>
    <w:r>
      <w:rPr/>
      <w:pict>
        <v:shape style="position:absolute;margin-left:367.320007pt;margin-top:59.125607pt;width:168.55pt;height:11.5pt;mso-position-horizontal-relative:page;mso-position-vertical-relative:page;z-index:-865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pt;width:136.100006pt;height:25.350006pt;mso-position-horizontal-relative:page;mso-position-vertical-relative:page;z-index:-865192" type="#_x0000_t75" stroked="false">
          <v:imagedata r:id="rId1" o:title=""/>
        </v:shape>
      </w:pict>
    </w:r>
    <w:r>
      <w:rPr/>
      <w:pict>
        <v:group style="position:absolute;margin-left:70.5pt;margin-top:73.500008pt;width:701pt;height:.1pt;mso-position-horizontal-relative:page;mso-position-vertical-relative:page;z-index:-865168" coordorigin="1410,1470" coordsize="14020,2">
          <v:shape style="position:absolute;left:1410;top:1470;width:14020;height:2" coordorigin="1410,1470" coordsize="14020,0" path="m1410,1470l15430,1470e" filled="false" stroked="true" strokeweight=".48pt" strokecolor="#4f81bc">
            <v:path arrowok="t"/>
          </v:shape>
          <w10:wrap type="none"/>
        </v:group>
      </w:pict>
    </w:r>
    <w:r>
      <w:rPr/>
      <w:pict>
        <v:shape style="position:absolute;margin-left:382.600006pt;margin-top:59.125633pt;width:168.55pt;height:11.5pt;mso-position-horizontal-relative:page;mso-position-vertical-relative:page;z-index:-865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499969pt;width:136.100006pt;height:25.350006pt;mso-position-horizontal-relative:page;mso-position-vertical-relative:page;z-index:-865072" type="#_x0000_t75" stroked="false">
          <v:imagedata r:id="rId1" o:title=""/>
        </v:shape>
      </w:pict>
    </w:r>
    <w:r>
      <w:rPr/>
      <w:pict>
        <v:group style="position:absolute;margin-left:55.200001pt;margin-top:73.499985pt;width:485pt;height:.1pt;mso-position-horizontal-relative:page;mso-position-vertical-relative:page;z-index:-865048" coordorigin="1104,1470" coordsize="9700,2">
          <v:shape style="position:absolute;left:1104;top:1470;width:9700;height:2" coordorigin="1104,1470" coordsize="9700,0" path="m1104,1470l10804,1470e" filled="false" stroked="true" strokeweight=".48pt" strokecolor="#4f81bc">
            <v:path arrowok="t"/>
          </v:shape>
          <w10:wrap type="none"/>
        </v:group>
      </w:pict>
    </w:r>
    <w:r>
      <w:rPr/>
      <w:pict>
        <v:shape style="position:absolute;margin-left:367.320007pt;margin-top:59.125607pt;width:168.55pt;height:11.5pt;mso-position-horizontal-relative:page;mso-position-vertical-relative:page;z-index:-865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2pt;margin-top:42.5pt;width:136.100006pt;height:25.350006pt;mso-position-horizontal-relative:page;mso-position-vertical-relative:page;z-index:-864952" type="#_x0000_t75" stroked="false">
          <v:imagedata r:id="rId1" o:title=""/>
        </v:shape>
      </w:pict>
    </w:r>
    <w:r>
      <w:rPr/>
      <w:pict>
        <v:group style="position:absolute;margin-left:70.5pt;margin-top:73.500008pt;width:701pt;height:.1pt;mso-position-horizontal-relative:page;mso-position-vertical-relative:page;z-index:-864928" coordorigin="1410,1470" coordsize="14020,2">
          <v:shape style="position:absolute;left:1410;top:1470;width:14020;height:2" coordorigin="1410,1470" coordsize="14020,0" path="m1410,1470l15430,1470e" filled="false" stroked="true" strokeweight=".48pt" strokecolor="#4f81bc">
            <v:path arrowok="t"/>
          </v:shape>
          <w10:wrap type="none"/>
        </v:group>
      </w:pict>
    </w:r>
    <w:r>
      <w:rPr/>
      <w:pict>
        <v:shape style="position:absolute;margin-left:319.600006pt;margin-top:59.125633pt;width:168.55pt;height:11.5pt;mso-position-horizontal-relative:page;mso-position-vertical-relative:page;z-index:-8649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100006pt;margin-top:42.499985pt;width:136.050003pt;height:25.350006pt;mso-position-horizontal-relative:page;mso-position-vertical-relative:page;z-index:-864736" type="#_x0000_t75" stroked="false">
          <v:imagedata r:id="rId1" o:title=""/>
        </v:shape>
      </w:pict>
    </w:r>
    <w:r>
      <w:rPr/>
      <w:pict>
        <v:group style="position:absolute;margin-left:83.580002pt;margin-top:73.499992pt;width:428.4pt;height:.1pt;mso-position-horizontal-relative:page;mso-position-vertical-relative:page;z-index:-864712" coordorigin="1672,1470" coordsize="8568,2">
          <v:shape style="position:absolute;left:1672;top:1470;width:8568;height:2" coordorigin="1672,1470" coordsize="8568,0" path="m1672,1470l10239,1470e" filled="false" stroked="true" strokeweight=".48pt" strokecolor="#4f81bc">
            <v:path arrowok="t"/>
          </v:shape>
          <w10:wrap type="none"/>
        </v:group>
      </w:pict>
    </w:r>
    <w:r>
      <w:rPr/>
      <w:pict>
        <v:shape style="position:absolute;margin-left:332.679993pt;margin-top:59.125618pt;width:168.55pt;height:11.5pt;mso-position-horizontal-relative:page;mso-position-vertical-relative:page;z-index:-864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浙江万马股份有限公司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100006pt;margin-top:44.5pt;width:136.050003pt;height:25.399994pt;mso-position-horizontal-relative:page;mso-position-vertical-relative:page;z-index:-864616" type="#_x0000_t75" stroked="false">
          <v:imagedata r:id="rId1" o:title=""/>
        </v:shape>
      </w:pict>
    </w:r>
    <w:r>
      <w:rPr/>
      <w:pict>
        <v:group style="position:absolute;margin-left:83.580002pt;margin-top:73.079994pt;width:428.4pt;height:.1pt;mso-position-horizontal-relative:page;mso-position-vertical-relative:page;z-index:-864592" coordorigin="1672,1462" coordsize="8568,2">
          <v:shape style="position:absolute;left:1672;top:1462;width:8568;height:2" coordorigin="1672,1462" coordsize="8568,0" path="m1672,1462l10239,1462e" filled="false" stroked="true" strokeweight=".48pt" strokecolor="#0000ff">
            <v:path arrowok="t"/>
          </v:shape>
          <w10:wrap type="none"/>
        </v:group>
      </w:pict>
    </w:r>
    <w:r>
      <w:rPr/>
      <w:pict>
        <v:shape style="position:absolute;margin-left:313.720001pt;margin-top:60.289055pt;width:187pt;height:12.05pt;mso-position-horizontal-relative:page;mso-position-vertical-relative:page;z-index:-864568" type="#_x0000_t202" filled="false" stroked="false">
          <v:textbox inset="0,0,0,0">
            <w:txbxContent>
              <w:p>
                <w:pPr>
                  <w:spacing w:line="220" w:lineRule="exact" w:before="0"/>
                  <w:ind w:left="20" w:right="0" w:firstLine="0"/>
                  <w:jc w:val="left"/>
                  <w:rPr>
                    <w:rFonts w:ascii="宋体" w:hAnsi="宋体" w:cs="宋体" w:eastAsia="宋体" w:hint="default"/>
                    <w:sz w:val="20"/>
                    <w:szCs w:val="20"/>
                  </w:rPr>
                </w:pPr>
                <w:r>
                  <w:rPr>
                    <w:rFonts w:ascii="宋体" w:hAnsi="宋体" w:cs="宋体" w:eastAsia="宋体" w:hint="default"/>
                    <w:sz w:val="20"/>
                    <w:szCs w:val="20"/>
                  </w:rPr>
                  <w:t>浙江万马股份有限公司</w:t>
                </w:r>
                <w:r>
                  <w:rPr>
                    <w:rFonts w:ascii="宋体" w:hAnsi="宋体" w:cs="宋体" w:eastAsia="宋体" w:hint="default"/>
                    <w:spacing w:val="-54"/>
                    <w:sz w:val="20"/>
                    <w:szCs w:val="20"/>
                  </w:rPr>
                  <w:t> </w:t>
                </w:r>
                <w:r>
                  <w:rPr>
                    <w:rFonts w:ascii="宋体" w:hAnsi="宋体" w:cs="宋体" w:eastAsia="宋体" w:hint="default"/>
                    <w:sz w:val="20"/>
                    <w:szCs w:val="20"/>
                  </w:rPr>
                  <w:t>2017</w:t>
                </w:r>
                <w:r>
                  <w:rPr>
                    <w:rFonts w:ascii="宋体" w:hAnsi="宋体" w:cs="宋体" w:eastAsia="宋体" w:hint="default"/>
                    <w:spacing w:val="-52"/>
                    <w:sz w:val="20"/>
                    <w:szCs w:val="20"/>
                  </w:rPr>
                  <w:t> </w:t>
                </w:r>
                <w:r>
                  <w:rPr>
                    <w:rFonts w:ascii="宋体" w:hAnsi="宋体" w:cs="宋体" w:eastAsia="宋体" w:hint="default"/>
                    <w:sz w:val="20"/>
                    <w:szCs w:val="20"/>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133"/>
    </w:pPr>
    <w:rPr>
      <w:rFonts w:ascii="宋体" w:hAnsi="宋体" w:eastAsia="宋体"/>
      <w:sz w:val="18"/>
      <w:szCs w:val="18"/>
    </w:rPr>
  </w:style>
  <w:style w:styleId="BodyText" w:type="paragraph">
    <w:name w:val="Body Text"/>
    <w:basedOn w:val="Normal"/>
    <w:uiPriority w:val="1"/>
    <w:qFormat/>
    <w:pPr>
      <w:spacing w:before="31"/>
      <w:ind w:left="1701"/>
    </w:pPr>
    <w:rPr>
      <w:rFonts w:ascii="宋体" w:hAnsi="宋体" w:eastAsia="宋体"/>
      <w:sz w:val="22"/>
      <w:szCs w:val="22"/>
    </w:rPr>
  </w:style>
  <w:style w:styleId="Heading1" w:type="paragraph">
    <w:name w:val="Heading 1"/>
    <w:basedOn w:val="Normal"/>
    <w:uiPriority w:val="1"/>
    <w:qFormat/>
    <w:pPr>
      <w:spacing w:before="151"/>
      <w:ind w:left="95"/>
      <w:outlineLvl w:val="1"/>
    </w:pPr>
    <w:rPr>
      <w:rFonts w:ascii="宋体" w:hAnsi="宋体" w:eastAsia="宋体"/>
      <w:b/>
      <w:bCs/>
      <w:sz w:val="32"/>
      <w:szCs w:val="32"/>
    </w:rPr>
  </w:style>
  <w:style w:styleId="Heading2" w:type="paragraph">
    <w:name w:val="Heading 2"/>
    <w:basedOn w:val="Normal"/>
    <w:uiPriority w:val="1"/>
    <w:qFormat/>
    <w:pPr>
      <w:ind w:left="1134"/>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sz w:val="24"/>
      <w:szCs w:val="24"/>
    </w:rPr>
  </w:style>
  <w:style w:styleId="Heading4" w:type="paragraph">
    <w:name w:val="Heading 4"/>
    <w:basedOn w:val="Normal"/>
    <w:uiPriority w:val="1"/>
    <w:qFormat/>
    <w:pPr>
      <w:spacing w:before="31"/>
      <w:ind w:left="2163"/>
      <w:outlineLvl w:val="4"/>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yperlink" Target="http://www.wanma-cable.cn/" TargetMode="External"/><Relationship Id="rId12" Type="http://schemas.openxmlformats.org/officeDocument/2006/relationships/hyperlink" Target="mailto:investor@wanmagroup.com" TargetMode="External"/><Relationship Id="rId13" Type="http://schemas.openxmlformats.org/officeDocument/2006/relationships/hyperlink" Target="http://www.cninfo.com.cn/" TargetMode="Externa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hyperlink" Target="http://www.cninfo.com/" TargetMode="Externa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yperlink" Target="http://www.cninfo.com.cn/cninfo-new/disclosure/szse_sme/bulletin_detail/true/120283215" TargetMode="External"/><Relationship Id="rId23" Type="http://schemas.openxmlformats.org/officeDocument/2006/relationships/hyperlink" Target="http://www.cninfo.com.cn/cninfo-new/disclosure/szse/bulletin_detail/true/1203256964?an" TargetMode="External"/><Relationship Id="rId24" Type="http://schemas.openxmlformats.org/officeDocument/2006/relationships/hyperlink" Target="http://www.cninfo.com.cn/cninfo-new/disclosure/szse/bulletin_detail/true/1203689902?an" TargetMode="External"/><Relationship Id="rId25" Type="http://schemas.openxmlformats.org/officeDocument/2006/relationships/hyperlink" Target="http://www.cninfo.com.cn/cninfo-new/disclosure/szse/bulletin_detail/true/1203811333?an" TargetMode="External"/><Relationship Id="rId26" Type="http://schemas.openxmlformats.org/officeDocument/2006/relationships/hyperlink" Target="http://www.cninfo.com.cn/cninfo-new/disclosure/szse/bulletin_detail/true/1203937882?an" TargetMode="External"/><Relationship Id="rId27" Type="http://schemas.openxmlformats.org/officeDocument/2006/relationships/hyperlink" Target="http://www.cninfo.com.cn/cninfo-new/disclosure/szse/bulletin_detail/true/1203975724?an" TargetMode="External"/><Relationship Id="rId28" Type="http://schemas.openxmlformats.org/officeDocument/2006/relationships/hyperlink" Target="http://www.cninfo.com.cn/cninfo-new/disclosure/szse/bulletin_detail/true/1203811339?an" TargetMode="External"/><Relationship Id="rId29" Type="http://schemas.openxmlformats.org/officeDocument/2006/relationships/hyperlink" Target="http://www.cninfo.com.cn/cninfo-new/disclosure/szse/bulletin_detail/true/1203811337?an" TargetMode="External"/><Relationship Id="rId30" Type="http://schemas.openxmlformats.org/officeDocument/2006/relationships/hyperlink" Target="http://www.cninfo.com.cn/cninfo-new/disclosure/szse/bulletin_detail/true/1204039393?an" TargetMode="External"/><Relationship Id="rId31" Type="http://schemas.openxmlformats.org/officeDocument/2006/relationships/hyperlink" Target="http://www.cninfo.com.cn/cninfo-new/disclosure/szse/bulletin_detail/true/1203894743?an" TargetMode="External"/><Relationship Id="rId32" Type="http://schemas.openxmlformats.org/officeDocument/2006/relationships/hyperlink" Target="http://www.cninfo.com.cn/cninfo-new/disclosure/szse/bulletin_detail/true/1203995898?an" TargetMode="External"/><Relationship Id="rId33" Type="http://schemas.openxmlformats.org/officeDocument/2006/relationships/hyperlink" Target="http://www.cninfo.com.cn/cninfo-new/disclosure/szse/bulletin_detail/true/1204007889?an" TargetMode="External"/><Relationship Id="rId34" Type="http://schemas.openxmlformats.org/officeDocument/2006/relationships/hyperlink" Target="http://www.cninfo.com.cn/cninfo-new/disclosure/szse_sme/bulletin_detail/true/1204199727?announceTime=2017-12-08" TargetMode="External"/><Relationship Id="rId35" Type="http://schemas.openxmlformats.org/officeDocument/2006/relationships/hyperlink" Target="http://www.cninfo.com.cn/cninfo-new/disclosure/szse_sme/bulletin_detail/true/120420695" TargetMode="External"/><Relationship Id="rId36" Type="http://schemas.openxmlformats.org/officeDocument/2006/relationships/hyperlink" Target="http://www.cninfo.com.cn/cninfo-new/disclosure/szse_sme/bulletin_detail/true/120421705" TargetMode="External"/><Relationship Id="rId37" Type="http://schemas.openxmlformats.org/officeDocument/2006/relationships/hyperlink" Target="http://www.cninfo.com.c/" TargetMode="External"/><Relationship Id="rId38" Type="http://schemas.openxmlformats.org/officeDocument/2006/relationships/header" Target="header5.xml"/><Relationship Id="rId39" Type="http://schemas.openxmlformats.org/officeDocument/2006/relationships/footer" Target="footer5.xml"/><Relationship Id="rId40" Type="http://schemas.openxmlformats.org/officeDocument/2006/relationships/footer" Target="footer6.xml"/><Relationship Id="rId41" Type="http://schemas.openxmlformats.org/officeDocument/2006/relationships/footer" Target="footer7.xml"/><Relationship Id="rId42" Type="http://schemas.openxmlformats.org/officeDocument/2006/relationships/header" Target="header6.xml"/><Relationship Id="rId43" Type="http://schemas.openxmlformats.org/officeDocument/2006/relationships/footer" Target="footer8.xml"/><Relationship Id="rId44" Type="http://schemas.openxmlformats.org/officeDocument/2006/relationships/header" Target="header7.xml"/><Relationship Id="rId45" Type="http://schemas.openxmlformats.org/officeDocument/2006/relationships/footer" Target="footer9.xml"/><Relationship Id="rId46" Type="http://schemas.openxmlformats.org/officeDocument/2006/relationships/image" Target="media/image7.png"/><Relationship Id="rId47" Type="http://schemas.openxmlformats.org/officeDocument/2006/relationships/header" Target="header8.xml"/><Relationship Id="rId48" Type="http://schemas.openxmlformats.org/officeDocument/2006/relationships/footer" Target="footer10.xml"/><Relationship Id="rId49" Type="http://schemas.openxmlformats.org/officeDocument/2006/relationships/header" Target="header9.xml"/><Relationship Id="rId50" Type="http://schemas.openxmlformats.org/officeDocument/2006/relationships/footer" Target="footer11.xml"/><Relationship Id="rId51" Type="http://schemas.openxmlformats.org/officeDocument/2006/relationships/footer" Target="footer12.xml"/><Relationship Id="rId52" Type="http://schemas.openxmlformats.org/officeDocument/2006/relationships/header" Target="header10.xml"/><Relationship Id="rId53" Type="http://schemas.openxmlformats.org/officeDocument/2006/relationships/footer" Target="footer13.xml"/><Relationship Id="rId54" Type="http://schemas.openxmlformats.org/officeDocument/2006/relationships/header" Target="header11.xml"/><Relationship Id="rId55" Type="http://schemas.openxmlformats.org/officeDocument/2006/relationships/footer" Target="footer14.xml"/><Relationship Id="rId56" Type="http://schemas.openxmlformats.org/officeDocument/2006/relationships/header" Target="header12.xml"/><Relationship Id="rId57" Type="http://schemas.openxmlformats.org/officeDocument/2006/relationships/footer" Target="footer15.xml"/><Relationship Id="rId58" Type="http://schemas.openxmlformats.org/officeDocument/2006/relationships/footer" Target="footer16.xml"/><Relationship Id="rId59" Type="http://schemas.openxmlformats.org/officeDocument/2006/relationships/header" Target="header13.xml"/><Relationship Id="rId60" Type="http://schemas.openxmlformats.org/officeDocument/2006/relationships/footer" Target="footer17.xml"/><Relationship Id="rId61" Type="http://schemas.openxmlformats.org/officeDocument/2006/relationships/header" Target="header14.xml"/><Relationship Id="rId62" Type="http://schemas.openxmlformats.org/officeDocument/2006/relationships/footer" Target="footer18.xml"/><Relationship Id="rId63" Type="http://schemas.openxmlformats.org/officeDocument/2006/relationships/image" Target="media/image1.png"/><Relationship Id="rId64" Type="http://schemas.openxmlformats.org/officeDocument/2006/relationships/header" Target="header15.xml"/><Relationship Id="rId65"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7.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7.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ssq</dc:creator>
  <dcterms:created xsi:type="dcterms:W3CDTF">2020-05-02T21:53:21Z</dcterms:created>
  <dcterms:modified xsi:type="dcterms:W3CDTF">2020-05-02T21:53:21Z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2018-06-12T00:00:00Z</vt:filetime>
  </property>
  <property fmtid="{D5CDD505-2E9C-101B-9397-08002B2CF9AE}" pid="3" name="Creator">
    <vt:lpwstr>Microsoft® Office Word 2007</vt:lpwstr>
  </property>
  <property fmtid="{D5CDD505-2E9C-101B-9397-08002B2CF9AE}" pid="4" name="LastSaved">
    <vt:filetime>2020-05-02T00:00:00Z</vt:filetime>
  </property>
</Properties>
</file>