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8"/>
        <w:rPr>
          <w:rFonts w:ascii="Times New Roman" w:hAnsi="Times New Roman" w:cs="Times New Roman" w:eastAsia="Times New Roman" w:hint="default"/>
          <w:sz w:val="17"/>
          <w:szCs w:val="17"/>
        </w:rPr>
      </w:pPr>
    </w:p>
    <w:p>
      <w:pPr>
        <w:pStyle w:val="Heading5"/>
        <w:tabs>
          <w:tab w:pos="3291" w:val="left" w:leader="none"/>
          <w:tab w:pos="6339" w:val="left" w:leader="none"/>
        </w:tabs>
        <w:spacing w:line="240" w:lineRule="auto"/>
        <w:ind w:left="360" w:right="0"/>
        <w:jc w:val="left"/>
        <w:rPr>
          <w:rFonts w:ascii="宋体" w:hAnsi="宋体" w:cs="宋体" w:eastAsia="宋体" w:hint="default"/>
          <w:b w:val="0"/>
          <w:bCs w:val="0"/>
        </w:rPr>
      </w:pPr>
      <w:r>
        <w:rPr>
          <w:spacing w:val="-7"/>
          <w:w w:val="95"/>
        </w:rPr>
        <w:t>证券代码：</w:t>
      </w:r>
      <w:r>
        <w:rPr>
          <w:rFonts w:ascii="宋体" w:hAnsi="宋体" w:cs="宋体" w:eastAsia="宋体" w:hint="default"/>
          <w:spacing w:val="-7"/>
          <w:w w:val="95"/>
        </w:rPr>
        <w:t>002296</w:t>
        <w:tab/>
      </w:r>
      <w:r>
        <w:rPr>
          <w:spacing w:val="-9"/>
          <w:w w:val="95"/>
        </w:rPr>
        <w:t>公司简称：辉煌科技</w:t>
        <w:tab/>
      </w:r>
      <w:r>
        <w:rPr>
          <w:spacing w:val="-6"/>
        </w:rPr>
        <w:t>公告编号：</w:t>
      </w:r>
      <w:r>
        <w:rPr>
          <w:rFonts w:ascii="宋体" w:hAnsi="宋体" w:cs="宋体" w:eastAsia="宋体" w:hint="default"/>
          <w:spacing w:val="-6"/>
        </w:rPr>
        <w:t>2012-009</w:t>
      </w:r>
      <w:r>
        <w:rPr>
          <w:rFonts w:ascii="宋体" w:hAnsi="宋体" w:cs="宋体" w:eastAsia="宋体" w:hint="default"/>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before="200"/>
        <w:ind w:left="0" w:right="1" w:firstLine="0"/>
        <w:jc w:val="center"/>
        <w:rPr>
          <w:rFonts w:ascii="宋体" w:hAnsi="宋体" w:cs="宋体" w:eastAsia="宋体" w:hint="default"/>
          <w:sz w:val="52"/>
          <w:szCs w:val="52"/>
        </w:rPr>
      </w:pPr>
      <w:r>
        <w:rPr>
          <w:rFonts w:ascii="宋体" w:hAnsi="宋体" w:cs="宋体" w:eastAsia="宋体" w:hint="default"/>
          <w:b/>
          <w:bCs/>
          <w:sz w:val="52"/>
          <w:szCs w:val="52"/>
        </w:rPr>
        <w:t>河南辉煌科技股份有限公司</w:t>
      </w:r>
      <w:r>
        <w:rPr>
          <w:rFonts w:ascii="宋体" w:hAnsi="宋体" w:cs="宋体" w:eastAsia="宋体" w:hint="default"/>
          <w:sz w:val="52"/>
          <w:szCs w:val="52"/>
        </w:rPr>
      </w:r>
    </w:p>
    <w:p>
      <w:pPr>
        <w:spacing w:line="240" w:lineRule="auto" w:before="7"/>
        <w:rPr>
          <w:rFonts w:ascii="宋体" w:hAnsi="宋体" w:cs="宋体" w:eastAsia="宋体" w:hint="default"/>
          <w:b/>
          <w:bCs/>
          <w:sz w:val="51"/>
          <w:szCs w:val="51"/>
        </w:rPr>
      </w:pPr>
    </w:p>
    <w:p>
      <w:pPr>
        <w:pStyle w:val="Heading2"/>
        <w:spacing w:line="240" w:lineRule="auto"/>
        <w:ind w:right="1"/>
        <w:jc w:val="center"/>
        <w:rPr>
          <w:b w:val="0"/>
          <w:bCs w:val="0"/>
        </w:rPr>
      </w:pPr>
      <w:r>
        <w:rPr/>
        <w:t>HeNan Splendor Science&amp;Technology Co.,</w:t>
      </w:r>
      <w:r>
        <w:rPr>
          <w:spacing w:val="-20"/>
        </w:rPr>
        <w:t> </w:t>
      </w:r>
      <w:r>
        <w:rPr/>
        <w:t>Ltd.</w:t>
      </w:r>
      <w:r>
        <w:rPr>
          <w:b w:val="0"/>
        </w:rPr>
      </w:r>
    </w:p>
    <w:p>
      <w:pPr>
        <w:spacing w:line="240" w:lineRule="auto" w:before="0"/>
        <w:rPr>
          <w:rFonts w:ascii="Book Antiqua" w:hAnsi="Book Antiqua" w:cs="Book Antiqua" w:eastAsia="Book Antiqua" w:hint="default"/>
          <w:b/>
          <w:bCs/>
          <w:sz w:val="20"/>
          <w:szCs w:val="20"/>
        </w:rPr>
      </w:pPr>
    </w:p>
    <w:p>
      <w:pPr>
        <w:spacing w:line="240" w:lineRule="auto" w:before="0"/>
        <w:rPr>
          <w:rFonts w:ascii="Book Antiqua" w:hAnsi="Book Antiqua" w:cs="Book Antiqua" w:eastAsia="Book Antiqua" w:hint="default"/>
          <w:b/>
          <w:bCs/>
          <w:sz w:val="20"/>
          <w:szCs w:val="20"/>
        </w:rPr>
      </w:pPr>
    </w:p>
    <w:p>
      <w:pPr>
        <w:spacing w:line="240" w:lineRule="auto" w:before="0"/>
        <w:rPr>
          <w:rFonts w:ascii="Book Antiqua" w:hAnsi="Book Antiqua" w:cs="Book Antiqua" w:eastAsia="Book Antiqua" w:hint="default"/>
          <w:b/>
          <w:bCs/>
          <w:sz w:val="20"/>
          <w:szCs w:val="20"/>
        </w:rPr>
      </w:pPr>
    </w:p>
    <w:p>
      <w:pPr>
        <w:spacing w:line="240" w:lineRule="auto" w:before="0"/>
        <w:rPr>
          <w:rFonts w:ascii="Book Antiqua" w:hAnsi="Book Antiqua" w:cs="Book Antiqua" w:eastAsia="Book Antiqua" w:hint="default"/>
          <w:b/>
          <w:bCs/>
          <w:sz w:val="20"/>
          <w:szCs w:val="20"/>
        </w:rPr>
      </w:pPr>
    </w:p>
    <w:p>
      <w:pPr>
        <w:spacing w:line="240" w:lineRule="auto" w:before="0"/>
        <w:rPr>
          <w:rFonts w:ascii="Book Antiqua" w:hAnsi="Book Antiqua" w:cs="Book Antiqua" w:eastAsia="Book Antiqua" w:hint="default"/>
          <w:b/>
          <w:bCs/>
          <w:sz w:val="20"/>
          <w:szCs w:val="20"/>
        </w:rPr>
      </w:pPr>
    </w:p>
    <w:p>
      <w:pPr>
        <w:spacing w:line="240" w:lineRule="auto" w:before="0"/>
        <w:rPr>
          <w:rFonts w:ascii="Book Antiqua" w:hAnsi="Book Antiqua" w:cs="Book Antiqua" w:eastAsia="Book Antiqua" w:hint="default"/>
          <w:b/>
          <w:bCs/>
          <w:sz w:val="20"/>
          <w:szCs w:val="20"/>
        </w:rPr>
      </w:pPr>
    </w:p>
    <w:p>
      <w:pPr>
        <w:spacing w:line="240" w:lineRule="auto" w:before="0"/>
        <w:rPr>
          <w:rFonts w:ascii="Book Antiqua" w:hAnsi="Book Antiqua" w:cs="Book Antiqua" w:eastAsia="Book Antiqua" w:hint="default"/>
          <w:b/>
          <w:bCs/>
          <w:sz w:val="20"/>
          <w:szCs w:val="20"/>
        </w:rPr>
      </w:pPr>
    </w:p>
    <w:p>
      <w:pPr>
        <w:spacing w:line="240" w:lineRule="auto" w:before="2"/>
        <w:rPr>
          <w:rFonts w:ascii="Book Antiqua" w:hAnsi="Book Antiqua" w:cs="Book Antiqua" w:eastAsia="Book Antiqua" w:hint="default"/>
          <w:b/>
          <w:bCs/>
          <w:sz w:val="26"/>
          <w:szCs w:val="26"/>
        </w:rPr>
      </w:pPr>
    </w:p>
    <w:p>
      <w:pPr>
        <w:spacing w:line="1236" w:lineRule="exact"/>
        <w:ind w:left="2921" w:right="0" w:firstLine="0"/>
        <w:rPr>
          <w:rFonts w:ascii="Book Antiqua" w:hAnsi="Book Antiqua" w:cs="Book Antiqua" w:eastAsia="Book Antiqua" w:hint="default"/>
          <w:sz w:val="20"/>
          <w:szCs w:val="20"/>
        </w:rPr>
      </w:pPr>
      <w:r>
        <w:rPr>
          <w:rFonts w:ascii="Book Antiqua" w:hAnsi="Book Antiqua" w:cs="Book Antiqua" w:eastAsia="Book Antiqua" w:hint="default"/>
          <w:position w:val="-24"/>
          <w:sz w:val="20"/>
          <w:szCs w:val="20"/>
        </w:rPr>
        <w:drawing>
          <wp:inline distT="0" distB="0" distL="0" distR="0">
            <wp:extent cx="1750647" cy="78486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750647" cy="784860"/>
                    </a:xfrm>
                    <a:prstGeom prst="rect">
                      <a:avLst/>
                    </a:prstGeom>
                  </pic:spPr>
                </pic:pic>
              </a:graphicData>
            </a:graphic>
          </wp:inline>
        </w:drawing>
      </w:r>
      <w:r>
        <w:rPr>
          <w:rFonts w:ascii="Book Antiqua" w:hAnsi="Book Antiqua" w:cs="Book Antiqua" w:eastAsia="Book Antiqua" w:hint="default"/>
          <w:position w:val="-24"/>
          <w:sz w:val="20"/>
          <w:szCs w:val="20"/>
        </w:rPr>
      </w:r>
    </w:p>
    <w:p>
      <w:pPr>
        <w:spacing w:line="240" w:lineRule="auto" w:before="0"/>
        <w:rPr>
          <w:rFonts w:ascii="Book Antiqua" w:hAnsi="Book Antiqua" w:cs="Book Antiqua" w:eastAsia="Book Antiqua" w:hint="default"/>
          <w:b/>
          <w:bCs/>
          <w:sz w:val="20"/>
          <w:szCs w:val="20"/>
        </w:rPr>
      </w:pPr>
    </w:p>
    <w:p>
      <w:pPr>
        <w:spacing w:line="240" w:lineRule="auto" w:before="0"/>
        <w:rPr>
          <w:rFonts w:ascii="Book Antiqua" w:hAnsi="Book Antiqua" w:cs="Book Antiqua" w:eastAsia="Book Antiqua" w:hint="default"/>
          <w:b/>
          <w:bCs/>
          <w:sz w:val="20"/>
          <w:szCs w:val="20"/>
        </w:rPr>
      </w:pPr>
    </w:p>
    <w:p>
      <w:pPr>
        <w:spacing w:line="240" w:lineRule="auto" w:before="0"/>
        <w:rPr>
          <w:rFonts w:ascii="Book Antiqua" w:hAnsi="Book Antiqua" w:cs="Book Antiqua" w:eastAsia="Book Antiqua" w:hint="default"/>
          <w:b/>
          <w:bCs/>
          <w:sz w:val="20"/>
          <w:szCs w:val="20"/>
        </w:rPr>
      </w:pPr>
    </w:p>
    <w:p>
      <w:pPr>
        <w:spacing w:line="240" w:lineRule="auto" w:before="0"/>
        <w:rPr>
          <w:rFonts w:ascii="Book Antiqua" w:hAnsi="Book Antiqua" w:cs="Book Antiqua" w:eastAsia="Book Antiqua" w:hint="default"/>
          <w:b/>
          <w:bCs/>
          <w:sz w:val="20"/>
          <w:szCs w:val="20"/>
        </w:rPr>
      </w:pPr>
    </w:p>
    <w:p>
      <w:pPr>
        <w:spacing w:line="240" w:lineRule="auto" w:before="0"/>
        <w:rPr>
          <w:rFonts w:ascii="Book Antiqua" w:hAnsi="Book Antiqua" w:cs="Book Antiqua" w:eastAsia="Book Antiqua" w:hint="default"/>
          <w:b/>
          <w:bCs/>
          <w:sz w:val="20"/>
          <w:szCs w:val="20"/>
        </w:rPr>
      </w:pPr>
    </w:p>
    <w:p>
      <w:pPr>
        <w:spacing w:line="240" w:lineRule="auto" w:before="0"/>
        <w:rPr>
          <w:rFonts w:ascii="Book Antiqua" w:hAnsi="Book Antiqua" w:cs="Book Antiqua" w:eastAsia="Book Antiqua" w:hint="default"/>
          <w:b/>
          <w:bCs/>
          <w:sz w:val="20"/>
          <w:szCs w:val="20"/>
        </w:rPr>
      </w:pPr>
    </w:p>
    <w:p>
      <w:pPr>
        <w:spacing w:line="240" w:lineRule="auto" w:before="12"/>
        <w:rPr>
          <w:rFonts w:ascii="Book Antiqua" w:hAnsi="Book Antiqua" w:cs="Book Antiqua" w:eastAsia="Book Antiqua" w:hint="default"/>
          <w:b/>
          <w:bCs/>
          <w:sz w:val="26"/>
          <w:szCs w:val="26"/>
        </w:rPr>
      </w:pPr>
    </w:p>
    <w:p>
      <w:pPr>
        <w:spacing w:line="621" w:lineRule="exact" w:before="0"/>
        <w:ind w:left="2" w:right="1" w:firstLine="0"/>
        <w:jc w:val="center"/>
        <w:rPr>
          <w:rFonts w:ascii="宋体" w:hAnsi="宋体" w:cs="宋体" w:eastAsia="宋体" w:hint="default"/>
          <w:sz w:val="52"/>
          <w:szCs w:val="52"/>
        </w:rPr>
      </w:pPr>
      <w:r>
        <w:rPr>
          <w:rFonts w:ascii="宋体" w:hAnsi="宋体" w:cs="宋体" w:eastAsia="宋体" w:hint="default"/>
          <w:b/>
          <w:bCs/>
          <w:sz w:val="52"/>
          <w:szCs w:val="52"/>
        </w:rPr>
        <w:t>2011</w:t>
      </w:r>
      <w:r>
        <w:rPr>
          <w:rFonts w:ascii="宋体" w:hAnsi="宋体" w:cs="宋体" w:eastAsia="宋体" w:hint="default"/>
          <w:b/>
          <w:bCs/>
          <w:sz w:val="52"/>
          <w:szCs w:val="52"/>
        </w:rPr>
        <w:t>年年度报告</w:t>
      </w:r>
      <w:r>
        <w:rPr>
          <w:rFonts w:ascii="宋体" w:hAnsi="宋体" w:cs="宋体" w:eastAsia="宋体" w:hint="default"/>
          <w:sz w:val="52"/>
          <w:szCs w:val="52"/>
        </w:rPr>
      </w:r>
    </w:p>
    <w:p>
      <w:pPr>
        <w:spacing w:line="240" w:lineRule="auto" w:before="10"/>
        <w:rPr>
          <w:rFonts w:ascii="宋体" w:hAnsi="宋体" w:cs="宋体" w:eastAsia="宋体" w:hint="default"/>
          <w:b/>
          <w:bCs/>
          <w:sz w:val="63"/>
          <w:szCs w:val="63"/>
        </w:rPr>
      </w:pPr>
    </w:p>
    <w:p>
      <w:pPr>
        <w:spacing w:line="446" w:lineRule="auto" w:before="0"/>
        <w:ind w:left="3013" w:right="2637" w:hanging="15"/>
        <w:jc w:val="left"/>
        <w:rPr>
          <w:rFonts w:ascii="宋体" w:hAnsi="宋体" w:cs="宋体" w:eastAsia="宋体" w:hint="default"/>
          <w:sz w:val="32"/>
          <w:szCs w:val="32"/>
        </w:rPr>
      </w:pPr>
      <w:r>
        <w:rPr>
          <w:rFonts w:ascii="宋体" w:hAnsi="宋体" w:cs="宋体" w:eastAsia="宋体" w:hint="default"/>
          <w:b/>
          <w:bCs/>
          <w:sz w:val="32"/>
          <w:szCs w:val="32"/>
        </w:rPr>
        <w:t>证券简称：辉煌科技</w:t>
      </w:r>
      <w:r>
        <w:rPr>
          <w:rFonts w:ascii="宋体" w:hAnsi="宋体" w:cs="宋体" w:eastAsia="宋体" w:hint="default"/>
          <w:b/>
          <w:bCs/>
          <w:w w:val="99"/>
          <w:sz w:val="32"/>
          <w:szCs w:val="32"/>
        </w:rPr>
        <w:t> </w:t>
      </w:r>
      <w:r>
        <w:rPr>
          <w:rFonts w:ascii="宋体" w:hAnsi="宋体" w:cs="宋体" w:eastAsia="宋体" w:hint="default"/>
          <w:b/>
          <w:bCs/>
          <w:sz w:val="32"/>
          <w:szCs w:val="32"/>
        </w:rPr>
        <w:t>证券代码：</w:t>
      </w:r>
      <w:r>
        <w:rPr>
          <w:rFonts w:ascii="宋体" w:hAnsi="宋体" w:cs="宋体" w:eastAsia="宋体" w:hint="default"/>
          <w:b/>
          <w:bCs/>
          <w:sz w:val="32"/>
          <w:szCs w:val="32"/>
        </w:rPr>
        <w:t>002296</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4"/>
        <w:rPr>
          <w:rFonts w:ascii="宋体" w:hAnsi="宋体" w:cs="宋体" w:eastAsia="宋体" w:hint="default"/>
          <w:b/>
          <w:bCs/>
          <w:sz w:val="22"/>
          <w:szCs w:val="22"/>
        </w:rPr>
      </w:pPr>
    </w:p>
    <w:p>
      <w:pPr>
        <w:spacing w:before="0"/>
        <w:ind w:left="27" w:right="1" w:firstLine="0"/>
        <w:jc w:val="center"/>
        <w:rPr>
          <w:rFonts w:ascii="宋体" w:hAnsi="宋体" w:cs="宋体" w:eastAsia="宋体" w:hint="default"/>
          <w:sz w:val="32"/>
          <w:szCs w:val="32"/>
        </w:rPr>
      </w:pPr>
      <w:r>
        <w:rPr>
          <w:rFonts w:ascii="宋体" w:hAnsi="宋体" w:cs="宋体" w:eastAsia="宋体" w:hint="default"/>
          <w:b/>
          <w:bCs/>
          <w:sz w:val="32"/>
          <w:szCs w:val="32"/>
        </w:rPr>
        <w:t>2012</w:t>
      </w:r>
      <w:r>
        <w:rPr>
          <w:rFonts w:ascii="宋体" w:hAnsi="宋体" w:cs="宋体" w:eastAsia="宋体" w:hint="default"/>
          <w:b/>
          <w:bCs/>
          <w:sz w:val="32"/>
          <w:szCs w:val="32"/>
        </w:rPr>
        <w:t>年</w:t>
      </w:r>
      <w:r>
        <w:rPr>
          <w:rFonts w:ascii="宋体" w:hAnsi="宋体" w:cs="宋体" w:eastAsia="宋体" w:hint="default"/>
          <w:b/>
          <w:bCs/>
          <w:sz w:val="32"/>
          <w:szCs w:val="32"/>
        </w:rPr>
        <w:t>3</w:t>
      </w:r>
      <w:r>
        <w:rPr>
          <w:rFonts w:ascii="宋体" w:hAnsi="宋体" w:cs="宋体" w:eastAsia="宋体" w:hint="default"/>
          <w:b/>
          <w:bCs/>
          <w:sz w:val="32"/>
          <w:szCs w:val="32"/>
        </w:rPr>
        <w:t>月</w:t>
      </w:r>
      <w:r>
        <w:rPr>
          <w:rFonts w:ascii="宋体" w:hAnsi="宋体" w:cs="宋体" w:eastAsia="宋体" w:hint="default"/>
          <w:b/>
          <w:bCs/>
          <w:sz w:val="32"/>
          <w:szCs w:val="32"/>
        </w:rPr>
        <w:t>8</w:t>
      </w:r>
      <w:r>
        <w:rPr>
          <w:rFonts w:ascii="宋体" w:hAnsi="宋体" w:cs="宋体" w:eastAsia="宋体" w:hint="default"/>
          <w:b/>
          <w:bCs/>
          <w:sz w:val="32"/>
          <w:szCs w:val="32"/>
        </w:rPr>
        <w:t>日</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850" w:footer="982" w:top="1280" w:bottom="1180" w:left="1680" w:right="1680"/>
          <w:pgNumType w:start="1"/>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8"/>
          <w:szCs w:val="18"/>
        </w:rPr>
      </w:pPr>
    </w:p>
    <w:p>
      <w:pPr>
        <w:pStyle w:val="Heading2"/>
        <w:spacing w:line="240" w:lineRule="auto" w:before="7"/>
        <w:ind w:right="1"/>
        <w:jc w:val="center"/>
        <w:rPr>
          <w:rFonts w:ascii="宋体" w:hAnsi="宋体" w:cs="宋体" w:eastAsia="宋体" w:hint="default"/>
          <w:b w:val="0"/>
          <w:bCs w:val="0"/>
        </w:rPr>
      </w:pPr>
      <w:r>
        <w:rPr>
          <w:rFonts w:ascii="宋体" w:hAnsi="宋体" w:cs="宋体" w:eastAsia="宋体" w:hint="default"/>
        </w:rPr>
        <w:t>目</w:t>
      </w:r>
      <w:r>
        <w:rPr>
          <w:rFonts w:ascii="宋体" w:hAnsi="宋体" w:cs="宋体" w:eastAsia="宋体" w:hint="default"/>
          <w:spacing w:val="-1"/>
        </w:rPr>
        <w:t> </w:t>
      </w:r>
      <w:r>
        <w:rPr>
          <w:rFonts w:ascii="宋体" w:hAnsi="宋体" w:cs="宋体" w:eastAsia="宋体" w:hint="default"/>
        </w:rPr>
        <w:t>录</w:t>
      </w:r>
      <w:r>
        <w:rPr>
          <w:rFonts w:ascii="宋体" w:hAnsi="宋体" w:cs="宋体" w:eastAsia="宋体" w:hint="default"/>
          <w:b w:val="0"/>
          <w:bCs w:val="0"/>
        </w:rPr>
      </w:r>
    </w:p>
    <w:sdt>
      <w:sdtPr>
        <w:docPartObj>
          <w:docPartGallery w:val="Table of Contents"/>
          <w:docPartUnique/>
        </w:docPartObj>
      </w:sdtPr>
      <w:sdtEndPr/>
      <w:sdtContent>
        <w:p>
          <w:pPr>
            <w:pStyle w:val="TOC1"/>
            <w:tabs>
              <w:tab w:pos="1425" w:val="left" w:leader="none"/>
              <w:tab w:pos="8417" w:val="right" w:leader="dot"/>
            </w:tabs>
            <w:spacing w:line="240" w:lineRule="auto" w:before="774"/>
            <w:ind w:right="0"/>
            <w:jc w:val="left"/>
            <w:rPr>
              <w:rFonts w:ascii="Calibri" w:hAnsi="Calibri" w:cs="Calibri" w:eastAsia="Calibri" w:hint="default"/>
              <w:b w:val="0"/>
              <w:bCs w:val="0"/>
            </w:rPr>
          </w:pPr>
          <w:r>
            <w:fldChar w:fldCharType="begin"/>
          </w:r>
          <w:r>
            <w:instrText>TOC \o "1-1" \h \z \u </w:instrText>
          </w:r>
          <w:r>
            <w:fldChar w:fldCharType="separate"/>
          </w:r>
          <w:hyperlink w:history="true" w:anchor="_TOC_250011">
            <w:r>
              <w:rPr>
                <w:w w:val="95"/>
              </w:rPr>
              <w:t>第一节</w:t>
              <w:tab/>
            </w:r>
            <w:r>
              <w:rPr/>
              <w:t>重要提示</w:t>
            </w:r>
            <w:r>
              <w:rPr>
                <w:rFonts w:ascii="Calibri" w:hAnsi="Calibri" w:cs="Calibri" w:eastAsia="Calibri" w:hint="default"/>
              </w:rPr>
              <w:tab/>
              <w:t>3</w:t>
            </w:r>
            <w:r>
              <w:rPr>
                <w:rFonts w:ascii="Calibri" w:hAnsi="Calibri" w:cs="Calibri" w:eastAsia="Calibri" w:hint="default"/>
                <w:b w:val="0"/>
                <w:bCs w:val="0"/>
              </w:rPr>
            </w:r>
          </w:hyperlink>
        </w:p>
        <w:p>
          <w:pPr>
            <w:pStyle w:val="TOC1"/>
            <w:tabs>
              <w:tab w:pos="1425" w:val="left" w:leader="none"/>
              <w:tab w:pos="8417" w:val="right" w:leader="dot"/>
            </w:tabs>
            <w:spacing w:line="240" w:lineRule="auto"/>
            <w:ind w:right="0"/>
            <w:jc w:val="left"/>
            <w:rPr>
              <w:rFonts w:ascii="Calibri" w:hAnsi="Calibri" w:cs="Calibri" w:eastAsia="Calibri" w:hint="default"/>
              <w:b w:val="0"/>
              <w:bCs w:val="0"/>
            </w:rPr>
          </w:pPr>
          <w:hyperlink w:history="true" w:anchor="_TOC_250010">
            <w:r>
              <w:rPr>
                <w:w w:val="95"/>
              </w:rPr>
              <w:t>第二节</w:t>
              <w:tab/>
            </w:r>
            <w:r>
              <w:rPr/>
              <w:t>公司基本情况简介</w:t>
            </w:r>
            <w:r>
              <w:rPr>
                <w:rFonts w:ascii="Calibri" w:hAnsi="Calibri" w:cs="Calibri" w:eastAsia="Calibri" w:hint="default"/>
              </w:rPr>
              <w:tab/>
              <w:t>4</w:t>
            </w:r>
            <w:r>
              <w:rPr>
                <w:rFonts w:ascii="Calibri" w:hAnsi="Calibri" w:cs="Calibri" w:eastAsia="Calibri" w:hint="default"/>
                <w:b w:val="0"/>
                <w:bCs w:val="0"/>
              </w:rPr>
            </w:r>
          </w:hyperlink>
        </w:p>
        <w:p>
          <w:pPr>
            <w:pStyle w:val="TOC1"/>
            <w:tabs>
              <w:tab w:pos="1425" w:val="left" w:leader="none"/>
              <w:tab w:pos="8417" w:val="right" w:leader="dot"/>
            </w:tabs>
            <w:spacing w:line="240" w:lineRule="auto" w:before="116"/>
            <w:ind w:right="0"/>
            <w:jc w:val="left"/>
            <w:rPr>
              <w:rFonts w:ascii="Calibri" w:hAnsi="Calibri" w:cs="Calibri" w:eastAsia="Calibri" w:hint="default"/>
              <w:b w:val="0"/>
              <w:bCs w:val="0"/>
            </w:rPr>
          </w:pPr>
          <w:hyperlink w:history="true" w:anchor="_TOC_250009">
            <w:r>
              <w:rPr>
                <w:w w:val="95"/>
              </w:rPr>
              <w:t>第三节</w:t>
              <w:tab/>
            </w:r>
            <w:r>
              <w:rPr/>
              <w:t>会计数据和财务指标摘要</w:t>
            </w:r>
            <w:r>
              <w:rPr>
                <w:rFonts w:ascii="Calibri" w:hAnsi="Calibri" w:cs="Calibri" w:eastAsia="Calibri" w:hint="default"/>
              </w:rPr>
              <w:tab/>
              <w:t>7</w:t>
            </w:r>
            <w:r>
              <w:rPr>
                <w:rFonts w:ascii="Calibri" w:hAnsi="Calibri" w:cs="Calibri" w:eastAsia="Calibri" w:hint="default"/>
                <w:b w:val="0"/>
                <w:bCs w:val="0"/>
              </w:rPr>
            </w:r>
          </w:hyperlink>
        </w:p>
        <w:p>
          <w:pPr>
            <w:pStyle w:val="TOC1"/>
            <w:tabs>
              <w:tab w:pos="1425" w:val="left" w:leader="none"/>
              <w:tab w:pos="8417" w:val="right" w:leader="dot"/>
            </w:tabs>
            <w:spacing w:line="240" w:lineRule="auto"/>
            <w:ind w:right="0"/>
            <w:jc w:val="left"/>
            <w:rPr>
              <w:rFonts w:ascii="Calibri" w:hAnsi="Calibri" w:cs="Calibri" w:eastAsia="Calibri" w:hint="default"/>
              <w:b w:val="0"/>
              <w:bCs w:val="0"/>
            </w:rPr>
          </w:pPr>
          <w:hyperlink w:history="true" w:anchor="_TOC_250008">
            <w:r>
              <w:rPr>
                <w:w w:val="95"/>
              </w:rPr>
              <w:t>第四节</w:t>
              <w:tab/>
            </w:r>
            <w:r>
              <w:rPr/>
              <w:t>股本变动及股东情况</w:t>
            </w:r>
            <w:r>
              <w:rPr>
                <w:rFonts w:ascii="Calibri" w:hAnsi="Calibri" w:cs="Calibri" w:eastAsia="Calibri" w:hint="default"/>
              </w:rPr>
              <w:tab/>
              <w:t>9</w:t>
            </w:r>
            <w:r>
              <w:rPr>
                <w:rFonts w:ascii="Calibri" w:hAnsi="Calibri" w:cs="Calibri" w:eastAsia="Calibri" w:hint="default"/>
                <w:b w:val="0"/>
                <w:bCs w:val="0"/>
              </w:rPr>
            </w:r>
          </w:hyperlink>
        </w:p>
        <w:p>
          <w:pPr>
            <w:pStyle w:val="TOC1"/>
            <w:tabs>
              <w:tab w:pos="1425" w:val="left" w:leader="none"/>
              <w:tab w:pos="8421" w:val="right" w:leader="dot"/>
            </w:tabs>
            <w:spacing w:line="240" w:lineRule="auto"/>
            <w:ind w:right="0"/>
            <w:jc w:val="left"/>
            <w:rPr>
              <w:rFonts w:ascii="Calibri" w:hAnsi="Calibri" w:cs="Calibri" w:eastAsia="Calibri" w:hint="default"/>
              <w:b w:val="0"/>
              <w:bCs w:val="0"/>
            </w:rPr>
          </w:pPr>
          <w:hyperlink w:history="true" w:anchor="_TOC_250007">
            <w:r>
              <w:rPr>
                <w:w w:val="95"/>
              </w:rPr>
              <w:t>第五节</w:t>
              <w:tab/>
            </w:r>
            <w:r>
              <w:rPr/>
              <w:t>董事、监事、高级管理人员和员工情况</w:t>
            </w:r>
            <w:r>
              <w:rPr>
                <w:rFonts w:ascii="Calibri" w:hAnsi="Calibri" w:cs="Calibri" w:eastAsia="Calibri" w:hint="default"/>
              </w:rPr>
              <w:tab/>
              <w:t>13</w:t>
            </w:r>
            <w:r>
              <w:rPr>
                <w:rFonts w:ascii="Calibri" w:hAnsi="Calibri" w:cs="Calibri" w:eastAsia="Calibri" w:hint="default"/>
                <w:b w:val="0"/>
                <w:bCs w:val="0"/>
              </w:rPr>
            </w:r>
          </w:hyperlink>
        </w:p>
        <w:p>
          <w:pPr>
            <w:pStyle w:val="TOC1"/>
            <w:tabs>
              <w:tab w:pos="1425" w:val="left" w:leader="none"/>
              <w:tab w:pos="8421" w:val="right" w:leader="dot"/>
            </w:tabs>
            <w:spacing w:line="240" w:lineRule="auto" w:before="114"/>
            <w:ind w:right="0"/>
            <w:jc w:val="left"/>
            <w:rPr>
              <w:rFonts w:ascii="Calibri" w:hAnsi="Calibri" w:cs="Calibri" w:eastAsia="Calibri" w:hint="default"/>
              <w:b w:val="0"/>
              <w:bCs w:val="0"/>
            </w:rPr>
          </w:pPr>
          <w:hyperlink w:history="true" w:anchor="_TOC_250006">
            <w:r>
              <w:rPr>
                <w:w w:val="95"/>
              </w:rPr>
              <w:t>第六节</w:t>
              <w:tab/>
            </w:r>
            <w:r>
              <w:rPr/>
              <w:t>公司治理结构</w:t>
            </w:r>
            <w:r>
              <w:rPr>
                <w:rFonts w:ascii="Calibri" w:hAnsi="Calibri" w:cs="Calibri" w:eastAsia="Calibri" w:hint="default"/>
              </w:rPr>
              <w:tab/>
              <w:t>20</w:t>
            </w:r>
            <w:r>
              <w:rPr>
                <w:rFonts w:ascii="Calibri" w:hAnsi="Calibri" w:cs="Calibri" w:eastAsia="Calibri" w:hint="default"/>
                <w:b w:val="0"/>
                <w:bCs w:val="0"/>
              </w:rPr>
            </w:r>
          </w:hyperlink>
        </w:p>
        <w:p>
          <w:pPr>
            <w:pStyle w:val="TOC1"/>
            <w:tabs>
              <w:tab w:pos="1425" w:val="left" w:leader="none"/>
              <w:tab w:pos="8421" w:val="right" w:leader="dot"/>
            </w:tabs>
            <w:spacing w:line="240" w:lineRule="auto"/>
            <w:ind w:right="0"/>
            <w:jc w:val="left"/>
            <w:rPr>
              <w:rFonts w:ascii="Calibri" w:hAnsi="Calibri" w:cs="Calibri" w:eastAsia="Calibri" w:hint="default"/>
              <w:b w:val="0"/>
              <w:bCs w:val="0"/>
            </w:rPr>
          </w:pPr>
          <w:hyperlink w:history="true" w:anchor="_TOC_250005">
            <w:r>
              <w:rPr>
                <w:w w:val="95"/>
              </w:rPr>
              <w:t>第七节</w:t>
              <w:tab/>
            </w:r>
            <w:r>
              <w:rPr/>
              <w:t>内部控制</w:t>
            </w:r>
            <w:r>
              <w:rPr>
                <w:rFonts w:ascii="Calibri" w:hAnsi="Calibri" w:cs="Calibri" w:eastAsia="Calibri" w:hint="default"/>
              </w:rPr>
              <w:tab/>
              <w:t>30</w:t>
            </w:r>
            <w:r>
              <w:rPr>
                <w:rFonts w:ascii="Calibri" w:hAnsi="Calibri" w:cs="Calibri" w:eastAsia="Calibri" w:hint="default"/>
                <w:b w:val="0"/>
                <w:bCs w:val="0"/>
              </w:rPr>
            </w:r>
          </w:hyperlink>
        </w:p>
        <w:p>
          <w:pPr>
            <w:pStyle w:val="TOC1"/>
            <w:tabs>
              <w:tab w:pos="1425" w:val="left" w:leader="none"/>
              <w:tab w:pos="8421" w:val="right" w:leader="dot"/>
            </w:tabs>
            <w:spacing w:line="240" w:lineRule="auto"/>
            <w:ind w:right="0"/>
            <w:jc w:val="left"/>
            <w:rPr>
              <w:rFonts w:ascii="Calibri" w:hAnsi="Calibri" w:cs="Calibri" w:eastAsia="Calibri" w:hint="default"/>
              <w:b w:val="0"/>
              <w:bCs w:val="0"/>
            </w:rPr>
          </w:pPr>
          <w:hyperlink w:history="true" w:anchor="_TOC_250004">
            <w:r>
              <w:rPr>
                <w:w w:val="95"/>
              </w:rPr>
              <w:t>第八节</w:t>
              <w:tab/>
            </w:r>
            <w:r>
              <w:rPr/>
              <w:t>股东大会情况简介</w:t>
            </w:r>
            <w:r>
              <w:rPr>
                <w:rFonts w:ascii="Calibri" w:hAnsi="Calibri" w:cs="Calibri" w:eastAsia="Calibri" w:hint="default"/>
              </w:rPr>
              <w:tab/>
              <w:t>36</w:t>
            </w:r>
            <w:r>
              <w:rPr>
                <w:rFonts w:ascii="Calibri" w:hAnsi="Calibri" w:cs="Calibri" w:eastAsia="Calibri" w:hint="default"/>
                <w:b w:val="0"/>
                <w:bCs w:val="0"/>
              </w:rPr>
            </w:r>
          </w:hyperlink>
        </w:p>
        <w:p>
          <w:pPr>
            <w:pStyle w:val="TOC1"/>
            <w:tabs>
              <w:tab w:pos="1425" w:val="left" w:leader="none"/>
              <w:tab w:pos="8421" w:val="right" w:leader="dot"/>
            </w:tabs>
            <w:spacing w:line="240" w:lineRule="auto" w:before="116"/>
            <w:ind w:right="0"/>
            <w:jc w:val="left"/>
            <w:rPr>
              <w:rFonts w:ascii="Calibri" w:hAnsi="Calibri" w:cs="Calibri" w:eastAsia="Calibri" w:hint="default"/>
              <w:b w:val="0"/>
              <w:bCs w:val="0"/>
            </w:rPr>
          </w:pPr>
          <w:hyperlink w:history="true" w:anchor="_TOC_250003">
            <w:r>
              <w:rPr>
                <w:w w:val="95"/>
              </w:rPr>
              <w:t>第九节</w:t>
              <w:tab/>
            </w:r>
            <w:r>
              <w:rPr/>
              <w:t>董事会报告</w:t>
            </w:r>
            <w:r>
              <w:rPr>
                <w:rFonts w:ascii="Calibri" w:hAnsi="Calibri" w:cs="Calibri" w:eastAsia="Calibri" w:hint="default"/>
              </w:rPr>
              <w:tab/>
              <w:t>38</w:t>
            </w:r>
            <w:r>
              <w:rPr>
                <w:rFonts w:ascii="Calibri" w:hAnsi="Calibri" w:cs="Calibri" w:eastAsia="Calibri" w:hint="default"/>
                <w:b w:val="0"/>
                <w:bCs w:val="0"/>
              </w:rPr>
            </w:r>
          </w:hyperlink>
        </w:p>
        <w:p>
          <w:pPr>
            <w:pStyle w:val="TOC1"/>
            <w:tabs>
              <w:tab w:pos="1425" w:val="left" w:leader="none"/>
              <w:tab w:pos="8421" w:val="right" w:leader="dot"/>
            </w:tabs>
            <w:spacing w:line="240" w:lineRule="auto"/>
            <w:ind w:right="0"/>
            <w:jc w:val="left"/>
            <w:rPr>
              <w:rFonts w:ascii="Calibri" w:hAnsi="Calibri" w:cs="Calibri" w:eastAsia="Calibri" w:hint="default"/>
              <w:b w:val="0"/>
              <w:bCs w:val="0"/>
            </w:rPr>
          </w:pPr>
          <w:hyperlink w:history="true" w:anchor="_TOC_250002">
            <w:r>
              <w:rPr>
                <w:w w:val="95"/>
              </w:rPr>
              <w:t>第十节</w:t>
              <w:tab/>
            </w:r>
            <w:r>
              <w:rPr/>
              <w:t>监事会报告</w:t>
            </w:r>
            <w:r>
              <w:rPr>
                <w:rFonts w:ascii="Calibri" w:hAnsi="Calibri" w:cs="Calibri" w:eastAsia="Calibri" w:hint="default"/>
              </w:rPr>
              <w:tab/>
              <w:t>62</w:t>
            </w:r>
            <w:r>
              <w:rPr>
                <w:rFonts w:ascii="Calibri" w:hAnsi="Calibri" w:cs="Calibri" w:eastAsia="Calibri" w:hint="default"/>
                <w:b w:val="0"/>
                <w:bCs w:val="0"/>
              </w:rPr>
            </w:r>
          </w:hyperlink>
        </w:p>
        <w:p>
          <w:pPr>
            <w:pStyle w:val="TOC1"/>
            <w:tabs>
              <w:tab w:pos="1668" w:val="left" w:leader="none"/>
              <w:tab w:pos="8421" w:val="right" w:leader="dot"/>
            </w:tabs>
            <w:spacing w:line="240" w:lineRule="auto"/>
            <w:ind w:right="0"/>
            <w:jc w:val="left"/>
            <w:rPr>
              <w:rFonts w:ascii="Calibri" w:hAnsi="Calibri" w:cs="Calibri" w:eastAsia="Calibri" w:hint="default"/>
              <w:b w:val="0"/>
              <w:bCs w:val="0"/>
            </w:rPr>
          </w:pPr>
          <w:hyperlink w:history="true" w:anchor="_TOC_250001">
            <w:r>
              <w:rPr/>
              <w:t>第十一节</w:t>
              <w:tab/>
              <w:t>重要事项</w:t>
            </w:r>
            <w:r>
              <w:rPr>
                <w:rFonts w:ascii="Calibri" w:hAnsi="Calibri" w:cs="Calibri" w:eastAsia="Calibri" w:hint="default"/>
              </w:rPr>
              <w:tab/>
              <w:t>66</w:t>
            </w:r>
            <w:r>
              <w:rPr>
                <w:rFonts w:ascii="Calibri" w:hAnsi="Calibri" w:cs="Calibri" w:eastAsia="Calibri" w:hint="default"/>
                <w:b w:val="0"/>
                <w:bCs w:val="0"/>
              </w:rPr>
            </w:r>
          </w:hyperlink>
        </w:p>
        <w:p>
          <w:pPr>
            <w:pStyle w:val="TOC1"/>
            <w:tabs>
              <w:tab w:pos="8421" w:val="right" w:leader="dot"/>
            </w:tabs>
            <w:spacing w:line="240" w:lineRule="auto"/>
            <w:ind w:right="0"/>
            <w:jc w:val="left"/>
            <w:rPr>
              <w:rFonts w:ascii="Calibri" w:hAnsi="Calibri" w:cs="Calibri" w:eastAsia="Calibri" w:hint="default"/>
              <w:b w:val="0"/>
              <w:bCs w:val="0"/>
            </w:rPr>
          </w:pPr>
          <w:hyperlink w:history="true" w:anchor="_TOC_250000">
            <w:r>
              <w:rPr/>
              <w:t>第十二节</w:t>
            </w:r>
            <w:r>
              <w:rPr>
                <w:spacing w:val="-2"/>
              </w:rPr>
              <w:t> </w:t>
            </w:r>
            <w:r>
              <w:rPr/>
              <w:t>财务报告</w:t>
            </w:r>
            <w:r>
              <w:rPr>
                <w:rFonts w:ascii="Calibri" w:hAnsi="Calibri" w:cs="Calibri" w:eastAsia="Calibri" w:hint="default"/>
              </w:rPr>
              <w:tab/>
              <w:t>74</w:t>
            </w:r>
            <w:r>
              <w:rPr>
                <w:rFonts w:ascii="Calibri" w:hAnsi="Calibri" w:cs="Calibri" w:eastAsia="Calibri" w:hint="default"/>
                <w:b w:val="0"/>
                <w:bCs w:val="0"/>
              </w:rPr>
            </w:r>
          </w:hyperlink>
        </w:p>
        <w:p>
          <w:pPr/>
          <w:r>
            <w:fldChar w:fldCharType="end"/>
          </w:r>
        </w:p>
      </w:sdtContent>
    </w:sdt>
    <w:p>
      <w:pPr>
        <w:spacing w:after="0"/>
        <w:sectPr>
          <w:pgSz w:w="11910" w:h="16840"/>
          <w:pgMar w:header="850" w:footer="982" w:top="1280" w:bottom="1180" w:left="1680" w:right="1680"/>
        </w:sectPr>
      </w:pPr>
    </w:p>
    <w:p>
      <w:pPr>
        <w:spacing w:line="240" w:lineRule="auto" w:before="7"/>
        <w:rPr>
          <w:rFonts w:ascii="Calibri" w:hAnsi="Calibri" w:cs="Calibri" w:eastAsia="Calibri" w:hint="default"/>
          <w:b/>
          <w:bCs/>
          <w:sz w:val="35"/>
          <w:szCs w:val="35"/>
        </w:rPr>
      </w:pPr>
    </w:p>
    <w:p>
      <w:pPr>
        <w:pStyle w:val="Heading1"/>
        <w:tabs>
          <w:tab w:pos="1447" w:val="left" w:leader="none"/>
        </w:tabs>
        <w:spacing w:line="240" w:lineRule="auto"/>
        <w:ind w:right="1"/>
        <w:jc w:val="center"/>
        <w:rPr>
          <w:b w:val="0"/>
          <w:bCs w:val="0"/>
        </w:rPr>
      </w:pPr>
      <w:bookmarkStart w:name="_TOC_250011" w:id="1"/>
      <w:r>
        <w:rPr>
          <w:w w:val="95"/>
        </w:rPr>
        <w:t>第一节</w:t>
        <w:tab/>
      </w:r>
      <w:r>
        <w:rPr/>
        <w:t>重要提示</w:t>
      </w:r>
      <w:bookmarkEnd w:id="1"/>
      <w:r>
        <w:rPr>
          <w:b w:val="0"/>
          <w:bCs w:val="0"/>
        </w:rPr>
      </w:r>
    </w:p>
    <w:p>
      <w:pPr>
        <w:spacing w:line="240" w:lineRule="auto" w:before="0"/>
        <w:rPr>
          <w:rFonts w:ascii="宋体" w:hAnsi="宋体" w:cs="宋体" w:eastAsia="宋体" w:hint="default"/>
          <w:b/>
          <w:bCs/>
          <w:sz w:val="32"/>
          <w:szCs w:val="32"/>
        </w:rPr>
      </w:pPr>
    </w:p>
    <w:p>
      <w:pPr>
        <w:spacing w:line="240" w:lineRule="auto" w:before="1"/>
        <w:rPr>
          <w:rFonts w:ascii="宋体" w:hAnsi="宋体" w:cs="宋体" w:eastAsia="宋体" w:hint="default"/>
          <w:b/>
          <w:bCs/>
          <w:sz w:val="23"/>
          <w:szCs w:val="23"/>
        </w:rPr>
      </w:pPr>
    </w:p>
    <w:p>
      <w:pPr>
        <w:pStyle w:val="BodyText"/>
        <w:spacing w:line="357" w:lineRule="auto" w:before="0"/>
        <w:ind w:right="117" w:firstLine="479"/>
        <w:jc w:val="both"/>
      </w:pPr>
      <w:r>
        <w:rPr>
          <w:spacing w:val="-3"/>
        </w:rPr>
        <w:t>本公司董事会、监事会及董事、监事、高级管理人员保证本报告所载资料不</w:t>
      </w:r>
      <w:r>
        <w:rPr/>
        <w:t> </w:t>
      </w:r>
      <w:r>
        <w:rPr>
          <w:spacing w:val="-3"/>
        </w:rPr>
        <w:t>存在任何虚假记载、误导性陈述或者重大遗漏，并对其内容的真实性、准确性和</w:t>
      </w:r>
      <w:r>
        <w:rPr>
          <w:spacing w:val="-111"/>
        </w:rPr>
        <w:t> </w:t>
      </w:r>
      <w:r>
        <w:rPr>
          <w:spacing w:val="-111"/>
        </w:rPr>
      </w:r>
      <w:r>
        <w:rPr/>
        <w:t>完整性承担个别及连带责任。</w:t>
      </w:r>
    </w:p>
    <w:p>
      <w:pPr>
        <w:pStyle w:val="BodyText"/>
        <w:spacing w:line="357" w:lineRule="auto" w:before="36"/>
        <w:ind w:right="119" w:firstLine="479"/>
        <w:jc w:val="both"/>
      </w:pPr>
      <w:r>
        <w:rPr>
          <w:spacing w:val="-3"/>
        </w:rPr>
        <w:t>无董事、监事、高级管理人员声明对年度报告内容的真实性、准确性、完整</w:t>
      </w:r>
      <w:r>
        <w:rPr/>
        <w:t> 性无法保证或存在异议。</w:t>
      </w:r>
    </w:p>
    <w:p>
      <w:pPr>
        <w:pStyle w:val="BodyText"/>
        <w:spacing w:line="240" w:lineRule="auto" w:before="36"/>
        <w:ind w:left="600" w:right="0"/>
        <w:jc w:val="left"/>
      </w:pPr>
      <w:r>
        <w:rPr/>
        <w:t>公司全体董事亲自出席了本次审议年度报告的董事会。</w:t>
      </w:r>
    </w:p>
    <w:p>
      <w:pPr>
        <w:pStyle w:val="BodyText"/>
        <w:spacing w:line="357" w:lineRule="auto" w:before="154"/>
        <w:ind w:right="109" w:firstLine="479"/>
        <w:jc w:val="both"/>
      </w:pPr>
      <w:r>
        <w:rPr>
          <w:spacing w:val="4"/>
        </w:rPr>
        <w:t>公司年度财务报告已经大华会计师事务所有限公司审计并被出具了标准无 </w:t>
      </w:r>
      <w:r>
        <w:rPr/>
        <w:t>保留意见的审计报告。</w:t>
      </w:r>
    </w:p>
    <w:p>
      <w:pPr>
        <w:pStyle w:val="BodyText"/>
        <w:spacing w:line="357" w:lineRule="auto" w:before="36"/>
        <w:ind w:right="116" w:firstLine="479"/>
        <w:jc w:val="both"/>
      </w:pPr>
      <w:r>
        <w:rPr>
          <w:spacing w:val="-3"/>
        </w:rPr>
        <w:t>公司负责人李海鹰、主管会计工作负责人李新建及会计机构负责人郭艳巧声</w:t>
      </w:r>
      <w:r>
        <w:rPr/>
        <w:t> 明：保证年度报告中财务报告的真实、完整。</w:t>
      </w:r>
    </w:p>
    <w:p>
      <w:pPr>
        <w:spacing w:after="0" w:line="357" w:lineRule="auto"/>
        <w:jc w:val="both"/>
        <w:sectPr>
          <w:pgSz w:w="11910" w:h="16840"/>
          <w:pgMar w:header="850" w:footer="982" w:top="1280" w:bottom="1180" w:left="1680" w:right="1680"/>
        </w:sectPr>
      </w:pPr>
    </w:p>
    <w:p>
      <w:pPr>
        <w:spacing w:line="240" w:lineRule="auto" w:before="0"/>
        <w:rPr>
          <w:rFonts w:ascii="宋体" w:hAnsi="宋体" w:cs="宋体" w:eastAsia="宋体" w:hint="default"/>
          <w:sz w:val="20"/>
          <w:szCs w:val="20"/>
        </w:rPr>
      </w:pPr>
    </w:p>
    <w:p>
      <w:pPr>
        <w:pStyle w:val="Heading1"/>
        <w:tabs>
          <w:tab w:pos="3953" w:val="left" w:leader="none"/>
        </w:tabs>
        <w:spacing w:line="240" w:lineRule="auto" w:before="172"/>
        <w:ind w:left="2506" w:right="0"/>
        <w:jc w:val="left"/>
        <w:rPr>
          <w:b w:val="0"/>
          <w:bCs w:val="0"/>
        </w:rPr>
      </w:pPr>
      <w:bookmarkStart w:name="_TOC_250010" w:id="2"/>
      <w:r>
        <w:rPr>
          <w:w w:val="95"/>
        </w:rPr>
        <w:t>第二节</w:t>
        <w:tab/>
      </w:r>
      <w:r>
        <w:rPr/>
        <w:t>公司基本情况简介</w:t>
      </w:r>
      <w:bookmarkEnd w:id="2"/>
      <w:r>
        <w:rPr>
          <w:b w:val="0"/>
          <w:bCs w:val="0"/>
        </w:rPr>
      </w:r>
    </w:p>
    <w:p>
      <w:pPr>
        <w:spacing w:line="240" w:lineRule="auto" w:before="5"/>
        <w:rPr>
          <w:rFonts w:ascii="宋体" w:hAnsi="宋体" w:cs="宋体" w:eastAsia="宋体" w:hint="default"/>
          <w:b/>
          <w:bCs/>
          <w:sz w:val="17"/>
          <w:szCs w:val="17"/>
        </w:rPr>
      </w:pPr>
    </w:p>
    <w:p>
      <w:pPr>
        <w:pStyle w:val="Heading5"/>
        <w:spacing w:line="240" w:lineRule="auto"/>
        <w:ind w:left="360" w:right="0"/>
        <w:jc w:val="left"/>
        <w:rPr>
          <w:b w:val="0"/>
          <w:bCs w:val="0"/>
        </w:rPr>
      </w:pPr>
      <w:r>
        <w:rPr/>
        <w:t>一、基本情况简介</w:t>
      </w:r>
      <w:r>
        <w:rPr>
          <w:b w:val="0"/>
          <w:bCs w:val="0"/>
        </w:rPr>
      </w:r>
    </w:p>
    <w:p>
      <w:pPr>
        <w:spacing w:line="240" w:lineRule="auto" w:before="10"/>
        <w:rPr>
          <w:rFonts w:ascii="宋体" w:hAnsi="宋体" w:cs="宋体" w:eastAsia="宋体" w:hint="default"/>
          <w:b/>
          <w:bCs/>
          <w:sz w:val="8"/>
          <w:szCs w:val="8"/>
        </w:rPr>
      </w:pPr>
    </w:p>
    <w:tbl>
      <w:tblPr>
        <w:tblW w:w="0" w:type="auto"/>
        <w:jc w:val="left"/>
        <w:tblInd w:w="151" w:type="dxa"/>
        <w:tblLayout w:type="fixed"/>
        <w:tblCellMar>
          <w:top w:w="0" w:type="dxa"/>
          <w:left w:w="0" w:type="dxa"/>
          <w:bottom w:w="0" w:type="dxa"/>
          <w:right w:w="0" w:type="dxa"/>
        </w:tblCellMar>
        <w:tblLook w:val="01E0"/>
      </w:tblPr>
      <w:tblGrid>
        <w:gridCol w:w="3238"/>
        <w:gridCol w:w="5487"/>
      </w:tblGrid>
      <w:tr>
        <w:trPr>
          <w:trHeight w:val="470" w:hRule="exact"/>
        </w:trPr>
        <w:tc>
          <w:tcPr>
            <w:tcW w:w="32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2" w:right="0"/>
              <w:jc w:val="left"/>
              <w:rPr>
                <w:rFonts w:ascii="宋体" w:hAnsi="宋体" w:cs="宋体" w:eastAsia="宋体" w:hint="default"/>
                <w:sz w:val="24"/>
                <w:szCs w:val="24"/>
              </w:rPr>
            </w:pPr>
            <w:r>
              <w:rPr>
                <w:rFonts w:ascii="宋体" w:hAnsi="宋体" w:cs="宋体" w:eastAsia="宋体" w:hint="default"/>
                <w:sz w:val="24"/>
                <w:szCs w:val="24"/>
              </w:rPr>
              <w:t>法定中文名称</w:t>
            </w:r>
          </w:p>
        </w:tc>
        <w:tc>
          <w:tcPr>
            <w:tcW w:w="548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24"/>
                <w:szCs w:val="24"/>
              </w:rPr>
            </w:pPr>
            <w:r>
              <w:rPr>
                <w:rFonts w:ascii="宋体" w:hAnsi="宋体" w:cs="宋体" w:eastAsia="宋体" w:hint="default"/>
                <w:sz w:val="24"/>
                <w:szCs w:val="24"/>
              </w:rPr>
              <w:t>河南辉煌科技股份有限公司</w:t>
            </w:r>
          </w:p>
        </w:tc>
      </w:tr>
      <w:tr>
        <w:trPr>
          <w:trHeight w:val="470" w:hRule="exact"/>
        </w:trPr>
        <w:tc>
          <w:tcPr>
            <w:tcW w:w="32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2" w:right="0"/>
              <w:jc w:val="left"/>
              <w:rPr>
                <w:rFonts w:ascii="宋体" w:hAnsi="宋体" w:cs="宋体" w:eastAsia="宋体" w:hint="default"/>
                <w:sz w:val="24"/>
                <w:szCs w:val="24"/>
              </w:rPr>
            </w:pPr>
            <w:r>
              <w:rPr>
                <w:rFonts w:ascii="宋体" w:hAnsi="宋体" w:cs="宋体" w:eastAsia="宋体" w:hint="default"/>
                <w:sz w:val="24"/>
                <w:szCs w:val="24"/>
              </w:rPr>
              <w:t>法定英文名称</w:t>
            </w:r>
          </w:p>
        </w:tc>
        <w:tc>
          <w:tcPr>
            <w:tcW w:w="548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24"/>
                <w:szCs w:val="24"/>
              </w:rPr>
            </w:pPr>
            <w:r>
              <w:rPr>
                <w:rFonts w:ascii="宋体"/>
                <w:sz w:val="24"/>
              </w:rPr>
              <w:t>HeNan Splendor Science &amp; Technology Co., Ltd.</w:t>
            </w:r>
          </w:p>
        </w:tc>
      </w:tr>
      <w:tr>
        <w:trPr>
          <w:trHeight w:val="468" w:hRule="exact"/>
        </w:trPr>
        <w:tc>
          <w:tcPr>
            <w:tcW w:w="32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2" w:right="0"/>
              <w:jc w:val="left"/>
              <w:rPr>
                <w:rFonts w:ascii="宋体" w:hAnsi="宋体" w:cs="宋体" w:eastAsia="宋体" w:hint="default"/>
                <w:sz w:val="24"/>
                <w:szCs w:val="24"/>
              </w:rPr>
            </w:pPr>
            <w:r>
              <w:rPr>
                <w:rFonts w:ascii="宋体" w:hAnsi="宋体" w:cs="宋体" w:eastAsia="宋体" w:hint="default"/>
                <w:sz w:val="24"/>
                <w:szCs w:val="24"/>
              </w:rPr>
              <w:t>法定英文名称缩写</w:t>
            </w:r>
          </w:p>
        </w:tc>
        <w:tc>
          <w:tcPr>
            <w:tcW w:w="548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24"/>
                <w:szCs w:val="24"/>
              </w:rPr>
            </w:pPr>
            <w:r>
              <w:rPr>
                <w:rFonts w:ascii="宋体"/>
                <w:sz w:val="24"/>
              </w:rPr>
              <w:t>HHKJ</w:t>
            </w:r>
          </w:p>
        </w:tc>
      </w:tr>
      <w:tr>
        <w:trPr>
          <w:trHeight w:val="470" w:hRule="exact"/>
        </w:trPr>
        <w:tc>
          <w:tcPr>
            <w:tcW w:w="32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9"/>
              <w:ind w:left="12" w:right="0"/>
              <w:jc w:val="left"/>
              <w:rPr>
                <w:rFonts w:ascii="宋体" w:hAnsi="宋体" w:cs="宋体" w:eastAsia="宋体" w:hint="default"/>
                <w:sz w:val="24"/>
                <w:szCs w:val="24"/>
              </w:rPr>
            </w:pPr>
            <w:r>
              <w:rPr>
                <w:rFonts w:ascii="宋体" w:hAnsi="宋体" w:cs="宋体" w:eastAsia="宋体" w:hint="default"/>
                <w:sz w:val="24"/>
                <w:szCs w:val="24"/>
              </w:rPr>
              <w:t>公司股票上市交易所</w:t>
            </w:r>
          </w:p>
        </w:tc>
        <w:tc>
          <w:tcPr>
            <w:tcW w:w="548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9"/>
              <w:ind w:left="24" w:right="0"/>
              <w:jc w:val="left"/>
              <w:rPr>
                <w:rFonts w:ascii="宋体" w:hAnsi="宋体" w:cs="宋体" w:eastAsia="宋体" w:hint="default"/>
                <w:sz w:val="24"/>
                <w:szCs w:val="24"/>
              </w:rPr>
            </w:pPr>
            <w:r>
              <w:rPr>
                <w:rFonts w:ascii="宋体" w:hAnsi="宋体" w:cs="宋体" w:eastAsia="宋体" w:hint="default"/>
                <w:sz w:val="24"/>
                <w:szCs w:val="24"/>
              </w:rPr>
              <w:t>深圳证券交易所</w:t>
            </w:r>
          </w:p>
        </w:tc>
      </w:tr>
      <w:tr>
        <w:trPr>
          <w:trHeight w:val="470" w:hRule="exact"/>
        </w:trPr>
        <w:tc>
          <w:tcPr>
            <w:tcW w:w="32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2" w:right="0"/>
              <w:jc w:val="left"/>
              <w:rPr>
                <w:rFonts w:ascii="宋体" w:hAnsi="宋体" w:cs="宋体" w:eastAsia="宋体" w:hint="default"/>
                <w:sz w:val="24"/>
                <w:szCs w:val="24"/>
              </w:rPr>
            </w:pPr>
            <w:r>
              <w:rPr>
                <w:rFonts w:ascii="宋体" w:hAnsi="宋体" w:cs="宋体" w:eastAsia="宋体" w:hint="default"/>
                <w:sz w:val="24"/>
                <w:szCs w:val="24"/>
              </w:rPr>
              <w:t>股票简称</w:t>
            </w:r>
          </w:p>
        </w:tc>
        <w:tc>
          <w:tcPr>
            <w:tcW w:w="548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24"/>
                <w:szCs w:val="24"/>
              </w:rPr>
            </w:pPr>
            <w:r>
              <w:rPr>
                <w:rFonts w:ascii="宋体" w:hAnsi="宋体" w:cs="宋体" w:eastAsia="宋体" w:hint="default"/>
                <w:sz w:val="24"/>
                <w:szCs w:val="24"/>
              </w:rPr>
              <w:t>辉煌科技</w:t>
            </w:r>
          </w:p>
        </w:tc>
      </w:tr>
      <w:tr>
        <w:trPr>
          <w:trHeight w:val="471" w:hRule="exact"/>
        </w:trPr>
        <w:tc>
          <w:tcPr>
            <w:tcW w:w="32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2" w:right="0"/>
              <w:jc w:val="left"/>
              <w:rPr>
                <w:rFonts w:ascii="宋体" w:hAnsi="宋体" w:cs="宋体" w:eastAsia="宋体" w:hint="default"/>
                <w:sz w:val="24"/>
                <w:szCs w:val="24"/>
              </w:rPr>
            </w:pPr>
            <w:r>
              <w:rPr>
                <w:rFonts w:ascii="宋体" w:hAnsi="宋体" w:cs="宋体" w:eastAsia="宋体" w:hint="default"/>
                <w:sz w:val="24"/>
                <w:szCs w:val="24"/>
              </w:rPr>
              <w:t>股票代码</w:t>
            </w:r>
          </w:p>
        </w:tc>
        <w:tc>
          <w:tcPr>
            <w:tcW w:w="548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24"/>
                <w:szCs w:val="24"/>
              </w:rPr>
            </w:pPr>
            <w:r>
              <w:rPr>
                <w:rFonts w:ascii="宋体"/>
                <w:sz w:val="24"/>
              </w:rPr>
              <w:t>002296</w:t>
            </w:r>
          </w:p>
        </w:tc>
      </w:tr>
      <w:tr>
        <w:trPr>
          <w:trHeight w:val="471" w:hRule="exact"/>
        </w:trPr>
        <w:tc>
          <w:tcPr>
            <w:tcW w:w="32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2" w:right="0"/>
              <w:jc w:val="left"/>
              <w:rPr>
                <w:rFonts w:ascii="宋体" w:hAnsi="宋体" w:cs="宋体" w:eastAsia="宋体" w:hint="default"/>
                <w:sz w:val="24"/>
                <w:szCs w:val="24"/>
              </w:rPr>
            </w:pPr>
            <w:r>
              <w:rPr>
                <w:rFonts w:ascii="宋体" w:hAnsi="宋体" w:cs="宋体" w:eastAsia="宋体" w:hint="default"/>
                <w:sz w:val="24"/>
                <w:szCs w:val="24"/>
              </w:rPr>
              <w:t>法定代表人</w:t>
            </w:r>
          </w:p>
        </w:tc>
        <w:tc>
          <w:tcPr>
            <w:tcW w:w="548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24"/>
                <w:szCs w:val="24"/>
              </w:rPr>
            </w:pPr>
            <w:r>
              <w:rPr>
                <w:rFonts w:ascii="宋体" w:hAnsi="宋体" w:cs="宋体" w:eastAsia="宋体" w:hint="default"/>
                <w:sz w:val="24"/>
                <w:szCs w:val="24"/>
              </w:rPr>
              <w:t>李海鹰</w:t>
            </w:r>
          </w:p>
        </w:tc>
      </w:tr>
      <w:tr>
        <w:trPr>
          <w:trHeight w:val="470" w:hRule="exact"/>
        </w:trPr>
        <w:tc>
          <w:tcPr>
            <w:tcW w:w="32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2" w:right="0"/>
              <w:jc w:val="left"/>
              <w:rPr>
                <w:rFonts w:ascii="宋体" w:hAnsi="宋体" w:cs="宋体" w:eastAsia="宋体" w:hint="default"/>
                <w:sz w:val="24"/>
                <w:szCs w:val="24"/>
              </w:rPr>
            </w:pPr>
            <w:r>
              <w:rPr>
                <w:rFonts w:ascii="宋体" w:hAnsi="宋体" w:cs="宋体" w:eastAsia="宋体" w:hint="default"/>
                <w:sz w:val="24"/>
                <w:szCs w:val="24"/>
              </w:rPr>
              <w:t>注册地址</w:t>
            </w:r>
          </w:p>
        </w:tc>
        <w:tc>
          <w:tcPr>
            <w:tcW w:w="548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24"/>
                <w:szCs w:val="24"/>
              </w:rPr>
            </w:pPr>
            <w:r>
              <w:rPr>
                <w:rFonts w:ascii="宋体" w:hAnsi="宋体" w:cs="宋体" w:eastAsia="宋体" w:hint="default"/>
                <w:sz w:val="24"/>
                <w:szCs w:val="24"/>
              </w:rPr>
              <w:t>郑州市高新技术产业开发区重阳街</w:t>
            </w:r>
            <w:r>
              <w:rPr>
                <w:rFonts w:ascii="宋体" w:hAnsi="宋体" w:cs="宋体" w:eastAsia="宋体" w:hint="default"/>
                <w:spacing w:val="-60"/>
                <w:sz w:val="24"/>
                <w:szCs w:val="24"/>
              </w:rPr>
              <w:t> </w:t>
            </w:r>
            <w:r>
              <w:rPr>
                <w:rFonts w:ascii="宋体" w:hAnsi="宋体" w:cs="宋体" w:eastAsia="宋体" w:hint="default"/>
                <w:sz w:val="24"/>
                <w:szCs w:val="24"/>
              </w:rPr>
              <w:t>74</w:t>
            </w:r>
            <w:r>
              <w:rPr>
                <w:rFonts w:ascii="宋体" w:hAnsi="宋体" w:cs="宋体" w:eastAsia="宋体" w:hint="default"/>
                <w:spacing w:val="-60"/>
                <w:sz w:val="24"/>
                <w:szCs w:val="24"/>
              </w:rPr>
              <w:t> </w:t>
            </w:r>
            <w:r>
              <w:rPr>
                <w:rFonts w:ascii="宋体" w:hAnsi="宋体" w:cs="宋体" w:eastAsia="宋体" w:hint="default"/>
                <w:sz w:val="24"/>
                <w:szCs w:val="24"/>
              </w:rPr>
              <w:t>号</w:t>
            </w:r>
          </w:p>
        </w:tc>
      </w:tr>
      <w:tr>
        <w:trPr>
          <w:trHeight w:val="468" w:hRule="exact"/>
        </w:trPr>
        <w:tc>
          <w:tcPr>
            <w:tcW w:w="32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2" w:right="0"/>
              <w:jc w:val="left"/>
              <w:rPr>
                <w:rFonts w:ascii="宋体" w:hAnsi="宋体" w:cs="宋体" w:eastAsia="宋体" w:hint="default"/>
                <w:sz w:val="24"/>
                <w:szCs w:val="24"/>
              </w:rPr>
            </w:pPr>
            <w:r>
              <w:rPr>
                <w:rFonts w:ascii="宋体" w:hAnsi="宋体" w:cs="宋体" w:eastAsia="宋体" w:hint="default"/>
                <w:sz w:val="24"/>
                <w:szCs w:val="24"/>
              </w:rPr>
              <w:t>办公地址</w:t>
            </w:r>
          </w:p>
        </w:tc>
        <w:tc>
          <w:tcPr>
            <w:tcW w:w="548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24"/>
                <w:szCs w:val="24"/>
              </w:rPr>
            </w:pPr>
            <w:r>
              <w:rPr>
                <w:rFonts w:ascii="宋体" w:hAnsi="宋体" w:cs="宋体" w:eastAsia="宋体" w:hint="default"/>
                <w:sz w:val="24"/>
                <w:szCs w:val="24"/>
              </w:rPr>
              <w:t>郑州市高新技术产业开发区科学大道</w:t>
            </w:r>
            <w:r>
              <w:rPr>
                <w:rFonts w:ascii="宋体" w:hAnsi="宋体" w:cs="宋体" w:eastAsia="宋体" w:hint="default"/>
                <w:spacing w:val="-60"/>
                <w:sz w:val="24"/>
                <w:szCs w:val="24"/>
              </w:rPr>
              <w:t> </w:t>
            </w:r>
            <w:r>
              <w:rPr>
                <w:rFonts w:ascii="宋体" w:hAnsi="宋体" w:cs="宋体" w:eastAsia="宋体" w:hint="default"/>
                <w:sz w:val="24"/>
                <w:szCs w:val="24"/>
              </w:rPr>
              <w:t>74</w:t>
            </w:r>
            <w:r>
              <w:rPr>
                <w:rFonts w:ascii="宋体" w:hAnsi="宋体" w:cs="宋体" w:eastAsia="宋体" w:hint="default"/>
                <w:spacing w:val="-60"/>
                <w:sz w:val="24"/>
                <w:szCs w:val="24"/>
              </w:rPr>
              <w:t> </w:t>
            </w:r>
            <w:r>
              <w:rPr>
                <w:rFonts w:ascii="宋体" w:hAnsi="宋体" w:cs="宋体" w:eastAsia="宋体" w:hint="default"/>
                <w:sz w:val="24"/>
                <w:szCs w:val="24"/>
              </w:rPr>
              <w:t>号</w:t>
            </w:r>
          </w:p>
        </w:tc>
      </w:tr>
      <w:tr>
        <w:trPr>
          <w:trHeight w:val="470" w:hRule="exact"/>
        </w:trPr>
        <w:tc>
          <w:tcPr>
            <w:tcW w:w="32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9"/>
              <w:ind w:left="12" w:right="0"/>
              <w:jc w:val="left"/>
              <w:rPr>
                <w:rFonts w:ascii="宋体" w:hAnsi="宋体" w:cs="宋体" w:eastAsia="宋体" w:hint="default"/>
                <w:sz w:val="24"/>
                <w:szCs w:val="24"/>
              </w:rPr>
            </w:pPr>
            <w:r>
              <w:rPr>
                <w:rFonts w:ascii="宋体" w:hAnsi="宋体" w:cs="宋体" w:eastAsia="宋体" w:hint="default"/>
                <w:sz w:val="24"/>
                <w:szCs w:val="24"/>
              </w:rPr>
              <w:t>邮政编码</w:t>
            </w:r>
          </w:p>
        </w:tc>
        <w:tc>
          <w:tcPr>
            <w:tcW w:w="548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9"/>
              <w:ind w:left="24" w:right="0"/>
              <w:jc w:val="left"/>
              <w:rPr>
                <w:rFonts w:ascii="宋体" w:hAnsi="宋体" w:cs="宋体" w:eastAsia="宋体" w:hint="default"/>
                <w:sz w:val="24"/>
                <w:szCs w:val="24"/>
              </w:rPr>
            </w:pPr>
            <w:r>
              <w:rPr>
                <w:rFonts w:ascii="宋体"/>
                <w:sz w:val="24"/>
              </w:rPr>
              <w:t>450001</w:t>
            </w:r>
          </w:p>
        </w:tc>
      </w:tr>
      <w:tr>
        <w:trPr>
          <w:trHeight w:val="470" w:hRule="exact"/>
        </w:trPr>
        <w:tc>
          <w:tcPr>
            <w:tcW w:w="32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2" w:right="0"/>
              <w:jc w:val="left"/>
              <w:rPr>
                <w:rFonts w:ascii="宋体" w:hAnsi="宋体" w:cs="宋体" w:eastAsia="宋体" w:hint="default"/>
                <w:sz w:val="24"/>
                <w:szCs w:val="24"/>
              </w:rPr>
            </w:pPr>
            <w:r>
              <w:rPr>
                <w:rFonts w:ascii="宋体" w:hAnsi="宋体" w:cs="宋体" w:eastAsia="宋体" w:hint="default"/>
                <w:sz w:val="24"/>
                <w:szCs w:val="24"/>
              </w:rPr>
              <w:t>国际互联网网址</w:t>
            </w:r>
          </w:p>
        </w:tc>
        <w:tc>
          <w:tcPr>
            <w:tcW w:w="548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24"/>
                <w:szCs w:val="24"/>
              </w:rPr>
            </w:pPr>
            <w:hyperlink r:id="rId8">
              <w:r>
                <w:rPr>
                  <w:rFonts w:ascii="宋体"/>
                  <w:sz w:val="24"/>
                </w:rPr>
                <w:t>http://</w:t>
              </w:r>
            </w:hyperlink>
            <w:hyperlink r:id="rId8">
              <w:r>
                <w:rPr>
                  <w:rFonts w:ascii="宋体"/>
                  <w:sz w:val="24"/>
                </w:rPr>
                <w:t>www.hhkj.cn</w:t>
              </w:r>
            </w:hyperlink>
          </w:p>
        </w:tc>
      </w:tr>
      <w:tr>
        <w:trPr>
          <w:trHeight w:val="470" w:hRule="exact"/>
        </w:trPr>
        <w:tc>
          <w:tcPr>
            <w:tcW w:w="32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2" w:right="0"/>
              <w:jc w:val="left"/>
              <w:rPr>
                <w:rFonts w:ascii="宋体" w:hAnsi="宋体" w:cs="宋体" w:eastAsia="宋体" w:hint="default"/>
                <w:sz w:val="24"/>
                <w:szCs w:val="24"/>
              </w:rPr>
            </w:pPr>
            <w:r>
              <w:rPr>
                <w:rFonts w:ascii="宋体" w:hAnsi="宋体" w:cs="宋体" w:eastAsia="宋体" w:hint="default"/>
                <w:sz w:val="24"/>
                <w:szCs w:val="24"/>
              </w:rPr>
              <w:t>电子信箱</w:t>
            </w:r>
          </w:p>
        </w:tc>
        <w:tc>
          <w:tcPr>
            <w:tcW w:w="548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24"/>
                <w:szCs w:val="24"/>
              </w:rPr>
            </w:pPr>
            <w:hyperlink r:id="rId9">
              <w:r>
                <w:rPr>
                  <w:rFonts w:ascii="宋体"/>
                  <w:sz w:val="24"/>
                </w:rPr>
                <w:t>zqb@hhkj.cn</w:t>
              </w:r>
            </w:hyperlink>
          </w:p>
        </w:tc>
      </w:tr>
      <w:tr>
        <w:trPr>
          <w:trHeight w:val="470" w:hRule="exact"/>
        </w:trPr>
        <w:tc>
          <w:tcPr>
            <w:tcW w:w="32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2" w:right="0"/>
              <w:jc w:val="left"/>
              <w:rPr>
                <w:rFonts w:ascii="宋体" w:hAnsi="宋体" w:cs="宋体" w:eastAsia="宋体" w:hint="default"/>
                <w:sz w:val="24"/>
                <w:szCs w:val="24"/>
              </w:rPr>
            </w:pPr>
            <w:r>
              <w:rPr>
                <w:rFonts w:ascii="宋体" w:hAnsi="宋体" w:cs="宋体" w:eastAsia="宋体" w:hint="default"/>
                <w:sz w:val="24"/>
                <w:szCs w:val="24"/>
              </w:rPr>
              <w:t>选定的信息披露报纸名称</w:t>
            </w:r>
          </w:p>
        </w:tc>
        <w:tc>
          <w:tcPr>
            <w:tcW w:w="548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24"/>
                <w:szCs w:val="24"/>
              </w:rPr>
            </w:pPr>
            <w:r>
              <w:rPr>
                <w:rFonts w:ascii="宋体" w:hAnsi="宋体" w:cs="宋体" w:eastAsia="宋体" w:hint="default"/>
                <w:sz w:val="24"/>
                <w:szCs w:val="24"/>
              </w:rPr>
              <w:t>《证券时报</w:t>
            </w:r>
            <w:r>
              <w:rPr>
                <w:rFonts w:ascii="宋体" w:hAnsi="宋体" w:cs="宋体" w:eastAsia="宋体" w:hint="default"/>
                <w:spacing w:val="-120"/>
                <w:sz w:val="24"/>
                <w:szCs w:val="24"/>
              </w:rPr>
              <w:t>》、</w:t>
            </w:r>
            <w:r>
              <w:rPr>
                <w:rFonts w:ascii="宋体" w:hAnsi="宋体" w:cs="宋体" w:eastAsia="宋体" w:hint="default"/>
                <w:sz w:val="24"/>
                <w:szCs w:val="24"/>
              </w:rPr>
              <w:t>《中国证券报》</w:t>
            </w:r>
          </w:p>
        </w:tc>
      </w:tr>
      <w:tr>
        <w:trPr>
          <w:trHeight w:val="929" w:hRule="exact"/>
        </w:trPr>
        <w:tc>
          <w:tcPr>
            <w:tcW w:w="32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2" w:right="0"/>
              <w:jc w:val="left"/>
              <w:rPr>
                <w:rFonts w:ascii="宋体" w:hAnsi="宋体" w:cs="宋体" w:eastAsia="宋体" w:hint="default"/>
                <w:sz w:val="24"/>
                <w:szCs w:val="24"/>
              </w:rPr>
            </w:pPr>
            <w:r>
              <w:rPr>
                <w:rFonts w:ascii="宋体" w:hAnsi="宋体" w:cs="宋体" w:eastAsia="宋体" w:hint="default"/>
                <w:spacing w:val="7"/>
                <w:sz w:val="24"/>
                <w:szCs w:val="24"/>
              </w:rPr>
              <w:t>登载年度报告的中国证监会指</w:t>
            </w:r>
            <w:r>
              <w:rPr>
                <w:rFonts w:ascii="宋体" w:hAnsi="宋体" w:cs="宋体" w:eastAsia="宋体" w:hint="default"/>
                <w:sz w:val="24"/>
                <w:szCs w:val="24"/>
              </w:rPr>
            </w:r>
          </w:p>
          <w:p>
            <w:pPr>
              <w:pStyle w:val="TableParagraph"/>
              <w:spacing w:line="240" w:lineRule="auto" w:before="147"/>
              <w:ind w:left="12" w:right="0"/>
              <w:jc w:val="left"/>
              <w:rPr>
                <w:rFonts w:ascii="宋体" w:hAnsi="宋体" w:cs="宋体" w:eastAsia="宋体" w:hint="default"/>
                <w:sz w:val="24"/>
                <w:szCs w:val="24"/>
              </w:rPr>
            </w:pPr>
            <w:r>
              <w:rPr>
                <w:rFonts w:ascii="宋体" w:hAnsi="宋体" w:cs="宋体" w:eastAsia="宋体" w:hint="default"/>
                <w:sz w:val="24"/>
                <w:szCs w:val="24"/>
              </w:rPr>
              <w:t>定网站网址</w:t>
            </w:r>
          </w:p>
        </w:tc>
        <w:tc>
          <w:tcPr>
            <w:tcW w:w="548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24" w:right="0"/>
              <w:jc w:val="left"/>
              <w:rPr>
                <w:rFonts w:ascii="Times New Roman" w:hAnsi="Times New Roman" w:cs="Times New Roman" w:eastAsia="Times New Roman" w:hint="default"/>
                <w:sz w:val="24"/>
                <w:szCs w:val="24"/>
              </w:rPr>
            </w:pPr>
            <w:hyperlink r:id="rId10">
              <w:r>
                <w:rPr>
                  <w:rFonts w:ascii="Times New Roman"/>
                  <w:sz w:val="24"/>
                </w:rPr>
                <w:t>http://www.cninfo.com.cn</w:t>
              </w:r>
            </w:hyperlink>
          </w:p>
        </w:tc>
      </w:tr>
      <w:tr>
        <w:trPr>
          <w:trHeight w:val="470" w:hRule="exact"/>
        </w:trPr>
        <w:tc>
          <w:tcPr>
            <w:tcW w:w="32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2" w:right="0"/>
              <w:jc w:val="left"/>
              <w:rPr>
                <w:rFonts w:ascii="宋体" w:hAnsi="宋体" w:cs="宋体" w:eastAsia="宋体" w:hint="default"/>
                <w:sz w:val="24"/>
                <w:szCs w:val="24"/>
              </w:rPr>
            </w:pPr>
            <w:r>
              <w:rPr>
                <w:rFonts w:ascii="宋体" w:hAnsi="宋体" w:cs="宋体" w:eastAsia="宋体" w:hint="default"/>
                <w:sz w:val="24"/>
                <w:szCs w:val="24"/>
              </w:rPr>
              <w:t>年度报告备置地点</w:t>
            </w:r>
          </w:p>
        </w:tc>
        <w:tc>
          <w:tcPr>
            <w:tcW w:w="548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24"/>
                <w:szCs w:val="24"/>
              </w:rPr>
            </w:pPr>
            <w:r>
              <w:rPr>
                <w:rFonts w:ascii="宋体" w:hAnsi="宋体" w:cs="宋体" w:eastAsia="宋体" w:hint="default"/>
                <w:sz w:val="24"/>
                <w:szCs w:val="24"/>
              </w:rPr>
              <w:t>公司证券事务办公室</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5"/>
        <w:spacing w:line="240" w:lineRule="auto"/>
        <w:ind w:left="360" w:right="0"/>
        <w:jc w:val="left"/>
        <w:rPr>
          <w:b w:val="0"/>
          <w:bCs w:val="0"/>
        </w:rPr>
      </w:pPr>
      <w:r>
        <w:rPr/>
        <w:t>二、公司联系人和联系方式</w:t>
      </w:r>
      <w:r>
        <w:rPr>
          <w:b w:val="0"/>
          <w:bCs w:val="0"/>
        </w:rPr>
      </w:r>
    </w:p>
    <w:p>
      <w:pPr>
        <w:spacing w:line="240" w:lineRule="auto" w:before="10"/>
        <w:rPr>
          <w:rFonts w:ascii="宋体" w:hAnsi="宋体" w:cs="宋体" w:eastAsia="宋体" w:hint="default"/>
          <w:b/>
          <w:bCs/>
          <w:sz w:val="8"/>
          <w:szCs w:val="8"/>
        </w:rPr>
      </w:pPr>
    </w:p>
    <w:tbl>
      <w:tblPr>
        <w:tblW w:w="0" w:type="auto"/>
        <w:jc w:val="left"/>
        <w:tblInd w:w="108" w:type="dxa"/>
        <w:tblLayout w:type="fixed"/>
        <w:tblCellMar>
          <w:top w:w="0" w:type="dxa"/>
          <w:left w:w="0" w:type="dxa"/>
          <w:bottom w:w="0" w:type="dxa"/>
          <w:right w:w="0" w:type="dxa"/>
        </w:tblCellMar>
        <w:tblLook w:val="01E0"/>
      </w:tblPr>
      <w:tblGrid>
        <w:gridCol w:w="1085"/>
        <w:gridCol w:w="3827"/>
        <w:gridCol w:w="3901"/>
      </w:tblGrid>
      <w:tr>
        <w:trPr>
          <w:trHeight w:val="470" w:hRule="exact"/>
        </w:trPr>
        <w:tc>
          <w:tcPr>
            <w:tcW w:w="108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38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2"/>
              <w:jc w:val="center"/>
              <w:rPr>
                <w:rFonts w:ascii="宋体" w:hAnsi="宋体" w:cs="宋体" w:eastAsia="宋体" w:hint="default"/>
                <w:sz w:val="24"/>
                <w:szCs w:val="24"/>
              </w:rPr>
            </w:pPr>
            <w:r>
              <w:rPr>
                <w:rFonts w:ascii="宋体" w:hAnsi="宋体" w:cs="宋体" w:eastAsia="宋体" w:hint="default"/>
                <w:sz w:val="24"/>
                <w:szCs w:val="24"/>
              </w:rPr>
              <w:t>董事会秘书</w:t>
            </w:r>
          </w:p>
        </w:tc>
        <w:tc>
          <w:tcPr>
            <w:tcW w:w="39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226" w:right="0"/>
              <w:jc w:val="left"/>
              <w:rPr>
                <w:rFonts w:ascii="宋体" w:hAnsi="宋体" w:cs="宋体" w:eastAsia="宋体" w:hint="default"/>
                <w:sz w:val="24"/>
                <w:szCs w:val="24"/>
              </w:rPr>
            </w:pPr>
            <w:r>
              <w:rPr>
                <w:rFonts w:ascii="宋体" w:hAnsi="宋体" w:cs="宋体" w:eastAsia="宋体" w:hint="default"/>
                <w:sz w:val="24"/>
                <w:szCs w:val="24"/>
              </w:rPr>
              <w:t>证券事务代表</w:t>
            </w:r>
          </w:p>
        </w:tc>
      </w:tr>
      <w:tr>
        <w:trPr>
          <w:trHeight w:val="470" w:hRule="exact"/>
        </w:trPr>
        <w:tc>
          <w:tcPr>
            <w:tcW w:w="10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719" w:val="left" w:leader="none"/>
              </w:tabs>
              <w:spacing w:line="240" w:lineRule="auto" w:before="87"/>
              <w:ind w:right="12"/>
              <w:jc w:val="center"/>
              <w:rPr>
                <w:rFonts w:ascii="宋体" w:hAnsi="宋体" w:cs="宋体" w:eastAsia="宋体" w:hint="default"/>
                <w:sz w:val="24"/>
                <w:szCs w:val="24"/>
              </w:rPr>
            </w:pPr>
            <w:r>
              <w:rPr>
                <w:rFonts w:ascii="宋体" w:hAnsi="宋体" w:cs="宋体" w:eastAsia="宋体" w:hint="default"/>
                <w:sz w:val="24"/>
                <w:szCs w:val="24"/>
              </w:rPr>
              <w:t>姓</w:t>
              <w:tab/>
              <w:t>名</w:t>
            </w:r>
          </w:p>
        </w:tc>
        <w:tc>
          <w:tcPr>
            <w:tcW w:w="3827"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7"/>
              <w:ind w:left="14" w:right="0"/>
              <w:jc w:val="left"/>
              <w:rPr>
                <w:rFonts w:ascii="宋体" w:hAnsi="宋体" w:cs="宋体" w:eastAsia="宋体" w:hint="default"/>
                <w:sz w:val="24"/>
                <w:szCs w:val="24"/>
              </w:rPr>
            </w:pPr>
            <w:r>
              <w:rPr>
                <w:rFonts w:ascii="宋体" w:hAnsi="宋体" w:cs="宋体" w:eastAsia="宋体" w:hint="default"/>
                <w:sz w:val="24"/>
                <w:szCs w:val="24"/>
              </w:rPr>
              <w:t>李新建</w:t>
            </w:r>
          </w:p>
        </w:tc>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24"/>
                <w:szCs w:val="24"/>
              </w:rPr>
            </w:pPr>
            <w:r>
              <w:rPr>
                <w:rFonts w:ascii="宋体" w:hAnsi="宋体" w:cs="宋体" w:eastAsia="宋体" w:hint="default"/>
                <w:sz w:val="24"/>
                <w:szCs w:val="24"/>
              </w:rPr>
              <w:t>韩瑞</w:t>
            </w:r>
          </w:p>
        </w:tc>
      </w:tr>
      <w:tr>
        <w:trPr>
          <w:trHeight w:val="235" w:hRule="exact"/>
        </w:trPr>
        <w:tc>
          <w:tcPr>
            <w:tcW w:w="1085" w:type="dxa"/>
            <w:tcBorders>
              <w:top w:val="single" w:sz="4" w:space="0" w:color="000000"/>
              <w:left w:val="single" w:sz="4" w:space="0" w:color="000000"/>
              <w:bottom w:val="nil" w:sz="6" w:space="0" w:color="auto"/>
              <w:right w:val="single" w:sz="4" w:space="0" w:color="000000"/>
            </w:tcBorders>
            <w:shd w:val="clear" w:color="auto" w:fill="DCDCDC"/>
          </w:tcPr>
          <w:p>
            <w:pPr/>
          </w:p>
        </w:tc>
        <w:tc>
          <w:tcPr>
            <w:tcW w:w="3827" w:type="dxa"/>
            <w:vMerge w:val="restart"/>
            <w:tcBorders>
              <w:top w:val="single" w:sz="4" w:space="0" w:color="000000"/>
              <w:left w:val="single" w:sz="10" w:space="0" w:color="DCDCDC"/>
              <w:right w:val="single" w:sz="4" w:space="0" w:color="000000"/>
            </w:tcBorders>
          </w:tcPr>
          <w:p>
            <w:pPr>
              <w:pStyle w:val="TableParagraph"/>
              <w:spacing w:line="240" w:lineRule="auto" w:before="87"/>
              <w:ind w:left="14" w:right="0"/>
              <w:jc w:val="left"/>
              <w:rPr>
                <w:rFonts w:ascii="宋体" w:hAnsi="宋体" w:cs="宋体" w:eastAsia="宋体" w:hint="default"/>
                <w:sz w:val="24"/>
                <w:szCs w:val="24"/>
              </w:rPr>
            </w:pPr>
            <w:r>
              <w:rPr>
                <w:rFonts w:ascii="宋体" w:hAnsi="宋体" w:cs="宋体" w:eastAsia="宋体" w:hint="default"/>
                <w:sz w:val="24"/>
                <w:szCs w:val="24"/>
              </w:rPr>
              <w:t>郑州市高新技术产业开发区科学大</w:t>
            </w:r>
          </w:p>
          <w:p>
            <w:pPr>
              <w:pStyle w:val="TableParagraph"/>
              <w:spacing w:line="240" w:lineRule="auto" w:before="146"/>
              <w:ind w:left="14" w:right="0"/>
              <w:jc w:val="left"/>
              <w:rPr>
                <w:rFonts w:ascii="宋体" w:hAnsi="宋体" w:cs="宋体" w:eastAsia="宋体" w:hint="default"/>
                <w:sz w:val="24"/>
                <w:szCs w:val="24"/>
              </w:rPr>
            </w:pPr>
            <w:r>
              <w:rPr>
                <w:rFonts w:ascii="宋体" w:hAnsi="宋体" w:cs="宋体" w:eastAsia="宋体" w:hint="default"/>
                <w:sz w:val="24"/>
                <w:szCs w:val="24"/>
              </w:rPr>
              <w:t>道</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74 </w:t>
            </w:r>
            <w:r>
              <w:rPr>
                <w:rFonts w:ascii="宋体" w:hAnsi="宋体" w:cs="宋体" w:eastAsia="宋体" w:hint="default"/>
                <w:sz w:val="24"/>
                <w:szCs w:val="24"/>
              </w:rPr>
              <w:t>号</w:t>
            </w:r>
          </w:p>
        </w:tc>
        <w:tc>
          <w:tcPr>
            <w:tcW w:w="3901" w:type="dxa"/>
            <w:vMerge w:val="restart"/>
            <w:tcBorders>
              <w:top w:val="single" w:sz="4" w:space="0" w:color="000000"/>
              <w:left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24"/>
                <w:szCs w:val="24"/>
              </w:rPr>
            </w:pPr>
            <w:r>
              <w:rPr>
                <w:rFonts w:ascii="宋体" w:hAnsi="宋体" w:cs="宋体" w:eastAsia="宋体" w:hint="default"/>
                <w:sz w:val="24"/>
                <w:szCs w:val="24"/>
              </w:rPr>
              <w:t>郑州市高新技术产业开发区科学大道</w:t>
            </w:r>
          </w:p>
          <w:p>
            <w:pPr>
              <w:pStyle w:val="TableParagraph"/>
              <w:spacing w:line="240" w:lineRule="auto" w:before="146"/>
              <w:ind w:left="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74 </w:t>
            </w:r>
            <w:r>
              <w:rPr>
                <w:rFonts w:ascii="宋体" w:hAnsi="宋体" w:cs="宋体" w:eastAsia="宋体" w:hint="default"/>
                <w:sz w:val="24"/>
                <w:szCs w:val="24"/>
              </w:rPr>
              <w:t>号</w:t>
            </w:r>
          </w:p>
        </w:tc>
      </w:tr>
      <w:tr>
        <w:trPr>
          <w:trHeight w:val="461" w:hRule="exact"/>
        </w:trPr>
        <w:tc>
          <w:tcPr>
            <w:tcW w:w="108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7"/>
              <w:ind w:right="12"/>
              <w:jc w:val="center"/>
              <w:rPr>
                <w:rFonts w:ascii="宋体" w:hAnsi="宋体" w:cs="宋体" w:eastAsia="宋体" w:hint="default"/>
                <w:sz w:val="24"/>
                <w:szCs w:val="24"/>
              </w:rPr>
            </w:pPr>
            <w:r>
              <w:rPr>
                <w:rFonts w:ascii="宋体" w:hAnsi="宋体" w:cs="宋体" w:eastAsia="宋体" w:hint="default"/>
                <w:sz w:val="24"/>
                <w:szCs w:val="24"/>
              </w:rPr>
              <w:t>联系地址</w:t>
            </w:r>
          </w:p>
        </w:tc>
        <w:tc>
          <w:tcPr>
            <w:tcW w:w="3827" w:type="dxa"/>
            <w:vMerge/>
            <w:tcBorders>
              <w:left w:val="single" w:sz="10" w:space="0" w:color="DCDCDC"/>
              <w:right w:val="single" w:sz="4" w:space="0" w:color="000000"/>
            </w:tcBorders>
          </w:tcPr>
          <w:p>
            <w:pPr/>
          </w:p>
        </w:tc>
        <w:tc>
          <w:tcPr>
            <w:tcW w:w="3901" w:type="dxa"/>
            <w:vMerge/>
            <w:tcBorders>
              <w:left w:val="single" w:sz="4" w:space="0" w:color="000000"/>
              <w:right w:val="single" w:sz="4" w:space="0" w:color="000000"/>
            </w:tcBorders>
          </w:tcPr>
          <w:p>
            <w:pPr/>
          </w:p>
        </w:tc>
      </w:tr>
      <w:tr>
        <w:trPr>
          <w:trHeight w:val="233" w:hRule="exact"/>
        </w:trPr>
        <w:tc>
          <w:tcPr>
            <w:tcW w:w="1085" w:type="dxa"/>
            <w:tcBorders>
              <w:top w:val="nil" w:sz="6" w:space="0" w:color="auto"/>
              <w:left w:val="single" w:sz="4" w:space="0" w:color="000000"/>
              <w:bottom w:val="single" w:sz="4" w:space="0" w:color="000000"/>
              <w:right w:val="single" w:sz="4" w:space="0" w:color="000000"/>
            </w:tcBorders>
            <w:shd w:val="clear" w:color="auto" w:fill="DCDCDC"/>
          </w:tcPr>
          <w:p>
            <w:pPr/>
          </w:p>
        </w:tc>
        <w:tc>
          <w:tcPr>
            <w:tcW w:w="3827" w:type="dxa"/>
            <w:vMerge/>
            <w:tcBorders>
              <w:left w:val="single" w:sz="10" w:space="0" w:color="DCDCDC"/>
              <w:bottom w:val="single" w:sz="4" w:space="0" w:color="000000"/>
              <w:right w:val="single" w:sz="4" w:space="0" w:color="000000"/>
            </w:tcBorders>
          </w:tcPr>
          <w:p>
            <w:pPr/>
          </w:p>
        </w:tc>
        <w:tc>
          <w:tcPr>
            <w:tcW w:w="3901" w:type="dxa"/>
            <w:vMerge/>
            <w:tcBorders>
              <w:left w:val="single" w:sz="4" w:space="0" w:color="000000"/>
              <w:bottom w:val="single" w:sz="4" w:space="0" w:color="000000"/>
              <w:right w:val="single" w:sz="4" w:space="0" w:color="000000"/>
            </w:tcBorders>
          </w:tcPr>
          <w:p>
            <w:pPr/>
          </w:p>
        </w:tc>
      </w:tr>
      <w:tr>
        <w:trPr>
          <w:trHeight w:val="471" w:hRule="exact"/>
        </w:trPr>
        <w:tc>
          <w:tcPr>
            <w:tcW w:w="10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719" w:val="left" w:leader="none"/>
              </w:tabs>
              <w:spacing w:line="240" w:lineRule="auto" w:before="90"/>
              <w:ind w:right="12"/>
              <w:jc w:val="center"/>
              <w:rPr>
                <w:rFonts w:ascii="宋体" w:hAnsi="宋体" w:cs="宋体" w:eastAsia="宋体" w:hint="default"/>
                <w:sz w:val="24"/>
                <w:szCs w:val="24"/>
              </w:rPr>
            </w:pPr>
            <w:r>
              <w:rPr>
                <w:rFonts w:ascii="宋体" w:hAnsi="宋体" w:cs="宋体" w:eastAsia="宋体" w:hint="default"/>
                <w:sz w:val="24"/>
                <w:szCs w:val="24"/>
              </w:rPr>
              <w:t>电</w:t>
              <w:tab/>
              <w:t>话</w:t>
            </w:r>
          </w:p>
        </w:tc>
        <w:tc>
          <w:tcPr>
            <w:tcW w:w="3827"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6"/>
              <w:ind w:left="14" w:right="0"/>
              <w:jc w:val="left"/>
              <w:rPr>
                <w:rFonts w:ascii="Times New Roman" w:hAnsi="Times New Roman" w:cs="Times New Roman" w:eastAsia="Times New Roman" w:hint="default"/>
                <w:sz w:val="24"/>
                <w:szCs w:val="24"/>
              </w:rPr>
            </w:pPr>
            <w:r>
              <w:rPr>
                <w:rFonts w:ascii="Times New Roman"/>
                <w:sz w:val="24"/>
              </w:rPr>
              <w:t>0371-67980218</w:t>
            </w:r>
          </w:p>
        </w:tc>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 w:right="0"/>
              <w:jc w:val="left"/>
              <w:rPr>
                <w:rFonts w:ascii="Times New Roman" w:hAnsi="Times New Roman" w:cs="Times New Roman" w:eastAsia="Times New Roman" w:hint="default"/>
                <w:sz w:val="24"/>
                <w:szCs w:val="24"/>
              </w:rPr>
            </w:pPr>
            <w:r>
              <w:rPr>
                <w:rFonts w:ascii="Times New Roman"/>
                <w:sz w:val="24"/>
              </w:rPr>
              <w:t>0371-67371035</w:t>
            </w:r>
          </w:p>
        </w:tc>
      </w:tr>
      <w:tr>
        <w:trPr>
          <w:trHeight w:val="470" w:hRule="exact"/>
        </w:trPr>
        <w:tc>
          <w:tcPr>
            <w:tcW w:w="10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719" w:val="left" w:leader="none"/>
              </w:tabs>
              <w:spacing w:line="240" w:lineRule="auto" w:before="87"/>
              <w:ind w:right="12"/>
              <w:jc w:val="center"/>
              <w:rPr>
                <w:rFonts w:ascii="宋体" w:hAnsi="宋体" w:cs="宋体" w:eastAsia="宋体" w:hint="default"/>
                <w:sz w:val="24"/>
                <w:szCs w:val="24"/>
              </w:rPr>
            </w:pPr>
            <w:r>
              <w:rPr>
                <w:rFonts w:ascii="宋体" w:hAnsi="宋体" w:cs="宋体" w:eastAsia="宋体" w:hint="default"/>
                <w:sz w:val="24"/>
                <w:szCs w:val="24"/>
              </w:rPr>
              <w:t>传</w:t>
              <w:tab/>
              <w:t>真</w:t>
            </w:r>
          </w:p>
        </w:tc>
        <w:tc>
          <w:tcPr>
            <w:tcW w:w="3827"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3"/>
              <w:ind w:left="14" w:right="0"/>
              <w:jc w:val="left"/>
              <w:rPr>
                <w:rFonts w:ascii="Times New Roman" w:hAnsi="Times New Roman" w:cs="Times New Roman" w:eastAsia="Times New Roman" w:hint="default"/>
                <w:sz w:val="24"/>
                <w:szCs w:val="24"/>
              </w:rPr>
            </w:pPr>
            <w:r>
              <w:rPr>
                <w:rFonts w:ascii="Times New Roman"/>
                <w:sz w:val="24"/>
              </w:rPr>
              <w:t>0371-67371035</w:t>
            </w:r>
          </w:p>
        </w:tc>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Times New Roman" w:hAnsi="Times New Roman" w:cs="Times New Roman" w:eastAsia="Times New Roman" w:hint="default"/>
                <w:sz w:val="24"/>
                <w:szCs w:val="24"/>
              </w:rPr>
            </w:pPr>
            <w:r>
              <w:rPr>
                <w:rFonts w:ascii="Times New Roman"/>
                <w:sz w:val="24"/>
              </w:rPr>
              <w:t>0371-67371035</w:t>
            </w:r>
          </w:p>
        </w:tc>
      </w:tr>
      <w:tr>
        <w:trPr>
          <w:trHeight w:val="470" w:hRule="exact"/>
        </w:trPr>
        <w:tc>
          <w:tcPr>
            <w:tcW w:w="10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12"/>
              <w:jc w:val="center"/>
              <w:rPr>
                <w:rFonts w:ascii="宋体" w:hAnsi="宋体" w:cs="宋体" w:eastAsia="宋体" w:hint="default"/>
                <w:sz w:val="24"/>
                <w:szCs w:val="24"/>
              </w:rPr>
            </w:pPr>
            <w:r>
              <w:rPr>
                <w:rFonts w:ascii="宋体" w:hAnsi="宋体" w:cs="宋体" w:eastAsia="宋体" w:hint="default"/>
                <w:sz w:val="24"/>
                <w:szCs w:val="24"/>
              </w:rPr>
              <w:t>电子信箱</w:t>
            </w:r>
          </w:p>
        </w:tc>
        <w:tc>
          <w:tcPr>
            <w:tcW w:w="3827"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3"/>
              <w:ind w:left="14" w:right="0"/>
              <w:jc w:val="left"/>
              <w:rPr>
                <w:rFonts w:ascii="Times New Roman" w:hAnsi="Times New Roman" w:cs="Times New Roman" w:eastAsia="Times New Roman" w:hint="default"/>
                <w:sz w:val="24"/>
                <w:szCs w:val="24"/>
              </w:rPr>
            </w:pPr>
            <w:hyperlink r:id="rId11">
              <w:r>
                <w:rPr>
                  <w:rFonts w:ascii="Times New Roman"/>
                  <w:sz w:val="24"/>
                </w:rPr>
                <w:t>lixinjian@hhkj.cn</w:t>
              </w:r>
            </w:hyperlink>
          </w:p>
        </w:tc>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Times New Roman" w:hAnsi="Times New Roman" w:cs="Times New Roman" w:eastAsia="Times New Roman" w:hint="default"/>
                <w:sz w:val="24"/>
                <w:szCs w:val="24"/>
              </w:rPr>
            </w:pPr>
            <w:hyperlink r:id="rId12">
              <w:r>
                <w:rPr>
                  <w:rFonts w:ascii="Times New Roman"/>
                  <w:sz w:val="24"/>
                </w:rPr>
                <w:t>hanrui@hhkj.cn</w:t>
              </w:r>
            </w:hyperlink>
          </w:p>
        </w:tc>
      </w:tr>
    </w:tbl>
    <w:p>
      <w:pPr>
        <w:spacing w:after="0" w:line="240" w:lineRule="auto"/>
        <w:jc w:val="left"/>
        <w:rPr>
          <w:rFonts w:ascii="Times New Roman" w:hAnsi="Times New Roman" w:cs="Times New Roman" w:eastAsia="Times New Roman" w:hint="default"/>
          <w:sz w:val="24"/>
          <w:szCs w:val="24"/>
        </w:rPr>
        <w:sectPr>
          <w:pgSz w:w="11910" w:h="16840"/>
          <w:pgMar w:header="850" w:footer="982" w:top="1280" w:bottom="1180" w:left="1440" w:right="1420"/>
        </w:sectPr>
      </w:pPr>
    </w:p>
    <w:p>
      <w:pPr>
        <w:spacing w:line="240" w:lineRule="auto" w:before="12"/>
        <w:rPr>
          <w:rFonts w:ascii="宋体" w:hAnsi="宋体" w:cs="宋体" w:eastAsia="宋体" w:hint="default"/>
          <w:b/>
          <w:bCs/>
          <w:sz w:val="11"/>
          <w:szCs w:val="11"/>
        </w:rPr>
      </w:pPr>
    </w:p>
    <w:p>
      <w:pPr>
        <w:pStyle w:val="Heading5"/>
        <w:spacing w:line="240" w:lineRule="auto"/>
        <w:ind w:left="540" w:right="0"/>
        <w:jc w:val="left"/>
        <w:rPr>
          <w:b w:val="0"/>
          <w:bCs w:val="0"/>
        </w:rPr>
      </w:pPr>
      <w:r>
        <w:rPr/>
        <w:t>三、其他有关资料</w:t>
      </w:r>
      <w:r>
        <w:rPr>
          <w:b w:val="0"/>
          <w:bCs w:val="0"/>
        </w:rPr>
      </w:r>
    </w:p>
    <w:p>
      <w:pPr>
        <w:spacing w:line="240" w:lineRule="auto" w:before="11"/>
        <w:rPr>
          <w:rFonts w:ascii="宋体" w:hAnsi="宋体" w:cs="宋体" w:eastAsia="宋体" w:hint="default"/>
          <w:b/>
          <w:bCs/>
          <w:sz w:val="8"/>
          <w:szCs w:val="8"/>
        </w:rPr>
      </w:pPr>
    </w:p>
    <w:tbl>
      <w:tblPr>
        <w:tblW w:w="0" w:type="auto"/>
        <w:jc w:val="left"/>
        <w:tblInd w:w="116" w:type="dxa"/>
        <w:tblLayout w:type="fixed"/>
        <w:tblCellMar>
          <w:top w:w="0" w:type="dxa"/>
          <w:left w:w="0" w:type="dxa"/>
          <w:bottom w:w="0" w:type="dxa"/>
          <w:right w:w="0" w:type="dxa"/>
        </w:tblCellMar>
        <w:tblLook w:val="01E0"/>
      </w:tblPr>
      <w:tblGrid>
        <w:gridCol w:w="3035"/>
        <w:gridCol w:w="6109"/>
      </w:tblGrid>
      <w:tr>
        <w:trPr>
          <w:trHeight w:val="470" w:hRule="exact"/>
        </w:trPr>
        <w:tc>
          <w:tcPr>
            <w:tcW w:w="30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22" w:right="0"/>
              <w:jc w:val="left"/>
              <w:rPr>
                <w:rFonts w:ascii="宋体" w:hAnsi="宋体" w:cs="宋体" w:eastAsia="宋体" w:hint="default"/>
                <w:sz w:val="24"/>
                <w:szCs w:val="24"/>
              </w:rPr>
            </w:pPr>
            <w:r>
              <w:rPr>
                <w:rFonts w:ascii="宋体" w:hAnsi="宋体" w:cs="宋体" w:eastAsia="宋体" w:hint="default"/>
                <w:sz w:val="24"/>
                <w:szCs w:val="24"/>
              </w:rPr>
              <w:t>首次注册登记日期</w:t>
            </w:r>
          </w:p>
        </w:tc>
        <w:tc>
          <w:tcPr>
            <w:tcW w:w="610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pacing w:val="-5"/>
                <w:sz w:val="24"/>
                <w:szCs w:val="24"/>
              </w:rPr>
              <w:t>11</w:t>
            </w:r>
            <w:r>
              <w:rPr>
                <w:rFonts w:ascii="Times New Roman" w:hAnsi="Times New Roman" w:cs="Times New Roman" w:eastAsia="Times New Roman" w:hint="default"/>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15 </w:t>
            </w:r>
            <w:r>
              <w:rPr>
                <w:rFonts w:ascii="宋体" w:hAnsi="宋体" w:cs="宋体" w:eastAsia="宋体" w:hint="default"/>
                <w:sz w:val="24"/>
                <w:szCs w:val="24"/>
              </w:rPr>
              <w:t>日</w:t>
            </w:r>
          </w:p>
        </w:tc>
      </w:tr>
      <w:tr>
        <w:trPr>
          <w:trHeight w:val="470" w:hRule="exact"/>
        </w:trPr>
        <w:tc>
          <w:tcPr>
            <w:tcW w:w="30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22" w:right="0"/>
              <w:jc w:val="left"/>
              <w:rPr>
                <w:rFonts w:ascii="宋体" w:hAnsi="宋体" w:cs="宋体" w:eastAsia="宋体" w:hint="default"/>
                <w:sz w:val="24"/>
                <w:szCs w:val="24"/>
              </w:rPr>
            </w:pPr>
            <w:r>
              <w:rPr>
                <w:rFonts w:ascii="宋体" w:hAnsi="宋体" w:cs="宋体" w:eastAsia="宋体" w:hint="default"/>
                <w:sz w:val="24"/>
                <w:szCs w:val="24"/>
              </w:rPr>
              <w:t>首次注册登记地点</w:t>
            </w:r>
          </w:p>
        </w:tc>
        <w:tc>
          <w:tcPr>
            <w:tcW w:w="610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24"/>
                <w:szCs w:val="24"/>
              </w:rPr>
            </w:pPr>
            <w:r>
              <w:rPr>
                <w:rFonts w:ascii="宋体" w:hAnsi="宋体" w:cs="宋体" w:eastAsia="宋体" w:hint="default"/>
                <w:sz w:val="24"/>
                <w:szCs w:val="24"/>
              </w:rPr>
              <w:t>郑州市工商行政管理局</w:t>
            </w:r>
          </w:p>
        </w:tc>
      </w:tr>
      <w:tr>
        <w:trPr>
          <w:trHeight w:val="468" w:hRule="exact"/>
        </w:trPr>
        <w:tc>
          <w:tcPr>
            <w:tcW w:w="30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22" w:right="0"/>
              <w:jc w:val="left"/>
              <w:rPr>
                <w:rFonts w:ascii="宋体" w:hAnsi="宋体" w:cs="宋体" w:eastAsia="宋体" w:hint="default"/>
                <w:sz w:val="24"/>
                <w:szCs w:val="24"/>
              </w:rPr>
            </w:pPr>
            <w:r>
              <w:rPr>
                <w:rFonts w:ascii="宋体" w:hAnsi="宋体" w:cs="宋体" w:eastAsia="宋体" w:hint="default"/>
                <w:sz w:val="24"/>
                <w:szCs w:val="24"/>
              </w:rPr>
              <w:t>最新注册登记日期</w:t>
            </w:r>
          </w:p>
        </w:tc>
        <w:tc>
          <w:tcPr>
            <w:tcW w:w="610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24"/>
                <w:szCs w:val="24"/>
              </w:rPr>
            </w:pPr>
            <w:r>
              <w:rPr>
                <w:rFonts w:ascii="Times New Roman" w:hAnsi="Times New Roman" w:cs="Times New Roman" w:eastAsia="Times New Roman" w:hint="default"/>
                <w:spacing w:val="-3"/>
                <w:sz w:val="24"/>
                <w:szCs w:val="24"/>
              </w:rPr>
              <w:t>2011</w:t>
            </w:r>
            <w:r>
              <w:rPr>
                <w:rFonts w:ascii="Times New Roman" w:hAnsi="Times New Roman" w:cs="Times New Roman" w:eastAsia="Times New Roman" w:hint="default"/>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26 </w:t>
            </w:r>
            <w:r>
              <w:rPr>
                <w:rFonts w:ascii="宋体" w:hAnsi="宋体" w:cs="宋体" w:eastAsia="宋体" w:hint="default"/>
                <w:sz w:val="24"/>
                <w:szCs w:val="24"/>
              </w:rPr>
              <w:t>日</w:t>
            </w:r>
          </w:p>
        </w:tc>
      </w:tr>
      <w:tr>
        <w:trPr>
          <w:trHeight w:val="470" w:hRule="exact"/>
        </w:trPr>
        <w:tc>
          <w:tcPr>
            <w:tcW w:w="30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9"/>
              <w:ind w:left="22" w:right="0"/>
              <w:jc w:val="left"/>
              <w:rPr>
                <w:rFonts w:ascii="宋体" w:hAnsi="宋体" w:cs="宋体" w:eastAsia="宋体" w:hint="default"/>
                <w:sz w:val="24"/>
                <w:szCs w:val="24"/>
              </w:rPr>
            </w:pPr>
            <w:r>
              <w:rPr>
                <w:rFonts w:ascii="宋体" w:hAnsi="宋体" w:cs="宋体" w:eastAsia="宋体" w:hint="default"/>
                <w:sz w:val="24"/>
                <w:szCs w:val="24"/>
              </w:rPr>
              <w:t>最新注册登记地点</w:t>
            </w:r>
          </w:p>
        </w:tc>
        <w:tc>
          <w:tcPr>
            <w:tcW w:w="610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9"/>
              <w:ind w:left="24" w:right="0"/>
              <w:jc w:val="left"/>
              <w:rPr>
                <w:rFonts w:ascii="宋体" w:hAnsi="宋体" w:cs="宋体" w:eastAsia="宋体" w:hint="default"/>
                <w:sz w:val="24"/>
                <w:szCs w:val="24"/>
              </w:rPr>
            </w:pPr>
            <w:r>
              <w:rPr>
                <w:rFonts w:ascii="宋体" w:hAnsi="宋体" w:cs="宋体" w:eastAsia="宋体" w:hint="default"/>
                <w:sz w:val="24"/>
                <w:szCs w:val="24"/>
              </w:rPr>
              <w:t>郑州市工商行政管理局</w:t>
            </w:r>
          </w:p>
        </w:tc>
      </w:tr>
      <w:tr>
        <w:trPr>
          <w:trHeight w:val="470" w:hRule="exact"/>
        </w:trPr>
        <w:tc>
          <w:tcPr>
            <w:tcW w:w="30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22" w:right="0"/>
              <w:jc w:val="left"/>
              <w:rPr>
                <w:rFonts w:ascii="宋体" w:hAnsi="宋体" w:cs="宋体" w:eastAsia="宋体" w:hint="default"/>
                <w:sz w:val="24"/>
                <w:szCs w:val="24"/>
              </w:rPr>
            </w:pPr>
            <w:r>
              <w:rPr>
                <w:rFonts w:ascii="宋体" w:hAnsi="宋体" w:cs="宋体" w:eastAsia="宋体" w:hint="default"/>
                <w:sz w:val="24"/>
                <w:szCs w:val="24"/>
              </w:rPr>
              <w:t>企业法人营业执照注册号</w:t>
            </w:r>
          </w:p>
        </w:tc>
        <w:tc>
          <w:tcPr>
            <w:tcW w:w="610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3"/>
              <w:ind w:left="24" w:right="0"/>
              <w:jc w:val="left"/>
              <w:rPr>
                <w:rFonts w:ascii="Times New Roman" w:hAnsi="Times New Roman" w:cs="Times New Roman" w:eastAsia="Times New Roman" w:hint="default"/>
                <w:sz w:val="24"/>
                <w:szCs w:val="24"/>
              </w:rPr>
            </w:pPr>
            <w:r>
              <w:rPr>
                <w:rFonts w:ascii="Times New Roman"/>
                <w:sz w:val="24"/>
              </w:rPr>
              <w:t>410100000015035</w:t>
            </w:r>
          </w:p>
        </w:tc>
      </w:tr>
      <w:tr>
        <w:trPr>
          <w:trHeight w:val="470" w:hRule="exact"/>
        </w:trPr>
        <w:tc>
          <w:tcPr>
            <w:tcW w:w="30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22" w:right="0"/>
              <w:jc w:val="left"/>
              <w:rPr>
                <w:rFonts w:ascii="宋体" w:hAnsi="宋体" w:cs="宋体" w:eastAsia="宋体" w:hint="default"/>
                <w:sz w:val="24"/>
                <w:szCs w:val="24"/>
              </w:rPr>
            </w:pPr>
            <w:r>
              <w:rPr>
                <w:rFonts w:ascii="宋体" w:hAnsi="宋体" w:cs="宋体" w:eastAsia="宋体" w:hint="default"/>
                <w:sz w:val="24"/>
                <w:szCs w:val="24"/>
              </w:rPr>
              <w:t>税务登记号码</w:t>
            </w:r>
          </w:p>
        </w:tc>
        <w:tc>
          <w:tcPr>
            <w:tcW w:w="610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3"/>
              <w:ind w:left="24" w:right="0"/>
              <w:jc w:val="left"/>
              <w:rPr>
                <w:rFonts w:ascii="Times New Roman" w:hAnsi="Times New Roman" w:cs="Times New Roman" w:eastAsia="Times New Roman" w:hint="default"/>
                <w:sz w:val="24"/>
                <w:szCs w:val="24"/>
              </w:rPr>
            </w:pPr>
            <w:r>
              <w:rPr>
                <w:rFonts w:ascii="Times New Roman"/>
                <w:sz w:val="24"/>
              </w:rPr>
              <w:t>410102732482674</w:t>
            </w:r>
          </w:p>
        </w:tc>
      </w:tr>
      <w:tr>
        <w:trPr>
          <w:trHeight w:val="470" w:hRule="exact"/>
        </w:trPr>
        <w:tc>
          <w:tcPr>
            <w:tcW w:w="30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22" w:right="0"/>
              <w:jc w:val="left"/>
              <w:rPr>
                <w:rFonts w:ascii="宋体" w:hAnsi="宋体" w:cs="宋体" w:eastAsia="宋体" w:hint="default"/>
                <w:sz w:val="24"/>
                <w:szCs w:val="24"/>
              </w:rPr>
            </w:pPr>
            <w:r>
              <w:rPr>
                <w:rFonts w:ascii="宋体" w:hAnsi="宋体" w:cs="宋体" w:eastAsia="宋体" w:hint="default"/>
                <w:sz w:val="24"/>
                <w:szCs w:val="24"/>
              </w:rPr>
              <w:t>组织机构代码</w:t>
            </w:r>
          </w:p>
        </w:tc>
        <w:tc>
          <w:tcPr>
            <w:tcW w:w="610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3"/>
              <w:ind w:left="24" w:right="0"/>
              <w:jc w:val="left"/>
              <w:rPr>
                <w:rFonts w:ascii="Times New Roman" w:hAnsi="Times New Roman" w:cs="Times New Roman" w:eastAsia="Times New Roman" w:hint="default"/>
                <w:sz w:val="24"/>
                <w:szCs w:val="24"/>
              </w:rPr>
            </w:pPr>
            <w:r>
              <w:rPr>
                <w:rFonts w:ascii="Times New Roman"/>
                <w:sz w:val="24"/>
              </w:rPr>
              <w:t>73248267-4</w:t>
            </w:r>
          </w:p>
        </w:tc>
      </w:tr>
      <w:tr>
        <w:trPr>
          <w:trHeight w:val="471" w:hRule="exact"/>
        </w:trPr>
        <w:tc>
          <w:tcPr>
            <w:tcW w:w="30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22" w:right="0"/>
              <w:jc w:val="left"/>
              <w:rPr>
                <w:rFonts w:ascii="宋体" w:hAnsi="宋体" w:cs="宋体" w:eastAsia="宋体" w:hint="default"/>
                <w:sz w:val="24"/>
                <w:szCs w:val="24"/>
              </w:rPr>
            </w:pPr>
            <w:r>
              <w:rPr>
                <w:rFonts w:ascii="宋体" w:hAnsi="宋体" w:cs="宋体" w:eastAsia="宋体" w:hint="default"/>
                <w:sz w:val="24"/>
                <w:szCs w:val="24"/>
              </w:rPr>
              <w:t>公司聘请的会计师事务所</w:t>
            </w:r>
          </w:p>
        </w:tc>
        <w:tc>
          <w:tcPr>
            <w:tcW w:w="610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24"/>
                <w:szCs w:val="24"/>
              </w:rPr>
            </w:pPr>
            <w:r>
              <w:rPr>
                <w:rFonts w:ascii="宋体" w:hAnsi="宋体" w:cs="宋体" w:eastAsia="宋体" w:hint="default"/>
                <w:sz w:val="24"/>
                <w:szCs w:val="24"/>
              </w:rPr>
              <w:t>大华会计师事务所有限公司</w:t>
            </w:r>
          </w:p>
        </w:tc>
      </w:tr>
      <w:tr>
        <w:trPr>
          <w:trHeight w:val="468" w:hRule="exact"/>
        </w:trPr>
        <w:tc>
          <w:tcPr>
            <w:tcW w:w="30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22" w:right="0"/>
              <w:jc w:val="left"/>
              <w:rPr>
                <w:rFonts w:ascii="宋体" w:hAnsi="宋体" w:cs="宋体" w:eastAsia="宋体" w:hint="default"/>
                <w:sz w:val="24"/>
                <w:szCs w:val="24"/>
              </w:rPr>
            </w:pPr>
            <w:r>
              <w:rPr>
                <w:rFonts w:ascii="宋体" w:hAnsi="宋体" w:cs="宋体" w:eastAsia="宋体" w:hint="default"/>
                <w:sz w:val="24"/>
                <w:szCs w:val="24"/>
              </w:rPr>
              <w:t>会计师事务所办公地址</w:t>
            </w:r>
          </w:p>
        </w:tc>
        <w:tc>
          <w:tcPr>
            <w:tcW w:w="610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left="24"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北京海淀区西四环中路</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16 </w:t>
            </w:r>
            <w:r>
              <w:rPr>
                <w:rFonts w:ascii="宋体" w:hAnsi="宋体" w:cs="宋体" w:eastAsia="宋体" w:hint="default"/>
                <w:sz w:val="24"/>
                <w:szCs w:val="24"/>
              </w:rPr>
              <w:t>号院</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 </w:t>
            </w:r>
            <w:r>
              <w:rPr>
                <w:rFonts w:ascii="宋体" w:hAnsi="宋体" w:cs="宋体" w:eastAsia="宋体" w:hint="default"/>
                <w:sz w:val="24"/>
                <w:szCs w:val="24"/>
              </w:rPr>
              <w:t>号楼</w:t>
            </w:r>
            <w:r>
              <w:rPr>
                <w:rFonts w:ascii="宋体" w:hAnsi="宋体" w:cs="宋体" w:eastAsia="宋体" w:hint="default"/>
                <w:spacing w:val="-60"/>
                <w:sz w:val="24"/>
                <w:szCs w:val="24"/>
              </w:rPr>
              <w:t> </w:t>
            </w:r>
            <w:r>
              <w:rPr>
                <w:rFonts w:ascii="Times New Roman" w:hAnsi="Times New Roman" w:cs="Times New Roman" w:eastAsia="Times New Roman" w:hint="default"/>
                <w:spacing w:val="-5"/>
                <w:sz w:val="24"/>
                <w:szCs w:val="24"/>
              </w:rPr>
              <w:t>11</w:t>
            </w:r>
            <w:r>
              <w:rPr>
                <w:rFonts w:ascii="Times New Roman" w:hAnsi="Times New Roman" w:cs="Times New Roman" w:eastAsia="Times New Roman" w:hint="default"/>
                <w:sz w:val="24"/>
                <w:szCs w:val="24"/>
              </w:rPr>
              <w:t> </w:t>
            </w:r>
            <w:r>
              <w:rPr>
                <w:rFonts w:ascii="宋体" w:hAnsi="宋体" w:cs="宋体" w:eastAsia="宋体" w:hint="default"/>
                <w:sz w:val="24"/>
                <w:szCs w:val="24"/>
              </w:rPr>
              <w:t>层</w:t>
            </w:r>
            <w:r>
              <w:rPr>
                <w:rFonts w:ascii="宋体" w:hAnsi="宋体" w:cs="宋体" w:eastAsia="宋体" w:hint="default"/>
                <w:spacing w:val="-60"/>
                <w:sz w:val="24"/>
                <w:szCs w:val="24"/>
              </w:rPr>
              <w:t> </w:t>
            </w:r>
            <w:r>
              <w:rPr>
                <w:rFonts w:ascii="Times New Roman" w:hAnsi="Times New Roman" w:cs="Times New Roman" w:eastAsia="Times New Roman" w:hint="default"/>
                <w:spacing w:val="-3"/>
                <w:sz w:val="24"/>
                <w:szCs w:val="24"/>
              </w:rPr>
              <w:t>1101</w:t>
            </w:r>
          </w:p>
        </w:tc>
      </w:tr>
      <w:tr>
        <w:trPr>
          <w:trHeight w:val="470" w:hRule="exact"/>
        </w:trPr>
        <w:tc>
          <w:tcPr>
            <w:tcW w:w="30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9"/>
              <w:ind w:left="22" w:right="0"/>
              <w:jc w:val="left"/>
              <w:rPr>
                <w:rFonts w:ascii="宋体" w:hAnsi="宋体" w:cs="宋体" w:eastAsia="宋体" w:hint="default"/>
                <w:sz w:val="24"/>
                <w:szCs w:val="24"/>
              </w:rPr>
            </w:pPr>
            <w:r>
              <w:rPr>
                <w:rFonts w:ascii="宋体" w:hAnsi="宋体" w:cs="宋体" w:eastAsia="宋体" w:hint="default"/>
                <w:sz w:val="24"/>
                <w:szCs w:val="24"/>
              </w:rPr>
              <w:t>签字会计师姓名</w:t>
            </w:r>
          </w:p>
        </w:tc>
        <w:tc>
          <w:tcPr>
            <w:tcW w:w="610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9"/>
              <w:ind w:left="24" w:right="0"/>
              <w:jc w:val="left"/>
              <w:rPr>
                <w:rFonts w:ascii="宋体" w:hAnsi="宋体" w:cs="宋体" w:eastAsia="宋体" w:hint="default"/>
                <w:sz w:val="24"/>
                <w:szCs w:val="24"/>
              </w:rPr>
            </w:pPr>
            <w:r>
              <w:rPr>
                <w:rFonts w:ascii="宋体" w:hAnsi="宋体" w:cs="宋体" w:eastAsia="宋体" w:hint="default"/>
                <w:sz w:val="24"/>
                <w:szCs w:val="24"/>
              </w:rPr>
              <w:t>李斌、黄志刚</w:t>
            </w:r>
          </w:p>
        </w:tc>
      </w:tr>
      <w:tr>
        <w:trPr>
          <w:trHeight w:val="470" w:hRule="exact"/>
        </w:trPr>
        <w:tc>
          <w:tcPr>
            <w:tcW w:w="30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22" w:right="0"/>
              <w:jc w:val="left"/>
              <w:rPr>
                <w:rFonts w:ascii="宋体" w:hAnsi="宋体" w:cs="宋体" w:eastAsia="宋体" w:hint="default"/>
                <w:sz w:val="24"/>
                <w:szCs w:val="24"/>
              </w:rPr>
            </w:pPr>
            <w:r>
              <w:rPr>
                <w:rFonts w:ascii="宋体" w:hAnsi="宋体" w:cs="宋体" w:eastAsia="宋体" w:hint="default"/>
                <w:sz w:val="24"/>
                <w:szCs w:val="24"/>
              </w:rPr>
              <w:t>公司聘请的保荐机构名称</w:t>
            </w:r>
          </w:p>
        </w:tc>
        <w:tc>
          <w:tcPr>
            <w:tcW w:w="610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24"/>
                <w:szCs w:val="24"/>
              </w:rPr>
            </w:pPr>
            <w:r>
              <w:rPr>
                <w:rFonts w:ascii="宋体" w:hAnsi="宋体" w:cs="宋体" w:eastAsia="宋体" w:hint="default"/>
                <w:sz w:val="24"/>
                <w:szCs w:val="24"/>
              </w:rPr>
              <w:t>中德证券有限责任公司</w:t>
            </w:r>
          </w:p>
        </w:tc>
      </w:tr>
      <w:tr>
        <w:trPr>
          <w:trHeight w:val="470" w:hRule="exact"/>
        </w:trPr>
        <w:tc>
          <w:tcPr>
            <w:tcW w:w="30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22" w:right="0"/>
              <w:jc w:val="left"/>
              <w:rPr>
                <w:rFonts w:ascii="宋体" w:hAnsi="宋体" w:cs="宋体" w:eastAsia="宋体" w:hint="default"/>
                <w:sz w:val="24"/>
                <w:szCs w:val="24"/>
              </w:rPr>
            </w:pPr>
            <w:r>
              <w:rPr>
                <w:rFonts w:ascii="宋体" w:hAnsi="宋体" w:cs="宋体" w:eastAsia="宋体" w:hint="default"/>
                <w:sz w:val="24"/>
                <w:szCs w:val="24"/>
              </w:rPr>
              <w:t>办公地址</w:t>
            </w:r>
          </w:p>
        </w:tc>
        <w:tc>
          <w:tcPr>
            <w:tcW w:w="610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24"/>
                <w:szCs w:val="24"/>
              </w:rPr>
            </w:pPr>
            <w:r>
              <w:rPr>
                <w:rFonts w:ascii="宋体" w:hAnsi="宋体" w:cs="宋体" w:eastAsia="宋体" w:hint="default"/>
                <w:sz w:val="24"/>
                <w:szCs w:val="24"/>
              </w:rPr>
              <w:t>北京市朝阳区建国路</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81 </w:t>
            </w:r>
            <w:r>
              <w:rPr>
                <w:rFonts w:ascii="宋体" w:hAnsi="宋体" w:cs="宋体" w:eastAsia="宋体" w:hint="default"/>
                <w:sz w:val="24"/>
                <w:szCs w:val="24"/>
              </w:rPr>
              <w:t>号华贸中心德意志银行大厦</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22 </w:t>
            </w:r>
            <w:r>
              <w:rPr>
                <w:rFonts w:ascii="宋体" w:hAnsi="宋体" w:cs="宋体" w:eastAsia="宋体" w:hint="default"/>
                <w:sz w:val="24"/>
                <w:szCs w:val="24"/>
              </w:rPr>
              <w:t>层</w:t>
            </w:r>
          </w:p>
        </w:tc>
      </w:tr>
      <w:tr>
        <w:trPr>
          <w:trHeight w:val="470" w:hRule="exact"/>
        </w:trPr>
        <w:tc>
          <w:tcPr>
            <w:tcW w:w="30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22" w:right="0"/>
              <w:jc w:val="left"/>
              <w:rPr>
                <w:rFonts w:ascii="宋体" w:hAnsi="宋体" w:cs="宋体" w:eastAsia="宋体" w:hint="default"/>
                <w:sz w:val="24"/>
                <w:szCs w:val="24"/>
              </w:rPr>
            </w:pPr>
            <w:r>
              <w:rPr>
                <w:rFonts w:ascii="宋体" w:hAnsi="宋体" w:cs="宋体" w:eastAsia="宋体" w:hint="default"/>
                <w:sz w:val="24"/>
                <w:szCs w:val="24"/>
              </w:rPr>
              <w:t>保荐代表人</w:t>
            </w:r>
          </w:p>
        </w:tc>
        <w:tc>
          <w:tcPr>
            <w:tcW w:w="610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24"/>
                <w:szCs w:val="24"/>
              </w:rPr>
            </w:pPr>
            <w:r>
              <w:rPr>
                <w:rFonts w:ascii="宋体" w:hAnsi="宋体" w:cs="宋体" w:eastAsia="宋体" w:hint="default"/>
                <w:sz w:val="24"/>
                <w:szCs w:val="24"/>
              </w:rPr>
              <w:t>单晓蔚、韩正奎</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5"/>
        <w:spacing w:line="240" w:lineRule="auto"/>
        <w:ind w:left="540" w:right="0"/>
        <w:jc w:val="left"/>
        <w:rPr>
          <w:b w:val="0"/>
          <w:bCs w:val="0"/>
        </w:rPr>
      </w:pPr>
      <w:r>
        <w:rPr/>
        <w:t>四、公司历史沿革</w:t>
      </w:r>
      <w:r>
        <w:rPr>
          <w:b w:val="0"/>
          <w:bCs w:val="0"/>
        </w:rPr>
      </w:r>
    </w:p>
    <w:p>
      <w:pPr>
        <w:pStyle w:val="Heading5"/>
        <w:spacing w:line="240" w:lineRule="auto" w:before="154"/>
        <w:ind w:left="1022" w:right="0"/>
        <w:jc w:val="left"/>
        <w:rPr>
          <w:b w:val="0"/>
          <w:bCs w:val="0"/>
        </w:rPr>
      </w:pPr>
      <w:r>
        <w:rPr/>
        <w:t>（一）注册成立</w:t>
      </w:r>
      <w:r>
        <w:rPr>
          <w:b w:val="0"/>
          <w:bCs w:val="0"/>
        </w:rPr>
      </w:r>
    </w:p>
    <w:p>
      <w:pPr>
        <w:pStyle w:val="BodyText"/>
        <w:spacing w:line="240" w:lineRule="auto" w:before="154"/>
        <w:ind w:left="1020" w:right="0"/>
        <w:jc w:val="left"/>
      </w:pPr>
      <w:r>
        <w:rPr/>
        <w:t>公司于</w:t>
      </w:r>
      <w:r>
        <w:rPr>
          <w:spacing w:val="-58"/>
        </w:rPr>
        <w:t> </w:t>
      </w:r>
      <w:r>
        <w:rPr>
          <w:rFonts w:ascii="Book Antiqua" w:hAnsi="Book Antiqua" w:cs="Book Antiqua" w:eastAsia="Book Antiqua" w:hint="default"/>
        </w:rPr>
        <w:t>2001</w:t>
      </w:r>
      <w:r>
        <w:rPr>
          <w:rFonts w:ascii="Book Antiqua" w:hAnsi="Book Antiqua" w:cs="Book Antiqua" w:eastAsia="Book Antiqua" w:hint="default"/>
          <w:spacing w:val="2"/>
        </w:rPr>
        <w:t> </w:t>
      </w:r>
      <w:r>
        <w:rPr/>
        <w:t>年</w:t>
      </w:r>
      <w:r>
        <w:rPr>
          <w:spacing w:val="-58"/>
        </w:rPr>
        <w:t> </w:t>
      </w:r>
      <w:r>
        <w:rPr>
          <w:rFonts w:ascii="Book Antiqua" w:hAnsi="Book Antiqua" w:cs="Book Antiqua" w:eastAsia="Book Antiqua" w:hint="default"/>
        </w:rPr>
        <w:t>10</w:t>
      </w:r>
      <w:r>
        <w:rPr>
          <w:rFonts w:ascii="Book Antiqua" w:hAnsi="Book Antiqua" w:cs="Book Antiqua" w:eastAsia="Book Antiqua" w:hint="default"/>
          <w:spacing w:val="2"/>
        </w:rPr>
        <w:t> </w:t>
      </w:r>
      <w:r>
        <w:rPr/>
        <w:t>月</w:t>
      </w:r>
      <w:r>
        <w:rPr>
          <w:spacing w:val="-58"/>
        </w:rPr>
        <w:t> </w:t>
      </w:r>
      <w:r>
        <w:rPr>
          <w:rFonts w:ascii="Book Antiqua" w:hAnsi="Book Antiqua" w:cs="Book Antiqua" w:eastAsia="Book Antiqua" w:hint="default"/>
        </w:rPr>
        <w:t>15</w:t>
      </w:r>
      <w:r>
        <w:rPr>
          <w:rFonts w:ascii="Book Antiqua" w:hAnsi="Book Antiqua" w:cs="Book Antiqua" w:eastAsia="Book Antiqua" w:hint="default"/>
          <w:spacing w:val="2"/>
        </w:rPr>
        <w:t> </w:t>
      </w:r>
      <w:r>
        <w:rPr>
          <w:spacing w:val="-8"/>
        </w:rPr>
        <w:t>日经河南省人民政府豫股批字（</w:t>
      </w:r>
      <w:r>
        <w:rPr>
          <w:rFonts w:ascii="Book Antiqua" w:hAnsi="Book Antiqua" w:cs="Book Antiqua" w:eastAsia="Book Antiqua" w:hint="default"/>
          <w:spacing w:val="-8"/>
        </w:rPr>
        <w:t>2001</w:t>
      </w:r>
      <w:r>
        <w:rPr>
          <w:spacing w:val="-8"/>
        </w:rPr>
        <w:t>）</w:t>
      </w:r>
      <w:r>
        <w:rPr>
          <w:rFonts w:ascii="Book Antiqua" w:hAnsi="Book Antiqua" w:cs="Book Antiqua" w:eastAsia="Book Antiqua" w:hint="default"/>
          <w:spacing w:val="-8"/>
        </w:rPr>
        <w:t>35</w:t>
      </w:r>
      <w:r>
        <w:rPr>
          <w:rFonts w:ascii="Book Antiqua" w:hAnsi="Book Antiqua" w:cs="Book Antiqua" w:eastAsia="Book Antiqua" w:hint="default"/>
          <w:spacing w:val="2"/>
        </w:rPr>
        <w:t> </w:t>
      </w:r>
      <w:r>
        <w:rPr/>
        <w:t>号文批准，</w:t>
      </w:r>
    </w:p>
    <w:p>
      <w:pPr>
        <w:pStyle w:val="BodyText"/>
        <w:spacing w:line="240" w:lineRule="auto" w:before="120"/>
        <w:ind w:left="540" w:right="0"/>
        <w:jc w:val="left"/>
        <w:rPr>
          <w:rFonts w:ascii="Book Antiqua" w:hAnsi="Book Antiqua" w:cs="Book Antiqua" w:eastAsia="Book Antiqua" w:hint="default"/>
        </w:rPr>
      </w:pPr>
      <w:r>
        <w:rPr>
          <w:spacing w:val="3"/>
        </w:rPr>
        <w:t>由李海鹰、李劲松、谢春生、胡江平、苗卫东、李力、刘锐、李翀、宋丹斌</w:t>
      </w:r>
      <w:r>
        <w:rPr>
          <w:spacing w:val="25"/>
        </w:rPr>
        <w:t> </w:t>
      </w:r>
      <w:r>
        <w:rPr>
          <w:rFonts w:ascii="Book Antiqua" w:hAnsi="Book Antiqua" w:cs="Book Antiqua" w:eastAsia="Book Antiqua" w:hint="default"/>
        </w:rPr>
        <w:t>9</w:t>
      </w:r>
    </w:p>
    <w:p>
      <w:pPr>
        <w:pStyle w:val="BodyText"/>
        <w:spacing w:line="240" w:lineRule="auto" w:before="120"/>
        <w:ind w:left="540" w:right="0"/>
        <w:jc w:val="left"/>
      </w:pPr>
      <w:r>
        <w:rPr/>
        <w:t>位自然人以现金出资方式发起设立的股份有限公司。</w:t>
      </w:r>
      <w:r>
        <w:rPr>
          <w:rFonts w:ascii="Book Antiqua" w:hAnsi="Book Antiqua" w:cs="Book Antiqua" w:eastAsia="Book Antiqua" w:hint="default"/>
        </w:rPr>
        <w:t>2001</w:t>
      </w:r>
      <w:r>
        <w:rPr>
          <w:rFonts w:ascii="Book Antiqua" w:hAnsi="Book Antiqua" w:cs="Book Antiqua" w:eastAsia="Book Antiqua" w:hint="default"/>
          <w:spacing w:val="16"/>
        </w:rPr>
        <w:t> </w:t>
      </w:r>
      <w:r>
        <w:rPr/>
        <w:t>年</w:t>
      </w:r>
      <w:r>
        <w:rPr>
          <w:spacing w:val="-44"/>
        </w:rPr>
        <w:t> </w:t>
      </w:r>
      <w:r>
        <w:rPr>
          <w:rFonts w:ascii="Book Antiqua" w:hAnsi="Book Antiqua" w:cs="Book Antiqua" w:eastAsia="Book Antiqua" w:hint="default"/>
        </w:rPr>
        <w:t>11</w:t>
      </w:r>
      <w:r>
        <w:rPr>
          <w:rFonts w:ascii="Book Antiqua" w:hAnsi="Book Antiqua" w:cs="Book Antiqua" w:eastAsia="Book Antiqua" w:hint="default"/>
          <w:spacing w:val="16"/>
        </w:rPr>
        <w:t> </w:t>
      </w:r>
      <w:r>
        <w:rPr/>
        <w:t>月</w:t>
      </w:r>
      <w:r>
        <w:rPr>
          <w:spacing w:val="-44"/>
        </w:rPr>
        <w:t> </w:t>
      </w:r>
      <w:r>
        <w:rPr>
          <w:rFonts w:ascii="Book Antiqua" w:hAnsi="Book Antiqua" w:cs="Book Antiqua" w:eastAsia="Book Antiqua" w:hint="default"/>
        </w:rPr>
        <w:t>15</w:t>
      </w:r>
      <w:r>
        <w:rPr>
          <w:rFonts w:ascii="Book Antiqua" w:hAnsi="Book Antiqua" w:cs="Book Antiqua" w:eastAsia="Book Antiqua" w:hint="default"/>
          <w:spacing w:val="17"/>
        </w:rPr>
        <w:t> </w:t>
      </w:r>
      <w:r>
        <w:rPr/>
        <w:t>日，公司</w:t>
      </w:r>
    </w:p>
    <w:p>
      <w:pPr>
        <w:pStyle w:val="BodyText"/>
        <w:spacing w:line="240" w:lineRule="auto" w:before="120"/>
        <w:ind w:left="540" w:right="0"/>
        <w:jc w:val="left"/>
      </w:pPr>
      <w:r>
        <w:rPr/>
        <w:t>经河南省工商行政管理局核准登记注册成立，注册资本为</w:t>
      </w:r>
      <w:r>
        <w:rPr>
          <w:spacing w:val="-60"/>
        </w:rPr>
        <w:t> </w:t>
      </w:r>
      <w:r>
        <w:rPr>
          <w:rFonts w:ascii="Book Antiqua" w:hAnsi="Book Antiqua" w:cs="Book Antiqua" w:eastAsia="Book Antiqua" w:hint="default"/>
        </w:rPr>
        <w:t>2,300 </w:t>
      </w:r>
      <w:r>
        <w:rPr/>
        <w:t>万元。</w:t>
      </w:r>
    </w:p>
    <w:p>
      <w:pPr>
        <w:pStyle w:val="Heading5"/>
        <w:spacing w:line="240" w:lineRule="auto" w:before="120"/>
        <w:ind w:left="1022" w:right="0"/>
        <w:jc w:val="left"/>
        <w:rPr>
          <w:b w:val="0"/>
          <w:bCs w:val="0"/>
        </w:rPr>
      </w:pPr>
      <w:r>
        <w:rPr/>
        <w:t>（二）第二次变更登记</w:t>
      </w:r>
      <w:r>
        <w:rPr>
          <w:b w:val="0"/>
          <w:bCs w:val="0"/>
        </w:rPr>
      </w:r>
    </w:p>
    <w:p>
      <w:pPr>
        <w:pStyle w:val="BodyText"/>
        <w:spacing w:line="240" w:lineRule="auto" w:before="154"/>
        <w:ind w:left="1020" w:right="0"/>
        <w:jc w:val="left"/>
        <w:rPr>
          <w:rFonts w:ascii="Book Antiqua" w:hAnsi="Book Antiqua" w:cs="Book Antiqua" w:eastAsia="Book Antiqua" w:hint="default"/>
        </w:rPr>
      </w:pPr>
      <w:r>
        <w:rPr>
          <w:rFonts w:ascii="Book Antiqua" w:hAnsi="Book Antiqua" w:cs="Book Antiqua" w:eastAsia="Book Antiqua" w:hint="default"/>
        </w:rPr>
        <w:t>2003</w:t>
      </w:r>
      <w:r>
        <w:rPr>
          <w:rFonts w:ascii="Book Antiqua" w:hAnsi="Book Antiqua" w:cs="Book Antiqua" w:eastAsia="Book Antiqua" w:hint="default"/>
          <w:spacing w:val="14"/>
        </w:rPr>
        <w:t> </w:t>
      </w:r>
      <w:r>
        <w:rPr/>
        <w:t>年</w:t>
      </w:r>
      <w:r>
        <w:rPr>
          <w:spacing w:val="-46"/>
        </w:rPr>
        <w:t> </w:t>
      </w:r>
      <w:r>
        <w:rPr>
          <w:rFonts w:ascii="Book Antiqua" w:hAnsi="Book Antiqua" w:cs="Book Antiqua" w:eastAsia="Book Antiqua" w:hint="default"/>
        </w:rPr>
        <w:t>5</w:t>
      </w:r>
      <w:r>
        <w:rPr>
          <w:rFonts w:ascii="Book Antiqua" w:hAnsi="Book Antiqua" w:cs="Book Antiqua" w:eastAsia="Book Antiqua" w:hint="default"/>
          <w:spacing w:val="14"/>
        </w:rPr>
        <w:t> </w:t>
      </w:r>
      <w:r>
        <w:rPr/>
        <w:t>月</w:t>
      </w:r>
      <w:r>
        <w:rPr>
          <w:spacing w:val="-46"/>
        </w:rPr>
        <w:t> </w:t>
      </w:r>
      <w:r>
        <w:rPr>
          <w:rFonts w:ascii="Book Antiqua" w:hAnsi="Book Antiqua" w:cs="Book Antiqua" w:eastAsia="Book Antiqua" w:hint="default"/>
        </w:rPr>
        <w:t>26</w:t>
      </w:r>
      <w:r>
        <w:rPr>
          <w:rFonts w:ascii="Book Antiqua" w:hAnsi="Book Antiqua" w:cs="Book Antiqua" w:eastAsia="Book Antiqua" w:hint="default"/>
          <w:spacing w:val="15"/>
        </w:rPr>
        <w:t> </w:t>
      </w:r>
      <w:r>
        <w:rPr/>
        <w:t>日，经公司</w:t>
      </w:r>
      <w:r>
        <w:rPr>
          <w:spacing w:val="-46"/>
        </w:rPr>
        <w:t> </w:t>
      </w:r>
      <w:r>
        <w:rPr>
          <w:rFonts w:ascii="Book Antiqua" w:hAnsi="Book Antiqua" w:cs="Book Antiqua" w:eastAsia="Book Antiqua" w:hint="default"/>
        </w:rPr>
        <w:t>2002</w:t>
      </w:r>
      <w:r>
        <w:rPr>
          <w:rFonts w:ascii="Book Antiqua" w:hAnsi="Book Antiqua" w:cs="Book Antiqua" w:eastAsia="Book Antiqua" w:hint="default"/>
          <w:spacing w:val="14"/>
        </w:rPr>
        <w:t> </w:t>
      </w:r>
      <w:r>
        <w:rPr/>
        <w:t>年年度股东大会审议通过，以</w:t>
      </w:r>
      <w:r>
        <w:rPr>
          <w:spacing w:val="-45"/>
        </w:rPr>
        <w:t> </w:t>
      </w:r>
      <w:r>
        <w:rPr>
          <w:rFonts w:ascii="Book Antiqua" w:hAnsi="Book Antiqua" w:cs="Book Antiqua" w:eastAsia="Book Antiqua" w:hint="default"/>
        </w:rPr>
        <w:t>2002</w:t>
      </w:r>
      <w:r>
        <w:rPr>
          <w:rFonts w:ascii="Book Antiqua" w:hAnsi="Book Antiqua" w:cs="Book Antiqua" w:eastAsia="Book Antiqua" w:hint="default"/>
          <w:spacing w:val="14"/>
        </w:rPr>
        <w:t> </w:t>
      </w:r>
      <w:r>
        <w:rPr/>
        <w:t>年</w:t>
      </w:r>
      <w:r>
        <w:rPr>
          <w:spacing w:val="-46"/>
        </w:rPr>
        <w:t> </w:t>
      </w:r>
      <w:r>
        <w:rPr>
          <w:rFonts w:ascii="Book Antiqua" w:hAnsi="Book Antiqua" w:cs="Book Antiqua" w:eastAsia="Book Antiqua" w:hint="default"/>
        </w:rPr>
        <w:t>12</w:t>
      </w:r>
    </w:p>
    <w:p>
      <w:pPr>
        <w:pStyle w:val="BodyText"/>
        <w:spacing w:line="240" w:lineRule="auto" w:before="120"/>
        <w:ind w:left="540" w:right="0"/>
        <w:jc w:val="left"/>
      </w:pPr>
      <w:r>
        <w:rPr/>
        <w:t>月</w:t>
      </w:r>
      <w:r>
        <w:rPr>
          <w:spacing w:val="-56"/>
        </w:rPr>
        <w:t> </w:t>
      </w:r>
      <w:r>
        <w:rPr>
          <w:rFonts w:ascii="Book Antiqua" w:hAnsi="Book Antiqua" w:cs="Book Antiqua" w:eastAsia="Book Antiqua" w:hint="default"/>
        </w:rPr>
        <w:t>31</w:t>
      </w:r>
      <w:r>
        <w:rPr>
          <w:rFonts w:ascii="Book Antiqua" w:hAnsi="Book Antiqua" w:cs="Book Antiqua" w:eastAsia="Book Antiqua" w:hint="default"/>
          <w:spacing w:val="4"/>
        </w:rPr>
        <w:t> </w:t>
      </w:r>
      <w:r>
        <w:rPr/>
        <w:t>日总股本</w:t>
      </w:r>
      <w:r>
        <w:rPr>
          <w:spacing w:val="-56"/>
        </w:rPr>
        <w:t> </w:t>
      </w:r>
      <w:r>
        <w:rPr>
          <w:rFonts w:ascii="Book Antiqua" w:hAnsi="Book Antiqua" w:cs="Book Antiqua" w:eastAsia="Book Antiqua" w:hint="default"/>
        </w:rPr>
        <w:t>2,300</w:t>
      </w:r>
      <w:r>
        <w:rPr>
          <w:rFonts w:ascii="Book Antiqua" w:hAnsi="Book Antiqua" w:cs="Book Antiqua" w:eastAsia="Book Antiqua" w:hint="default"/>
          <w:spacing w:val="3"/>
        </w:rPr>
        <w:t> </w:t>
      </w:r>
      <w:r>
        <w:rPr/>
        <w:t>万股为基数，按</w:t>
      </w:r>
      <w:r>
        <w:rPr>
          <w:spacing w:val="-56"/>
        </w:rPr>
        <w:t> </w:t>
      </w:r>
      <w:r>
        <w:rPr>
          <w:rFonts w:ascii="Book Antiqua" w:hAnsi="Book Antiqua" w:cs="Book Antiqua" w:eastAsia="Book Antiqua" w:hint="default"/>
        </w:rPr>
        <w:t>10:6</w:t>
      </w:r>
      <w:r>
        <w:rPr>
          <w:rFonts w:ascii="Book Antiqua" w:hAnsi="Book Antiqua" w:cs="Book Antiqua" w:eastAsia="Book Antiqua" w:hint="default"/>
          <w:spacing w:val="4"/>
        </w:rPr>
        <w:t> </w:t>
      </w:r>
      <w:r>
        <w:rPr/>
        <w:t>的比例向全体股东配售股份，增资扩</w:t>
      </w:r>
    </w:p>
    <w:p>
      <w:pPr>
        <w:pStyle w:val="BodyText"/>
        <w:spacing w:line="324" w:lineRule="auto" w:before="120"/>
        <w:ind w:left="540" w:right="526"/>
        <w:jc w:val="left"/>
      </w:pPr>
      <w:r>
        <w:rPr/>
        <w:t>股完成后，公司股本增加到</w:t>
      </w:r>
      <w:r>
        <w:rPr>
          <w:spacing w:val="-56"/>
        </w:rPr>
        <w:t> </w:t>
      </w:r>
      <w:r>
        <w:rPr>
          <w:rFonts w:ascii="Book Antiqua" w:hAnsi="Book Antiqua" w:cs="Book Antiqua" w:eastAsia="Book Antiqua" w:hint="default"/>
        </w:rPr>
        <w:t>3,680</w:t>
      </w:r>
      <w:r>
        <w:rPr>
          <w:rFonts w:ascii="Book Antiqua" w:hAnsi="Book Antiqua" w:cs="Book Antiqua" w:eastAsia="Book Antiqua" w:hint="default"/>
          <w:spacing w:val="3"/>
        </w:rPr>
        <w:t> </w:t>
      </w:r>
      <w:r>
        <w:rPr/>
        <w:t>万股。</w:t>
      </w:r>
      <w:r>
        <w:rPr>
          <w:rFonts w:ascii="Book Antiqua" w:hAnsi="Book Antiqua" w:cs="Book Antiqua" w:eastAsia="Book Antiqua" w:hint="default"/>
        </w:rPr>
        <w:t>2003</w:t>
      </w:r>
      <w:r>
        <w:rPr>
          <w:rFonts w:ascii="Book Antiqua" w:hAnsi="Book Antiqua" w:cs="Book Antiqua" w:eastAsia="Book Antiqua" w:hint="default"/>
          <w:spacing w:val="1"/>
        </w:rPr>
        <w:t> </w:t>
      </w:r>
      <w:r>
        <w:rPr/>
        <w:t>年</w:t>
      </w:r>
      <w:r>
        <w:rPr>
          <w:spacing w:val="-57"/>
        </w:rPr>
        <w:t> </w:t>
      </w:r>
      <w:r>
        <w:rPr>
          <w:rFonts w:ascii="Book Antiqua" w:hAnsi="Book Antiqua" w:cs="Book Antiqua" w:eastAsia="Book Antiqua" w:hint="default"/>
        </w:rPr>
        <w:t>7</w:t>
      </w:r>
      <w:r>
        <w:rPr>
          <w:rFonts w:ascii="Book Antiqua" w:hAnsi="Book Antiqua" w:cs="Book Antiqua" w:eastAsia="Book Antiqua" w:hint="default"/>
          <w:spacing w:val="3"/>
        </w:rPr>
        <w:t> </w:t>
      </w:r>
      <w:r>
        <w:rPr/>
        <w:t>月</w:t>
      </w:r>
      <w:r>
        <w:rPr>
          <w:spacing w:val="-57"/>
        </w:rPr>
        <w:t> </w:t>
      </w:r>
      <w:r>
        <w:rPr>
          <w:rFonts w:ascii="Book Antiqua" w:hAnsi="Book Antiqua" w:cs="Book Antiqua" w:eastAsia="Book Antiqua" w:hint="default"/>
        </w:rPr>
        <w:t>14</w:t>
      </w:r>
      <w:r>
        <w:rPr>
          <w:rFonts w:ascii="Book Antiqua" w:hAnsi="Book Antiqua" w:cs="Book Antiqua" w:eastAsia="Book Antiqua" w:hint="default"/>
          <w:spacing w:val="3"/>
        </w:rPr>
        <w:t> </w:t>
      </w:r>
      <w:r>
        <w:rPr/>
        <w:t>日，公司在河南省工商 行政管理局完成了工商变更登记。</w:t>
      </w:r>
    </w:p>
    <w:p>
      <w:pPr>
        <w:pStyle w:val="Heading5"/>
        <w:spacing w:line="240" w:lineRule="auto" w:before="70"/>
        <w:ind w:left="1022" w:right="0"/>
        <w:jc w:val="left"/>
        <w:rPr>
          <w:b w:val="0"/>
          <w:bCs w:val="0"/>
        </w:rPr>
      </w:pPr>
      <w:r>
        <w:rPr/>
        <w:t>（三）第三次变更登记</w:t>
      </w:r>
      <w:r>
        <w:rPr>
          <w:b w:val="0"/>
          <w:bCs w:val="0"/>
        </w:rPr>
      </w:r>
    </w:p>
    <w:p>
      <w:pPr>
        <w:pStyle w:val="BodyText"/>
        <w:spacing w:line="240" w:lineRule="auto" w:before="154"/>
        <w:ind w:left="1020" w:right="0"/>
        <w:jc w:val="left"/>
      </w:pPr>
      <w:r>
        <w:rPr>
          <w:rFonts w:ascii="Book Antiqua" w:hAnsi="Book Antiqua" w:cs="Book Antiqua" w:eastAsia="Book Antiqua" w:hint="default"/>
        </w:rPr>
        <w:t>2004</w:t>
      </w:r>
      <w:r>
        <w:rPr>
          <w:rFonts w:ascii="Book Antiqua" w:hAnsi="Book Antiqua" w:cs="Book Antiqua" w:eastAsia="Book Antiqua" w:hint="default"/>
          <w:spacing w:val="7"/>
        </w:rPr>
        <w:t> </w:t>
      </w:r>
      <w:r>
        <w:rPr/>
        <w:t>年</w:t>
      </w:r>
      <w:r>
        <w:rPr>
          <w:spacing w:val="-53"/>
        </w:rPr>
        <w:t> </w:t>
      </w:r>
      <w:r>
        <w:rPr>
          <w:rFonts w:ascii="Book Antiqua" w:hAnsi="Book Antiqua" w:cs="Book Antiqua" w:eastAsia="Book Antiqua" w:hint="default"/>
        </w:rPr>
        <w:t>2</w:t>
      </w:r>
      <w:r>
        <w:rPr>
          <w:rFonts w:ascii="Book Antiqua" w:hAnsi="Book Antiqua" w:cs="Book Antiqua" w:eastAsia="Book Antiqua" w:hint="default"/>
          <w:spacing w:val="7"/>
        </w:rPr>
        <w:t> </w:t>
      </w:r>
      <w:r>
        <w:rPr/>
        <w:t>月</w:t>
      </w:r>
      <w:r>
        <w:rPr>
          <w:spacing w:val="-53"/>
        </w:rPr>
        <w:t> </w:t>
      </w:r>
      <w:r>
        <w:rPr>
          <w:rFonts w:ascii="Book Antiqua" w:hAnsi="Book Antiqua" w:cs="Book Antiqua" w:eastAsia="Book Antiqua" w:hint="default"/>
        </w:rPr>
        <w:t>14</w:t>
      </w:r>
      <w:r>
        <w:rPr>
          <w:rFonts w:ascii="Book Antiqua" w:hAnsi="Book Antiqua" w:cs="Book Antiqua" w:eastAsia="Book Antiqua" w:hint="default"/>
          <w:spacing w:val="7"/>
        </w:rPr>
        <w:t> </w:t>
      </w:r>
      <w:r>
        <w:rPr/>
        <w:t>日，经公司</w:t>
      </w:r>
      <w:r>
        <w:rPr>
          <w:spacing w:val="-53"/>
        </w:rPr>
        <w:t> </w:t>
      </w:r>
      <w:r>
        <w:rPr>
          <w:rFonts w:ascii="Book Antiqua" w:hAnsi="Book Antiqua" w:cs="Book Antiqua" w:eastAsia="Book Antiqua" w:hint="default"/>
        </w:rPr>
        <w:t>2003</w:t>
      </w:r>
      <w:r>
        <w:rPr>
          <w:rFonts w:ascii="Book Antiqua" w:hAnsi="Book Antiqua" w:cs="Book Antiqua" w:eastAsia="Book Antiqua" w:hint="default"/>
          <w:spacing w:val="7"/>
        </w:rPr>
        <w:t> </w:t>
      </w:r>
      <w:r>
        <w:rPr/>
        <w:t>年度股东大会审议通过，以</w:t>
      </w:r>
      <w:r>
        <w:rPr>
          <w:spacing w:val="-53"/>
        </w:rPr>
        <w:t> </w:t>
      </w:r>
      <w:r>
        <w:rPr>
          <w:rFonts w:ascii="Book Antiqua" w:hAnsi="Book Antiqua" w:cs="Book Antiqua" w:eastAsia="Book Antiqua" w:hint="default"/>
        </w:rPr>
        <w:t>2003</w:t>
      </w:r>
      <w:r>
        <w:rPr>
          <w:rFonts w:ascii="Book Antiqua" w:hAnsi="Book Antiqua" w:cs="Book Antiqua" w:eastAsia="Book Antiqua" w:hint="default"/>
          <w:spacing w:val="10"/>
        </w:rPr>
        <w:t> </w:t>
      </w:r>
      <w:r>
        <w:rPr/>
        <w:t>年</w:t>
      </w:r>
      <w:r>
        <w:rPr>
          <w:spacing w:val="-53"/>
        </w:rPr>
        <w:t> </w:t>
      </w:r>
      <w:r>
        <w:rPr>
          <w:rFonts w:ascii="Book Antiqua" w:hAnsi="Book Antiqua" w:cs="Book Antiqua" w:eastAsia="Book Antiqua" w:hint="default"/>
        </w:rPr>
        <w:t>12</w:t>
      </w:r>
      <w:r>
        <w:rPr>
          <w:rFonts w:ascii="Book Antiqua" w:hAnsi="Book Antiqua" w:cs="Book Antiqua" w:eastAsia="Book Antiqua" w:hint="default"/>
          <w:spacing w:val="7"/>
        </w:rPr>
        <w:t> </w:t>
      </w:r>
      <w:r>
        <w:rPr/>
        <w:t>月</w:t>
      </w:r>
    </w:p>
    <w:p>
      <w:pPr>
        <w:pStyle w:val="BodyText"/>
        <w:spacing w:line="240" w:lineRule="auto" w:before="120"/>
        <w:ind w:left="540" w:right="0"/>
        <w:jc w:val="left"/>
      </w:pPr>
      <w:r>
        <w:rPr>
          <w:rFonts w:ascii="Book Antiqua" w:hAnsi="Book Antiqua" w:cs="Book Antiqua" w:eastAsia="Book Antiqua" w:hint="default"/>
        </w:rPr>
        <w:t>31</w:t>
      </w:r>
      <w:r>
        <w:rPr>
          <w:rFonts w:ascii="Book Antiqua" w:hAnsi="Book Antiqua" w:cs="Book Antiqua" w:eastAsia="Book Antiqua" w:hint="default"/>
          <w:spacing w:val="11"/>
        </w:rPr>
        <w:t> </w:t>
      </w:r>
      <w:r>
        <w:rPr/>
        <w:t>日总股本</w:t>
      </w:r>
      <w:r>
        <w:rPr>
          <w:spacing w:val="-48"/>
        </w:rPr>
        <w:t> </w:t>
      </w:r>
      <w:r>
        <w:rPr>
          <w:rFonts w:ascii="Book Antiqua" w:hAnsi="Book Antiqua" w:cs="Book Antiqua" w:eastAsia="Book Antiqua" w:hint="default"/>
        </w:rPr>
        <w:t>3,680</w:t>
      </w:r>
      <w:r>
        <w:rPr>
          <w:rFonts w:ascii="Book Antiqua" w:hAnsi="Book Antiqua" w:cs="Book Antiqua" w:eastAsia="Book Antiqua" w:hint="default"/>
          <w:spacing w:val="12"/>
        </w:rPr>
        <w:t> </w:t>
      </w:r>
      <w:r>
        <w:rPr/>
        <w:t>万股为基数，向全体股东每</w:t>
      </w:r>
      <w:r>
        <w:rPr>
          <w:spacing w:val="-47"/>
        </w:rPr>
        <w:t> </w:t>
      </w:r>
      <w:r>
        <w:rPr>
          <w:rFonts w:ascii="Book Antiqua" w:hAnsi="Book Antiqua" w:cs="Book Antiqua" w:eastAsia="Book Antiqua" w:hint="default"/>
        </w:rPr>
        <w:t>10</w:t>
      </w:r>
      <w:r>
        <w:rPr>
          <w:rFonts w:ascii="Book Antiqua" w:hAnsi="Book Antiqua" w:cs="Book Antiqua" w:eastAsia="Book Antiqua" w:hint="default"/>
          <w:spacing w:val="12"/>
        </w:rPr>
        <w:t> </w:t>
      </w:r>
      <w:r>
        <w:rPr/>
        <w:t>股送红股</w:t>
      </w:r>
      <w:r>
        <w:rPr>
          <w:spacing w:val="-48"/>
        </w:rPr>
        <w:t> </w:t>
      </w:r>
      <w:r>
        <w:rPr>
          <w:rFonts w:ascii="Book Antiqua" w:hAnsi="Book Antiqua" w:cs="Book Antiqua" w:eastAsia="Book Antiqua" w:hint="default"/>
        </w:rPr>
        <w:t>1.4</w:t>
      </w:r>
      <w:r>
        <w:rPr>
          <w:rFonts w:ascii="Book Antiqua" w:hAnsi="Book Antiqua" w:cs="Book Antiqua" w:eastAsia="Book Antiqua" w:hint="default"/>
          <w:spacing w:val="12"/>
        </w:rPr>
        <w:t> </w:t>
      </w:r>
      <w:r>
        <w:rPr/>
        <w:t>股同时派现金红</w:t>
      </w:r>
    </w:p>
    <w:p>
      <w:pPr>
        <w:spacing w:after="0" w:line="240" w:lineRule="auto"/>
        <w:jc w:val="left"/>
        <w:sectPr>
          <w:pgSz w:w="11910" w:h="16840"/>
          <w:pgMar w:header="850" w:footer="982" w:top="1280" w:bottom="1180" w:left="1260" w:right="1260"/>
        </w:sectPr>
      </w:pPr>
    </w:p>
    <w:p>
      <w:pPr>
        <w:spacing w:line="240" w:lineRule="auto" w:before="12"/>
        <w:rPr>
          <w:rFonts w:ascii="宋体" w:hAnsi="宋体" w:cs="宋体" w:eastAsia="宋体" w:hint="default"/>
          <w:sz w:val="11"/>
          <w:szCs w:val="11"/>
        </w:rPr>
      </w:pPr>
    </w:p>
    <w:p>
      <w:pPr>
        <w:pStyle w:val="BodyText"/>
        <w:spacing w:line="240" w:lineRule="auto" w:before="26"/>
        <w:ind w:right="97"/>
        <w:jc w:val="left"/>
      </w:pPr>
      <w:r>
        <w:rPr/>
        <w:t>利</w:t>
      </w:r>
      <w:r>
        <w:rPr>
          <w:spacing w:val="-61"/>
        </w:rPr>
        <w:t> </w:t>
      </w:r>
      <w:r>
        <w:rPr>
          <w:rFonts w:ascii="Book Antiqua" w:hAnsi="Book Antiqua" w:cs="Book Antiqua" w:eastAsia="Book Antiqua" w:hint="default"/>
        </w:rPr>
        <w:t>0.35 </w:t>
      </w:r>
      <w:r>
        <w:rPr>
          <w:spacing w:val="-24"/>
        </w:rPr>
        <w:t>元</w:t>
      </w:r>
      <w:r>
        <w:rPr/>
        <w:t>（含税</w:t>
      </w:r>
      <w:r>
        <w:rPr>
          <w:spacing w:val="-120"/>
        </w:rPr>
        <w:t>）</w:t>
      </w:r>
      <w:r>
        <w:rPr>
          <w:spacing w:val="-24"/>
        </w:rPr>
        <w:t>，</w:t>
      </w:r>
      <w:r>
        <w:rPr/>
        <w:t>并以资本公积金向全体股东每</w:t>
      </w:r>
      <w:r>
        <w:rPr>
          <w:spacing w:val="-59"/>
        </w:rPr>
        <w:t> </w:t>
      </w:r>
      <w:r>
        <w:rPr>
          <w:rFonts w:ascii="Book Antiqua" w:hAnsi="Book Antiqua" w:cs="Book Antiqua" w:eastAsia="Book Antiqua" w:hint="default"/>
        </w:rPr>
        <w:t>10 </w:t>
      </w:r>
      <w:r>
        <w:rPr/>
        <w:t>股转增</w:t>
      </w:r>
      <w:r>
        <w:rPr>
          <w:spacing w:val="-60"/>
        </w:rPr>
        <w:t> </w:t>
      </w:r>
      <w:r>
        <w:rPr>
          <w:rFonts w:ascii="Book Antiqua" w:hAnsi="Book Antiqua" w:cs="Book Antiqua" w:eastAsia="Book Antiqua" w:hint="default"/>
        </w:rPr>
        <w:t>1.1 </w:t>
      </w:r>
      <w:r>
        <w:rPr/>
        <w:t>股</w:t>
      </w:r>
      <w:r>
        <w:rPr>
          <w:spacing w:val="-24"/>
        </w:rPr>
        <w:t>，</w:t>
      </w:r>
      <w:r>
        <w:rPr/>
        <w:t>变更后</w:t>
      </w:r>
      <w:r>
        <w:rPr>
          <w:spacing w:val="-24"/>
        </w:rPr>
        <w:t>，</w:t>
      </w:r>
      <w:r>
        <w:rPr/>
        <w:t>公</w:t>
      </w:r>
    </w:p>
    <w:p>
      <w:pPr>
        <w:pStyle w:val="BodyText"/>
        <w:spacing w:line="321" w:lineRule="auto" w:before="120"/>
        <w:ind w:right="186"/>
        <w:jc w:val="left"/>
      </w:pPr>
      <w:r>
        <w:rPr/>
        <w:t>司股本增加到</w:t>
      </w:r>
      <w:r>
        <w:rPr>
          <w:spacing w:val="-57"/>
        </w:rPr>
        <w:t> </w:t>
      </w:r>
      <w:r>
        <w:rPr>
          <w:rFonts w:ascii="Book Antiqua" w:hAnsi="Book Antiqua" w:cs="Book Antiqua" w:eastAsia="Book Antiqua" w:hint="default"/>
        </w:rPr>
        <w:t>4,600</w:t>
      </w:r>
      <w:r>
        <w:rPr>
          <w:rFonts w:ascii="Book Antiqua" w:hAnsi="Book Antiqua" w:cs="Book Antiqua" w:eastAsia="Book Antiqua" w:hint="default"/>
          <w:spacing w:val="4"/>
        </w:rPr>
        <w:t> </w:t>
      </w:r>
      <w:r>
        <w:rPr/>
        <w:t>万股。</w:t>
      </w:r>
      <w:r>
        <w:rPr>
          <w:rFonts w:ascii="Book Antiqua" w:hAnsi="Book Antiqua" w:cs="Book Antiqua" w:eastAsia="Book Antiqua" w:hint="default"/>
        </w:rPr>
        <w:t>2004</w:t>
      </w:r>
      <w:r>
        <w:rPr>
          <w:rFonts w:ascii="Book Antiqua" w:hAnsi="Book Antiqua" w:cs="Book Antiqua" w:eastAsia="Book Antiqua" w:hint="default"/>
          <w:spacing w:val="3"/>
        </w:rPr>
        <w:t> </w:t>
      </w:r>
      <w:r>
        <w:rPr/>
        <w:t>年</w:t>
      </w:r>
      <w:r>
        <w:rPr>
          <w:spacing w:val="-57"/>
        </w:rPr>
        <w:t> </w:t>
      </w:r>
      <w:r>
        <w:rPr>
          <w:rFonts w:ascii="Book Antiqua" w:hAnsi="Book Antiqua" w:cs="Book Antiqua" w:eastAsia="Book Antiqua" w:hint="default"/>
        </w:rPr>
        <w:t>4</w:t>
      </w:r>
      <w:r>
        <w:rPr>
          <w:rFonts w:ascii="Book Antiqua" w:hAnsi="Book Antiqua" w:cs="Book Antiqua" w:eastAsia="Book Antiqua" w:hint="default"/>
          <w:spacing w:val="1"/>
        </w:rPr>
        <w:t> </w:t>
      </w:r>
      <w:r>
        <w:rPr/>
        <w:t>月</w:t>
      </w:r>
      <w:r>
        <w:rPr>
          <w:spacing w:val="-57"/>
        </w:rPr>
        <w:t> </w:t>
      </w:r>
      <w:r>
        <w:rPr>
          <w:rFonts w:ascii="Book Antiqua" w:hAnsi="Book Antiqua" w:cs="Book Antiqua" w:eastAsia="Book Antiqua" w:hint="default"/>
        </w:rPr>
        <w:t>19</w:t>
      </w:r>
      <w:r>
        <w:rPr>
          <w:rFonts w:ascii="Book Antiqua" w:hAnsi="Book Antiqua" w:cs="Book Antiqua" w:eastAsia="Book Antiqua" w:hint="default"/>
          <w:spacing w:val="3"/>
        </w:rPr>
        <w:t> </w:t>
      </w:r>
      <w:r>
        <w:rPr/>
        <w:t>日，公司在河南省工商行政管理局完 成了工商变更登记。</w:t>
      </w:r>
    </w:p>
    <w:p>
      <w:pPr>
        <w:pStyle w:val="Heading5"/>
        <w:spacing w:line="240" w:lineRule="auto" w:before="72"/>
        <w:ind w:left="602" w:right="97"/>
        <w:jc w:val="left"/>
        <w:rPr>
          <w:b w:val="0"/>
          <w:bCs w:val="0"/>
        </w:rPr>
      </w:pPr>
      <w:r>
        <w:rPr/>
        <w:t>（四）第四次工商变更</w:t>
      </w:r>
      <w:r>
        <w:rPr>
          <w:b w:val="0"/>
          <w:bCs w:val="0"/>
        </w:rPr>
      </w:r>
    </w:p>
    <w:p>
      <w:pPr>
        <w:pStyle w:val="BodyText"/>
        <w:spacing w:line="321" w:lineRule="auto" w:before="154"/>
        <w:ind w:right="193" w:firstLine="479"/>
        <w:jc w:val="both"/>
      </w:pPr>
      <w:r>
        <w:rPr>
          <w:rFonts w:ascii="Book Antiqua" w:hAnsi="Book Antiqua" w:cs="Book Antiqua" w:eastAsia="Book Antiqua" w:hint="default"/>
        </w:rPr>
        <w:t>2009 </w:t>
      </w:r>
      <w:r>
        <w:rPr/>
        <w:t>年，根据中国证券监督管理委员会证监许可</w:t>
      </w:r>
      <w:r>
        <w:rPr>
          <w:rFonts w:ascii="Book Antiqua" w:hAnsi="Book Antiqua" w:cs="Book Antiqua" w:eastAsia="Book Antiqua" w:hint="default"/>
        </w:rPr>
        <w:t>[2009]860</w:t>
      </w:r>
      <w:r>
        <w:rPr>
          <w:rFonts w:ascii="Book Antiqua" w:hAnsi="Book Antiqua" w:cs="Book Antiqua" w:eastAsia="Book Antiqua" w:hint="default"/>
          <w:spacing w:val="44"/>
        </w:rPr>
        <w:t> </w:t>
      </w:r>
      <w:r>
        <w:rPr/>
        <w:t>号</w:t>
      </w:r>
      <w:r>
        <w:rPr>
          <w:rFonts w:ascii="Book Antiqua" w:hAnsi="Book Antiqua" w:cs="Book Antiqua" w:eastAsia="Book Antiqua" w:hint="default"/>
        </w:rPr>
        <w:t>“</w:t>
      </w:r>
      <w:r>
        <w:rPr/>
        <w:t>关于核准河 </w:t>
      </w:r>
      <w:r>
        <w:rPr>
          <w:spacing w:val="-5"/>
        </w:rPr>
        <w:t>南辉煌科技股份有限公司首次公开发行股票的批复</w:t>
      </w:r>
      <w:r>
        <w:rPr>
          <w:rFonts w:ascii="Book Antiqua" w:hAnsi="Book Antiqua" w:cs="Book Antiqua" w:eastAsia="Book Antiqua" w:hint="default"/>
          <w:spacing w:val="-5"/>
        </w:rPr>
        <w:t>”</w:t>
      </w:r>
      <w:r>
        <w:rPr>
          <w:spacing w:val="-5"/>
        </w:rPr>
        <w:t>，公开发行人民币普通股（</w:t>
      </w:r>
      <w:r>
        <w:rPr>
          <w:rFonts w:ascii="Book Antiqua" w:hAnsi="Book Antiqua" w:cs="Book Antiqua" w:eastAsia="Book Antiqua" w:hint="default"/>
          <w:spacing w:val="-5"/>
        </w:rPr>
        <w:t>A</w:t>
      </w:r>
      <w:r>
        <w:rPr>
          <w:rFonts w:ascii="Book Antiqua" w:hAnsi="Book Antiqua" w:cs="Book Antiqua" w:eastAsia="Book Antiqua" w:hint="default"/>
          <w:spacing w:val="-40"/>
        </w:rPr>
        <w:t> </w:t>
      </w:r>
      <w:r>
        <w:rPr/>
        <w:t>股）</w:t>
      </w:r>
      <w:r>
        <w:rPr>
          <w:rFonts w:ascii="Book Antiqua" w:hAnsi="Book Antiqua" w:cs="Book Antiqua" w:eastAsia="Book Antiqua" w:hint="default"/>
        </w:rPr>
        <w:t>1,550.00</w:t>
      </w:r>
      <w:r>
        <w:rPr>
          <w:rFonts w:ascii="Book Antiqua" w:hAnsi="Book Antiqua" w:cs="Book Antiqua" w:eastAsia="Book Antiqua" w:hint="default"/>
          <w:spacing w:val="3"/>
        </w:rPr>
        <w:t> </w:t>
      </w:r>
      <w:r>
        <w:rPr/>
        <w:t>万股，本次发行后公司的注册资本为</w:t>
      </w:r>
      <w:r>
        <w:rPr>
          <w:spacing w:val="-56"/>
        </w:rPr>
        <w:t> </w:t>
      </w:r>
      <w:r>
        <w:rPr>
          <w:rFonts w:ascii="Book Antiqua" w:hAnsi="Book Antiqua" w:cs="Book Antiqua" w:eastAsia="Book Antiqua" w:hint="default"/>
        </w:rPr>
        <w:t>6,150.00</w:t>
      </w:r>
      <w:r>
        <w:rPr>
          <w:rFonts w:ascii="Book Antiqua" w:hAnsi="Book Antiqua" w:cs="Book Antiqua" w:eastAsia="Book Antiqua" w:hint="default"/>
          <w:spacing w:val="3"/>
        </w:rPr>
        <w:t> </w:t>
      </w:r>
      <w:r>
        <w:rPr/>
        <w:t>万元。</w:t>
      </w:r>
      <w:r>
        <w:rPr>
          <w:rFonts w:ascii="Book Antiqua" w:hAnsi="Book Antiqua" w:cs="Book Antiqua" w:eastAsia="Book Antiqua" w:hint="default"/>
        </w:rPr>
        <w:t>2009</w:t>
      </w:r>
      <w:r>
        <w:rPr>
          <w:rFonts w:ascii="Book Antiqua" w:hAnsi="Book Antiqua" w:cs="Book Antiqua" w:eastAsia="Book Antiqua" w:hint="default"/>
          <w:spacing w:val="4"/>
        </w:rPr>
        <w:t> </w:t>
      </w:r>
      <w:r>
        <w:rPr/>
        <w:t>年</w:t>
      </w:r>
      <w:r>
        <w:rPr>
          <w:spacing w:val="-57"/>
        </w:rPr>
        <w:t> </w:t>
      </w:r>
      <w:r>
        <w:rPr>
          <w:rFonts w:ascii="Book Antiqua" w:hAnsi="Book Antiqua" w:cs="Book Antiqua" w:eastAsia="Book Antiqua" w:hint="default"/>
        </w:rPr>
        <w:t>12</w:t>
      </w:r>
      <w:r>
        <w:rPr>
          <w:rFonts w:ascii="Book Antiqua" w:hAnsi="Book Antiqua" w:cs="Book Antiqua" w:eastAsia="Book Antiqua" w:hint="default"/>
          <w:spacing w:val="3"/>
        </w:rPr>
        <w:t> </w:t>
      </w:r>
      <w:r>
        <w:rPr/>
        <w:t>月 </w:t>
      </w:r>
      <w:r>
        <w:rPr>
          <w:rFonts w:ascii="Book Antiqua" w:hAnsi="Book Antiqua" w:cs="Book Antiqua" w:eastAsia="Book Antiqua" w:hint="default"/>
        </w:rPr>
        <w:t>21</w:t>
      </w:r>
      <w:r>
        <w:rPr>
          <w:rFonts w:ascii="Book Antiqua" w:hAnsi="Book Antiqua" w:cs="Book Antiqua" w:eastAsia="Book Antiqua" w:hint="default"/>
          <w:spacing w:val="-1"/>
        </w:rPr>
        <w:t> </w:t>
      </w:r>
      <w:r>
        <w:rPr/>
        <w:t>日，公司在郑州市工商行政管理局完成了工商变更登记。</w:t>
      </w:r>
    </w:p>
    <w:p>
      <w:pPr>
        <w:pStyle w:val="Heading5"/>
        <w:spacing w:line="240" w:lineRule="auto" w:before="18"/>
        <w:ind w:left="602" w:right="97"/>
        <w:jc w:val="left"/>
        <w:rPr>
          <w:b w:val="0"/>
          <w:bCs w:val="0"/>
        </w:rPr>
      </w:pPr>
      <w:r>
        <w:rPr/>
        <w:t>（五）第五次工商变更</w:t>
      </w:r>
      <w:r>
        <w:rPr>
          <w:b w:val="0"/>
          <w:bCs w:val="0"/>
        </w:rPr>
      </w:r>
    </w:p>
    <w:p>
      <w:pPr>
        <w:pStyle w:val="BodyText"/>
        <w:spacing w:line="240" w:lineRule="auto" w:before="154"/>
        <w:ind w:left="600" w:right="97"/>
        <w:jc w:val="left"/>
      </w:pPr>
      <w:r>
        <w:rPr/>
        <w:t>根据</w:t>
      </w:r>
      <w:r>
        <w:rPr>
          <w:spacing w:val="-56"/>
        </w:rPr>
        <w:t> </w:t>
      </w:r>
      <w:r>
        <w:rPr>
          <w:rFonts w:ascii="Book Antiqua" w:hAnsi="Book Antiqua" w:cs="Book Antiqua" w:eastAsia="Book Antiqua" w:hint="default"/>
        </w:rPr>
        <w:t>2009</w:t>
      </w:r>
      <w:r>
        <w:rPr>
          <w:rFonts w:ascii="Book Antiqua" w:hAnsi="Book Antiqua" w:cs="Book Antiqua" w:eastAsia="Book Antiqua" w:hint="default"/>
          <w:spacing w:val="4"/>
        </w:rPr>
        <w:t> </w:t>
      </w:r>
      <w:r>
        <w:rPr>
          <w:spacing w:val="-4"/>
        </w:rPr>
        <w:t>年年度股东大会决议，公司进行了</w:t>
      </w:r>
      <w:r>
        <w:rPr>
          <w:spacing w:val="-55"/>
        </w:rPr>
        <w:t> </w:t>
      </w:r>
      <w:r>
        <w:rPr>
          <w:rFonts w:ascii="Book Antiqua" w:hAnsi="Book Antiqua" w:cs="Book Antiqua" w:eastAsia="Book Antiqua" w:hint="default"/>
        </w:rPr>
        <w:t>2009</w:t>
      </w:r>
      <w:r>
        <w:rPr>
          <w:rFonts w:ascii="Book Antiqua" w:hAnsi="Book Antiqua" w:cs="Book Antiqua" w:eastAsia="Book Antiqua" w:hint="default"/>
          <w:spacing w:val="4"/>
        </w:rPr>
        <w:t> </w:t>
      </w:r>
      <w:r>
        <w:rPr>
          <w:spacing w:val="-5"/>
        </w:rPr>
        <w:t>年度的权益分派，以公司</w:t>
      </w:r>
    </w:p>
    <w:p>
      <w:pPr>
        <w:pStyle w:val="BodyText"/>
        <w:spacing w:line="240" w:lineRule="auto" w:before="120"/>
        <w:ind w:right="97"/>
        <w:jc w:val="left"/>
      </w:pPr>
      <w:r>
        <w:rPr>
          <w:rFonts w:ascii="Book Antiqua" w:hAnsi="Book Antiqua" w:cs="Book Antiqua" w:eastAsia="Book Antiqua" w:hint="default"/>
        </w:rPr>
        <w:t>2009</w:t>
      </w:r>
      <w:r>
        <w:rPr>
          <w:rFonts w:ascii="Book Antiqua" w:hAnsi="Book Antiqua" w:cs="Book Antiqua" w:eastAsia="Book Antiqua" w:hint="default"/>
          <w:spacing w:val="-1"/>
        </w:rPr>
        <w:t> </w:t>
      </w:r>
      <w:r>
        <w:rPr/>
        <w:t>年</w:t>
      </w:r>
      <w:r>
        <w:rPr>
          <w:spacing w:val="-60"/>
        </w:rPr>
        <w:t> </w:t>
      </w:r>
      <w:r>
        <w:rPr>
          <w:rFonts w:ascii="Book Antiqua" w:hAnsi="Book Antiqua" w:cs="Book Antiqua" w:eastAsia="Book Antiqua" w:hint="default"/>
        </w:rPr>
        <w:t>12 </w:t>
      </w:r>
      <w:r>
        <w:rPr/>
        <w:t>月</w:t>
      </w:r>
      <w:r>
        <w:rPr>
          <w:spacing w:val="-60"/>
        </w:rPr>
        <w:t> </w:t>
      </w:r>
      <w:r>
        <w:rPr>
          <w:rFonts w:ascii="Book Antiqua" w:hAnsi="Book Antiqua" w:cs="Book Antiqua" w:eastAsia="Book Antiqua" w:hint="default"/>
        </w:rPr>
        <w:t>31 </w:t>
      </w:r>
      <w:r>
        <w:rPr/>
        <w:t>日总股本</w:t>
      </w:r>
      <w:r>
        <w:rPr>
          <w:spacing w:val="-60"/>
        </w:rPr>
        <w:t> </w:t>
      </w:r>
      <w:r>
        <w:rPr>
          <w:rFonts w:ascii="Book Antiqua" w:hAnsi="Book Antiqua" w:cs="Book Antiqua" w:eastAsia="Book Antiqua" w:hint="default"/>
        </w:rPr>
        <w:t>61,500,000 </w:t>
      </w:r>
      <w:r>
        <w:rPr>
          <w:spacing w:val="-4"/>
        </w:rPr>
        <w:t>股为基数，向全体股东每</w:t>
      </w:r>
      <w:r>
        <w:rPr>
          <w:spacing w:val="-60"/>
        </w:rPr>
        <w:t> </w:t>
      </w:r>
      <w:r>
        <w:rPr>
          <w:rFonts w:ascii="Book Antiqua" w:hAnsi="Book Antiqua" w:cs="Book Antiqua" w:eastAsia="Book Antiqua" w:hint="default"/>
        </w:rPr>
        <w:t>10 </w:t>
      </w:r>
      <w:r>
        <w:rPr/>
        <w:t>股派</w:t>
      </w:r>
      <w:r>
        <w:rPr>
          <w:spacing w:val="-60"/>
        </w:rPr>
        <w:t> </w:t>
      </w:r>
      <w:r>
        <w:rPr>
          <w:rFonts w:ascii="Book Antiqua" w:hAnsi="Book Antiqua" w:cs="Book Antiqua" w:eastAsia="Book Antiqua" w:hint="default"/>
        </w:rPr>
        <w:t>7 </w:t>
      </w:r>
      <w:r>
        <w:rPr/>
        <w:t>元人民</w:t>
      </w:r>
    </w:p>
    <w:p>
      <w:pPr>
        <w:pStyle w:val="BodyText"/>
        <w:spacing w:line="240" w:lineRule="auto" w:before="120"/>
        <w:ind w:right="97"/>
        <w:jc w:val="left"/>
        <w:rPr>
          <w:rFonts w:ascii="Book Antiqua" w:hAnsi="Book Antiqua" w:cs="Book Antiqua" w:eastAsia="Book Antiqua" w:hint="default"/>
        </w:rPr>
      </w:pPr>
      <w:r>
        <w:rPr/>
        <w:t>币现金，每 </w:t>
      </w:r>
      <w:r>
        <w:rPr>
          <w:rFonts w:ascii="Book Antiqua" w:hAnsi="Book Antiqua" w:cs="Book Antiqua" w:eastAsia="Book Antiqua" w:hint="default"/>
        </w:rPr>
        <w:t>10 </w:t>
      </w:r>
      <w:r>
        <w:rPr/>
        <w:t>股转增 </w:t>
      </w:r>
      <w:r>
        <w:rPr>
          <w:rFonts w:ascii="Book Antiqua" w:hAnsi="Book Antiqua" w:cs="Book Antiqua" w:eastAsia="Book Antiqua" w:hint="default"/>
        </w:rPr>
        <w:t>7 </w:t>
      </w:r>
      <w:r>
        <w:rPr/>
        <w:t>股。至此，公司总股本增至 </w:t>
      </w:r>
      <w:r>
        <w:rPr>
          <w:rFonts w:ascii="Book Antiqua" w:hAnsi="Book Antiqua" w:cs="Book Antiqua" w:eastAsia="Book Antiqua" w:hint="default"/>
        </w:rPr>
        <w:t>104,550,000 </w:t>
      </w:r>
      <w:r>
        <w:rPr/>
        <w:t>股。</w:t>
      </w:r>
      <w:r>
        <w:rPr>
          <w:rFonts w:ascii="Book Antiqua" w:hAnsi="Book Antiqua" w:cs="Book Antiqua" w:eastAsia="Book Antiqua" w:hint="default"/>
        </w:rPr>
        <w:t>2010 </w:t>
      </w:r>
      <w:r>
        <w:rPr/>
        <w:t>年</w:t>
      </w:r>
      <w:r>
        <w:rPr>
          <w:spacing w:val="-94"/>
        </w:rPr>
        <w:t> </w:t>
      </w:r>
      <w:r>
        <w:rPr>
          <w:rFonts w:ascii="Book Antiqua" w:hAnsi="Book Antiqua" w:cs="Book Antiqua" w:eastAsia="Book Antiqua" w:hint="default"/>
        </w:rPr>
        <w:t>5</w:t>
      </w:r>
    </w:p>
    <w:p>
      <w:pPr>
        <w:pStyle w:val="BodyText"/>
        <w:spacing w:line="240" w:lineRule="auto" w:before="120"/>
        <w:ind w:right="97"/>
        <w:jc w:val="left"/>
      </w:pPr>
      <w:r>
        <w:rPr/>
        <w:t>月</w:t>
      </w:r>
      <w:r>
        <w:rPr>
          <w:spacing w:val="-61"/>
        </w:rPr>
        <w:t> </w:t>
      </w:r>
      <w:r>
        <w:rPr>
          <w:rFonts w:ascii="Book Antiqua" w:hAnsi="Book Antiqua" w:cs="Book Antiqua" w:eastAsia="Book Antiqua" w:hint="default"/>
        </w:rPr>
        <w:t>24 </w:t>
      </w:r>
      <w:r>
        <w:rPr/>
        <w:t>日，公司在郑州市工商行政管理局完成了工商变更登记。</w:t>
      </w:r>
    </w:p>
    <w:p>
      <w:pPr>
        <w:pStyle w:val="Heading5"/>
        <w:spacing w:line="240" w:lineRule="auto" w:before="120"/>
        <w:ind w:left="602" w:right="97"/>
        <w:jc w:val="left"/>
        <w:rPr>
          <w:b w:val="0"/>
          <w:bCs w:val="0"/>
        </w:rPr>
      </w:pPr>
      <w:r>
        <w:rPr/>
        <w:t>（六）第六次工商变更</w:t>
      </w:r>
      <w:r>
        <w:rPr>
          <w:b w:val="0"/>
          <w:bCs w:val="0"/>
        </w:rPr>
      </w:r>
    </w:p>
    <w:p>
      <w:pPr>
        <w:pStyle w:val="BodyText"/>
        <w:spacing w:line="240" w:lineRule="auto" w:before="154"/>
        <w:ind w:left="600" w:right="97"/>
        <w:jc w:val="left"/>
        <w:rPr>
          <w:rFonts w:ascii="Book Antiqua" w:hAnsi="Book Antiqua" w:cs="Book Antiqua" w:eastAsia="Book Antiqua" w:hint="default"/>
        </w:rPr>
      </w:pPr>
      <w:r>
        <w:rPr/>
        <w:t>根据</w:t>
      </w:r>
      <w:r>
        <w:rPr>
          <w:spacing w:val="-45"/>
        </w:rPr>
        <w:t> </w:t>
      </w:r>
      <w:r>
        <w:rPr>
          <w:rFonts w:ascii="Book Antiqua" w:hAnsi="Book Antiqua" w:cs="Book Antiqua" w:eastAsia="Book Antiqua" w:hint="default"/>
        </w:rPr>
        <w:t>2010</w:t>
      </w:r>
      <w:r>
        <w:rPr>
          <w:rFonts w:ascii="Book Antiqua" w:hAnsi="Book Antiqua" w:cs="Book Antiqua" w:eastAsia="Book Antiqua" w:hint="default"/>
          <w:spacing w:val="15"/>
        </w:rPr>
        <w:t> </w:t>
      </w:r>
      <w:r>
        <w:rPr/>
        <w:t>年年度股东大会决议，公司以</w:t>
      </w:r>
      <w:r>
        <w:rPr>
          <w:spacing w:val="-44"/>
        </w:rPr>
        <w:t> </w:t>
      </w:r>
      <w:r>
        <w:rPr>
          <w:rFonts w:ascii="Book Antiqua" w:hAnsi="Book Antiqua" w:cs="Book Antiqua" w:eastAsia="Book Antiqua" w:hint="default"/>
        </w:rPr>
        <w:t>2010</w:t>
      </w:r>
      <w:r>
        <w:rPr>
          <w:rFonts w:ascii="Book Antiqua" w:hAnsi="Book Antiqua" w:cs="Book Antiqua" w:eastAsia="Book Antiqua" w:hint="default"/>
          <w:spacing w:val="15"/>
        </w:rPr>
        <w:t> </w:t>
      </w:r>
      <w:r>
        <w:rPr/>
        <w:t>年</w:t>
      </w:r>
      <w:r>
        <w:rPr>
          <w:spacing w:val="-45"/>
        </w:rPr>
        <w:t> </w:t>
      </w:r>
      <w:r>
        <w:rPr>
          <w:rFonts w:ascii="Book Antiqua" w:hAnsi="Book Antiqua" w:cs="Book Antiqua" w:eastAsia="Book Antiqua" w:hint="default"/>
        </w:rPr>
        <w:t>12</w:t>
      </w:r>
      <w:r>
        <w:rPr>
          <w:rFonts w:ascii="Book Antiqua" w:hAnsi="Book Antiqua" w:cs="Book Antiqua" w:eastAsia="Book Antiqua" w:hint="default"/>
          <w:spacing w:val="15"/>
        </w:rPr>
        <w:t> </w:t>
      </w:r>
      <w:r>
        <w:rPr/>
        <w:t>月</w:t>
      </w:r>
      <w:r>
        <w:rPr>
          <w:spacing w:val="-45"/>
        </w:rPr>
        <w:t> </w:t>
      </w:r>
      <w:r>
        <w:rPr>
          <w:rFonts w:ascii="Book Antiqua" w:hAnsi="Book Antiqua" w:cs="Book Antiqua" w:eastAsia="Book Antiqua" w:hint="default"/>
        </w:rPr>
        <w:t>31</w:t>
      </w:r>
      <w:r>
        <w:rPr>
          <w:rFonts w:ascii="Book Antiqua" w:hAnsi="Book Antiqua" w:cs="Book Antiqua" w:eastAsia="Book Antiqua" w:hint="default"/>
          <w:spacing w:val="15"/>
        </w:rPr>
        <w:t> </w:t>
      </w:r>
      <w:r>
        <w:rPr/>
        <w:t>日总股本</w:t>
      </w:r>
      <w:r>
        <w:rPr>
          <w:spacing w:val="-44"/>
        </w:rPr>
        <w:t> </w:t>
      </w:r>
      <w:r>
        <w:rPr>
          <w:rFonts w:ascii="Book Antiqua" w:hAnsi="Book Antiqua" w:cs="Book Antiqua" w:eastAsia="Book Antiqua" w:hint="default"/>
        </w:rPr>
        <w:t>10,455</w:t>
      </w:r>
    </w:p>
    <w:p>
      <w:pPr>
        <w:pStyle w:val="BodyText"/>
        <w:spacing w:line="240" w:lineRule="auto" w:before="120"/>
        <w:ind w:right="97"/>
        <w:jc w:val="left"/>
      </w:pPr>
      <w:r>
        <w:rPr/>
        <w:t>万股为基数</w:t>
      </w:r>
      <w:r>
        <w:rPr>
          <w:spacing w:val="-1"/>
        </w:rPr>
        <w:t>，</w:t>
      </w:r>
      <w:r>
        <w:rPr/>
        <w:t>向全体股东每</w:t>
      </w:r>
      <w:r>
        <w:rPr>
          <w:spacing w:val="-38"/>
        </w:rPr>
        <w:t> </w:t>
      </w:r>
      <w:r>
        <w:rPr>
          <w:rFonts w:ascii="Book Antiqua" w:hAnsi="Book Antiqua" w:cs="Book Antiqua" w:eastAsia="Book Antiqua" w:hint="default"/>
        </w:rPr>
        <w:t>10</w:t>
      </w:r>
      <w:r>
        <w:rPr>
          <w:rFonts w:ascii="Book Antiqua" w:hAnsi="Book Antiqua" w:cs="Book Antiqua" w:eastAsia="Book Antiqua" w:hint="default"/>
          <w:spacing w:val="21"/>
        </w:rPr>
        <w:t> </w:t>
      </w:r>
      <w:r>
        <w:rPr/>
        <w:t>股派发现金红利</w:t>
      </w:r>
      <w:r>
        <w:rPr>
          <w:spacing w:val="-38"/>
        </w:rPr>
        <w:t> </w:t>
      </w:r>
      <w:r>
        <w:rPr>
          <w:rFonts w:ascii="Book Antiqua" w:hAnsi="Book Antiqua" w:cs="Book Antiqua" w:eastAsia="Book Antiqua" w:hint="default"/>
        </w:rPr>
        <w:t>3.50</w:t>
      </w:r>
      <w:r>
        <w:rPr>
          <w:rFonts w:ascii="Book Antiqua" w:hAnsi="Book Antiqua" w:cs="Book Antiqua" w:eastAsia="Book Antiqua" w:hint="default"/>
          <w:spacing w:val="21"/>
        </w:rPr>
        <w:t> </w:t>
      </w:r>
      <w:r>
        <w:rPr/>
        <w:t>元（含税</w:t>
      </w:r>
      <w:r>
        <w:rPr>
          <w:spacing w:val="-120"/>
        </w:rPr>
        <w:t>）</w:t>
      </w:r>
      <w:r>
        <w:rPr/>
        <w:t>，以资本公积向</w:t>
      </w:r>
    </w:p>
    <w:p>
      <w:pPr>
        <w:pStyle w:val="BodyText"/>
        <w:spacing w:line="324" w:lineRule="auto" w:before="120"/>
        <w:ind w:right="97"/>
        <w:jc w:val="left"/>
      </w:pPr>
      <w:r>
        <w:rPr/>
        <w:t>全体股东每</w:t>
      </w:r>
      <w:r>
        <w:rPr>
          <w:spacing w:val="-61"/>
        </w:rPr>
        <w:t> </w:t>
      </w:r>
      <w:r>
        <w:rPr>
          <w:rFonts w:ascii="Book Antiqua" w:hAnsi="Book Antiqua" w:cs="Book Antiqua" w:eastAsia="Book Antiqua" w:hint="default"/>
        </w:rPr>
        <w:t>10</w:t>
      </w:r>
      <w:r>
        <w:rPr>
          <w:rFonts w:ascii="Book Antiqua" w:hAnsi="Book Antiqua" w:cs="Book Antiqua" w:eastAsia="Book Antiqua" w:hint="default"/>
          <w:spacing w:val="-1"/>
        </w:rPr>
        <w:t> </w:t>
      </w:r>
      <w:r>
        <w:rPr/>
        <w:t>股转增</w:t>
      </w:r>
      <w:r>
        <w:rPr>
          <w:spacing w:val="-61"/>
        </w:rPr>
        <w:t> </w:t>
      </w:r>
      <w:r>
        <w:rPr>
          <w:rFonts w:ascii="Book Antiqua" w:hAnsi="Book Antiqua" w:cs="Book Antiqua" w:eastAsia="Book Antiqua" w:hint="default"/>
        </w:rPr>
        <w:t>7</w:t>
      </w:r>
      <w:r>
        <w:rPr>
          <w:rFonts w:ascii="Book Antiqua" w:hAnsi="Book Antiqua" w:cs="Book Antiqua" w:eastAsia="Book Antiqua" w:hint="default"/>
          <w:spacing w:val="-1"/>
        </w:rPr>
        <w:t> </w:t>
      </w:r>
      <w:r>
        <w:rPr/>
        <w:t>股，公司股本增加至</w:t>
      </w:r>
      <w:r>
        <w:rPr>
          <w:spacing w:val="-61"/>
        </w:rPr>
        <w:t> </w:t>
      </w:r>
      <w:r>
        <w:rPr>
          <w:rFonts w:ascii="Book Antiqua" w:hAnsi="Book Antiqua" w:cs="Book Antiqua" w:eastAsia="Book Antiqua" w:hint="default"/>
        </w:rPr>
        <w:t>17773.5</w:t>
      </w:r>
      <w:r>
        <w:rPr>
          <w:rFonts w:ascii="Book Antiqua" w:hAnsi="Book Antiqua" w:cs="Book Antiqua" w:eastAsia="Book Antiqua" w:hint="default"/>
          <w:spacing w:val="-1"/>
        </w:rPr>
        <w:t> </w:t>
      </w:r>
      <w:r>
        <w:rPr/>
        <w:t>万股。</w:t>
      </w:r>
      <w:r>
        <w:rPr>
          <w:rFonts w:ascii="Book Antiqua" w:hAnsi="Book Antiqua" w:cs="Book Antiqua" w:eastAsia="Book Antiqua" w:hint="default"/>
        </w:rPr>
        <w:t>2011</w:t>
      </w:r>
      <w:r>
        <w:rPr>
          <w:rFonts w:ascii="Book Antiqua" w:hAnsi="Book Antiqua" w:cs="Book Antiqua" w:eastAsia="Book Antiqua" w:hint="default"/>
          <w:spacing w:val="-1"/>
        </w:rPr>
        <w:t> </w:t>
      </w:r>
      <w:r>
        <w:rPr/>
        <w:t>年</w:t>
      </w:r>
      <w:r>
        <w:rPr>
          <w:spacing w:val="-61"/>
        </w:rPr>
        <w:t> </w:t>
      </w:r>
      <w:r>
        <w:rPr>
          <w:rFonts w:ascii="Book Antiqua" w:hAnsi="Book Antiqua" w:cs="Book Antiqua" w:eastAsia="Book Antiqua" w:hint="default"/>
        </w:rPr>
        <w:t>7</w:t>
      </w:r>
      <w:r>
        <w:rPr>
          <w:rFonts w:ascii="Book Antiqua" w:hAnsi="Book Antiqua" w:cs="Book Antiqua" w:eastAsia="Book Antiqua" w:hint="default"/>
          <w:spacing w:val="-1"/>
        </w:rPr>
        <w:t> </w:t>
      </w:r>
      <w:r>
        <w:rPr/>
        <w:t>月</w:t>
      </w:r>
      <w:r>
        <w:rPr>
          <w:spacing w:val="-61"/>
        </w:rPr>
        <w:t> </w:t>
      </w:r>
      <w:r>
        <w:rPr>
          <w:rFonts w:ascii="Book Antiqua" w:hAnsi="Book Antiqua" w:cs="Book Antiqua" w:eastAsia="Book Antiqua" w:hint="default"/>
        </w:rPr>
        <w:t>26</w:t>
      </w:r>
      <w:r>
        <w:rPr>
          <w:rFonts w:ascii="Book Antiqua" w:hAnsi="Book Antiqua" w:cs="Book Antiqua" w:eastAsia="Book Antiqua" w:hint="default"/>
          <w:spacing w:val="-1"/>
        </w:rPr>
        <w:t> </w:t>
      </w:r>
      <w:r>
        <w:rPr/>
        <w:t>日， 公司在郑州市工商行政管理局完成了工商变更登记。</w:t>
      </w:r>
    </w:p>
    <w:p>
      <w:pPr>
        <w:pStyle w:val="BodyText"/>
        <w:spacing w:line="321" w:lineRule="auto" w:before="70"/>
        <w:ind w:right="196" w:firstLine="479"/>
        <w:jc w:val="both"/>
      </w:pPr>
      <w:r>
        <w:rPr/>
        <w:t>历次变更中，公司工商注册登记号 </w:t>
      </w:r>
      <w:r>
        <w:rPr>
          <w:rFonts w:ascii="Book Antiqua" w:hAnsi="Book Antiqua" w:cs="Book Antiqua" w:eastAsia="Book Antiqua" w:hint="default"/>
        </w:rPr>
        <w:t>2001 </w:t>
      </w:r>
      <w:r>
        <w:rPr/>
        <w:t>年注册时为</w:t>
      </w:r>
      <w:r>
        <w:rPr>
          <w:spacing w:val="-34"/>
        </w:rPr>
        <w:t> </w:t>
      </w:r>
      <w:r>
        <w:rPr>
          <w:rFonts w:ascii="Book Antiqua" w:hAnsi="Book Antiqua" w:cs="Book Antiqua" w:eastAsia="Book Antiqua" w:hint="default"/>
        </w:rPr>
        <w:t>4100002007218</w:t>
      </w:r>
      <w:r>
        <w:rPr/>
        <w:t>，</w:t>
      </w:r>
      <w:r>
        <w:rPr>
          <w:rFonts w:ascii="Book Antiqua" w:hAnsi="Book Antiqua" w:cs="Book Antiqua" w:eastAsia="Book Antiqua" w:hint="default"/>
        </w:rPr>
        <w:t>2009 </w:t>
      </w:r>
      <w:r>
        <w:rPr/>
        <w:t>年</w:t>
      </w:r>
      <w:r>
        <w:rPr>
          <w:spacing w:val="-72"/>
        </w:rPr>
        <w:t> </w:t>
      </w:r>
      <w:r>
        <w:rPr>
          <w:rFonts w:ascii="Book Antiqua" w:hAnsi="Book Antiqua" w:cs="Book Antiqua" w:eastAsia="Book Antiqua" w:hint="default"/>
        </w:rPr>
        <w:t>4</w:t>
      </w:r>
      <w:r>
        <w:rPr>
          <w:rFonts w:ascii="Book Antiqua" w:hAnsi="Book Antiqua" w:cs="Book Antiqua" w:eastAsia="Book Antiqua" w:hint="default"/>
          <w:spacing w:val="-11"/>
        </w:rPr>
        <w:t> </w:t>
      </w:r>
      <w:r>
        <w:rPr/>
        <w:t>月升级为</w:t>
      </w:r>
      <w:r>
        <w:rPr>
          <w:spacing w:val="-71"/>
        </w:rPr>
        <w:t> </w:t>
      </w:r>
      <w:r>
        <w:rPr>
          <w:rFonts w:ascii="Book Antiqua" w:hAnsi="Book Antiqua" w:cs="Book Antiqua" w:eastAsia="Book Antiqua" w:hint="default"/>
        </w:rPr>
        <w:t>410100000015035</w:t>
      </w:r>
      <w:r>
        <w:rPr/>
        <w:t>。除此之外，公司的税务登记号、组织机构代码 号等其他事项均未发生变化。</w:t>
      </w:r>
    </w:p>
    <w:p>
      <w:pPr>
        <w:spacing w:after="0" w:line="321" w:lineRule="auto"/>
        <w:jc w:val="both"/>
        <w:sectPr>
          <w:pgSz w:w="11910" w:h="16840"/>
          <w:pgMar w:header="850" w:footer="982" w:top="1280" w:bottom="1180" w:left="1680" w:right="1600"/>
        </w:sectPr>
      </w:pPr>
    </w:p>
    <w:p>
      <w:pPr>
        <w:spacing w:line="240" w:lineRule="auto" w:before="0"/>
        <w:rPr>
          <w:rFonts w:ascii="宋体" w:hAnsi="宋体" w:cs="宋体" w:eastAsia="宋体" w:hint="default"/>
          <w:sz w:val="20"/>
          <w:szCs w:val="20"/>
        </w:rPr>
      </w:pPr>
    </w:p>
    <w:p>
      <w:pPr>
        <w:pStyle w:val="Heading1"/>
        <w:tabs>
          <w:tab w:pos="3351" w:val="left" w:leader="none"/>
        </w:tabs>
        <w:spacing w:line="240" w:lineRule="auto" w:before="172"/>
        <w:ind w:left="1903" w:right="0"/>
        <w:jc w:val="left"/>
        <w:rPr>
          <w:b w:val="0"/>
          <w:bCs w:val="0"/>
        </w:rPr>
      </w:pPr>
      <w:bookmarkStart w:name="_TOC_250009" w:id="3"/>
      <w:r>
        <w:rPr>
          <w:w w:val="95"/>
        </w:rPr>
        <w:t>第三节</w:t>
        <w:tab/>
      </w:r>
      <w:r>
        <w:rPr/>
        <w:t>会计数据和财务指标摘要</w:t>
      </w:r>
      <w:bookmarkEnd w:id="3"/>
      <w:r>
        <w:rPr>
          <w:b w:val="0"/>
          <w:bCs w:val="0"/>
        </w:rPr>
      </w:r>
    </w:p>
    <w:p>
      <w:pPr>
        <w:spacing w:line="240" w:lineRule="auto" w:before="3"/>
        <w:rPr>
          <w:rFonts w:ascii="宋体" w:hAnsi="宋体" w:cs="宋体" w:eastAsia="宋体" w:hint="default"/>
          <w:b/>
          <w:bCs/>
          <w:sz w:val="29"/>
          <w:szCs w:val="29"/>
        </w:rPr>
      </w:pPr>
    </w:p>
    <w:p>
      <w:pPr>
        <w:pStyle w:val="Heading5"/>
        <w:spacing w:line="240" w:lineRule="auto" w:before="0"/>
        <w:ind w:left="240" w:right="0"/>
        <w:jc w:val="left"/>
        <w:rPr>
          <w:b w:val="0"/>
          <w:bCs w:val="0"/>
        </w:rPr>
      </w:pPr>
      <w:r>
        <w:rPr/>
        <w:t>一、主要会计数据</w:t>
      </w:r>
      <w:r>
        <w:rPr>
          <w:b w:val="0"/>
          <w:bCs w:val="0"/>
        </w:rPr>
      </w:r>
    </w:p>
    <w:p>
      <w:pPr>
        <w:spacing w:line="240" w:lineRule="auto" w:before="10"/>
        <w:rPr>
          <w:rFonts w:ascii="宋体" w:hAnsi="宋体" w:cs="宋体" w:eastAsia="宋体" w:hint="default"/>
          <w:b/>
          <w:bCs/>
          <w:sz w:val="16"/>
          <w:szCs w:val="16"/>
        </w:rPr>
      </w:pPr>
    </w:p>
    <w:p>
      <w:pPr>
        <w:pStyle w:val="BodyText"/>
        <w:spacing w:line="240" w:lineRule="auto" w:before="26"/>
        <w:ind w:left="0" w:right="1056"/>
        <w:jc w:val="right"/>
      </w:pPr>
      <w:r>
        <w:rPr/>
        <w:t>单位：元</w:t>
      </w:r>
    </w:p>
    <w:p>
      <w:pPr>
        <w:spacing w:line="240" w:lineRule="auto" w:before="1"/>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1835"/>
        <w:gridCol w:w="1700"/>
        <w:gridCol w:w="1700"/>
        <w:gridCol w:w="2410"/>
        <w:gridCol w:w="208"/>
        <w:gridCol w:w="1352"/>
      </w:tblGrid>
      <w:tr>
        <w:trPr>
          <w:trHeight w:val="329" w:hRule="exact"/>
        </w:trPr>
        <w:tc>
          <w:tcPr>
            <w:tcW w:w="183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5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5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24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51"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5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r>
      <w:tr>
        <w:trPr>
          <w:trHeight w:val="331" w:hRule="exact"/>
        </w:trPr>
        <w:tc>
          <w:tcPr>
            <w:tcW w:w="18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1"/>
              <w:jc w:val="center"/>
              <w:rPr>
                <w:rFonts w:ascii="宋体" w:hAnsi="宋体" w:cs="宋体" w:eastAsia="宋体" w:hint="default"/>
                <w:sz w:val="21"/>
                <w:szCs w:val="21"/>
              </w:rPr>
            </w:pPr>
            <w:r>
              <w:rPr>
                <w:rFonts w:ascii="宋体" w:hAnsi="宋体" w:cs="宋体" w:eastAsia="宋体" w:hint="default"/>
                <w:sz w:val="21"/>
                <w:szCs w:val="21"/>
              </w:rPr>
              <w:t>营业总收入</w:t>
            </w:r>
          </w:p>
        </w:tc>
        <w:tc>
          <w:tcPr>
            <w:tcW w:w="170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0"/>
              <w:ind w:right="178"/>
              <w:jc w:val="right"/>
              <w:rPr>
                <w:rFonts w:ascii="Times New Roman" w:hAnsi="Times New Roman" w:cs="Times New Roman" w:eastAsia="Times New Roman" w:hint="default"/>
                <w:sz w:val="21"/>
                <w:szCs w:val="21"/>
              </w:rPr>
            </w:pPr>
            <w:r>
              <w:rPr>
                <w:rFonts w:ascii="Times New Roman"/>
                <w:spacing w:val="-1"/>
                <w:sz w:val="21"/>
              </w:rPr>
              <w:t>344,955,214.37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21"/>
                <w:szCs w:val="21"/>
              </w:rPr>
            </w:pPr>
            <w:r>
              <w:rPr>
                <w:rFonts w:ascii="Times New Roman"/>
                <w:spacing w:val="-1"/>
                <w:sz w:val="21"/>
              </w:rPr>
              <w:t>250,287,117.56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7"/>
              <w:jc w:val="right"/>
              <w:rPr>
                <w:rFonts w:ascii="Times New Roman" w:hAnsi="Times New Roman" w:cs="Times New Roman" w:eastAsia="Times New Roman" w:hint="default"/>
                <w:sz w:val="21"/>
                <w:szCs w:val="21"/>
              </w:rPr>
            </w:pPr>
            <w:r>
              <w:rPr>
                <w:rFonts w:ascii="Times New Roman"/>
                <w:sz w:val="21"/>
              </w:rPr>
              <w:t>37.82%</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13" w:right="0"/>
              <w:jc w:val="left"/>
              <w:rPr>
                <w:rFonts w:ascii="Times New Roman" w:hAnsi="Times New Roman" w:cs="Times New Roman" w:eastAsia="Times New Roman" w:hint="default"/>
                <w:sz w:val="21"/>
                <w:szCs w:val="21"/>
              </w:rPr>
            </w:pPr>
            <w:r>
              <w:rPr>
                <w:rFonts w:ascii="Times New Roman"/>
                <w:sz w:val="21"/>
              </w:rPr>
              <w:t>166,358,343.74</w:t>
            </w:r>
          </w:p>
        </w:tc>
      </w:tr>
      <w:tr>
        <w:trPr>
          <w:trHeight w:val="329" w:hRule="exact"/>
        </w:trPr>
        <w:tc>
          <w:tcPr>
            <w:tcW w:w="18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1"/>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170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0"/>
              <w:ind w:right="231"/>
              <w:jc w:val="right"/>
              <w:rPr>
                <w:rFonts w:ascii="Times New Roman" w:hAnsi="Times New Roman" w:cs="Times New Roman" w:eastAsia="Times New Roman" w:hint="default"/>
                <w:sz w:val="21"/>
                <w:szCs w:val="21"/>
              </w:rPr>
            </w:pPr>
            <w:r>
              <w:rPr>
                <w:rFonts w:ascii="Times New Roman"/>
                <w:spacing w:val="-1"/>
                <w:sz w:val="21"/>
              </w:rPr>
              <w:t>88,374,998.40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21"/>
                <w:szCs w:val="21"/>
              </w:rPr>
            </w:pPr>
            <w:r>
              <w:rPr>
                <w:rFonts w:ascii="Times New Roman"/>
                <w:spacing w:val="-1"/>
                <w:sz w:val="21"/>
              </w:rPr>
              <w:t>80,734,854.67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7"/>
              <w:jc w:val="right"/>
              <w:rPr>
                <w:rFonts w:ascii="Times New Roman" w:hAnsi="Times New Roman" w:cs="Times New Roman" w:eastAsia="Times New Roman" w:hint="default"/>
                <w:sz w:val="21"/>
                <w:szCs w:val="21"/>
              </w:rPr>
            </w:pPr>
            <w:r>
              <w:rPr>
                <w:rFonts w:ascii="Times New Roman"/>
                <w:sz w:val="21"/>
              </w:rPr>
              <w:t>9.46%</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19" w:right="0"/>
              <w:jc w:val="left"/>
              <w:rPr>
                <w:rFonts w:ascii="Times New Roman" w:hAnsi="Times New Roman" w:cs="Times New Roman" w:eastAsia="Times New Roman" w:hint="default"/>
                <w:sz w:val="21"/>
                <w:szCs w:val="21"/>
              </w:rPr>
            </w:pPr>
            <w:r>
              <w:rPr>
                <w:rFonts w:ascii="Times New Roman"/>
                <w:sz w:val="21"/>
              </w:rPr>
              <w:t>46,029,798.95</w:t>
            </w:r>
          </w:p>
        </w:tc>
      </w:tr>
      <w:tr>
        <w:trPr>
          <w:trHeight w:val="331" w:hRule="exact"/>
        </w:trPr>
        <w:tc>
          <w:tcPr>
            <w:tcW w:w="18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1"/>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70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0"/>
              <w:ind w:right="190"/>
              <w:jc w:val="right"/>
              <w:rPr>
                <w:rFonts w:ascii="Times New Roman" w:hAnsi="Times New Roman" w:cs="Times New Roman" w:eastAsia="Times New Roman" w:hint="default"/>
                <w:sz w:val="21"/>
                <w:szCs w:val="21"/>
              </w:rPr>
            </w:pPr>
            <w:r>
              <w:rPr>
                <w:rFonts w:ascii="Times New Roman"/>
                <w:spacing w:val="-3"/>
                <w:sz w:val="21"/>
              </w:rPr>
              <w:t>111,236,873.11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21"/>
                <w:szCs w:val="21"/>
              </w:rPr>
            </w:pPr>
            <w:r>
              <w:rPr>
                <w:rFonts w:ascii="Times New Roman"/>
                <w:spacing w:val="-1"/>
                <w:sz w:val="21"/>
              </w:rPr>
              <w:t>96,919,678.21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7"/>
              <w:jc w:val="right"/>
              <w:rPr>
                <w:rFonts w:ascii="Times New Roman" w:hAnsi="Times New Roman" w:cs="Times New Roman" w:eastAsia="Times New Roman" w:hint="default"/>
                <w:sz w:val="21"/>
                <w:szCs w:val="21"/>
              </w:rPr>
            </w:pPr>
            <w:r>
              <w:rPr>
                <w:rFonts w:ascii="Times New Roman"/>
                <w:sz w:val="21"/>
              </w:rPr>
              <w:t>14.77%</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19" w:right="0"/>
              <w:jc w:val="left"/>
              <w:rPr>
                <w:rFonts w:ascii="Times New Roman" w:hAnsi="Times New Roman" w:cs="Times New Roman" w:eastAsia="Times New Roman" w:hint="default"/>
                <w:sz w:val="21"/>
                <w:szCs w:val="21"/>
              </w:rPr>
            </w:pPr>
            <w:r>
              <w:rPr>
                <w:rFonts w:ascii="Times New Roman"/>
                <w:sz w:val="21"/>
              </w:rPr>
              <w:t>61,869,937.58</w:t>
            </w:r>
          </w:p>
        </w:tc>
      </w:tr>
      <w:tr>
        <w:trPr>
          <w:trHeight w:val="648" w:hRule="exact"/>
        </w:trPr>
        <w:tc>
          <w:tcPr>
            <w:tcW w:w="18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auto" w:before="11"/>
              <w:ind w:left="385" w:right="69" w:hanging="315"/>
              <w:jc w:val="left"/>
              <w:rPr>
                <w:rFonts w:ascii="宋体" w:hAnsi="宋体" w:cs="宋体" w:eastAsia="宋体" w:hint="default"/>
                <w:sz w:val="21"/>
                <w:szCs w:val="21"/>
              </w:rPr>
            </w:pPr>
            <w:r>
              <w:rPr>
                <w:rFonts w:ascii="宋体" w:hAnsi="宋体" w:cs="宋体" w:eastAsia="宋体" w:hint="default"/>
                <w:sz w:val="21"/>
                <w:szCs w:val="21"/>
              </w:rPr>
              <w:t>归属于上市公司股</w:t>
            </w:r>
            <w:r>
              <w:rPr>
                <w:rFonts w:ascii="宋体" w:hAnsi="宋体" w:cs="宋体" w:eastAsia="宋体" w:hint="default"/>
                <w:w w:val="100"/>
                <w:sz w:val="21"/>
                <w:szCs w:val="21"/>
              </w:rPr>
              <w:t> </w:t>
            </w:r>
            <w:r>
              <w:rPr>
                <w:rFonts w:ascii="宋体" w:hAnsi="宋体" w:cs="宋体" w:eastAsia="宋体" w:hint="default"/>
                <w:sz w:val="21"/>
                <w:szCs w:val="21"/>
              </w:rPr>
              <w:t>东的净利润</w:t>
            </w:r>
          </w:p>
        </w:tc>
        <w:tc>
          <w:tcPr>
            <w:tcW w:w="170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31"/>
              <w:jc w:val="right"/>
              <w:rPr>
                <w:rFonts w:ascii="Times New Roman" w:hAnsi="Times New Roman" w:cs="Times New Roman" w:eastAsia="Times New Roman" w:hint="default"/>
                <w:sz w:val="21"/>
                <w:szCs w:val="21"/>
              </w:rPr>
            </w:pPr>
            <w:r>
              <w:rPr>
                <w:rFonts w:ascii="Times New Roman"/>
                <w:spacing w:val="-1"/>
                <w:sz w:val="21"/>
              </w:rPr>
              <w:t>95,570,043.39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85,718,282.45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11.49%</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19" w:right="0"/>
              <w:jc w:val="left"/>
              <w:rPr>
                <w:rFonts w:ascii="Times New Roman" w:hAnsi="Times New Roman" w:cs="Times New Roman" w:eastAsia="Times New Roman" w:hint="default"/>
                <w:sz w:val="21"/>
                <w:szCs w:val="21"/>
              </w:rPr>
            </w:pPr>
            <w:r>
              <w:rPr>
                <w:rFonts w:ascii="Times New Roman"/>
                <w:sz w:val="21"/>
              </w:rPr>
              <w:t>54,380,447.46</w:t>
            </w:r>
          </w:p>
        </w:tc>
      </w:tr>
      <w:tr>
        <w:trPr>
          <w:trHeight w:val="973" w:hRule="exact"/>
        </w:trPr>
        <w:tc>
          <w:tcPr>
            <w:tcW w:w="18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auto" w:before="14"/>
              <w:ind w:left="70" w:right="69"/>
              <w:jc w:val="center"/>
              <w:rPr>
                <w:rFonts w:ascii="宋体" w:hAnsi="宋体" w:cs="宋体" w:eastAsia="宋体" w:hint="default"/>
                <w:sz w:val="21"/>
                <w:szCs w:val="21"/>
              </w:rPr>
            </w:pPr>
            <w:r>
              <w:rPr>
                <w:rFonts w:ascii="宋体" w:hAnsi="宋体" w:cs="宋体" w:eastAsia="宋体" w:hint="default"/>
                <w:spacing w:val="-2"/>
                <w:sz w:val="21"/>
                <w:szCs w:val="21"/>
              </w:rPr>
              <w:t>归属于上市公司股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东的扣除非经常性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损益的净利润</w:t>
            </w:r>
          </w:p>
        </w:tc>
        <w:tc>
          <w:tcPr>
            <w:tcW w:w="170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231"/>
              <w:jc w:val="right"/>
              <w:rPr>
                <w:rFonts w:ascii="Times New Roman" w:hAnsi="Times New Roman" w:cs="Times New Roman" w:eastAsia="Times New Roman" w:hint="default"/>
                <w:sz w:val="21"/>
                <w:szCs w:val="21"/>
              </w:rPr>
            </w:pPr>
            <w:r>
              <w:rPr>
                <w:rFonts w:ascii="Times New Roman"/>
                <w:spacing w:val="-1"/>
                <w:sz w:val="21"/>
              </w:rPr>
              <w:t>87,968,402.76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239" w:right="0"/>
              <w:jc w:val="left"/>
              <w:rPr>
                <w:rFonts w:ascii="Times New Roman" w:hAnsi="Times New Roman" w:cs="Times New Roman" w:eastAsia="Times New Roman" w:hint="default"/>
                <w:sz w:val="21"/>
                <w:szCs w:val="21"/>
              </w:rPr>
            </w:pPr>
            <w:r>
              <w:rPr>
                <w:rFonts w:ascii="Times New Roman"/>
                <w:sz w:val="21"/>
              </w:rPr>
              <w:t>82,650,816.65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6.43%</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319" w:right="0"/>
              <w:jc w:val="left"/>
              <w:rPr>
                <w:rFonts w:ascii="Times New Roman" w:hAnsi="Times New Roman" w:cs="Times New Roman" w:eastAsia="Times New Roman" w:hint="default"/>
                <w:sz w:val="21"/>
                <w:szCs w:val="21"/>
              </w:rPr>
            </w:pPr>
            <w:r>
              <w:rPr>
                <w:rFonts w:ascii="Times New Roman"/>
                <w:sz w:val="21"/>
              </w:rPr>
              <w:t>44,993,086.46</w:t>
            </w:r>
          </w:p>
        </w:tc>
      </w:tr>
      <w:tr>
        <w:trPr>
          <w:trHeight w:val="648" w:hRule="exact"/>
        </w:trPr>
        <w:tc>
          <w:tcPr>
            <w:tcW w:w="18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auto" w:before="11"/>
              <w:ind w:left="385" w:right="69" w:hanging="315"/>
              <w:jc w:val="left"/>
              <w:rPr>
                <w:rFonts w:ascii="宋体" w:hAnsi="宋体" w:cs="宋体" w:eastAsia="宋体" w:hint="default"/>
                <w:sz w:val="21"/>
                <w:szCs w:val="21"/>
              </w:rPr>
            </w:pPr>
            <w:r>
              <w:rPr>
                <w:rFonts w:ascii="宋体" w:hAnsi="宋体" w:cs="宋体" w:eastAsia="宋体" w:hint="default"/>
                <w:sz w:val="21"/>
                <w:szCs w:val="21"/>
              </w:rPr>
              <w:t>经营活动产生的现</w:t>
            </w:r>
            <w:r>
              <w:rPr>
                <w:rFonts w:ascii="宋体" w:hAnsi="宋体" w:cs="宋体" w:eastAsia="宋体" w:hint="default"/>
                <w:w w:val="100"/>
                <w:sz w:val="21"/>
                <w:szCs w:val="21"/>
              </w:rPr>
              <w:t> </w:t>
            </w:r>
            <w:r>
              <w:rPr>
                <w:rFonts w:ascii="宋体" w:hAnsi="宋体" w:cs="宋体" w:eastAsia="宋体" w:hint="default"/>
                <w:sz w:val="21"/>
                <w:szCs w:val="21"/>
              </w:rPr>
              <w:t>金流量净额</w:t>
            </w:r>
          </w:p>
        </w:tc>
        <w:tc>
          <w:tcPr>
            <w:tcW w:w="170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47"/>
              <w:jc w:val="right"/>
              <w:rPr>
                <w:rFonts w:ascii="Times New Roman" w:hAnsi="Times New Roman" w:cs="Times New Roman" w:eastAsia="Times New Roman" w:hint="default"/>
                <w:sz w:val="21"/>
                <w:szCs w:val="21"/>
              </w:rPr>
            </w:pPr>
            <w:r>
              <w:rPr>
                <w:rFonts w:ascii="Times New Roman"/>
                <w:spacing w:val="-1"/>
                <w:sz w:val="21"/>
              </w:rPr>
              <w:t>-6,349,213.42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19,335,363.85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-132.84%</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19" w:right="0"/>
              <w:jc w:val="left"/>
              <w:rPr>
                <w:rFonts w:ascii="Times New Roman" w:hAnsi="Times New Roman" w:cs="Times New Roman" w:eastAsia="Times New Roman" w:hint="default"/>
                <w:sz w:val="21"/>
                <w:szCs w:val="21"/>
              </w:rPr>
            </w:pPr>
            <w:r>
              <w:rPr>
                <w:rFonts w:ascii="Times New Roman"/>
                <w:sz w:val="21"/>
              </w:rPr>
              <w:t>36,126,328.32</w:t>
            </w:r>
          </w:p>
        </w:tc>
      </w:tr>
      <w:tr>
        <w:trPr>
          <w:trHeight w:val="331" w:hRule="exact"/>
        </w:trPr>
        <w:tc>
          <w:tcPr>
            <w:tcW w:w="183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4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年末</w:t>
            </w:r>
          </w:p>
        </w:tc>
        <w:tc>
          <w:tcPr>
            <w:tcW w:w="1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39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4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23" w:right="0"/>
              <w:jc w:val="left"/>
              <w:rPr>
                <w:rFonts w:ascii="宋体" w:hAnsi="宋体" w:cs="宋体" w:eastAsia="宋体" w:hint="default"/>
                <w:sz w:val="21"/>
                <w:szCs w:val="21"/>
              </w:rPr>
            </w:pPr>
            <w:r>
              <w:rPr>
                <w:rFonts w:ascii="宋体" w:hAnsi="宋体" w:cs="宋体" w:eastAsia="宋体" w:hint="default"/>
                <w:spacing w:val="-8"/>
                <w:sz w:val="21"/>
                <w:szCs w:val="21"/>
              </w:rPr>
              <w:t>本年末比上年末增减（</w:t>
            </w:r>
          </w:p>
        </w:tc>
        <w:tc>
          <w:tcPr>
            <w:tcW w:w="208" w:type="dxa"/>
            <w:tcBorders>
              <w:top w:val="single" w:sz="4" w:space="0" w:color="000000"/>
              <w:left w:val="single" w:sz="4" w:space="0" w:color="000000"/>
              <w:bottom w:val="single" w:sz="4" w:space="0" w:color="000000"/>
              <w:right w:val="nil" w:sz="6" w:space="0" w:color="auto"/>
            </w:tcBorders>
            <w:shd w:val="clear" w:color="auto" w:fill="DCDCDC"/>
          </w:tcPr>
          <w:p>
            <w:pPr/>
          </w:p>
        </w:tc>
        <w:tc>
          <w:tcPr>
            <w:tcW w:w="135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4"/>
              <w:ind w:left="1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329" w:hRule="exact"/>
        </w:trPr>
        <w:tc>
          <w:tcPr>
            <w:tcW w:w="18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1"/>
              <w:jc w:val="center"/>
              <w:rPr>
                <w:rFonts w:ascii="宋体" w:hAnsi="宋体" w:cs="宋体" w:eastAsia="宋体" w:hint="default"/>
                <w:sz w:val="21"/>
                <w:szCs w:val="21"/>
              </w:rPr>
            </w:pPr>
            <w:r>
              <w:rPr>
                <w:rFonts w:ascii="宋体" w:hAnsi="宋体" w:cs="宋体" w:eastAsia="宋体" w:hint="default"/>
                <w:sz w:val="21"/>
                <w:szCs w:val="21"/>
              </w:rPr>
              <w:t>资产总额</w:t>
            </w:r>
          </w:p>
        </w:tc>
        <w:tc>
          <w:tcPr>
            <w:tcW w:w="170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0"/>
              <w:ind w:right="177"/>
              <w:jc w:val="right"/>
              <w:rPr>
                <w:rFonts w:ascii="Times New Roman" w:hAnsi="Times New Roman" w:cs="Times New Roman" w:eastAsia="Times New Roman" w:hint="default"/>
                <w:sz w:val="21"/>
                <w:szCs w:val="21"/>
              </w:rPr>
            </w:pPr>
            <w:r>
              <w:rPr>
                <w:rFonts w:ascii="Times New Roman"/>
                <w:spacing w:val="-1"/>
                <w:sz w:val="21"/>
              </w:rPr>
              <w:t>986,654,469.07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21"/>
                <w:szCs w:val="21"/>
              </w:rPr>
            </w:pPr>
            <w:r>
              <w:rPr>
                <w:rFonts w:ascii="Times New Roman"/>
                <w:spacing w:val="-1"/>
                <w:sz w:val="21"/>
              </w:rPr>
              <w:t>746,689,768.50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7"/>
              <w:jc w:val="right"/>
              <w:rPr>
                <w:rFonts w:ascii="Times New Roman" w:hAnsi="Times New Roman" w:cs="Times New Roman" w:eastAsia="Times New Roman" w:hint="default"/>
                <w:sz w:val="21"/>
                <w:szCs w:val="21"/>
              </w:rPr>
            </w:pPr>
            <w:r>
              <w:rPr>
                <w:rFonts w:ascii="Times New Roman"/>
                <w:sz w:val="21"/>
              </w:rPr>
              <w:t>32.14%</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13" w:right="0"/>
              <w:jc w:val="left"/>
              <w:rPr>
                <w:rFonts w:ascii="Times New Roman" w:hAnsi="Times New Roman" w:cs="Times New Roman" w:eastAsia="Times New Roman" w:hint="default"/>
                <w:sz w:val="21"/>
                <w:szCs w:val="21"/>
              </w:rPr>
            </w:pPr>
            <w:r>
              <w:rPr>
                <w:rFonts w:ascii="Times New Roman"/>
                <w:sz w:val="21"/>
              </w:rPr>
              <w:t>709,645,156.61</w:t>
            </w:r>
          </w:p>
        </w:tc>
      </w:tr>
      <w:tr>
        <w:trPr>
          <w:trHeight w:val="331" w:hRule="exact"/>
        </w:trPr>
        <w:tc>
          <w:tcPr>
            <w:tcW w:w="18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负债总额</w:t>
            </w:r>
          </w:p>
        </w:tc>
        <w:tc>
          <w:tcPr>
            <w:tcW w:w="170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3"/>
              <w:ind w:right="178"/>
              <w:jc w:val="right"/>
              <w:rPr>
                <w:rFonts w:ascii="Times New Roman" w:hAnsi="Times New Roman" w:cs="Times New Roman" w:eastAsia="Times New Roman" w:hint="default"/>
                <w:sz w:val="21"/>
                <w:szCs w:val="21"/>
              </w:rPr>
            </w:pPr>
            <w:r>
              <w:rPr>
                <w:rFonts w:ascii="Times New Roman"/>
                <w:spacing w:val="-1"/>
                <w:sz w:val="21"/>
              </w:rPr>
              <w:t>262,826,848.24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21"/>
                <w:szCs w:val="21"/>
              </w:rPr>
            </w:pPr>
            <w:r>
              <w:rPr>
                <w:rFonts w:ascii="Times New Roman"/>
                <w:spacing w:val="-1"/>
                <w:sz w:val="21"/>
              </w:rPr>
              <w:t>120,128,024.96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6"/>
              <w:jc w:val="right"/>
              <w:rPr>
                <w:rFonts w:ascii="Times New Roman" w:hAnsi="Times New Roman" w:cs="Times New Roman" w:eastAsia="Times New Roman" w:hint="default"/>
                <w:sz w:val="21"/>
                <w:szCs w:val="21"/>
              </w:rPr>
            </w:pPr>
            <w:r>
              <w:rPr>
                <w:rFonts w:ascii="Times New Roman"/>
                <w:spacing w:val="-2"/>
                <w:sz w:val="21"/>
              </w:rPr>
              <w:t>118.79%</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13" w:right="0"/>
              <w:jc w:val="left"/>
              <w:rPr>
                <w:rFonts w:ascii="Times New Roman" w:hAnsi="Times New Roman" w:cs="Times New Roman" w:eastAsia="Times New Roman" w:hint="default"/>
                <w:sz w:val="21"/>
                <w:szCs w:val="21"/>
              </w:rPr>
            </w:pPr>
            <w:r>
              <w:rPr>
                <w:rFonts w:ascii="Times New Roman"/>
                <w:sz w:val="21"/>
              </w:rPr>
              <w:t>125,751,695.52</w:t>
            </w:r>
          </w:p>
        </w:tc>
      </w:tr>
      <w:tr>
        <w:trPr>
          <w:trHeight w:val="650" w:hRule="exact"/>
        </w:trPr>
        <w:tc>
          <w:tcPr>
            <w:tcW w:w="18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auto" w:before="11"/>
              <w:ind w:left="176" w:right="69" w:hanging="106"/>
              <w:jc w:val="left"/>
              <w:rPr>
                <w:rFonts w:ascii="宋体" w:hAnsi="宋体" w:cs="宋体" w:eastAsia="宋体" w:hint="default"/>
                <w:sz w:val="21"/>
                <w:szCs w:val="21"/>
              </w:rPr>
            </w:pPr>
            <w:r>
              <w:rPr>
                <w:rFonts w:ascii="宋体" w:hAnsi="宋体" w:cs="宋体" w:eastAsia="宋体" w:hint="default"/>
                <w:sz w:val="21"/>
                <w:szCs w:val="21"/>
              </w:rPr>
              <w:t>归属于上市公司股</w:t>
            </w:r>
            <w:r>
              <w:rPr>
                <w:rFonts w:ascii="宋体" w:hAnsi="宋体" w:cs="宋体" w:eastAsia="宋体" w:hint="default"/>
                <w:w w:val="100"/>
                <w:sz w:val="21"/>
                <w:szCs w:val="21"/>
              </w:rPr>
              <w:t> </w:t>
            </w:r>
            <w:r>
              <w:rPr>
                <w:rFonts w:ascii="宋体" w:hAnsi="宋体" w:cs="宋体" w:eastAsia="宋体" w:hint="default"/>
                <w:sz w:val="21"/>
                <w:szCs w:val="21"/>
              </w:rPr>
              <w:t>东的所有者权益</w:t>
            </w:r>
          </w:p>
        </w:tc>
        <w:tc>
          <w:tcPr>
            <w:tcW w:w="170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78"/>
              <w:jc w:val="right"/>
              <w:rPr>
                <w:rFonts w:ascii="Times New Roman" w:hAnsi="Times New Roman" w:cs="Times New Roman" w:eastAsia="Times New Roman" w:hint="default"/>
                <w:sz w:val="21"/>
                <w:szCs w:val="21"/>
              </w:rPr>
            </w:pPr>
            <w:r>
              <w:rPr>
                <w:rFonts w:ascii="Times New Roman"/>
                <w:spacing w:val="-1"/>
                <w:sz w:val="21"/>
              </w:rPr>
              <w:t>685,719,286.93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626,561,743.54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9.44%</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13" w:right="0"/>
              <w:jc w:val="left"/>
              <w:rPr>
                <w:rFonts w:ascii="Times New Roman" w:hAnsi="Times New Roman" w:cs="Times New Roman" w:eastAsia="Times New Roman" w:hint="default"/>
                <w:sz w:val="21"/>
                <w:szCs w:val="21"/>
              </w:rPr>
            </w:pPr>
            <w:r>
              <w:rPr>
                <w:rFonts w:ascii="Times New Roman"/>
                <w:sz w:val="21"/>
              </w:rPr>
              <w:t>583,893,461.09</w:t>
            </w:r>
          </w:p>
        </w:tc>
      </w:tr>
      <w:tr>
        <w:trPr>
          <w:trHeight w:val="329" w:hRule="exact"/>
        </w:trPr>
        <w:tc>
          <w:tcPr>
            <w:tcW w:w="18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 w:right="0"/>
              <w:jc w:val="center"/>
              <w:rPr>
                <w:rFonts w:ascii="宋体" w:hAnsi="宋体" w:cs="宋体" w:eastAsia="宋体" w:hint="default"/>
                <w:sz w:val="21"/>
                <w:szCs w:val="21"/>
              </w:rPr>
            </w:pPr>
            <w:r>
              <w:rPr>
                <w:rFonts w:ascii="宋体" w:hAnsi="宋体" w:cs="宋体" w:eastAsia="宋体" w:hint="default"/>
                <w:sz w:val="21"/>
                <w:szCs w:val="21"/>
              </w:rPr>
              <w:t>总股本（股）</w:t>
            </w:r>
          </w:p>
        </w:tc>
        <w:tc>
          <w:tcPr>
            <w:tcW w:w="170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0"/>
              <w:ind w:left="312" w:right="0"/>
              <w:jc w:val="left"/>
              <w:rPr>
                <w:rFonts w:ascii="Times New Roman" w:hAnsi="Times New Roman" w:cs="Times New Roman" w:eastAsia="Times New Roman" w:hint="default"/>
                <w:sz w:val="21"/>
                <w:szCs w:val="21"/>
              </w:rPr>
            </w:pPr>
            <w:r>
              <w:rPr>
                <w:rFonts w:ascii="Times New Roman"/>
                <w:sz w:val="21"/>
              </w:rPr>
              <w:t>177,735,000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21"/>
                <w:szCs w:val="21"/>
              </w:rPr>
            </w:pPr>
            <w:r>
              <w:rPr>
                <w:rFonts w:ascii="Times New Roman"/>
                <w:spacing w:val="-1"/>
                <w:sz w:val="21"/>
              </w:rPr>
              <w:t>104,550,000.00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7"/>
              <w:jc w:val="right"/>
              <w:rPr>
                <w:rFonts w:ascii="Times New Roman" w:hAnsi="Times New Roman" w:cs="Times New Roman" w:eastAsia="Times New Roman" w:hint="default"/>
                <w:sz w:val="21"/>
                <w:szCs w:val="21"/>
              </w:rPr>
            </w:pPr>
            <w:r>
              <w:rPr>
                <w:rFonts w:ascii="Times New Roman"/>
                <w:sz w:val="21"/>
              </w:rPr>
              <w:t>70.00%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19" w:right="0"/>
              <w:jc w:val="left"/>
              <w:rPr>
                <w:rFonts w:ascii="Times New Roman" w:hAnsi="Times New Roman" w:cs="Times New Roman" w:eastAsia="Times New Roman" w:hint="default"/>
                <w:sz w:val="21"/>
                <w:szCs w:val="21"/>
              </w:rPr>
            </w:pPr>
            <w:r>
              <w:rPr>
                <w:rFonts w:ascii="Times New Roman"/>
                <w:sz w:val="21"/>
              </w:rPr>
              <w:t>61,500,000.00</w:t>
            </w:r>
          </w:p>
        </w:tc>
      </w:tr>
    </w:tbl>
    <w:p>
      <w:pPr>
        <w:spacing w:line="240" w:lineRule="auto" w:before="1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850" w:footer="982" w:top="1280" w:bottom="1180" w:left="1560" w:right="740"/>
        </w:sectPr>
      </w:pPr>
    </w:p>
    <w:p>
      <w:pPr>
        <w:pStyle w:val="Heading5"/>
        <w:spacing w:line="240" w:lineRule="auto"/>
        <w:ind w:left="240" w:right="0"/>
        <w:jc w:val="left"/>
        <w:rPr>
          <w:b w:val="0"/>
          <w:bCs w:val="0"/>
        </w:rPr>
      </w:pPr>
      <w:r>
        <w:rPr/>
        <w:pict>
          <v:shape style="position:absolute;margin-left:448.650177pt;margin-top:-106.864365pt;width:93.65pt;height:16pt;mso-position-horizontal-relative:page;mso-position-vertical-relative:paragraph;z-index:-686608" type="#_x0000_t202" filled="false" stroked="false">
            <v:textbox inset="0,0,0,0">
              <w:txbxContent>
                <w:p>
                  <w:pPr>
                    <w:spacing w:before="11"/>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w:pict>
      </w:r>
      <w:r>
        <w:rPr>
          <w:w w:val="95"/>
        </w:rPr>
        <w:t>二、主要财务指标</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1"/>
        <w:rPr>
          <w:rFonts w:ascii="宋体" w:hAnsi="宋体" w:cs="宋体" w:eastAsia="宋体" w:hint="default"/>
          <w:b/>
          <w:bCs/>
          <w:sz w:val="13"/>
          <w:szCs w:val="13"/>
        </w:rPr>
      </w:pPr>
    </w:p>
    <w:p>
      <w:pPr>
        <w:spacing w:before="0"/>
        <w:ind w:left="240"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280" w:bottom="1180" w:left="1560" w:right="740"/>
          <w:cols w:num="2" w:equalWidth="0">
            <w:col w:w="2167" w:space="5300"/>
            <w:col w:w="2143"/>
          </w:cols>
        </w:sectPr>
      </w:pPr>
    </w:p>
    <w:p>
      <w:pPr>
        <w:spacing w:line="240" w:lineRule="auto" w:before="10"/>
        <w:rPr>
          <w:rFonts w:ascii="宋体" w:hAnsi="宋体" w:cs="宋体" w:eastAsia="宋体" w:hint="default"/>
          <w:sz w:val="3"/>
          <w:szCs w:val="3"/>
        </w:rPr>
      </w:pPr>
      <w:r>
        <w:rPr/>
        <w:pict>
          <v:shape style="position:absolute;margin-left:457.050171pt;margin-top:695.619995pt;width:93.75pt;height:16pt;mso-position-horizontal-relative:page;mso-position-vertical-relative:page;z-index:-686584" type="#_x0000_t202" filled="false" stroked="false">
            <v:textbox inset="0,0,0,0">
              <w:txbxContent>
                <w:p>
                  <w:pPr>
                    <w:spacing w:before="11"/>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w:pict>
      </w:r>
    </w:p>
    <w:tbl>
      <w:tblPr>
        <w:tblW w:w="0" w:type="auto"/>
        <w:jc w:val="left"/>
        <w:tblInd w:w="218" w:type="dxa"/>
        <w:tblLayout w:type="fixed"/>
        <w:tblCellMar>
          <w:top w:w="0" w:type="dxa"/>
          <w:left w:w="0" w:type="dxa"/>
          <w:bottom w:w="0" w:type="dxa"/>
          <w:right w:w="0" w:type="dxa"/>
        </w:tblCellMar>
        <w:tblLook w:val="01E0"/>
      </w:tblPr>
      <w:tblGrid>
        <w:gridCol w:w="2266"/>
        <w:gridCol w:w="1438"/>
        <w:gridCol w:w="1558"/>
        <w:gridCol w:w="2439"/>
        <w:gridCol w:w="206"/>
        <w:gridCol w:w="1351"/>
      </w:tblGrid>
      <w:tr>
        <w:trPr>
          <w:trHeight w:val="331"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38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5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4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4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163"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55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r>
      <w:tr>
        <w:trPr>
          <w:trHeight w:val="329"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1"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3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21"/>
                <w:szCs w:val="21"/>
              </w:rPr>
            </w:pPr>
            <w:r>
              <w:rPr>
                <w:rFonts w:ascii="Times New Roman"/>
                <w:sz w:val="21"/>
              </w:rPr>
              <w:t>0.5377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21"/>
                <w:szCs w:val="21"/>
              </w:rPr>
            </w:pPr>
            <w:r>
              <w:rPr>
                <w:rFonts w:ascii="Times New Roman"/>
                <w:sz w:val="21"/>
              </w:rPr>
              <w:t>0.4823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21"/>
                <w:szCs w:val="21"/>
              </w:rPr>
            </w:pPr>
            <w:r>
              <w:rPr>
                <w:rFonts w:ascii="Times New Roman"/>
                <w:spacing w:val="-2"/>
                <w:sz w:val="21"/>
              </w:rPr>
              <w:t>11.49%</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948" w:right="0"/>
              <w:jc w:val="left"/>
              <w:rPr>
                <w:rFonts w:ascii="Times New Roman" w:hAnsi="Times New Roman" w:cs="Times New Roman" w:eastAsia="Times New Roman" w:hint="default"/>
                <w:sz w:val="21"/>
                <w:szCs w:val="21"/>
              </w:rPr>
            </w:pPr>
            <w:r>
              <w:rPr>
                <w:rFonts w:ascii="Times New Roman"/>
                <w:sz w:val="21"/>
              </w:rPr>
              <w:t>0.3773</w:t>
            </w:r>
          </w:p>
        </w:tc>
      </w:tr>
      <w:tr>
        <w:trPr>
          <w:trHeight w:val="331"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11"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3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21"/>
                <w:szCs w:val="21"/>
              </w:rPr>
            </w:pPr>
            <w:r>
              <w:rPr>
                <w:rFonts w:ascii="Times New Roman"/>
                <w:sz w:val="21"/>
              </w:rPr>
              <w:t>0.5377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21"/>
                <w:szCs w:val="21"/>
              </w:rPr>
            </w:pPr>
            <w:r>
              <w:rPr>
                <w:rFonts w:ascii="Times New Roman"/>
                <w:sz w:val="21"/>
              </w:rPr>
              <w:t>0.4823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21"/>
                <w:szCs w:val="21"/>
              </w:rPr>
            </w:pPr>
            <w:r>
              <w:rPr>
                <w:rFonts w:ascii="Times New Roman"/>
                <w:spacing w:val="-2"/>
                <w:sz w:val="21"/>
              </w:rPr>
              <w:t>11.49%</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48" w:right="0"/>
              <w:jc w:val="left"/>
              <w:rPr>
                <w:rFonts w:ascii="Times New Roman" w:hAnsi="Times New Roman" w:cs="Times New Roman" w:eastAsia="Times New Roman" w:hint="default"/>
                <w:sz w:val="21"/>
                <w:szCs w:val="21"/>
              </w:rPr>
            </w:pPr>
            <w:r>
              <w:rPr>
                <w:rFonts w:ascii="Times New Roman"/>
                <w:sz w:val="21"/>
              </w:rPr>
              <w:t>0.3773</w:t>
            </w:r>
          </w:p>
        </w:tc>
      </w:tr>
      <w:tr>
        <w:trPr>
          <w:trHeight w:val="650"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auto" w:before="11"/>
              <w:ind w:left="11" w:right="86"/>
              <w:jc w:val="left"/>
              <w:rPr>
                <w:rFonts w:ascii="宋体" w:hAnsi="宋体" w:cs="宋体" w:eastAsia="宋体" w:hint="default"/>
                <w:sz w:val="21"/>
                <w:szCs w:val="21"/>
              </w:rPr>
            </w:pPr>
            <w:r>
              <w:rPr>
                <w:rFonts w:ascii="宋体" w:hAnsi="宋体" w:cs="宋体" w:eastAsia="宋体" w:hint="default"/>
                <w:sz w:val="21"/>
                <w:szCs w:val="21"/>
              </w:rPr>
              <w:t>扣除非经常性损益后的</w:t>
            </w:r>
            <w:r>
              <w:rPr>
                <w:rFonts w:ascii="宋体" w:hAnsi="宋体" w:cs="宋体" w:eastAsia="宋体" w:hint="default"/>
                <w:w w:val="100"/>
                <w:sz w:val="21"/>
                <w:szCs w:val="21"/>
              </w:rPr>
              <w:t> </w:t>
            </w:r>
            <w:r>
              <w:rPr>
                <w:rFonts w:ascii="宋体" w:hAnsi="宋体" w:cs="宋体" w:eastAsia="宋体" w:hint="default"/>
                <w:spacing w:val="-2"/>
                <w:sz w:val="21"/>
                <w:szCs w:val="21"/>
              </w:rPr>
              <w:t>基本每股收益（元</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z w:val="21"/>
                <w:szCs w:val="21"/>
              </w:rPr>
            </w:r>
          </w:p>
        </w:tc>
        <w:tc>
          <w:tcPr>
            <w:tcW w:w="143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0.4949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0.4650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6.43%</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948" w:right="0"/>
              <w:jc w:val="left"/>
              <w:rPr>
                <w:rFonts w:ascii="Times New Roman" w:hAnsi="Times New Roman" w:cs="Times New Roman" w:eastAsia="Times New Roman" w:hint="default"/>
                <w:sz w:val="21"/>
                <w:szCs w:val="21"/>
              </w:rPr>
            </w:pPr>
            <w:r>
              <w:rPr>
                <w:rFonts w:ascii="Times New Roman"/>
                <w:sz w:val="21"/>
              </w:rPr>
              <w:t>0.3122</w:t>
            </w:r>
          </w:p>
        </w:tc>
      </w:tr>
      <w:tr>
        <w:trPr>
          <w:trHeight w:val="650"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40" w:lineRule="auto" w:before="44"/>
              <w:ind w:left="11" w:right="0"/>
              <w:jc w:val="left"/>
              <w:rPr>
                <w:rFonts w:ascii="宋体" w:hAnsi="宋体" w:cs="宋体" w:eastAsia="宋体" w:hint="default"/>
                <w:sz w:val="21"/>
                <w:szCs w:val="21"/>
              </w:rPr>
            </w:pPr>
            <w:r>
              <w:rPr>
                <w:rFonts w:ascii="宋体" w:hAnsi="宋体" w:cs="宋体" w:eastAsia="宋体" w:hint="default"/>
                <w:sz w:val="21"/>
                <w:szCs w:val="21"/>
              </w:rPr>
              <w:t>（％）</w:t>
            </w:r>
          </w:p>
        </w:tc>
        <w:tc>
          <w:tcPr>
            <w:tcW w:w="143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14.64%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14.42%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0.22%</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878" w:right="0"/>
              <w:jc w:val="left"/>
              <w:rPr>
                <w:rFonts w:ascii="Times New Roman" w:hAnsi="Times New Roman" w:cs="Times New Roman" w:eastAsia="Times New Roman" w:hint="default"/>
                <w:sz w:val="21"/>
                <w:szCs w:val="21"/>
              </w:rPr>
            </w:pPr>
            <w:r>
              <w:rPr>
                <w:rFonts w:ascii="Times New Roman"/>
                <w:sz w:val="21"/>
              </w:rPr>
              <w:t>19.48%</w:t>
            </w:r>
          </w:p>
        </w:tc>
      </w:tr>
      <w:tr>
        <w:trPr>
          <w:trHeight w:val="970"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auto" w:before="11"/>
              <w:ind w:left="11" w:right="139"/>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加权平均净资产收益率</w:t>
            </w:r>
          </w:p>
          <w:p>
            <w:pPr>
              <w:pStyle w:val="TableParagraph"/>
              <w:spacing w:line="240" w:lineRule="auto" w:before="10"/>
              <w:ind w:left="11" w:right="0"/>
              <w:jc w:val="left"/>
              <w:rPr>
                <w:rFonts w:ascii="宋体" w:hAnsi="宋体" w:cs="宋体" w:eastAsia="宋体" w:hint="default"/>
                <w:sz w:val="21"/>
                <w:szCs w:val="21"/>
              </w:rPr>
            </w:pPr>
            <w:r>
              <w:rPr>
                <w:rFonts w:ascii="宋体" w:hAnsi="宋体" w:cs="宋体" w:eastAsia="宋体" w:hint="default"/>
                <w:sz w:val="21"/>
                <w:szCs w:val="21"/>
              </w:rPr>
              <w:t>（％）</w:t>
            </w:r>
          </w:p>
        </w:tc>
        <w:tc>
          <w:tcPr>
            <w:tcW w:w="143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13.47%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13.90%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-0.43%</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left="878" w:right="0"/>
              <w:jc w:val="left"/>
              <w:rPr>
                <w:rFonts w:ascii="Times New Roman" w:hAnsi="Times New Roman" w:cs="Times New Roman" w:eastAsia="Times New Roman" w:hint="default"/>
                <w:sz w:val="21"/>
                <w:szCs w:val="21"/>
              </w:rPr>
            </w:pPr>
            <w:r>
              <w:rPr>
                <w:rFonts w:ascii="Times New Roman"/>
                <w:sz w:val="21"/>
              </w:rPr>
              <w:t>16.12%</w:t>
            </w:r>
          </w:p>
        </w:tc>
      </w:tr>
      <w:tr>
        <w:trPr>
          <w:trHeight w:val="650"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auto" w:before="11"/>
              <w:ind w:left="11" w:right="140"/>
              <w:jc w:val="left"/>
              <w:rPr>
                <w:rFonts w:ascii="宋体" w:hAnsi="宋体" w:cs="宋体" w:eastAsia="宋体" w:hint="default"/>
                <w:sz w:val="21"/>
                <w:szCs w:val="21"/>
              </w:rPr>
            </w:pPr>
            <w:r>
              <w:rPr>
                <w:rFonts w:ascii="宋体" w:hAnsi="宋体" w:cs="宋体" w:eastAsia="宋体" w:hint="default"/>
                <w:spacing w:val="-2"/>
                <w:sz w:val="21"/>
                <w:szCs w:val="21"/>
              </w:rPr>
              <w:t>每股经营活动产生的现</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金流量净额（元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3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-0.0357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0.18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2"/>
                <w:sz w:val="21"/>
              </w:rPr>
              <w:t>-119.44%</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0.59</w:t>
            </w:r>
          </w:p>
        </w:tc>
      </w:tr>
      <w:tr>
        <w:trPr>
          <w:trHeight w:val="329"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年末</w:t>
            </w:r>
          </w:p>
        </w:tc>
        <w:tc>
          <w:tcPr>
            <w:tcW w:w="15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3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4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4" w:right="0"/>
              <w:jc w:val="left"/>
              <w:rPr>
                <w:rFonts w:ascii="宋体" w:hAnsi="宋体" w:cs="宋体" w:eastAsia="宋体" w:hint="default"/>
                <w:sz w:val="21"/>
                <w:szCs w:val="21"/>
              </w:rPr>
            </w:pPr>
            <w:r>
              <w:rPr>
                <w:rFonts w:ascii="宋体" w:hAnsi="宋体" w:cs="宋体" w:eastAsia="宋体" w:hint="default"/>
                <w:spacing w:val="-5"/>
                <w:sz w:val="21"/>
                <w:szCs w:val="21"/>
              </w:rPr>
              <w:t>本年末比上年末增减（</w:t>
            </w:r>
          </w:p>
        </w:tc>
        <w:tc>
          <w:tcPr>
            <w:tcW w:w="206" w:type="dxa"/>
            <w:tcBorders>
              <w:top w:val="single" w:sz="4" w:space="0" w:color="000000"/>
              <w:left w:val="single" w:sz="4" w:space="0" w:color="000000"/>
              <w:bottom w:val="single" w:sz="4" w:space="0" w:color="000000"/>
              <w:right w:val="nil" w:sz="6" w:space="0" w:color="auto"/>
            </w:tcBorders>
            <w:shd w:val="clear" w:color="auto" w:fill="DCDCDC"/>
          </w:tcPr>
          <w:p>
            <w:pPr/>
          </w:p>
        </w:tc>
        <w:tc>
          <w:tcPr>
            <w:tcW w:w="1351"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1"/>
              <w:ind w:left="1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650"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0" w:lineRule="auto" w:before="11"/>
              <w:ind w:left="11" w:right="139"/>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每股净资产（元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3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3.86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5.99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-35.56%</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9.49</w:t>
            </w:r>
          </w:p>
        </w:tc>
      </w:tr>
      <w:tr>
        <w:trPr>
          <w:trHeight w:val="331"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1"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43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60"/>
              <w:ind w:left="26" w:right="0"/>
              <w:jc w:val="left"/>
              <w:rPr>
                <w:rFonts w:ascii="Times New Roman" w:hAnsi="Times New Roman" w:cs="Times New Roman" w:eastAsia="Times New Roman" w:hint="default"/>
                <w:sz w:val="21"/>
                <w:szCs w:val="21"/>
              </w:rPr>
            </w:pPr>
            <w:r>
              <w:rPr>
                <w:rFonts w:ascii="Times New Roman"/>
                <w:sz w:val="21"/>
              </w:rPr>
              <w:t>26.64%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
              <w:jc w:val="right"/>
              <w:rPr>
                <w:rFonts w:ascii="Times New Roman" w:hAnsi="Times New Roman" w:cs="Times New Roman" w:eastAsia="Times New Roman" w:hint="default"/>
                <w:sz w:val="21"/>
                <w:szCs w:val="21"/>
              </w:rPr>
            </w:pPr>
            <w:r>
              <w:rPr>
                <w:rFonts w:ascii="Times New Roman"/>
                <w:sz w:val="21"/>
              </w:rPr>
              <w:t>16.09%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21"/>
                <w:szCs w:val="21"/>
              </w:rPr>
            </w:pPr>
            <w:r>
              <w:rPr>
                <w:rFonts w:ascii="Times New Roman"/>
                <w:sz w:val="21"/>
              </w:rPr>
              <w:t>10.55%</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878" w:right="0"/>
              <w:jc w:val="left"/>
              <w:rPr>
                <w:rFonts w:ascii="Times New Roman" w:hAnsi="Times New Roman" w:cs="Times New Roman" w:eastAsia="Times New Roman" w:hint="default"/>
                <w:sz w:val="21"/>
                <w:szCs w:val="21"/>
              </w:rPr>
            </w:pPr>
            <w:r>
              <w:rPr>
                <w:rFonts w:ascii="Times New Roman"/>
                <w:sz w:val="21"/>
              </w:rPr>
              <w:t>17.72%</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280" w:bottom="1180" w:left="1560" w:right="7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50" w:footer="982" w:top="1280" w:bottom="1180" w:left="1400" w:right="1380"/>
        </w:sectPr>
      </w:pPr>
    </w:p>
    <w:p>
      <w:pPr>
        <w:pStyle w:val="Heading5"/>
        <w:spacing w:line="240" w:lineRule="auto"/>
        <w:ind w:left="400" w:right="0"/>
        <w:jc w:val="left"/>
        <w:rPr>
          <w:b w:val="0"/>
          <w:bCs w:val="0"/>
        </w:rPr>
      </w:pPr>
      <w:r>
        <w:rPr>
          <w:w w:val="95"/>
        </w:rPr>
        <w:t>三、非经常性损益项目</w:t>
      </w:r>
      <w:r>
        <w:rPr>
          <w:b w:val="0"/>
          <w:bCs w:val="0"/>
        </w:rPr>
      </w:r>
    </w:p>
    <w:p>
      <w:pPr>
        <w:spacing w:line="240" w:lineRule="auto" w:before="12"/>
        <w:rPr>
          <w:rFonts w:ascii="宋体" w:hAnsi="宋体" w:cs="宋体" w:eastAsia="宋体" w:hint="default"/>
          <w:b/>
          <w:bCs/>
          <w:sz w:val="27"/>
          <w:szCs w:val="27"/>
        </w:rPr>
      </w:pPr>
      <w:r>
        <w:rPr/>
        <w:br w:type="column"/>
      </w:r>
      <w:r>
        <w:rPr>
          <w:rFonts w:ascii="宋体"/>
          <w:b/>
          <w:sz w:val="27"/>
        </w:rPr>
      </w:r>
    </w:p>
    <w:p>
      <w:pPr>
        <w:spacing w:before="0"/>
        <w:ind w:left="400"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280" w:bottom="1180" w:left="1400" w:right="1380"/>
          <w:cols w:num="2" w:equalWidth="0">
            <w:col w:w="2810" w:space="4658"/>
            <w:col w:w="1662"/>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6289"/>
        <w:gridCol w:w="2600"/>
      </w:tblGrid>
      <w:tr>
        <w:trPr>
          <w:trHeight w:val="370" w:hRule="exact"/>
        </w:trPr>
        <w:tc>
          <w:tcPr>
            <w:tcW w:w="62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3"/>
              <w:jc w:val="center"/>
              <w:rPr>
                <w:rFonts w:ascii="宋体" w:hAnsi="宋体" w:cs="宋体" w:eastAsia="宋体" w:hint="default"/>
                <w:sz w:val="24"/>
                <w:szCs w:val="24"/>
              </w:rPr>
            </w:pPr>
            <w:r>
              <w:rPr>
                <w:rFonts w:ascii="宋体" w:hAnsi="宋体" w:cs="宋体" w:eastAsia="宋体" w:hint="default"/>
                <w:sz w:val="24"/>
                <w:szCs w:val="24"/>
              </w:rPr>
              <w:t>非经常性损益项目</w:t>
            </w: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1"/>
              <w:jc w:val="center"/>
              <w:rPr>
                <w:rFonts w:ascii="宋体" w:hAnsi="宋体" w:cs="宋体" w:eastAsia="宋体" w:hint="default"/>
                <w:sz w:val="24"/>
                <w:szCs w:val="24"/>
              </w:rPr>
            </w:pPr>
            <w:r>
              <w:rPr>
                <w:rFonts w:ascii="宋体" w:hAnsi="宋体" w:cs="宋体" w:eastAsia="宋体" w:hint="default"/>
                <w:sz w:val="24"/>
                <w:szCs w:val="24"/>
              </w:rPr>
              <w:t>金额</w:t>
            </w:r>
          </w:p>
        </w:tc>
      </w:tr>
      <w:tr>
        <w:trPr>
          <w:trHeight w:val="370" w:hRule="exact"/>
        </w:trPr>
        <w:tc>
          <w:tcPr>
            <w:tcW w:w="6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1" w:right="0"/>
              <w:jc w:val="left"/>
              <w:rPr>
                <w:rFonts w:ascii="宋体" w:hAnsi="宋体" w:cs="宋体" w:eastAsia="宋体" w:hint="default"/>
                <w:sz w:val="24"/>
                <w:szCs w:val="24"/>
              </w:rPr>
            </w:pPr>
            <w:r>
              <w:rPr>
                <w:rFonts w:ascii="宋体" w:hAnsi="宋体" w:cs="宋体" w:eastAsia="宋体" w:hint="default"/>
                <w:sz w:val="24"/>
                <w:szCs w:val="24"/>
              </w:rPr>
              <w:t>非流动资产处置损益</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24"/>
                <w:szCs w:val="24"/>
              </w:rPr>
            </w:pPr>
            <w:r>
              <w:rPr>
                <w:rFonts w:ascii="Times New Roman"/>
                <w:spacing w:val="-1"/>
                <w:sz w:val="24"/>
              </w:rPr>
              <w:t>-46,004.86</w:t>
            </w:r>
          </w:p>
        </w:tc>
      </w:tr>
      <w:tr>
        <w:trPr>
          <w:trHeight w:val="1090" w:hRule="exact"/>
        </w:trPr>
        <w:tc>
          <w:tcPr>
            <w:tcW w:w="6289"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7"/>
              <w:ind w:left="21" w:right="15"/>
              <w:jc w:val="both"/>
              <w:rPr>
                <w:rFonts w:ascii="宋体" w:hAnsi="宋体" w:cs="宋体" w:eastAsia="宋体" w:hint="default"/>
                <w:sz w:val="24"/>
                <w:szCs w:val="24"/>
              </w:rPr>
            </w:pPr>
            <w:r>
              <w:rPr>
                <w:rFonts w:ascii="宋体" w:hAnsi="宋体" w:cs="宋体" w:eastAsia="宋体" w:hint="default"/>
                <w:spacing w:val="9"/>
                <w:sz w:val="24"/>
                <w:szCs w:val="24"/>
              </w:rPr>
              <w:t>计入当期损益的政府补助，但与公司正常经营业务密切相 </w:t>
            </w:r>
            <w:r>
              <w:rPr>
                <w:rFonts w:ascii="宋体" w:hAnsi="宋体" w:cs="宋体" w:eastAsia="宋体" w:hint="default"/>
                <w:sz w:val="24"/>
                <w:szCs w:val="24"/>
              </w:rPr>
              <w:t>关，符合国家政策规定、按照一定标准定额或定量持续享受</w:t>
            </w:r>
            <w:r>
              <w:rPr>
                <w:rFonts w:ascii="宋体" w:hAnsi="宋体" w:cs="宋体" w:eastAsia="宋体" w:hint="default"/>
                <w:sz w:val="24"/>
                <w:szCs w:val="24"/>
              </w:rPr>
              <w:t> 的政府补助除外</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32"/>
                <w:szCs w:val="32"/>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8,970,000.00</w:t>
            </w:r>
          </w:p>
        </w:tc>
      </w:tr>
      <w:tr>
        <w:trPr>
          <w:trHeight w:val="372" w:hRule="exact"/>
        </w:trPr>
        <w:tc>
          <w:tcPr>
            <w:tcW w:w="6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24"/>
                <w:szCs w:val="24"/>
              </w:rPr>
            </w:pPr>
            <w:r>
              <w:rPr>
                <w:rFonts w:ascii="宋体" w:hAnsi="宋体" w:cs="宋体" w:eastAsia="宋体" w:hint="default"/>
                <w:sz w:val="24"/>
                <w:szCs w:val="24"/>
              </w:rPr>
              <w:t>除上述各项之外的其他营业外收入和支出</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24"/>
                <w:szCs w:val="24"/>
              </w:rPr>
            </w:pPr>
            <w:r>
              <w:rPr>
                <w:rFonts w:ascii="Times New Roman"/>
                <w:sz w:val="24"/>
              </w:rPr>
              <w:t>26,455.70</w:t>
            </w:r>
          </w:p>
        </w:tc>
      </w:tr>
      <w:tr>
        <w:trPr>
          <w:trHeight w:val="370" w:hRule="exact"/>
        </w:trPr>
        <w:tc>
          <w:tcPr>
            <w:tcW w:w="6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1" w:right="0"/>
              <w:jc w:val="left"/>
              <w:rPr>
                <w:rFonts w:ascii="宋体" w:hAnsi="宋体" w:cs="宋体" w:eastAsia="宋体" w:hint="default"/>
                <w:sz w:val="24"/>
                <w:szCs w:val="24"/>
              </w:rPr>
            </w:pPr>
            <w:r>
              <w:rPr>
                <w:rFonts w:ascii="宋体" w:hAnsi="宋体" w:cs="宋体" w:eastAsia="宋体" w:hint="default"/>
                <w:sz w:val="24"/>
                <w:szCs w:val="24"/>
              </w:rPr>
              <w:t>所得税影响额</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24"/>
                <w:szCs w:val="24"/>
              </w:rPr>
            </w:pPr>
            <w:r>
              <w:rPr>
                <w:rFonts w:ascii="Times New Roman"/>
                <w:spacing w:val="-1"/>
                <w:sz w:val="24"/>
              </w:rPr>
              <w:t>-1,342,546.13</w:t>
            </w:r>
          </w:p>
        </w:tc>
      </w:tr>
      <w:tr>
        <w:trPr>
          <w:trHeight w:val="370" w:hRule="exact"/>
        </w:trPr>
        <w:tc>
          <w:tcPr>
            <w:tcW w:w="6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1" w:right="0"/>
              <w:jc w:val="left"/>
              <w:rPr>
                <w:rFonts w:ascii="宋体" w:hAnsi="宋体" w:cs="宋体" w:eastAsia="宋体" w:hint="default"/>
                <w:sz w:val="24"/>
                <w:szCs w:val="24"/>
              </w:rPr>
            </w:pPr>
            <w:r>
              <w:rPr>
                <w:rFonts w:ascii="宋体" w:hAnsi="宋体" w:cs="宋体" w:eastAsia="宋体" w:hint="default"/>
                <w:sz w:val="24"/>
                <w:szCs w:val="24"/>
              </w:rPr>
              <w:t>少数股东权益影响额</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24"/>
                <w:szCs w:val="24"/>
              </w:rPr>
            </w:pPr>
            <w:r>
              <w:rPr>
                <w:rFonts w:ascii="Times New Roman"/>
                <w:spacing w:val="-1"/>
                <w:sz w:val="24"/>
              </w:rPr>
              <w:t>-6,264.08</w:t>
            </w:r>
          </w:p>
        </w:tc>
      </w:tr>
      <w:tr>
        <w:trPr>
          <w:trHeight w:val="370" w:hRule="exact"/>
        </w:trPr>
        <w:tc>
          <w:tcPr>
            <w:tcW w:w="62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2"/>
              <w:jc w:val="center"/>
              <w:rPr>
                <w:rFonts w:ascii="宋体" w:hAnsi="宋体" w:cs="宋体" w:eastAsia="宋体" w:hint="default"/>
                <w:sz w:val="24"/>
                <w:szCs w:val="24"/>
              </w:rPr>
            </w:pPr>
            <w:r>
              <w:rPr>
                <w:rFonts w:ascii="宋体" w:hAnsi="宋体" w:cs="宋体" w:eastAsia="宋体" w:hint="default"/>
                <w:sz w:val="24"/>
                <w:szCs w:val="24"/>
              </w:rPr>
              <w:t>合计</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24"/>
                <w:szCs w:val="24"/>
              </w:rPr>
            </w:pPr>
            <w:r>
              <w:rPr>
                <w:rFonts w:ascii="Times New Roman"/>
                <w:sz w:val="24"/>
              </w:rPr>
              <w:t>7,601,640.63</w:t>
            </w:r>
          </w:p>
        </w:tc>
      </w:tr>
    </w:tbl>
    <w:p>
      <w:pPr>
        <w:spacing w:after="0" w:line="240" w:lineRule="auto"/>
        <w:jc w:val="right"/>
        <w:rPr>
          <w:rFonts w:ascii="Times New Roman" w:hAnsi="Times New Roman" w:cs="Times New Roman" w:eastAsia="Times New Roman" w:hint="default"/>
          <w:sz w:val="24"/>
          <w:szCs w:val="24"/>
        </w:rPr>
        <w:sectPr>
          <w:type w:val="continuous"/>
          <w:pgSz w:w="11910" w:h="16840"/>
          <w:pgMar w:top="1280" w:bottom="1180" w:left="1400" w:right="1380"/>
        </w:sectPr>
      </w:pPr>
    </w:p>
    <w:p>
      <w:pPr>
        <w:spacing w:line="240" w:lineRule="auto" w:before="0"/>
        <w:rPr>
          <w:rFonts w:ascii="宋体" w:hAnsi="宋体" w:cs="宋体" w:eastAsia="宋体" w:hint="default"/>
          <w:sz w:val="20"/>
          <w:szCs w:val="20"/>
        </w:rPr>
      </w:pPr>
    </w:p>
    <w:p>
      <w:pPr>
        <w:pStyle w:val="Heading1"/>
        <w:tabs>
          <w:tab w:pos="4372" w:val="left" w:leader="none"/>
        </w:tabs>
        <w:spacing w:line="240" w:lineRule="auto" w:before="172"/>
        <w:ind w:left="2925" w:right="937"/>
        <w:jc w:val="left"/>
        <w:rPr>
          <w:b w:val="0"/>
          <w:bCs w:val="0"/>
        </w:rPr>
      </w:pPr>
      <w:bookmarkStart w:name="_TOC_250008" w:id="4"/>
      <w:r>
        <w:rPr>
          <w:w w:val="95"/>
        </w:rPr>
        <w:t>第四节</w:t>
        <w:tab/>
      </w:r>
      <w:r>
        <w:rPr/>
        <w:t>股本变动及股东情况</w:t>
      </w:r>
      <w:bookmarkEnd w:id="4"/>
      <w:r>
        <w:rPr>
          <w:b w:val="0"/>
          <w:bCs w:val="0"/>
        </w:rPr>
      </w:r>
    </w:p>
    <w:p>
      <w:pPr>
        <w:spacing w:line="240" w:lineRule="auto" w:before="8"/>
        <w:rPr>
          <w:rFonts w:ascii="宋体" w:hAnsi="宋体" w:cs="宋体" w:eastAsia="宋体" w:hint="default"/>
          <w:b/>
          <w:bCs/>
          <w:sz w:val="23"/>
          <w:szCs w:val="23"/>
        </w:rPr>
      </w:pPr>
    </w:p>
    <w:p>
      <w:pPr>
        <w:pStyle w:val="Heading5"/>
        <w:spacing w:line="240" w:lineRule="auto"/>
        <w:ind w:left="940" w:right="937"/>
        <w:jc w:val="left"/>
        <w:rPr>
          <w:b w:val="0"/>
          <w:bCs w:val="0"/>
        </w:rPr>
      </w:pPr>
      <w:r>
        <w:rPr/>
        <w:t>一、股本变动情况</w:t>
      </w:r>
      <w:r>
        <w:rPr>
          <w:b w:val="0"/>
          <w:bCs w:val="0"/>
        </w:rPr>
      </w:r>
    </w:p>
    <w:p>
      <w:pPr>
        <w:spacing w:line="240" w:lineRule="auto" w:before="2"/>
        <w:rPr>
          <w:rFonts w:ascii="宋体" w:hAnsi="宋体" w:cs="宋体" w:eastAsia="宋体" w:hint="default"/>
          <w:b/>
          <w:bCs/>
          <w:sz w:val="12"/>
          <w:szCs w:val="12"/>
        </w:rPr>
      </w:pPr>
    </w:p>
    <w:p>
      <w:pPr>
        <w:pStyle w:val="Heading5"/>
        <w:spacing w:line="240" w:lineRule="auto"/>
        <w:ind w:left="940" w:right="937"/>
        <w:jc w:val="left"/>
        <w:rPr>
          <w:b w:val="0"/>
          <w:bCs w:val="0"/>
        </w:rPr>
      </w:pPr>
      <w:r>
        <w:rPr/>
        <w:t>（一）股份变动情况表</w:t>
      </w:r>
      <w:r>
        <w:rPr>
          <w:b w:val="0"/>
          <w:bCs w:val="0"/>
        </w:rPr>
      </w:r>
    </w:p>
    <w:p>
      <w:pPr>
        <w:pStyle w:val="BodyText"/>
        <w:spacing w:line="240" w:lineRule="auto" w:before="26"/>
        <w:ind w:left="0" w:right="956"/>
        <w:jc w:val="right"/>
      </w:pPr>
      <w:r>
        <w:rPr/>
        <w:t>单位：股</w:t>
      </w:r>
    </w:p>
    <w:p>
      <w:pPr>
        <w:spacing w:line="240" w:lineRule="auto" w:before="12"/>
        <w:rPr>
          <w:rFonts w:ascii="宋体" w:hAnsi="宋体" w:cs="宋体" w:eastAsia="宋体" w:hint="default"/>
          <w:sz w:val="2"/>
          <w:szCs w:val="2"/>
        </w:rPr>
      </w:pPr>
    </w:p>
    <w:tbl>
      <w:tblPr>
        <w:tblW w:w="0" w:type="auto"/>
        <w:jc w:val="left"/>
        <w:tblInd w:w="416" w:type="dxa"/>
        <w:tblLayout w:type="fixed"/>
        <w:tblCellMar>
          <w:top w:w="0" w:type="dxa"/>
          <w:left w:w="0" w:type="dxa"/>
          <w:bottom w:w="0" w:type="dxa"/>
          <w:right w:w="0" w:type="dxa"/>
        </w:tblCellMar>
        <w:tblLook w:val="01E0"/>
      </w:tblPr>
      <w:tblGrid>
        <w:gridCol w:w="1819"/>
        <w:gridCol w:w="977"/>
        <w:gridCol w:w="715"/>
        <w:gridCol w:w="562"/>
        <w:gridCol w:w="566"/>
        <w:gridCol w:w="1136"/>
        <w:gridCol w:w="886"/>
        <w:gridCol w:w="994"/>
        <w:gridCol w:w="991"/>
        <w:gridCol w:w="708"/>
      </w:tblGrid>
      <w:tr>
        <w:trPr>
          <w:trHeight w:val="370" w:hRule="exact"/>
        </w:trPr>
        <w:tc>
          <w:tcPr>
            <w:tcW w:w="1819" w:type="dxa"/>
            <w:tcBorders>
              <w:top w:val="single" w:sz="4" w:space="0" w:color="000000"/>
              <w:left w:val="single" w:sz="4" w:space="0" w:color="000000"/>
              <w:bottom w:val="nil" w:sz="6" w:space="0" w:color="auto"/>
              <w:right w:val="single" w:sz="4" w:space="0" w:color="000000"/>
            </w:tcBorders>
            <w:shd w:val="clear" w:color="auto" w:fill="DCDCDC"/>
          </w:tcPr>
          <w:p>
            <w:pPr/>
          </w:p>
        </w:tc>
        <w:tc>
          <w:tcPr>
            <w:tcW w:w="1693"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7"/>
              <w:ind w:left="39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43"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7"/>
              <w:ind w:left="1175"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9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7"/>
              <w:ind w:left="39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85" w:hRule="exact"/>
        </w:trPr>
        <w:tc>
          <w:tcPr>
            <w:tcW w:w="1819" w:type="dxa"/>
            <w:vMerge w:val="restart"/>
            <w:tcBorders>
              <w:top w:val="nil" w:sz="6" w:space="0" w:color="auto"/>
              <w:left w:val="single" w:sz="4" w:space="0" w:color="000000"/>
              <w:right w:val="single" w:sz="4" w:space="0" w:color="000000"/>
            </w:tcBorders>
            <w:shd w:val="clear" w:color="auto" w:fill="DCDCDC"/>
          </w:tcPr>
          <w:p>
            <w:pPr/>
          </w:p>
        </w:tc>
        <w:tc>
          <w:tcPr>
            <w:tcW w:w="977" w:type="dxa"/>
            <w:tcBorders>
              <w:top w:val="single" w:sz="4" w:space="0" w:color="000000"/>
              <w:left w:val="single" w:sz="4" w:space="0" w:color="000000"/>
              <w:bottom w:val="nil" w:sz="6" w:space="0" w:color="auto"/>
              <w:right w:val="single" w:sz="4" w:space="0" w:color="000000"/>
            </w:tcBorders>
            <w:shd w:val="clear" w:color="auto" w:fill="DCDCDC"/>
          </w:tcPr>
          <w:p>
            <w:pPr/>
          </w:p>
        </w:tc>
        <w:tc>
          <w:tcPr>
            <w:tcW w:w="715" w:type="dxa"/>
            <w:tcBorders>
              <w:top w:val="single" w:sz="4" w:space="0" w:color="000000"/>
              <w:left w:val="single" w:sz="4" w:space="0" w:color="000000"/>
              <w:bottom w:val="nil" w:sz="6" w:space="0" w:color="auto"/>
              <w:right w:val="single" w:sz="4" w:space="0" w:color="000000"/>
            </w:tcBorders>
            <w:shd w:val="clear" w:color="auto" w:fill="DCDCDC"/>
          </w:tcPr>
          <w:p>
            <w:pPr/>
          </w:p>
        </w:tc>
        <w:tc>
          <w:tcPr>
            <w:tcW w:w="562" w:type="dxa"/>
            <w:vMerge w:val="restart"/>
            <w:tcBorders>
              <w:top w:val="single" w:sz="4" w:space="0" w:color="000000"/>
              <w:left w:val="single" w:sz="4" w:space="0" w:color="000000"/>
              <w:right w:val="single" w:sz="4" w:space="0" w:color="000000"/>
            </w:tcBorders>
            <w:shd w:val="clear" w:color="auto" w:fill="DCDCDC"/>
          </w:tcPr>
          <w:p>
            <w:pPr>
              <w:pStyle w:val="TableParagraph"/>
              <w:spacing w:line="360" w:lineRule="exact"/>
              <w:ind w:left="95" w:right="95"/>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66" w:type="dxa"/>
            <w:tcBorders>
              <w:top w:val="single" w:sz="4" w:space="0" w:color="000000"/>
              <w:left w:val="single" w:sz="4" w:space="0" w:color="000000"/>
              <w:bottom w:val="nil" w:sz="6" w:space="0" w:color="auto"/>
              <w:right w:val="single" w:sz="4" w:space="0" w:color="000000"/>
            </w:tcBorders>
            <w:shd w:val="clear" w:color="auto" w:fill="DCDCDC"/>
          </w:tcPr>
          <w:p>
            <w:pPr/>
          </w:p>
        </w:tc>
        <w:tc>
          <w:tcPr>
            <w:tcW w:w="1136" w:type="dxa"/>
            <w:tcBorders>
              <w:top w:val="single" w:sz="4" w:space="0" w:color="000000"/>
              <w:left w:val="single" w:sz="4" w:space="0" w:color="000000"/>
              <w:bottom w:val="nil" w:sz="6" w:space="0" w:color="auto"/>
              <w:right w:val="single" w:sz="4" w:space="0" w:color="000000"/>
            </w:tcBorders>
            <w:shd w:val="clear" w:color="auto" w:fill="DCDCDC"/>
          </w:tcPr>
          <w:p>
            <w:pPr/>
          </w:p>
        </w:tc>
        <w:tc>
          <w:tcPr>
            <w:tcW w:w="886" w:type="dxa"/>
            <w:tcBorders>
              <w:top w:val="single" w:sz="4" w:space="0" w:color="000000"/>
              <w:left w:val="single" w:sz="4" w:space="0" w:color="000000"/>
              <w:bottom w:val="nil" w:sz="6" w:space="0" w:color="auto"/>
              <w:right w:val="single" w:sz="4" w:space="0" w:color="000000"/>
            </w:tcBorders>
            <w:shd w:val="clear" w:color="auto" w:fill="DCDCDC"/>
          </w:tcPr>
          <w:p>
            <w:pPr/>
          </w:p>
        </w:tc>
        <w:tc>
          <w:tcPr>
            <w:tcW w:w="994" w:type="dxa"/>
            <w:tcBorders>
              <w:top w:val="single" w:sz="4" w:space="0" w:color="000000"/>
              <w:left w:val="single" w:sz="4" w:space="0" w:color="000000"/>
              <w:bottom w:val="nil" w:sz="6" w:space="0" w:color="auto"/>
              <w:right w:val="single" w:sz="4" w:space="0" w:color="000000"/>
            </w:tcBorders>
            <w:shd w:val="clear" w:color="auto" w:fill="DCDCDC"/>
          </w:tcPr>
          <w:p>
            <w:pPr/>
          </w:p>
        </w:tc>
        <w:tc>
          <w:tcPr>
            <w:tcW w:w="991" w:type="dxa"/>
            <w:tcBorders>
              <w:top w:val="single" w:sz="4" w:space="0" w:color="000000"/>
              <w:left w:val="single" w:sz="4" w:space="0" w:color="000000"/>
              <w:bottom w:val="nil" w:sz="6" w:space="0" w:color="auto"/>
              <w:right w:val="single" w:sz="4" w:space="0" w:color="000000"/>
            </w:tcBorders>
            <w:shd w:val="clear" w:color="auto" w:fill="DCDCDC"/>
          </w:tcPr>
          <w:p>
            <w:pPr/>
          </w:p>
        </w:tc>
        <w:tc>
          <w:tcPr>
            <w:tcW w:w="70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75" w:hRule="exact"/>
        </w:trPr>
        <w:tc>
          <w:tcPr>
            <w:tcW w:w="1819" w:type="dxa"/>
            <w:vMerge/>
            <w:tcBorders>
              <w:left w:val="single" w:sz="4" w:space="0" w:color="000000"/>
              <w:bottom w:val="nil" w:sz="6" w:space="0" w:color="auto"/>
              <w:right w:val="single" w:sz="4" w:space="0" w:color="000000"/>
            </w:tcBorders>
            <w:shd w:val="clear" w:color="auto" w:fill="DCDCDC"/>
          </w:tcPr>
          <w:p>
            <w:pPr/>
          </w:p>
        </w:tc>
        <w:tc>
          <w:tcPr>
            <w:tcW w:w="977"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77"/>
              <w:ind w:left="30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1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77"/>
              <w:ind w:left="17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62" w:type="dxa"/>
            <w:vMerge/>
            <w:tcBorders>
              <w:left w:val="single" w:sz="4" w:space="0" w:color="000000"/>
              <w:right w:val="single" w:sz="4" w:space="0" w:color="000000"/>
            </w:tcBorders>
            <w:shd w:val="clear" w:color="auto" w:fill="DCDCDC"/>
          </w:tcPr>
          <w:p>
            <w:pPr/>
          </w:p>
        </w:tc>
        <w:tc>
          <w:tcPr>
            <w:tcW w:w="566"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77"/>
              <w:ind w:left="9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36"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77"/>
              <w:ind w:left="11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886"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77"/>
              <w:ind w:left="2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77"/>
              <w:ind w:left="3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77"/>
              <w:ind w:left="30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77"/>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85" w:hRule="exact"/>
        </w:trPr>
        <w:tc>
          <w:tcPr>
            <w:tcW w:w="1819" w:type="dxa"/>
            <w:vMerge w:val="restart"/>
            <w:tcBorders>
              <w:top w:val="nil" w:sz="6" w:space="0" w:color="auto"/>
              <w:left w:val="single" w:sz="4" w:space="0" w:color="000000"/>
              <w:right w:val="single" w:sz="4" w:space="0" w:color="000000"/>
            </w:tcBorders>
            <w:shd w:val="clear" w:color="auto" w:fill="DCDCDC"/>
          </w:tcPr>
          <w:p>
            <w:pPr/>
          </w:p>
        </w:tc>
        <w:tc>
          <w:tcPr>
            <w:tcW w:w="977" w:type="dxa"/>
            <w:vMerge/>
            <w:tcBorders>
              <w:left w:val="single" w:sz="4" w:space="0" w:color="000000"/>
              <w:bottom w:val="nil" w:sz="6" w:space="0" w:color="auto"/>
              <w:right w:val="single" w:sz="4" w:space="0" w:color="000000"/>
            </w:tcBorders>
            <w:shd w:val="clear" w:color="auto" w:fill="DCDCDC"/>
          </w:tcPr>
          <w:p>
            <w:pPr/>
          </w:p>
        </w:tc>
        <w:tc>
          <w:tcPr>
            <w:tcW w:w="715" w:type="dxa"/>
            <w:vMerge/>
            <w:tcBorders>
              <w:left w:val="single" w:sz="4" w:space="0" w:color="000000"/>
              <w:bottom w:val="nil" w:sz="6" w:space="0" w:color="auto"/>
              <w:right w:val="single" w:sz="4" w:space="0" w:color="000000"/>
            </w:tcBorders>
            <w:shd w:val="clear" w:color="auto" w:fill="DCDCDC"/>
          </w:tcPr>
          <w:p>
            <w:pPr/>
          </w:p>
        </w:tc>
        <w:tc>
          <w:tcPr>
            <w:tcW w:w="562" w:type="dxa"/>
            <w:vMerge/>
            <w:tcBorders>
              <w:left w:val="single" w:sz="4" w:space="0" w:color="000000"/>
              <w:right w:val="single" w:sz="4" w:space="0" w:color="000000"/>
            </w:tcBorders>
            <w:shd w:val="clear" w:color="auto" w:fill="DCDCDC"/>
          </w:tcPr>
          <w:p>
            <w:pPr/>
          </w:p>
        </w:tc>
        <w:tc>
          <w:tcPr>
            <w:tcW w:w="566" w:type="dxa"/>
            <w:vMerge/>
            <w:tcBorders>
              <w:left w:val="single" w:sz="4" w:space="0" w:color="000000"/>
              <w:bottom w:val="nil" w:sz="6" w:space="0" w:color="auto"/>
              <w:right w:val="single" w:sz="4" w:space="0" w:color="000000"/>
            </w:tcBorders>
            <w:shd w:val="clear" w:color="auto" w:fill="DCDCDC"/>
          </w:tcPr>
          <w:p>
            <w:pPr/>
          </w:p>
        </w:tc>
        <w:tc>
          <w:tcPr>
            <w:tcW w:w="1136" w:type="dxa"/>
            <w:vMerge/>
            <w:tcBorders>
              <w:left w:val="single" w:sz="4" w:space="0" w:color="000000"/>
              <w:bottom w:val="nil" w:sz="6" w:space="0" w:color="auto"/>
              <w:right w:val="single" w:sz="4" w:space="0" w:color="000000"/>
            </w:tcBorders>
            <w:shd w:val="clear" w:color="auto" w:fill="DCDCDC"/>
          </w:tcPr>
          <w:p>
            <w:pPr/>
          </w:p>
        </w:tc>
        <w:tc>
          <w:tcPr>
            <w:tcW w:w="886" w:type="dxa"/>
            <w:vMerge/>
            <w:tcBorders>
              <w:left w:val="single" w:sz="4" w:space="0" w:color="000000"/>
              <w:bottom w:val="nil" w:sz="6" w:space="0" w:color="auto"/>
              <w:right w:val="single" w:sz="4" w:space="0" w:color="000000"/>
            </w:tcBorders>
            <w:shd w:val="clear" w:color="auto" w:fill="DCDCDC"/>
          </w:tcPr>
          <w:p>
            <w:pPr/>
          </w:p>
        </w:tc>
        <w:tc>
          <w:tcPr>
            <w:tcW w:w="994" w:type="dxa"/>
            <w:vMerge/>
            <w:tcBorders>
              <w:left w:val="single" w:sz="4" w:space="0" w:color="000000"/>
              <w:bottom w:val="nil" w:sz="6" w:space="0" w:color="auto"/>
              <w:right w:val="single" w:sz="4" w:space="0" w:color="000000"/>
            </w:tcBorders>
            <w:shd w:val="clear" w:color="auto" w:fill="DCDCDC"/>
          </w:tcPr>
          <w:p>
            <w:pPr/>
          </w:p>
        </w:tc>
        <w:tc>
          <w:tcPr>
            <w:tcW w:w="991" w:type="dxa"/>
            <w:vMerge/>
            <w:tcBorders>
              <w:left w:val="single" w:sz="4" w:space="0" w:color="000000"/>
              <w:bottom w:val="nil" w:sz="6" w:space="0" w:color="auto"/>
              <w:right w:val="single" w:sz="4" w:space="0" w:color="000000"/>
            </w:tcBorders>
            <w:shd w:val="clear" w:color="auto" w:fill="DCDCDC"/>
          </w:tcPr>
          <w:p>
            <w:pPr/>
          </w:p>
        </w:tc>
        <w:tc>
          <w:tcPr>
            <w:tcW w:w="708" w:type="dxa"/>
            <w:vMerge/>
            <w:tcBorders>
              <w:left w:val="single" w:sz="4" w:space="0" w:color="000000"/>
              <w:bottom w:val="nil" w:sz="6" w:space="0" w:color="auto"/>
              <w:right w:val="single" w:sz="4" w:space="0" w:color="000000"/>
            </w:tcBorders>
            <w:shd w:val="clear" w:color="auto" w:fill="DCDCDC"/>
          </w:tcPr>
          <w:p>
            <w:pPr/>
          </w:p>
        </w:tc>
      </w:tr>
      <w:tr>
        <w:trPr>
          <w:trHeight w:val="185" w:hRule="exact"/>
        </w:trPr>
        <w:tc>
          <w:tcPr>
            <w:tcW w:w="1819" w:type="dxa"/>
            <w:vMerge/>
            <w:tcBorders>
              <w:left w:val="single" w:sz="4" w:space="0" w:color="000000"/>
              <w:bottom w:val="single" w:sz="4" w:space="0" w:color="000000"/>
              <w:right w:val="single" w:sz="4" w:space="0" w:color="000000"/>
            </w:tcBorders>
            <w:shd w:val="clear" w:color="auto" w:fill="DCDCDC"/>
          </w:tcPr>
          <w:p>
            <w:pPr/>
          </w:p>
        </w:tc>
        <w:tc>
          <w:tcPr>
            <w:tcW w:w="977" w:type="dxa"/>
            <w:tcBorders>
              <w:top w:val="nil" w:sz="6" w:space="0" w:color="auto"/>
              <w:left w:val="single" w:sz="4" w:space="0" w:color="000000"/>
              <w:bottom w:val="single" w:sz="4" w:space="0" w:color="000000"/>
              <w:right w:val="single" w:sz="4" w:space="0" w:color="000000"/>
            </w:tcBorders>
            <w:shd w:val="clear" w:color="auto" w:fill="DCDCDC"/>
          </w:tcPr>
          <w:p>
            <w:pPr/>
          </w:p>
        </w:tc>
        <w:tc>
          <w:tcPr>
            <w:tcW w:w="715" w:type="dxa"/>
            <w:tcBorders>
              <w:top w:val="nil" w:sz="6" w:space="0" w:color="auto"/>
              <w:left w:val="single" w:sz="4" w:space="0" w:color="000000"/>
              <w:bottom w:val="single" w:sz="4" w:space="0" w:color="000000"/>
              <w:right w:val="single" w:sz="4" w:space="0" w:color="000000"/>
            </w:tcBorders>
            <w:shd w:val="clear" w:color="auto" w:fill="DCDCDC"/>
          </w:tcPr>
          <w:p>
            <w:pPr/>
          </w:p>
        </w:tc>
        <w:tc>
          <w:tcPr>
            <w:tcW w:w="562" w:type="dxa"/>
            <w:vMerge/>
            <w:tcBorders>
              <w:left w:val="single" w:sz="4" w:space="0" w:color="000000"/>
              <w:bottom w:val="single" w:sz="4" w:space="0" w:color="000000"/>
              <w:right w:val="single" w:sz="4" w:space="0" w:color="000000"/>
            </w:tcBorders>
            <w:shd w:val="clear" w:color="auto" w:fill="DCDCDC"/>
          </w:tcPr>
          <w:p>
            <w:pPr/>
          </w:p>
        </w:tc>
        <w:tc>
          <w:tcPr>
            <w:tcW w:w="566" w:type="dxa"/>
            <w:tcBorders>
              <w:top w:val="nil" w:sz="6" w:space="0" w:color="auto"/>
              <w:left w:val="single" w:sz="4" w:space="0" w:color="000000"/>
              <w:bottom w:val="single" w:sz="4" w:space="0" w:color="000000"/>
              <w:right w:val="single" w:sz="4" w:space="0" w:color="000000"/>
            </w:tcBorders>
            <w:shd w:val="clear" w:color="auto" w:fill="DCDCDC"/>
          </w:tcPr>
          <w:p>
            <w:pPr/>
          </w:p>
        </w:tc>
        <w:tc>
          <w:tcPr>
            <w:tcW w:w="1136" w:type="dxa"/>
            <w:tcBorders>
              <w:top w:val="nil" w:sz="6" w:space="0" w:color="auto"/>
              <w:left w:val="single" w:sz="4" w:space="0" w:color="000000"/>
              <w:bottom w:val="single" w:sz="4" w:space="0" w:color="000000"/>
              <w:right w:val="single" w:sz="4" w:space="0" w:color="000000"/>
            </w:tcBorders>
            <w:shd w:val="clear" w:color="auto" w:fill="DCDCDC"/>
          </w:tcPr>
          <w:p>
            <w:pPr/>
          </w:p>
        </w:tc>
        <w:tc>
          <w:tcPr>
            <w:tcW w:w="886" w:type="dxa"/>
            <w:tcBorders>
              <w:top w:val="nil" w:sz="6" w:space="0" w:color="auto"/>
              <w:left w:val="single" w:sz="4" w:space="0" w:color="000000"/>
              <w:bottom w:val="single" w:sz="4" w:space="0" w:color="000000"/>
              <w:right w:val="single" w:sz="4" w:space="0" w:color="000000"/>
            </w:tcBorders>
            <w:shd w:val="clear" w:color="auto" w:fill="DCDCDC"/>
          </w:tcPr>
          <w:p>
            <w:pPr/>
          </w:p>
        </w:tc>
        <w:tc>
          <w:tcPr>
            <w:tcW w:w="994" w:type="dxa"/>
            <w:tcBorders>
              <w:top w:val="nil" w:sz="6" w:space="0" w:color="auto"/>
              <w:left w:val="single" w:sz="4" w:space="0" w:color="000000"/>
              <w:bottom w:val="single" w:sz="4" w:space="0" w:color="000000"/>
              <w:right w:val="single" w:sz="4" w:space="0" w:color="000000"/>
            </w:tcBorders>
            <w:shd w:val="clear" w:color="auto" w:fill="DCDCDC"/>
          </w:tcPr>
          <w:p>
            <w:pPr/>
          </w:p>
        </w:tc>
        <w:tc>
          <w:tcPr>
            <w:tcW w:w="991" w:type="dxa"/>
            <w:tcBorders>
              <w:top w:val="nil" w:sz="6" w:space="0" w:color="auto"/>
              <w:left w:val="single" w:sz="4" w:space="0" w:color="000000"/>
              <w:bottom w:val="single" w:sz="4" w:space="0" w:color="000000"/>
              <w:right w:val="single" w:sz="4" w:space="0" w:color="000000"/>
            </w:tcBorders>
            <w:shd w:val="clear" w:color="auto" w:fill="DCDCDC"/>
          </w:tcPr>
          <w:p>
            <w:pPr/>
          </w:p>
        </w:tc>
        <w:tc>
          <w:tcPr>
            <w:tcW w:w="708"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70"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7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pacing w:val="-1"/>
                <w:sz w:val="18"/>
              </w:rPr>
              <w:t>73,440,000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6"/>
              <w:jc w:val="right"/>
              <w:rPr>
                <w:rFonts w:ascii="Times New Roman" w:hAnsi="Times New Roman" w:cs="Times New Roman" w:eastAsia="Times New Roman" w:hint="default"/>
                <w:sz w:val="18"/>
                <w:szCs w:val="18"/>
              </w:rPr>
            </w:pPr>
            <w:r>
              <w:rPr>
                <w:rFonts w:ascii="Times New Roman"/>
                <w:sz w:val="18"/>
              </w:rPr>
              <w:t>70.24%</w:t>
            </w:r>
          </w:p>
        </w:tc>
        <w:tc>
          <w:tcPr>
            <w:tcW w:w="5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51,125,865</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-234,525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pacing w:val="-1"/>
                <w:sz w:val="18"/>
              </w:rPr>
              <w:t>50,891,340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124,331,340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z w:val="18"/>
              </w:rPr>
              <w:t>69.95%</w:t>
            </w:r>
          </w:p>
        </w:tc>
      </w:tr>
      <w:tr>
        <w:trPr>
          <w:trHeight w:val="370"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77" w:type="dxa"/>
            <w:tcBorders>
              <w:top w:val="single" w:sz="4" w:space="0" w:color="000000"/>
              <w:left w:val="single" w:sz="13" w:space="0" w:color="DCDCDC"/>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77" w:type="dxa"/>
            <w:tcBorders>
              <w:top w:val="single" w:sz="4" w:space="0" w:color="000000"/>
              <w:left w:val="single" w:sz="13" w:space="0" w:color="DCDCDC"/>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7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69,360,000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z w:val="18"/>
              </w:rPr>
              <w:t>66.34%</w:t>
            </w:r>
          </w:p>
        </w:tc>
        <w:tc>
          <w:tcPr>
            <w:tcW w:w="5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48,552,000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48,552,000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117,912,000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z w:val="18"/>
              </w:rPr>
              <w:t>66.34%</w:t>
            </w:r>
          </w:p>
        </w:tc>
      </w:tr>
      <w:tr>
        <w:trPr>
          <w:trHeight w:val="730"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60" w:lineRule="exact"/>
              <w:ind w:left="12" w:right="84" w:firstLine="91"/>
              <w:jc w:val="left"/>
              <w:rPr>
                <w:rFonts w:ascii="宋体" w:hAnsi="宋体" w:cs="宋体" w:eastAsia="宋体" w:hint="default"/>
                <w:sz w:val="18"/>
                <w:szCs w:val="18"/>
              </w:rPr>
            </w:pPr>
            <w:r>
              <w:rPr>
                <w:rFonts w:ascii="宋体" w:hAnsi="宋体" w:cs="宋体" w:eastAsia="宋体" w:hint="default"/>
                <w:sz w:val="18"/>
                <w:szCs w:val="18"/>
              </w:rPr>
              <w:t>其中：境内非国有法 人持股</w:t>
            </w:r>
          </w:p>
        </w:tc>
        <w:tc>
          <w:tcPr>
            <w:tcW w:w="977" w:type="dxa"/>
            <w:tcBorders>
              <w:top w:val="single" w:sz="4" w:space="0" w:color="000000"/>
              <w:left w:val="single" w:sz="13" w:space="0" w:color="DCDCDC"/>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7"/>
              <w:ind w:right="81"/>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97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pacing w:val="-1"/>
                <w:sz w:val="18"/>
              </w:rPr>
              <w:t>69,360,000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6"/>
              <w:jc w:val="right"/>
              <w:rPr>
                <w:rFonts w:ascii="Times New Roman" w:hAnsi="Times New Roman" w:cs="Times New Roman" w:eastAsia="Times New Roman" w:hint="default"/>
                <w:sz w:val="18"/>
                <w:szCs w:val="18"/>
              </w:rPr>
            </w:pPr>
            <w:r>
              <w:rPr>
                <w:rFonts w:ascii="Times New Roman"/>
                <w:sz w:val="18"/>
              </w:rPr>
              <w:t>66.34%</w:t>
            </w:r>
          </w:p>
        </w:tc>
        <w:tc>
          <w:tcPr>
            <w:tcW w:w="5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pacing w:val="-1"/>
                <w:sz w:val="18"/>
              </w:rPr>
              <w:t>48,552,000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pacing w:val="-1"/>
                <w:sz w:val="18"/>
              </w:rPr>
              <w:t>48,552,000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117,912,000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z w:val="18"/>
              </w:rPr>
              <w:t>66.34%</w:t>
            </w:r>
          </w:p>
        </w:tc>
      </w:tr>
      <w:tr>
        <w:trPr>
          <w:trHeight w:val="370"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77" w:type="dxa"/>
            <w:tcBorders>
              <w:top w:val="single" w:sz="4" w:space="0" w:color="000000"/>
              <w:left w:val="single" w:sz="13" w:space="0" w:color="DCDCDC"/>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7"/>
              <w:ind w:right="84"/>
              <w:jc w:val="righ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977" w:type="dxa"/>
            <w:tcBorders>
              <w:top w:val="single" w:sz="4" w:space="0" w:color="000000"/>
              <w:left w:val="single" w:sz="13" w:space="0" w:color="DCDCDC"/>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7"/>
              <w:ind w:right="81"/>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977" w:type="dxa"/>
            <w:tcBorders>
              <w:top w:val="single" w:sz="4" w:space="0" w:color="000000"/>
              <w:left w:val="single" w:sz="13" w:space="0" w:color="DCDCDC"/>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97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4,080,000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3.90%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2,573,865</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-234,525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2,339,340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6,419,340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3.61%</w:t>
            </w:r>
          </w:p>
        </w:tc>
      </w:tr>
      <w:tr>
        <w:trPr>
          <w:trHeight w:val="370"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7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pacing w:val="-1"/>
                <w:sz w:val="18"/>
              </w:rPr>
              <w:t>31,110,000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6"/>
              <w:jc w:val="right"/>
              <w:rPr>
                <w:rFonts w:ascii="Times New Roman" w:hAnsi="Times New Roman" w:cs="Times New Roman" w:eastAsia="Times New Roman" w:hint="default"/>
                <w:sz w:val="18"/>
                <w:szCs w:val="18"/>
              </w:rPr>
            </w:pPr>
            <w:r>
              <w:rPr>
                <w:rFonts w:ascii="Times New Roman"/>
                <w:sz w:val="18"/>
              </w:rPr>
              <w:t>29.76%</w:t>
            </w:r>
          </w:p>
        </w:tc>
        <w:tc>
          <w:tcPr>
            <w:tcW w:w="5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pacing w:val="-1"/>
                <w:sz w:val="18"/>
              </w:rPr>
              <w:t>22,059,135</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234,525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pacing w:val="-1"/>
                <w:sz w:val="18"/>
              </w:rPr>
              <w:t>22,293,660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53,403,660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z w:val="18"/>
              </w:rPr>
              <w:t>30.05%</w:t>
            </w:r>
          </w:p>
        </w:tc>
      </w:tr>
      <w:tr>
        <w:trPr>
          <w:trHeight w:val="370"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7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pacing w:val="-1"/>
                <w:sz w:val="18"/>
              </w:rPr>
              <w:t>31,110,000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6"/>
              <w:jc w:val="right"/>
              <w:rPr>
                <w:rFonts w:ascii="Times New Roman" w:hAnsi="Times New Roman" w:cs="Times New Roman" w:eastAsia="Times New Roman" w:hint="default"/>
                <w:sz w:val="18"/>
                <w:szCs w:val="18"/>
              </w:rPr>
            </w:pPr>
            <w:r>
              <w:rPr>
                <w:rFonts w:ascii="Times New Roman"/>
                <w:sz w:val="18"/>
              </w:rPr>
              <w:t>29.76%</w:t>
            </w:r>
          </w:p>
        </w:tc>
        <w:tc>
          <w:tcPr>
            <w:tcW w:w="5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pacing w:val="-1"/>
                <w:sz w:val="18"/>
              </w:rPr>
              <w:t>22,059,135</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234,525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pacing w:val="-1"/>
                <w:sz w:val="18"/>
              </w:rPr>
              <w:t>22,293,660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53,403,660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z w:val="18"/>
              </w:rPr>
              <w:t>30.05%</w:t>
            </w:r>
          </w:p>
        </w:tc>
      </w:tr>
      <w:tr>
        <w:trPr>
          <w:trHeight w:val="370"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977" w:type="dxa"/>
            <w:tcBorders>
              <w:top w:val="single" w:sz="4" w:space="0" w:color="000000"/>
              <w:left w:val="single" w:sz="13" w:space="0" w:color="DCDCDC"/>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977" w:type="dxa"/>
            <w:tcBorders>
              <w:top w:val="single" w:sz="4" w:space="0" w:color="000000"/>
              <w:left w:val="single" w:sz="13" w:space="0" w:color="DCDCDC"/>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77" w:type="dxa"/>
            <w:tcBorders>
              <w:top w:val="single" w:sz="4" w:space="0" w:color="000000"/>
              <w:left w:val="single" w:sz="13" w:space="0" w:color="DCDCDC"/>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0"/>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7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104,550,000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73,185,000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73,185,000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177,735,000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10"/>
        <w:rPr>
          <w:rFonts w:ascii="宋体" w:hAnsi="宋体" w:cs="宋体" w:eastAsia="宋体" w:hint="default"/>
          <w:sz w:val="18"/>
          <w:szCs w:val="18"/>
        </w:rPr>
      </w:pPr>
    </w:p>
    <w:p>
      <w:pPr>
        <w:pStyle w:val="Heading5"/>
        <w:spacing w:line="313" w:lineRule="exact"/>
        <w:ind w:left="940" w:right="937"/>
        <w:jc w:val="left"/>
        <w:rPr>
          <w:b w:val="0"/>
          <w:bCs w:val="0"/>
        </w:rPr>
      </w:pPr>
      <w:r>
        <w:rPr/>
        <w:t>（二）限售股份变动情况表</w:t>
      </w:r>
      <w:r>
        <w:rPr>
          <w:b w:val="0"/>
          <w:bCs w:val="0"/>
        </w:rPr>
      </w:r>
    </w:p>
    <w:p>
      <w:pPr>
        <w:pStyle w:val="BodyText"/>
        <w:spacing w:line="313" w:lineRule="exact" w:before="0"/>
        <w:ind w:left="0" w:right="956"/>
        <w:jc w:val="right"/>
      </w:pPr>
      <w:r>
        <w:rPr/>
        <w:t>单位：股</w:t>
      </w: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047"/>
        <w:gridCol w:w="1416"/>
        <w:gridCol w:w="1750"/>
        <w:gridCol w:w="1404"/>
        <w:gridCol w:w="1382"/>
        <w:gridCol w:w="1133"/>
        <w:gridCol w:w="1843"/>
      </w:tblGrid>
      <w:tr>
        <w:trPr>
          <w:trHeight w:val="730" w:hRule="exact"/>
        </w:trPr>
        <w:tc>
          <w:tcPr>
            <w:tcW w:w="10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4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71" w:right="0"/>
              <w:jc w:val="left"/>
              <w:rPr>
                <w:rFonts w:ascii="宋体" w:hAnsi="宋体" w:cs="宋体" w:eastAsia="宋体" w:hint="default"/>
                <w:sz w:val="21"/>
                <w:szCs w:val="21"/>
              </w:rPr>
            </w:pPr>
            <w:r>
              <w:rPr>
                <w:rFonts w:ascii="宋体" w:hAnsi="宋体" w:cs="宋体" w:eastAsia="宋体" w:hint="default"/>
                <w:sz w:val="21"/>
                <w:szCs w:val="21"/>
              </w:rPr>
              <w:t>年初限售股数</w:t>
            </w:r>
          </w:p>
        </w:tc>
        <w:tc>
          <w:tcPr>
            <w:tcW w:w="17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24"/>
              <w:jc w:val="right"/>
              <w:rPr>
                <w:rFonts w:ascii="宋体" w:hAnsi="宋体" w:cs="宋体" w:eastAsia="宋体" w:hint="default"/>
                <w:sz w:val="21"/>
                <w:szCs w:val="21"/>
              </w:rPr>
            </w:pPr>
            <w:r>
              <w:rPr>
                <w:rFonts w:ascii="宋体" w:hAnsi="宋体" w:cs="宋体" w:eastAsia="宋体" w:hint="default"/>
                <w:spacing w:val="-2"/>
                <w:sz w:val="21"/>
                <w:szCs w:val="21"/>
              </w:rPr>
              <w:t>本年解除限售股数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42"/>
              <w:ind w:left="487" w:right="63" w:hanging="420"/>
              <w:jc w:val="left"/>
              <w:rPr>
                <w:rFonts w:ascii="宋体" w:hAnsi="宋体" w:cs="宋体" w:eastAsia="宋体" w:hint="default"/>
                <w:sz w:val="21"/>
                <w:szCs w:val="21"/>
              </w:rPr>
            </w:pPr>
            <w:r>
              <w:rPr>
                <w:rFonts w:ascii="宋体" w:hAnsi="宋体" w:cs="宋体" w:eastAsia="宋体" w:hint="default"/>
                <w:sz w:val="21"/>
                <w:szCs w:val="21"/>
              </w:rPr>
              <w:t>本年增加限售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3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pacing w:val="-1"/>
                <w:sz w:val="21"/>
                <w:szCs w:val="21"/>
              </w:rPr>
              <w:t>年末限售股数</w:t>
            </w:r>
          </w:p>
        </w:tc>
        <w:tc>
          <w:tcPr>
            <w:tcW w:w="11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84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370" w:hRule="exact"/>
        </w:trPr>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李海鹰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32,368,000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w w:val="100"/>
                <w:sz w:val="21"/>
              </w:rPr>
              <w:t>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21"/>
                <w:szCs w:val="21"/>
              </w:rPr>
            </w:pPr>
            <w:r>
              <w:rPr>
                <w:rFonts w:ascii="Times New Roman"/>
                <w:spacing w:val="-1"/>
                <w:sz w:val="21"/>
              </w:rPr>
              <w:t>32,368,000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70" w:hRule="exact"/>
        </w:trPr>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4" w:right="0"/>
              <w:jc w:val="left"/>
              <w:rPr>
                <w:rFonts w:ascii="宋体" w:hAnsi="宋体" w:cs="宋体" w:eastAsia="宋体" w:hint="default"/>
                <w:sz w:val="21"/>
                <w:szCs w:val="21"/>
              </w:rPr>
            </w:pPr>
            <w:r>
              <w:rPr>
                <w:rFonts w:ascii="宋体" w:hAnsi="宋体" w:cs="宋体" w:eastAsia="宋体" w:hint="default"/>
                <w:sz w:val="21"/>
                <w:szCs w:val="21"/>
              </w:rPr>
              <w:t>李劲松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18,496,000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w w:val="100"/>
                <w:sz w:val="21"/>
              </w:rPr>
              <w:t>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21"/>
                <w:szCs w:val="21"/>
              </w:rPr>
            </w:pPr>
            <w:r>
              <w:rPr>
                <w:rFonts w:ascii="Times New Roman"/>
                <w:spacing w:val="-1"/>
                <w:sz w:val="21"/>
              </w:rPr>
              <w:t>18,496,000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70" w:hRule="exact"/>
        </w:trPr>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谢春生</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17,340,000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w w:val="100"/>
                <w:sz w:val="21"/>
              </w:rPr>
              <w:t>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21"/>
                <w:szCs w:val="21"/>
              </w:rPr>
            </w:pPr>
            <w:r>
              <w:rPr>
                <w:rFonts w:ascii="Times New Roman"/>
                <w:spacing w:val="-1"/>
                <w:sz w:val="21"/>
              </w:rPr>
              <w:t>17,340,000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72" w:hRule="exact"/>
        </w:trPr>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4" w:right="0"/>
              <w:jc w:val="left"/>
              <w:rPr>
                <w:rFonts w:ascii="宋体" w:hAnsi="宋体" w:cs="宋体" w:eastAsia="宋体" w:hint="default"/>
                <w:sz w:val="21"/>
                <w:szCs w:val="21"/>
              </w:rPr>
            </w:pPr>
            <w:r>
              <w:rPr>
                <w:rFonts w:ascii="宋体" w:hAnsi="宋体" w:cs="宋体" w:eastAsia="宋体" w:hint="default"/>
                <w:sz w:val="21"/>
                <w:szCs w:val="21"/>
              </w:rPr>
              <w:t>胡江平</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21"/>
                <w:szCs w:val="21"/>
              </w:rPr>
            </w:pPr>
            <w:r>
              <w:rPr>
                <w:rFonts w:ascii="Times New Roman"/>
                <w:spacing w:val="-1"/>
                <w:sz w:val="21"/>
              </w:rPr>
              <w:t>15,606,000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21"/>
                <w:szCs w:val="21"/>
              </w:rPr>
            </w:pPr>
            <w:r>
              <w:rPr>
                <w:rFonts w:ascii="Times New Roman"/>
                <w:w w:val="100"/>
                <w:sz w:val="21"/>
              </w:rPr>
              <w:t>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21"/>
                <w:szCs w:val="21"/>
              </w:rPr>
            </w:pPr>
            <w:r>
              <w:rPr>
                <w:rFonts w:ascii="Times New Roman"/>
                <w:spacing w:val="-1"/>
                <w:sz w:val="21"/>
              </w:rPr>
              <w:t>15,606,000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70" w:hRule="exact"/>
        </w:trPr>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苗卫东</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12,138,000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w w:val="100"/>
                <w:sz w:val="21"/>
              </w:rPr>
              <w:t>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21"/>
                <w:szCs w:val="21"/>
              </w:rPr>
            </w:pPr>
            <w:r>
              <w:rPr>
                <w:rFonts w:ascii="Times New Roman"/>
                <w:spacing w:val="-1"/>
                <w:sz w:val="21"/>
              </w:rPr>
              <w:t>12,138,000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70" w:hRule="exact"/>
        </w:trPr>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李力</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12,138,000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w w:val="100"/>
                <w:sz w:val="21"/>
              </w:rPr>
              <w:t>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21"/>
                <w:szCs w:val="21"/>
              </w:rPr>
            </w:pPr>
            <w:r>
              <w:rPr>
                <w:rFonts w:ascii="Times New Roman"/>
                <w:spacing w:val="-1"/>
                <w:sz w:val="21"/>
              </w:rPr>
              <w:t>12,138,000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70" w:hRule="exact"/>
        </w:trPr>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刘锐</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9,826,000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w w:val="100"/>
                <w:sz w:val="21"/>
              </w:rPr>
              <w:t>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21"/>
                <w:szCs w:val="21"/>
              </w:rPr>
            </w:pPr>
            <w:r>
              <w:rPr>
                <w:rFonts w:ascii="Times New Roman"/>
                <w:spacing w:val="-1"/>
                <w:sz w:val="21"/>
              </w:rPr>
              <w:t>9,826,000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1910" w:h="16840"/>
          <w:pgMar w:header="850" w:footer="982" w:top="1280" w:bottom="1180" w:left="860" w:right="840"/>
        </w:sectPr>
      </w:pPr>
    </w:p>
    <w:p>
      <w:pPr>
        <w:spacing w:line="240" w:lineRule="auto" w:before="12"/>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047"/>
        <w:gridCol w:w="1416"/>
        <w:gridCol w:w="1750"/>
        <w:gridCol w:w="1404"/>
        <w:gridCol w:w="1382"/>
        <w:gridCol w:w="1133"/>
        <w:gridCol w:w="1843"/>
      </w:tblGrid>
      <w:tr>
        <w:trPr>
          <w:trHeight w:val="370" w:hRule="exact"/>
        </w:trPr>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李翀</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4,080,000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21"/>
                <w:szCs w:val="21"/>
              </w:rPr>
            </w:pPr>
            <w:r>
              <w:rPr>
                <w:rFonts w:ascii="Times New Roman"/>
                <w:spacing w:val="-1"/>
                <w:sz w:val="21"/>
              </w:rPr>
              <w:t>468,375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21"/>
                <w:szCs w:val="21"/>
              </w:rPr>
            </w:pPr>
            <w:r>
              <w:rPr>
                <w:rFonts w:ascii="Times New Roman"/>
                <w:spacing w:val="-1"/>
                <w:sz w:val="21"/>
              </w:rPr>
              <w:t>2,528,138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21"/>
                <w:szCs w:val="21"/>
              </w:rPr>
            </w:pPr>
            <w:r>
              <w:rPr>
                <w:rFonts w:ascii="Times New Roman"/>
                <w:spacing w:val="-1"/>
                <w:sz w:val="21"/>
              </w:rPr>
              <w:t>6,139,763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70" w:hRule="exact"/>
        </w:trPr>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4" w:right="0"/>
              <w:jc w:val="left"/>
              <w:rPr>
                <w:rFonts w:ascii="宋体" w:hAnsi="宋体" w:cs="宋体" w:eastAsia="宋体" w:hint="default"/>
                <w:sz w:val="21"/>
                <w:szCs w:val="21"/>
              </w:rPr>
            </w:pPr>
            <w:r>
              <w:rPr>
                <w:rFonts w:ascii="宋体" w:hAnsi="宋体" w:cs="宋体" w:eastAsia="宋体" w:hint="default"/>
                <w:sz w:val="21"/>
                <w:szCs w:val="21"/>
              </w:rPr>
              <w:t>黄继军</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21"/>
                <w:szCs w:val="21"/>
              </w:rPr>
            </w:pPr>
            <w:r>
              <w:rPr>
                <w:rFonts w:ascii="Times New Roman"/>
                <w:w w:val="100"/>
                <w:sz w:val="21"/>
              </w:rPr>
              <w:t>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21"/>
                <w:szCs w:val="21"/>
              </w:rPr>
            </w:pPr>
            <w:r>
              <w:rPr>
                <w:rFonts w:ascii="Times New Roman"/>
                <w:spacing w:val="-3"/>
                <w:sz w:val="21"/>
              </w:rPr>
              <w:t>111,052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21"/>
                <w:szCs w:val="21"/>
              </w:rPr>
            </w:pPr>
            <w:r>
              <w:rPr>
                <w:rFonts w:ascii="Times New Roman"/>
                <w:spacing w:val="-3"/>
                <w:sz w:val="21"/>
              </w:rPr>
              <w:t>111,052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3"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72" w:hRule="exact"/>
        </w:trPr>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4" w:right="0"/>
              <w:jc w:val="left"/>
              <w:rPr>
                <w:rFonts w:ascii="宋体" w:hAnsi="宋体" w:cs="宋体" w:eastAsia="宋体" w:hint="default"/>
                <w:sz w:val="21"/>
                <w:szCs w:val="21"/>
              </w:rPr>
            </w:pPr>
            <w:r>
              <w:rPr>
                <w:rFonts w:ascii="宋体" w:hAnsi="宋体" w:cs="宋体" w:eastAsia="宋体" w:hint="default"/>
                <w:sz w:val="21"/>
                <w:szCs w:val="21"/>
              </w:rPr>
              <w:t>杜旭升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21"/>
                <w:szCs w:val="21"/>
              </w:rPr>
            </w:pPr>
            <w:r>
              <w:rPr>
                <w:rFonts w:ascii="Times New Roman"/>
                <w:w w:val="100"/>
                <w:sz w:val="21"/>
              </w:rPr>
              <w:t>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21"/>
                <w:szCs w:val="21"/>
              </w:rPr>
            </w:pPr>
            <w:r>
              <w:rPr>
                <w:rFonts w:ascii="Times New Roman"/>
                <w:spacing w:val="-1"/>
                <w:sz w:val="21"/>
              </w:rPr>
              <w:t>104,100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21"/>
                <w:szCs w:val="21"/>
              </w:rPr>
            </w:pPr>
            <w:r>
              <w:rPr>
                <w:rFonts w:ascii="Times New Roman"/>
                <w:spacing w:val="-1"/>
                <w:sz w:val="21"/>
              </w:rPr>
              <w:t>104,100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3"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70" w:hRule="exact"/>
        </w:trPr>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于辉</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21"/>
                <w:szCs w:val="21"/>
              </w:rPr>
            </w:pPr>
            <w:r>
              <w:rPr>
                <w:rFonts w:ascii="Times New Roman"/>
                <w:w w:val="100"/>
                <w:sz w:val="21"/>
              </w:rPr>
              <w:t>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21"/>
                <w:szCs w:val="21"/>
              </w:rPr>
            </w:pPr>
            <w:r>
              <w:rPr>
                <w:rFonts w:ascii="Times New Roman"/>
                <w:sz w:val="21"/>
              </w:rPr>
              <w:t>64,425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21"/>
                <w:szCs w:val="21"/>
              </w:rPr>
            </w:pPr>
            <w:r>
              <w:rPr>
                <w:rFonts w:ascii="Times New Roman"/>
                <w:sz w:val="21"/>
              </w:rPr>
              <w:t>64,425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70" w:hRule="exact"/>
        </w:trPr>
        <w:tc>
          <w:tcPr>
            <w:tcW w:w="10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2"/>
              <w:ind w:left="3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121,992,000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21"/>
                <w:szCs w:val="21"/>
              </w:rPr>
            </w:pPr>
            <w:r>
              <w:rPr>
                <w:rFonts w:ascii="Times New Roman"/>
                <w:spacing w:val="-1"/>
                <w:sz w:val="21"/>
              </w:rPr>
              <w:t>468,375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21"/>
                <w:szCs w:val="21"/>
              </w:rPr>
            </w:pPr>
            <w:r>
              <w:rPr>
                <w:rFonts w:ascii="Times New Roman"/>
                <w:spacing w:val="-1"/>
                <w:sz w:val="21"/>
              </w:rPr>
              <w:t>2,807,715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21"/>
                <w:szCs w:val="21"/>
              </w:rPr>
            </w:pPr>
            <w:r>
              <w:rPr>
                <w:rFonts w:ascii="Times New Roman"/>
                <w:spacing w:val="-1"/>
                <w:sz w:val="21"/>
              </w:rPr>
              <w:t>124,331,340</w:t>
            </w:r>
          </w:p>
        </w:tc>
        <w:tc>
          <w:tcPr>
            <w:tcW w:w="11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84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w:t>
            </w:r>
          </w:p>
        </w:tc>
      </w:tr>
    </w:tbl>
    <w:p>
      <w:pPr>
        <w:spacing w:line="240" w:lineRule="auto" w:before="3"/>
        <w:rPr>
          <w:rFonts w:ascii="宋体" w:hAnsi="宋体" w:cs="宋体" w:eastAsia="宋体" w:hint="default"/>
          <w:sz w:val="7"/>
          <w:szCs w:val="7"/>
        </w:rPr>
      </w:pPr>
    </w:p>
    <w:p>
      <w:pPr>
        <w:pStyle w:val="Heading5"/>
        <w:spacing w:line="240" w:lineRule="auto"/>
        <w:ind w:left="940" w:right="937"/>
        <w:jc w:val="left"/>
        <w:rPr>
          <w:b w:val="0"/>
          <w:bCs w:val="0"/>
        </w:rPr>
      </w:pPr>
      <w:r>
        <w:rPr/>
        <w:t>二、股票发行与上市情况</w:t>
      </w:r>
      <w:r>
        <w:rPr>
          <w:b w:val="0"/>
          <w:bCs w:val="0"/>
        </w:rPr>
      </w:r>
    </w:p>
    <w:p>
      <w:pPr>
        <w:pStyle w:val="BodyText"/>
        <w:spacing w:line="333" w:lineRule="auto" w:before="151"/>
        <w:ind w:left="940" w:right="937" w:firstLine="599"/>
        <w:jc w:val="left"/>
      </w:pPr>
      <w:r>
        <w:rPr>
          <w:rFonts w:ascii="Times New Roman" w:hAnsi="Times New Roman" w:cs="Times New Roman" w:eastAsia="Times New Roman" w:hint="default"/>
        </w:rPr>
        <w:t>1</w:t>
      </w:r>
      <w:r>
        <w:rPr/>
        <w:t>、经中国证券监督管理委员会“证监许可［</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860</w:t>
      </w:r>
      <w:r>
        <w:rPr>
          <w:rFonts w:ascii="Times New Roman" w:hAnsi="Times New Roman" w:cs="Times New Roman" w:eastAsia="Times New Roman" w:hint="default"/>
          <w:spacing w:val="-30"/>
        </w:rPr>
        <w:t> </w:t>
      </w:r>
      <w:r>
        <w:rPr/>
        <w:t>号”文核准，公司 于</w:t>
      </w:r>
      <w:r>
        <w:rPr>
          <w:spacing w:val="-4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13"/>
        </w:rPr>
        <w:t> </w:t>
      </w:r>
      <w:r>
        <w:rPr/>
        <w:t>月</w:t>
      </w:r>
      <w:r>
        <w:rPr>
          <w:spacing w:val="-47"/>
        </w:rPr>
        <w:t> </w:t>
      </w:r>
      <w:r>
        <w:rPr>
          <w:rFonts w:ascii="Times New Roman" w:hAnsi="Times New Roman" w:cs="Times New Roman" w:eastAsia="Times New Roman" w:hint="default"/>
        </w:rPr>
        <w:t>15</w:t>
      </w:r>
      <w:r>
        <w:rPr>
          <w:rFonts w:ascii="Times New Roman" w:hAnsi="Times New Roman" w:cs="Times New Roman" w:eastAsia="Times New Roman" w:hint="default"/>
          <w:spacing w:val="14"/>
        </w:rPr>
        <w:t> </w:t>
      </w:r>
      <w:r>
        <w:rPr/>
        <w:t>日首次公开发行人民币普通股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12"/>
        </w:rPr>
        <w:t> </w:t>
      </w:r>
      <w:r>
        <w:rPr/>
        <w:t>股</w:t>
      </w:r>
      <w:r>
        <w:rPr>
          <w:rFonts w:ascii="Times New Roman" w:hAnsi="Times New Roman" w:cs="Times New Roman" w:eastAsia="Times New Roman" w:hint="default"/>
        </w:rPr>
        <w:t>)1,550</w:t>
      </w:r>
      <w:r>
        <w:rPr>
          <w:rFonts w:ascii="Times New Roman" w:hAnsi="Times New Roman" w:cs="Times New Roman" w:eastAsia="Times New Roman" w:hint="default"/>
          <w:spacing w:val="13"/>
        </w:rPr>
        <w:t> </w:t>
      </w:r>
      <w:r>
        <w:rPr/>
        <w:t>万股，发行价格为</w:t>
      </w:r>
    </w:p>
    <w:p>
      <w:pPr>
        <w:pStyle w:val="BodyText"/>
        <w:spacing w:line="240" w:lineRule="auto" w:before="25"/>
        <w:ind w:left="940" w:right="937"/>
        <w:jc w:val="left"/>
      </w:pP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w:t>
      </w:r>
    </w:p>
    <w:p>
      <w:pPr>
        <w:pStyle w:val="BodyText"/>
        <w:spacing w:line="333" w:lineRule="auto" w:before="126"/>
        <w:ind w:left="940" w:right="943" w:firstLine="479"/>
        <w:jc w:val="left"/>
      </w:pPr>
      <w:r>
        <w:rPr/>
        <w:t>经深圳证券交易所深证上［</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97</w:t>
      </w:r>
      <w:r>
        <w:rPr>
          <w:rFonts w:ascii="Times New Roman" w:hAnsi="Times New Roman" w:cs="Times New Roman" w:eastAsia="Times New Roman" w:hint="default"/>
          <w:spacing w:val="20"/>
        </w:rPr>
        <w:t> </w:t>
      </w:r>
      <w:r>
        <w:rPr/>
        <w:t>号批准，公司首次公开发行的人民币 </w:t>
      </w:r>
      <w:r>
        <w:rPr>
          <w:spacing w:val="-4"/>
        </w:rPr>
        <w:t>普通股（</w:t>
      </w:r>
      <w:r>
        <w:rPr>
          <w:rFonts w:ascii="Times New Roman" w:hAnsi="Times New Roman" w:cs="Times New Roman" w:eastAsia="Times New Roman" w:hint="default"/>
          <w:spacing w:val="-4"/>
        </w:rPr>
        <w:t>A</w:t>
      </w:r>
      <w:r>
        <w:rPr>
          <w:rFonts w:ascii="Times New Roman" w:hAnsi="Times New Roman" w:cs="Times New Roman" w:eastAsia="Times New Roman" w:hint="default"/>
          <w:spacing w:val="-2"/>
        </w:rPr>
        <w:t> </w:t>
      </w:r>
      <w:r>
        <w:rPr/>
        <w:t>股）网上定价发行的</w:t>
      </w:r>
      <w:r>
        <w:rPr>
          <w:spacing w:val="-61"/>
        </w:rPr>
        <w:t> </w:t>
      </w:r>
      <w:r>
        <w:rPr>
          <w:rFonts w:ascii="Times New Roman" w:hAnsi="Times New Roman" w:cs="Times New Roman" w:eastAsia="Times New Roman" w:hint="default"/>
        </w:rPr>
        <w:t>1,240</w:t>
      </w:r>
      <w:r>
        <w:rPr>
          <w:rFonts w:ascii="Times New Roman" w:hAnsi="Times New Roman" w:cs="Times New Roman" w:eastAsia="Times New Roman" w:hint="default"/>
          <w:spacing w:val="-1"/>
        </w:rPr>
        <w:t> </w:t>
      </w:r>
      <w:r>
        <w:rPr/>
        <w:t>万股于</w:t>
      </w:r>
      <w:r>
        <w:rPr>
          <w:spacing w:val="-6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日在深圳证券交易</w:t>
      </w:r>
    </w:p>
    <w:p>
      <w:pPr>
        <w:pStyle w:val="BodyText"/>
        <w:spacing w:line="240" w:lineRule="auto" w:before="25"/>
        <w:ind w:left="940" w:right="937"/>
        <w:jc w:val="left"/>
      </w:pPr>
      <w:r>
        <w:rPr/>
        <w:t>所中小企业板挂牌交易，网下配售</w:t>
      </w:r>
      <w:r>
        <w:rPr>
          <w:spacing w:val="-60"/>
        </w:rPr>
        <w:t> </w:t>
      </w:r>
      <w:r>
        <w:rPr>
          <w:rFonts w:ascii="Times New Roman" w:hAnsi="Times New Roman" w:cs="Times New Roman" w:eastAsia="Times New Roman" w:hint="default"/>
        </w:rPr>
        <w:t>310 </w:t>
      </w:r>
      <w:r>
        <w:rPr/>
        <w:t>万股于</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29 </w:t>
      </w:r>
      <w:r>
        <w:rPr/>
        <w:t>日上市流通。</w:t>
      </w:r>
    </w:p>
    <w:p>
      <w:pPr>
        <w:pStyle w:val="BodyText"/>
        <w:spacing w:line="240" w:lineRule="auto" w:before="126"/>
        <w:ind w:left="1420" w:right="0"/>
        <w:jc w:val="left"/>
      </w:pPr>
      <w:r>
        <w:rPr>
          <w:rFonts w:ascii="宋体" w:hAnsi="宋体" w:cs="宋体" w:eastAsia="宋体" w:hint="default"/>
        </w:rPr>
        <w:t>2</w:t>
      </w:r>
      <w:r>
        <w:rPr/>
        <w:t>、</w:t>
      </w:r>
      <w:r>
        <w:rPr>
          <w:rFonts w:ascii="宋体" w:hAnsi="宋体" w:cs="宋体" w:eastAsia="宋体" w:hint="default"/>
        </w:rPr>
        <w:t>2010</w:t>
      </w:r>
      <w:r>
        <w:rPr>
          <w:rFonts w:ascii="宋体" w:hAnsi="宋体" w:cs="宋体" w:eastAsia="宋体" w:hint="default"/>
          <w:spacing w:val="-48"/>
        </w:rPr>
        <w:t> </w:t>
      </w:r>
      <w:r>
        <w:rPr/>
        <w:t>年</w:t>
      </w:r>
      <w:r>
        <w:rPr>
          <w:spacing w:val="-48"/>
        </w:rPr>
        <w:t> </w:t>
      </w:r>
      <w:r>
        <w:rPr>
          <w:rFonts w:ascii="宋体" w:hAnsi="宋体" w:cs="宋体" w:eastAsia="宋体" w:hint="default"/>
        </w:rPr>
        <w:t>4</w:t>
      </w:r>
      <w:r>
        <w:rPr>
          <w:rFonts w:ascii="宋体" w:hAnsi="宋体" w:cs="宋体" w:eastAsia="宋体" w:hint="default"/>
          <w:spacing w:val="-48"/>
        </w:rPr>
        <w:t> </w:t>
      </w:r>
      <w:r>
        <w:rPr/>
        <w:t>月</w:t>
      </w:r>
      <w:r>
        <w:rPr>
          <w:spacing w:val="-48"/>
        </w:rPr>
        <w:t> </w:t>
      </w:r>
      <w:r>
        <w:rPr>
          <w:rFonts w:ascii="宋体" w:hAnsi="宋体" w:cs="宋体" w:eastAsia="宋体" w:hint="default"/>
        </w:rPr>
        <w:t>1</w:t>
      </w:r>
      <w:r>
        <w:rPr>
          <w:rFonts w:ascii="宋体" w:hAnsi="宋体" w:cs="宋体" w:eastAsia="宋体" w:hint="default"/>
          <w:spacing w:val="-48"/>
        </w:rPr>
        <w:t> </w:t>
      </w:r>
      <w:r>
        <w:rPr/>
        <w:t>日，公司实施了</w:t>
      </w:r>
      <w:r>
        <w:rPr>
          <w:spacing w:val="-48"/>
        </w:rPr>
        <w:t> </w:t>
      </w:r>
      <w:r>
        <w:rPr>
          <w:rFonts w:ascii="宋体" w:hAnsi="宋体" w:cs="宋体" w:eastAsia="宋体" w:hint="default"/>
        </w:rPr>
        <w:t>2009</w:t>
      </w:r>
      <w:r>
        <w:rPr>
          <w:rFonts w:ascii="宋体" w:hAnsi="宋体" w:cs="宋体" w:eastAsia="宋体" w:hint="default"/>
          <w:spacing w:val="-48"/>
        </w:rPr>
        <w:t> </w:t>
      </w:r>
      <w:r>
        <w:rPr/>
        <w:t>年年度利润分配及资本公积金转增</w:t>
      </w:r>
    </w:p>
    <w:p>
      <w:pPr>
        <w:pStyle w:val="BodyText"/>
        <w:spacing w:line="240" w:lineRule="auto"/>
        <w:ind w:left="940" w:right="0"/>
        <w:jc w:val="left"/>
      </w:pPr>
      <w:r>
        <w:rPr/>
        <w:t>股本方案</w:t>
      </w:r>
      <w:r>
        <w:rPr>
          <w:spacing w:val="-108"/>
        </w:rPr>
        <w:t>，</w:t>
      </w:r>
      <w:r>
        <w:rPr/>
        <w:t>向全体股东每</w:t>
      </w:r>
      <w:r>
        <w:rPr>
          <w:spacing w:val="-60"/>
        </w:rPr>
        <w:t> </w:t>
      </w:r>
      <w:r>
        <w:rPr>
          <w:rFonts w:ascii="宋体" w:hAnsi="宋体" w:cs="宋体" w:eastAsia="宋体" w:hint="default"/>
        </w:rPr>
        <w:t>10</w:t>
      </w:r>
      <w:r>
        <w:rPr>
          <w:rFonts w:ascii="宋体" w:hAnsi="宋体" w:cs="宋体" w:eastAsia="宋体" w:hint="default"/>
          <w:spacing w:val="-60"/>
        </w:rPr>
        <w:t> </w:t>
      </w:r>
      <w:r>
        <w:rPr/>
        <w:t>股转增</w:t>
      </w:r>
      <w:r>
        <w:rPr>
          <w:spacing w:val="-60"/>
        </w:rPr>
        <w:t> </w:t>
      </w:r>
      <w:r>
        <w:rPr>
          <w:rFonts w:ascii="宋体" w:hAnsi="宋体" w:cs="宋体" w:eastAsia="宋体" w:hint="default"/>
        </w:rPr>
        <w:t>7</w:t>
      </w:r>
      <w:r>
        <w:rPr>
          <w:rFonts w:ascii="宋体" w:hAnsi="宋体" w:cs="宋体" w:eastAsia="宋体" w:hint="default"/>
          <w:spacing w:val="-60"/>
        </w:rPr>
        <w:t> </w:t>
      </w:r>
      <w:r>
        <w:rPr/>
        <w:t>股</w:t>
      </w:r>
      <w:r>
        <w:rPr>
          <w:spacing w:val="-108"/>
        </w:rPr>
        <w:t>，</w:t>
      </w:r>
      <w:r>
        <w:rPr/>
        <w:t>本次转增后公司总股本为</w:t>
      </w:r>
      <w:r>
        <w:rPr>
          <w:spacing w:val="-60"/>
        </w:rPr>
        <w:t> </w:t>
      </w:r>
      <w:r>
        <w:rPr>
          <w:rFonts w:ascii="宋体" w:hAnsi="宋体" w:cs="宋体" w:eastAsia="宋体" w:hint="default"/>
        </w:rPr>
        <w:t>10,455</w:t>
      </w:r>
      <w:r>
        <w:rPr>
          <w:rFonts w:ascii="宋体" w:hAnsi="宋体" w:cs="宋体" w:eastAsia="宋体" w:hint="default"/>
          <w:spacing w:val="-60"/>
        </w:rPr>
        <w:t> </w:t>
      </w:r>
      <w:r>
        <w:rPr/>
        <w:t>万股。</w:t>
      </w:r>
    </w:p>
    <w:p>
      <w:pPr>
        <w:pStyle w:val="BodyText"/>
        <w:spacing w:line="240" w:lineRule="auto"/>
        <w:ind w:left="1420" w:right="0"/>
        <w:jc w:val="left"/>
      </w:pPr>
      <w:r>
        <w:rPr>
          <w:rFonts w:ascii="宋体" w:hAnsi="宋体" w:cs="宋体" w:eastAsia="宋体" w:hint="default"/>
          <w:spacing w:val="-3"/>
        </w:rPr>
        <w:t>3</w:t>
      </w:r>
      <w:r>
        <w:rPr>
          <w:spacing w:val="-3"/>
        </w:rPr>
        <w:t>、</w:t>
      </w:r>
      <w:r>
        <w:rPr>
          <w:rFonts w:ascii="宋体" w:hAnsi="宋体" w:cs="宋体" w:eastAsia="宋体" w:hint="default"/>
          <w:spacing w:val="-3"/>
        </w:rPr>
        <w:t>2011</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13</w:t>
      </w:r>
      <w:r>
        <w:rPr>
          <w:rFonts w:ascii="宋体" w:hAnsi="宋体" w:cs="宋体" w:eastAsia="宋体" w:hint="default"/>
          <w:spacing w:val="-60"/>
        </w:rPr>
        <w:t> </w:t>
      </w:r>
      <w:r>
        <w:rPr>
          <w:spacing w:val="-3"/>
        </w:rPr>
        <w:t>日，公司实施了</w:t>
      </w:r>
      <w:r>
        <w:rPr>
          <w:spacing w:val="-60"/>
        </w:rPr>
        <w:t> </w:t>
      </w:r>
      <w:r>
        <w:rPr>
          <w:rFonts w:ascii="宋体" w:hAnsi="宋体" w:cs="宋体" w:eastAsia="宋体" w:hint="default"/>
        </w:rPr>
        <w:t>2010</w:t>
      </w:r>
      <w:r>
        <w:rPr>
          <w:rFonts w:ascii="宋体" w:hAnsi="宋体" w:cs="宋体" w:eastAsia="宋体" w:hint="default"/>
          <w:spacing w:val="-60"/>
        </w:rPr>
        <w:t> </w:t>
      </w:r>
      <w:r>
        <w:rPr/>
        <w:t>年年度利润分配及资本公积金转增</w:t>
      </w:r>
    </w:p>
    <w:p>
      <w:pPr>
        <w:pStyle w:val="BodyText"/>
        <w:spacing w:line="352" w:lineRule="auto" w:before="144"/>
        <w:ind w:left="940" w:right="943"/>
        <w:jc w:val="left"/>
      </w:pPr>
      <w:r>
        <w:rPr/>
        <w:t>股本方案，向全体股东每</w:t>
      </w:r>
      <w:r>
        <w:rPr>
          <w:spacing w:val="-19"/>
        </w:rPr>
        <w:t> </w:t>
      </w:r>
      <w:r>
        <w:rPr>
          <w:rFonts w:ascii="宋体" w:hAnsi="宋体" w:cs="宋体" w:eastAsia="宋体" w:hint="default"/>
        </w:rPr>
        <w:t>10</w:t>
      </w:r>
      <w:r>
        <w:rPr>
          <w:rFonts w:ascii="宋体" w:hAnsi="宋体" w:cs="宋体" w:eastAsia="宋体" w:hint="default"/>
          <w:spacing w:val="-20"/>
        </w:rPr>
        <w:t> </w:t>
      </w:r>
      <w:r>
        <w:rPr/>
        <w:t>股转增</w:t>
      </w:r>
      <w:r>
        <w:rPr>
          <w:spacing w:val="-20"/>
        </w:rPr>
        <w:t> </w:t>
      </w:r>
      <w:r>
        <w:rPr>
          <w:rFonts w:ascii="宋体" w:hAnsi="宋体" w:cs="宋体" w:eastAsia="宋体" w:hint="default"/>
        </w:rPr>
        <w:t>7</w:t>
      </w:r>
      <w:r>
        <w:rPr>
          <w:rFonts w:ascii="宋体" w:hAnsi="宋体" w:cs="宋体" w:eastAsia="宋体" w:hint="default"/>
          <w:spacing w:val="-20"/>
        </w:rPr>
        <w:t> </w:t>
      </w:r>
      <w:r>
        <w:rPr/>
        <w:t>股，本次转增后公司总股本为</w:t>
      </w:r>
      <w:r>
        <w:rPr>
          <w:spacing w:val="-18"/>
        </w:rPr>
        <w:t> </w:t>
      </w:r>
      <w:r>
        <w:rPr>
          <w:rFonts w:ascii="宋体" w:hAnsi="宋体" w:cs="宋体" w:eastAsia="宋体" w:hint="default"/>
        </w:rPr>
        <w:t>17,773.5 </w:t>
      </w:r>
      <w:r>
        <w:rPr/>
        <w:t>万股。</w:t>
      </w:r>
    </w:p>
    <w:p>
      <w:pPr>
        <w:spacing w:line="355" w:lineRule="auto" w:before="34"/>
        <w:ind w:left="940" w:right="5873" w:firstLine="479"/>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、公司无内部职工股。 </w:t>
      </w:r>
      <w:r>
        <w:rPr>
          <w:rFonts w:ascii="宋体" w:hAnsi="宋体" w:cs="宋体" w:eastAsia="宋体" w:hint="default"/>
          <w:b/>
          <w:bCs/>
          <w:sz w:val="24"/>
          <w:szCs w:val="24"/>
        </w:rPr>
        <w:t>三、股东和实际控制人情况介绍</w:t>
      </w:r>
      <w:r>
        <w:rPr>
          <w:rFonts w:ascii="宋体" w:hAnsi="宋体" w:cs="宋体" w:eastAsia="宋体" w:hint="default"/>
          <w:sz w:val="24"/>
          <w:szCs w:val="24"/>
        </w:rPr>
      </w:r>
    </w:p>
    <w:p>
      <w:pPr>
        <w:spacing w:after="0" w:line="355" w:lineRule="auto"/>
        <w:jc w:val="left"/>
        <w:rPr>
          <w:rFonts w:ascii="宋体" w:hAnsi="宋体" w:cs="宋体" w:eastAsia="宋体" w:hint="default"/>
          <w:sz w:val="24"/>
          <w:szCs w:val="24"/>
        </w:rPr>
        <w:sectPr>
          <w:pgSz w:w="11910" w:h="16840"/>
          <w:pgMar w:header="850" w:footer="982" w:top="1280" w:bottom="1180" w:left="860" w:right="840"/>
        </w:sectPr>
      </w:pPr>
    </w:p>
    <w:p>
      <w:pPr>
        <w:pStyle w:val="Heading5"/>
        <w:spacing w:line="240" w:lineRule="auto" w:before="72"/>
        <w:ind w:left="940" w:right="-20"/>
        <w:jc w:val="left"/>
        <w:rPr>
          <w:b w:val="0"/>
          <w:bCs w:val="0"/>
        </w:rPr>
      </w:pPr>
      <w:r>
        <w:rPr/>
        <w:t>（一）股东数量和持股情况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77"/>
        <w:ind w:left="922" w:right="935" w:firstLine="0"/>
        <w:jc w:val="center"/>
        <w:rPr>
          <w:rFonts w:ascii="宋体" w:hAnsi="宋体" w:cs="宋体" w:eastAsia="宋体" w:hint="default"/>
          <w:sz w:val="21"/>
          <w:szCs w:val="21"/>
        </w:rPr>
      </w:pPr>
      <w:r>
        <w:rPr/>
        <w:pict>
          <v:shape style="position:absolute;margin-left:302.929993pt;margin-top:89.513664pt;width:70.25pt;height:18pt;mso-position-horizontal-relative:page;mso-position-vertical-relative:paragraph;z-index:-686560" type="#_x0000_t202" filled="false" stroked="false">
            <v:textbox inset="0,0,0,0">
              <w:txbxContent>
                <w:p>
                  <w:pPr>
                    <w:spacing w:before="42"/>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rFonts w:ascii="宋体" w:hAnsi="宋体" w:cs="宋体" w:eastAsia="宋体" w:hint="default"/>
          <w:sz w:val="21"/>
          <w:szCs w:val="21"/>
        </w:rPr>
        <w:t>单位：股</w:t>
      </w:r>
    </w:p>
    <w:p>
      <w:pPr>
        <w:spacing w:after="0"/>
        <w:jc w:val="center"/>
        <w:rPr>
          <w:rFonts w:ascii="宋体" w:hAnsi="宋体" w:cs="宋体" w:eastAsia="宋体" w:hint="default"/>
          <w:sz w:val="21"/>
          <w:szCs w:val="21"/>
        </w:rPr>
        <w:sectPr>
          <w:type w:val="continuous"/>
          <w:pgSz w:w="11910" w:h="16840"/>
          <w:pgMar w:top="1280" w:bottom="1180" w:left="860" w:right="840"/>
          <w:cols w:num="2" w:equalWidth="0">
            <w:col w:w="3832" w:space="3636"/>
            <w:col w:w="2742"/>
          </w:cols>
        </w:sectPr>
      </w:pPr>
    </w:p>
    <w:p>
      <w:pPr>
        <w:spacing w:line="240" w:lineRule="auto" w:before="10"/>
        <w:rPr>
          <w:rFonts w:ascii="宋体" w:hAnsi="宋体" w:cs="宋体" w:eastAsia="宋体" w:hint="default"/>
          <w:sz w:val="3"/>
          <w:szCs w:val="3"/>
        </w:rPr>
      </w:pPr>
    </w:p>
    <w:tbl>
      <w:tblPr>
        <w:tblW w:w="0" w:type="auto"/>
        <w:jc w:val="left"/>
        <w:tblInd w:w="383" w:type="dxa"/>
        <w:tblLayout w:type="fixed"/>
        <w:tblCellMar>
          <w:top w:w="0" w:type="dxa"/>
          <w:left w:w="0" w:type="dxa"/>
          <w:bottom w:w="0" w:type="dxa"/>
          <w:right w:w="0" w:type="dxa"/>
        </w:tblCellMar>
        <w:tblLook w:val="01E0"/>
      </w:tblPr>
      <w:tblGrid>
        <w:gridCol w:w="2340"/>
        <w:gridCol w:w="1301"/>
        <w:gridCol w:w="1051"/>
        <w:gridCol w:w="250"/>
        <w:gridCol w:w="154"/>
        <w:gridCol w:w="1145"/>
        <w:gridCol w:w="1407"/>
        <w:gridCol w:w="415"/>
        <w:gridCol w:w="1346"/>
      </w:tblGrid>
      <w:tr>
        <w:trPr>
          <w:trHeight w:val="185" w:hRule="exact"/>
        </w:trPr>
        <w:tc>
          <w:tcPr>
            <w:tcW w:w="2340" w:type="dxa"/>
            <w:tcBorders>
              <w:top w:val="single" w:sz="4" w:space="0" w:color="000000"/>
              <w:left w:val="single" w:sz="4" w:space="0" w:color="000000"/>
              <w:bottom w:val="nil" w:sz="6" w:space="0" w:color="auto"/>
              <w:right w:val="single" w:sz="4" w:space="0" w:color="000000"/>
            </w:tcBorders>
            <w:shd w:val="clear" w:color="auto" w:fill="DCDCDC"/>
          </w:tcPr>
          <w:p>
            <w:pPr/>
          </w:p>
        </w:tc>
        <w:tc>
          <w:tcPr>
            <w:tcW w:w="2353" w:type="dxa"/>
            <w:gridSpan w:val="2"/>
            <w:vMerge w:val="restart"/>
            <w:tcBorders>
              <w:top w:val="single" w:sz="4" w:space="0" w:color="000000"/>
              <w:left w:val="single" w:sz="9" w:space="0" w:color="DCDCDC"/>
              <w:right w:val="single" w:sz="13" w:space="0" w:color="DCDCDC"/>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11,009</w:t>
            </w:r>
          </w:p>
        </w:tc>
        <w:tc>
          <w:tcPr>
            <w:tcW w:w="2955" w:type="dxa"/>
            <w:gridSpan w:val="4"/>
            <w:vMerge w:val="restart"/>
            <w:tcBorders>
              <w:top w:val="single" w:sz="4" w:space="0" w:color="000000"/>
              <w:left w:val="single" w:sz="4" w:space="0" w:color="000000"/>
              <w:right w:val="single" w:sz="4" w:space="0" w:color="000000"/>
            </w:tcBorders>
            <w:shd w:val="clear" w:color="auto" w:fill="DCDCDC"/>
          </w:tcPr>
          <w:p>
            <w:pPr>
              <w:pStyle w:val="TableParagraph"/>
              <w:spacing w:line="314" w:lineRule="auto" w:before="42"/>
              <w:ind w:left="1051" w:right="103" w:hanging="946"/>
              <w:jc w:val="left"/>
              <w:rPr>
                <w:rFonts w:ascii="宋体" w:hAnsi="宋体" w:cs="宋体" w:eastAsia="宋体" w:hint="default"/>
                <w:sz w:val="21"/>
                <w:szCs w:val="21"/>
              </w:rPr>
            </w:pPr>
            <w:r>
              <w:rPr>
                <w:rFonts w:ascii="宋体" w:hAnsi="宋体" w:cs="宋体" w:eastAsia="宋体" w:hint="default"/>
                <w:spacing w:val="-2"/>
                <w:sz w:val="21"/>
                <w:szCs w:val="21"/>
              </w:rPr>
              <w:t>本年度报告公布日前一个月末</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股东总数</w:t>
            </w:r>
          </w:p>
        </w:tc>
        <w:tc>
          <w:tcPr>
            <w:tcW w:w="1762" w:type="dxa"/>
            <w:gridSpan w:val="2"/>
            <w:vMerge w:val="restart"/>
            <w:tcBorders>
              <w:top w:val="single" w:sz="4" w:space="0" w:color="000000"/>
              <w:left w:val="single" w:sz="14" w:space="0" w:color="DCDCDC"/>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551" w:right="0"/>
              <w:jc w:val="left"/>
              <w:rPr>
                <w:rFonts w:ascii="Times New Roman" w:hAnsi="Times New Roman" w:cs="Times New Roman" w:eastAsia="Times New Roman" w:hint="default"/>
                <w:sz w:val="21"/>
                <w:szCs w:val="21"/>
              </w:rPr>
            </w:pPr>
            <w:r>
              <w:rPr>
                <w:rFonts w:ascii="Times New Roman"/>
                <w:sz w:val="21"/>
              </w:rPr>
              <w:t>10,,391</w:t>
            </w:r>
          </w:p>
        </w:tc>
      </w:tr>
      <w:tr>
        <w:trPr>
          <w:trHeight w:val="360" w:hRule="exact"/>
        </w:trPr>
        <w:tc>
          <w:tcPr>
            <w:tcW w:w="23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2"/>
              <w:ind w:left="3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年末股东总数</w:t>
            </w:r>
          </w:p>
        </w:tc>
        <w:tc>
          <w:tcPr>
            <w:tcW w:w="2353" w:type="dxa"/>
            <w:gridSpan w:val="2"/>
            <w:vMerge/>
            <w:tcBorders>
              <w:left w:val="single" w:sz="9" w:space="0" w:color="DCDCDC"/>
              <w:right w:val="single" w:sz="13" w:space="0" w:color="DCDCDC"/>
            </w:tcBorders>
          </w:tcPr>
          <w:p>
            <w:pPr/>
          </w:p>
        </w:tc>
        <w:tc>
          <w:tcPr>
            <w:tcW w:w="2955" w:type="dxa"/>
            <w:gridSpan w:val="4"/>
            <w:vMerge/>
            <w:tcBorders>
              <w:left w:val="single" w:sz="4" w:space="0" w:color="000000"/>
              <w:right w:val="single" w:sz="4" w:space="0" w:color="000000"/>
            </w:tcBorders>
            <w:shd w:val="clear" w:color="auto" w:fill="DCDCDC"/>
          </w:tcPr>
          <w:p>
            <w:pPr/>
          </w:p>
        </w:tc>
        <w:tc>
          <w:tcPr>
            <w:tcW w:w="1762" w:type="dxa"/>
            <w:gridSpan w:val="2"/>
            <w:vMerge/>
            <w:tcBorders>
              <w:left w:val="single" w:sz="14" w:space="0" w:color="DCDCDC"/>
              <w:right w:val="single" w:sz="4" w:space="0" w:color="000000"/>
            </w:tcBorders>
          </w:tcPr>
          <w:p>
            <w:pPr/>
          </w:p>
        </w:tc>
      </w:tr>
      <w:tr>
        <w:trPr>
          <w:trHeight w:val="190" w:hRule="exact"/>
        </w:trPr>
        <w:tc>
          <w:tcPr>
            <w:tcW w:w="2340" w:type="dxa"/>
            <w:tcBorders>
              <w:top w:val="nil" w:sz="6" w:space="0" w:color="auto"/>
              <w:left w:val="single" w:sz="4" w:space="0" w:color="000000"/>
              <w:bottom w:val="single" w:sz="4" w:space="0" w:color="000000"/>
              <w:right w:val="single" w:sz="4" w:space="0" w:color="000000"/>
            </w:tcBorders>
            <w:shd w:val="clear" w:color="auto" w:fill="DCDCDC"/>
          </w:tcPr>
          <w:p>
            <w:pPr/>
          </w:p>
        </w:tc>
        <w:tc>
          <w:tcPr>
            <w:tcW w:w="2353" w:type="dxa"/>
            <w:gridSpan w:val="2"/>
            <w:vMerge/>
            <w:tcBorders>
              <w:left w:val="single" w:sz="9" w:space="0" w:color="DCDCDC"/>
              <w:bottom w:val="single" w:sz="4" w:space="0" w:color="000000"/>
              <w:right w:val="single" w:sz="13" w:space="0" w:color="DCDCDC"/>
            </w:tcBorders>
          </w:tcPr>
          <w:p>
            <w:pPr/>
          </w:p>
        </w:tc>
        <w:tc>
          <w:tcPr>
            <w:tcW w:w="2955" w:type="dxa"/>
            <w:gridSpan w:val="4"/>
            <w:vMerge/>
            <w:tcBorders>
              <w:left w:val="single" w:sz="4" w:space="0" w:color="000000"/>
              <w:bottom w:val="single" w:sz="4" w:space="0" w:color="000000"/>
              <w:right w:val="single" w:sz="4" w:space="0" w:color="000000"/>
            </w:tcBorders>
            <w:shd w:val="clear" w:color="auto" w:fill="DCDCDC"/>
          </w:tcPr>
          <w:p>
            <w:pPr/>
          </w:p>
        </w:tc>
        <w:tc>
          <w:tcPr>
            <w:tcW w:w="1762" w:type="dxa"/>
            <w:gridSpan w:val="2"/>
            <w:vMerge/>
            <w:tcBorders>
              <w:left w:val="single" w:sz="14" w:space="0" w:color="DCDCDC"/>
              <w:bottom w:val="single" w:sz="4" w:space="0" w:color="000000"/>
              <w:right w:val="single" w:sz="4" w:space="0" w:color="000000"/>
            </w:tcBorders>
          </w:tcPr>
          <w:p>
            <w:pPr/>
          </w:p>
        </w:tc>
      </w:tr>
      <w:tr>
        <w:trPr>
          <w:trHeight w:val="365" w:hRule="exact"/>
        </w:trPr>
        <w:tc>
          <w:tcPr>
            <w:tcW w:w="9410"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8"/>
              <w:ind w:left="1075"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名股东持股情况</w:t>
            </w:r>
          </w:p>
        </w:tc>
      </w:tr>
      <w:tr>
        <w:trPr>
          <w:trHeight w:val="185" w:hRule="exact"/>
        </w:trPr>
        <w:tc>
          <w:tcPr>
            <w:tcW w:w="23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1"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1"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299"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82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314" w:lineRule="auto" w:before="42"/>
              <w:ind w:left="590" w:right="63" w:hanging="526"/>
              <w:jc w:val="left"/>
              <w:rPr>
                <w:rFonts w:ascii="宋体" w:hAnsi="宋体" w:cs="宋体" w:eastAsia="宋体" w:hint="default"/>
                <w:sz w:val="21"/>
                <w:szCs w:val="21"/>
              </w:rPr>
            </w:pPr>
            <w:r>
              <w:rPr>
                <w:rFonts w:ascii="宋体" w:hAnsi="宋体" w:cs="宋体" w:eastAsia="宋体" w:hint="default"/>
                <w:sz w:val="21"/>
                <w:szCs w:val="21"/>
              </w:rPr>
              <w:t>持有有限售条件股</w:t>
            </w:r>
            <w:r>
              <w:rPr>
                <w:rFonts w:ascii="宋体" w:hAnsi="宋体" w:cs="宋体" w:eastAsia="宋体" w:hint="default"/>
                <w:w w:val="100"/>
                <w:sz w:val="21"/>
                <w:szCs w:val="21"/>
              </w:rPr>
              <w:t> </w:t>
            </w:r>
            <w:r>
              <w:rPr>
                <w:rFonts w:ascii="宋体" w:hAnsi="宋体" w:cs="宋体" w:eastAsia="宋体" w:hint="default"/>
                <w:sz w:val="21"/>
                <w:szCs w:val="21"/>
              </w:rPr>
              <w:t>份数量</w:t>
            </w:r>
          </w:p>
        </w:tc>
        <w:tc>
          <w:tcPr>
            <w:tcW w:w="1346" w:type="dxa"/>
            <w:vMerge w:val="restart"/>
            <w:tcBorders>
              <w:top w:val="single" w:sz="4" w:space="0" w:color="000000"/>
              <w:left w:val="single" w:sz="4" w:space="0" w:color="000000"/>
              <w:right w:val="single" w:sz="4" w:space="0" w:color="000000"/>
            </w:tcBorders>
            <w:shd w:val="clear" w:color="auto" w:fill="DCDCDC"/>
          </w:tcPr>
          <w:p>
            <w:pPr>
              <w:pStyle w:val="TableParagraph"/>
              <w:spacing w:line="314" w:lineRule="auto" w:before="42"/>
              <w:ind w:left="247" w:right="36" w:hanging="212"/>
              <w:jc w:val="left"/>
              <w:rPr>
                <w:rFonts w:ascii="宋体" w:hAnsi="宋体" w:cs="宋体" w:eastAsia="宋体" w:hint="default"/>
                <w:sz w:val="21"/>
                <w:szCs w:val="21"/>
              </w:rPr>
            </w:pPr>
            <w:r>
              <w:rPr>
                <w:rFonts w:ascii="宋体" w:hAnsi="宋体" w:cs="宋体" w:eastAsia="宋体" w:hint="default"/>
                <w:sz w:val="21"/>
                <w:szCs w:val="21"/>
              </w:rPr>
              <w:t>质押或冻结的</w:t>
            </w:r>
            <w:r>
              <w:rPr>
                <w:rFonts w:ascii="宋体" w:hAnsi="宋体" w:cs="宋体" w:eastAsia="宋体" w:hint="default"/>
                <w:w w:val="100"/>
                <w:sz w:val="21"/>
                <w:szCs w:val="21"/>
              </w:rPr>
              <w:t> </w:t>
            </w:r>
            <w:r>
              <w:rPr>
                <w:rFonts w:ascii="宋体" w:hAnsi="宋体" w:cs="宋体" w:eastAsia="宋体" w:hint="default"/>
                <w:sz w:val="21"/>
                <w:szCs w:val="21"/>
              </w:rPr>
              <w:t>股份数量</w:t>
            </w:r>
          </w:p>
        </w:tc>
      </w:tr>
      <w:tr>
        <w:trPr>
          <w:trHeight w:val="360" w:hRule="exact"/>
        </w:trPr>
        <w:tc>
          <w:tcPr>
            <w:tcW w:w="23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2"/>
              <w:ind w:left="746"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0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2"/>
              <w:ind w:right="221"/>
              <w:jc w:val="right"/>
              <w:rPr>
                <w:rFonts w:ascii="宋体" w:hAnsi="宋体" w:cs="宋体" w:eastAsia="宋体" w:hint="default"/>
                <w:sz w:val="21"/>
                <w:szCs w:val="21"/>
              </w:rPr>
            </w:pPr>
            <w:r>
              <w:rPr>
                <w:rFonts w:ascii="宋体" w:hAnsi="宋体" w:cs="宋体" w:eastAsia="宋体" w:hint="default"/>
                <w:spacing w:val="-1"/>
                <w:sz w:val="21"/>
                <w:szCs w:val="21"/>
              </w:rPr>
              <w:t>股东性质</w:t>
            </w:r>
          </w:p>
        </w:tc>
        <w:tc>
          <w:tcPr>
            <w:tcW w:w="1301"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2"/>
              <w:ind w:left="23" w:right="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持股</w:t>
            </w:r>
            <w:r>
              <w:rPr>
                <w:rFonts w:ascii="宋体" w:hAnsi="宋体" w:cs="宋体" w:eastAsia="宋体" w:hint="default"/>
                <w:spacing w:val="-3"/>
                <w:w w:val="100"/>
                <w:sz w:val="21"/>
                <w:szCs w:val="21"/>
              </w:rPr>
              <w:t>比</w:t>
            </w:r>
            <w:r>
              <w:rPr>
                <w:rFonts w:ascii="宋体" w:hAnsi="宋体" w:cs="宋体" w:eastAsia="宋体" w:hint="default"/>
                <w:spacing w:val="-87"/>
                <w:w w:val="100"/>
                <w:sz w:val="21"/>
                <w:szCs w:val="21"/>
              </w:rPr>
              <w:t>例</w:t>
            </w:r>
            <w:r>
              <w:rPr>
                <w:rFonts w:ascii="宋体" w:hAnsi="宋体" w:cs="宋体" w:eastAsia="宋体" w:hint="default"/>
                <w:spacing w:val="-1"/>
                <w:w w:val="100"/>
                <w:sz w:val="21"/>
                <w:szCs w:val="21"/>
              </w:rPr>
              <w:t>（</w:t>
            </w:r>
            <w:r>
              <w:rPr>
                <w:rFonts w:ascii="Times New Roman" w:hAnsi="Times New Roman" w:cs="Times New Roman" w:eastAsia="Times New Roman" w:hint="default"/>
                <w:w w:val="100"/>
                <w:sz w:val="21"/>
                <w:szCs w:val="21"/>
              </w:rPr>
              <w:t>%</w:t>
            </w:r>
          </w:p>
        </w:tc>
        <w:tc>
          <w:tcPr>
            <w:tcW w:w="154" w:type="dxa"/>
            <w:tcBorders>
              <w:top w:val="nil" w:sz="6" w:space="0" w:color="auto"/>
              <w:left w:val="single" w:sz="4" w:space="0" w:color="000000"/>
              <w:bottom w:val="nil" w:sz="6" w:space="0" w:color="auto"/>
              <w:right w:val="nil" w:sz="6" w:space="0" w:color="auto"/>
            </w:tcBorders>
            <w:shd w:val="clear" w:color="auto" w:fill="DCDCDC"/>
          </w:tcPr>
          <w:p>
            <w:pPr/>
          </w:p>
        </w:tc>
        <w:tc>
          <w:tcPr>
            <w:tcW w:w="1145" w:type="dxa"/>
            <w:tcBorders>
              <w:top w:val="nil" w:sz="6" w:space="0" w:color="auto"/>
              <w:left w:val="nil" w:sz="6" w:space="0" w:color="auto"/>
              <w:bottom w:val="nil" w:sz="6" w:space="0" w:color="auto"/>
              <w:right w:val="single" w:sz="4" w:space="0" w:color="000000"/>
            </w:tcBorders>
            <w:shd w:val="clear" w:color="auto" w:fill="DCDCDC"/>
          </w:tcPr>
          <w:p>
            <w:pPr>
              <w:pStyle w:val="TableParagraph"/>
              <w:spacing w:line="240" w:lineRule="auto" w:before="42"/>
              <w:ind w:left="74"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822" w:type="dxa"/>
            <w:gridSpan w:val="2"/>
            <w:vMerge/>
            <w:tcBorders>
              <w:left w:val="single" w:sz="4" w:space="0" w:color="000000"/>
              <w:right w:val="single" w:sz="4" w:space="0" w:color="000000"/>
            </w:tcBorders>
            <w:shd w:val="clear" w:color="auto" w:fill="DCDCDC"/>
          </w:tcPr>
          <w:p>
            <w:pPr/>
          </w:p>
        </w:tc>
        <w:tc>
          <w:tcPr>
            <w:tcW w:w="1346" w:type="dxa"/>
            <w:vMerge/>
            <w:tcBorders>
              <w:left w:val="single" w:sz="4" w:space="0" w:color="000000"/>
              <w:right w:val="single" w:sz="4" w:space="0" w:color="000000"/>
            </w:tcBorders>
            <w:shd w:val="clear" w:color="auto" w:fill="DCDCDC"/>
          </w:tcPr>
          <w:p>
            <w:pPr/>
          </w:p>
        </w:tc>
      </w:tr>
      <w:tr>
        <w:trPr>
          <w:trHeight w:val="185" w:hRule="exact"/>
        </w:trPr>
        <w:tc>
          <w:tcPr>
            <w:tcW w:w="23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301" w:type="dxa"/>
            <w:tcBorders>
              <w:top w:val="nil" w:sz="6" w:space="0" w:color="auto"/>
              <w:left w:val="single" w:sz="4" w:space="0" w:color="000000"/>
              <w:bottom w:val="single" w:sz="4" w:space="0" w:color="000000"/>
              <w:right w:val="single" w:sz="4" w:space="0" w:color="000000"/>
            </w:tcBorders>
            <w:shd w:val="clear" w:color="auto" w:fill="DCDCDC"/>
          </w:tcPr>
          <w:p>
            <w:pPr/>
          </w:p>
        </w:tc>
        <w:tc>
          <w:tcPr>
            <w:tcW w:w="1301"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299"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822" w:type="dxa"/>
            <w:gridSpan w:val="2"/>
            <w:vMerge/>
            <w:tcBorders>
              <w:left w:val="single" w:sz="4" w:space="0" w:color="000000"/>
              <w:bottom w:val="single" w:sz="4" w:space="0" w:color="000000"/>
              <w:right w:val="single" w:sz="4" w:space="0" w:color="000000"/>
            </w:tcBorders>
            <w:shd w:val="clear" w:color="auto" w:fill="DCDCDC"/>
          </w:tcPr>
          <w:p>
            <w:pPr/>
          </w:p>
        </w:tc>
        <w:tc>
          <w:tcPr>
            <w:tcW w:w="1346" w:type="dxa"/>
            <w:vMerge/>
            <w:tcBorders>
              <w:left w:val="single" w:sz="4" w:space="0" w:color="000000"/>
              <w:bottom w:val="single" w:sz="4" w:space="0" w:color="000000"/>
              <w:right w:val="single" w:sz="4" w:space="0" w:color="000000"/>
            </w:tcBorders>
            <w:shd w:val="clear" w:color="auto" w:fill="DCDCDC"/>
          </w:tcPr>
          <w:p>
            <w:pPr/>
          </w:p>
        </w:tc>
      </w:tr>
      <w:tr>
        <w:trPr>
          <w:trHeight w:val="37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4" w:right="0"/>
              <w:jc w:val="left"/>
              <w:rPr>
                <w:rFonts w:ascii="宋体" w:hAnsi="宋体" w:cs="宋体" w:eastAsia="宋体" w:hint="default"/>
                <w:sz w:val="21"/>
                <w:szCs w:val="21"/>
              </w:rPr>
            </w:pPr>
            <w:r>
              <w:rPr>
                <w:rFonts w:ascii="宋体" w:hAnsi="宋体" w:cs="宋体" w:eastAsia="宋体" w:hint="default"/>
                <w:sz w:val="21"/>
                <w:szCs w:val="21"/>
              </w:rPr>
              <w:t>李海鹰</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2"/>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19" w:right="0"/>
              <w:jc w:val="left"/>
              <w:rPr>
                <w:rFonts w:ascii="Times New Roman" w:hAnsi="Times New Roman" w:cs="Times New Roman" w:eastAsia="Times New Roman" w:hint="default"/>
                <w:sz w:val="21"/>
                <w:szCs w:val="21"/>
              </w:rPr>
            </w:pPr>
            <w:r>
              <w:rPr>
                <w:rFonts w:ascii="Times New Roman"/>
                <w:sz w:val="21"/>
              </w:rPr>
              <w:t>18.21%</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19" w:right="0"/>
              <w:jc w:val="left"/>
              <w:rPr>
                <w:rFonts w:ascii="Times New Roman" w:hAnsi="Times New Roman" w:cs="Times New Roman" w:eastAsia="Times New Roman" w:hint="default"/>
                <w:sz w:val="21"/>
                <w:szCs w:val="21"/>
              </w:rPr>
            </w:pPr>
            <w:r>
              <w:rPr>
                <w:rFonts w:ascii="Times New Roman"/>
                <w:sz w:val="21"/>
              </w:rPr>
              <w:t>32,368,000</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42" w:right="0"/>
              <w:jc w:val="left"/>
              <w:rPr>
                <w:rFonts w:ascii="Times New Roman" w:hAnsi="Times New Roman" w:cs="Times New Roman" w:eastAsia="Times New Roman" w:hint="default"/>
                <w:sz w:val="21"/>
                <w:szCs w:val="21"/>
              </w:rPr>
            </w:pPr>
            <w:r>
              <w:rPr>
                <w:rFonts w:ascii="Times New Roman"/>
                <w:sz w:val="21"/>
              </w:rPr>
              <w:t>32,368,000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370"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李劲松</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12"/>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9" w:right="0"/>
              <w:jc w:val="left"/>
              <w:rPr>
                <w:rFonts w:ascii="Times New Roman" w:hAnsi="Times New Roman" w:cs="Times New Roman" w:eastAsia="Times New Roman" w:hint="default"/>
                <w:sz w:val="21"/>
                <w:szCs w:val="21"/>
              </w:rPr>
            </w:pPr>
            <w:r>
              <w:rPr>
                <w:rFonts w:ascii="Times New Roman"/>
                <w:sz w:val="21"/>
              </w:rPr>
              <w:t>10.41%</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9" w:right="0"/>
              <w:jc w:val="left"/>
              <w:rPr>
                <w:rFonts w:ascii="Times New Roman" w:hAnsi="Times New Roman" w:cs="Times New Roman" w:eastAsia="Times New Roman" w:hint="default"/>
                <w:sz w:val="21"/>
                <w:szCs w:val="21"/>
              </w:rPr>
            </w:pPr>
            <w:r>
              <w:rPr>
                <w:rFonts w:ascii="Times New Roman"/>
                <w:sz w:val="21"/>
              </w:rPr>
              <w:t>18,496,000</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2" w:right="0"/>
              <w:jc w:val="left"/>
              <w:rPr>
                <w:rFonts w:ascii="Times New Roman" w:hAnsi="Times New Roman" w:cs="Times New Roman" w:eastAsia="Times New Roman" w:hint="default"/>
                <w:sz w:val="21"/>
                <w:szCs w:val="21"/>
              </w:rPr>
            </w:pPr>
            <w:r>
              <w:rPr>
                <w:rFonts w:ascii="Times New Roman"/>
                <w:sz w:val="21"/>
              </w:rPr>
              <w:t>18,496,000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370"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谢春生</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12"/>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4" w:right="0"/>
              <w:jc w:val="left"/>
              <w:rPr>
                <w:rFonts w:ascii="Times New Roman" w:hAnsi="Times New Roman" w:cs="Times New Roman" w:eastAsia="Times New Roman" w:hint="default"/>
                <w:sz w:val="21"/>
                <w:szCs w:val="21"/>
              </w:rPr>
            </w:pPr>
            <w:r>
              <w:rPr>
                <w:rFonts w:ascii="Times New Roman"/>
                <w:sz w:val="21"/>
              </w:rPr>
              <w:t>9.76%</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9" w:right="0"/>
              <w:jc w:val="left"/>
              <w:rPr>
                <w:rFonts w:ascii="Times New Roman" w:hAnsi="Times New Roman" w:cs="Times New Roman" w:eastAsia="Times New Roman" w:hint="default"/>
                <w:sz w:val="21"/>
                <w:szCs w:val="21"/>
              </w:rPr>
            </w:pPr>
            <w:r>
              <w:rPr>
                <w:rFonts w:ascii="Times New Roman"/>
                <w:sz w:val="21"/>
              </w:rPr>
              <w:t>17,340,000</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2" w:right="0"/>
              <w:jc w:val="left"/>
              <w:rPr>
                <w:rFonts w:ascii="Times New Roman" w:hAnsi="Times New Roman" w:cs="Times New Roman" w:eastAsia="Times New Roman" w:hint="default"/>
                <w:sz w:val="21"/>
                <w:szCs w:val="21"/>
              </w:rPr>
            </w:pPr>
            <w:r>
              <w:rPr>
                <w:rFonts w:ascii="Times New Roman"/>
                <w:sz w:val="21"/>
              </w:rPr>
              <w:t>17,340,000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370"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胡江平</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12"/>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4" w:right="0"/>
              <w:jc w:val="left"/>
              <w:rPr>
                <w:rFonts w:ascii="Times New Roman" w:hAnsi="Times New Roman" w:cs="Times New Roman" w:eastAsia="Times New Roman" w:hint="default"/>
                <w:sz w:val="21"/>
                <w:szCs w:val="21"/>
              </w:rPr>
            </w:pPr>
            <w:r>
              <w:rPr>
                <w:rFonts w:ascii="Times New Roman"/>
                <w:sz w:val="21"/>
              </w:rPr>
              <w:t>8.78%</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9" w:right="0"/>
              <w:jc w:val="left"/>
              <w:rPr>
                <w:rFonts w:ascii="Times New Roman" w:hAnsi="Times New Roman" w:cs="Times New Roman" w:eastAsia="Times New Roman" w:hint="default"/>
                <w:sz w:val="21"/>
                <w:szCs w:val="21"/>
              </w:rPr>
            </w:pPr>
            <w:r>
              <w:rPr>
                <w:rFonts w:ascii="Times New Roman"/>
                <w:sz w:val="21"/>
              </w:rPr>
              <w:t>15,606,000</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2" w:right="0"/>
              <w:jc w:val="left"/>
              <w:rPr>
                <w:rFonts w:ascii="Times New Roman" w:hAnsi="Times New Roman" w:cs="Times New Roman" w:eastAsia="Times New Roman" w:hint="default"/>
                <w:sz w:val="21"/>
                <w:szCs w:val="21"/>
              </w:rPr>
            </w:pPr>
            <w:r>
              <w:rPr>
                <w:rFonts w:ascii="Times New Roman"/>
                <w:sz w:val="21"/>
              </w:rPr>
              <w:t>15,606,000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370"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苗卫东</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12"/>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4" w:right="0"/>
              <w:jc w:val="left"/>
              <w:rPr>
                <w:rFonts w:ascii="Times New Roman" w:hAnsi="Times New Roman" w:cs="Times New Roman" w:eastAsia="Times New Roman" w:hint="default"/>
                <w:sz w:val="21"/>
                <w:szCs w:val="21"/>
              </w:rPr>
            </w:pPr>
            <w:r>
              <w:rPr>
                <w:rFonts w:ascii="Times New Roman"/>
                <w:sz w:val="21"/>
              </w:rPr>
              <w:t>6.83%</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9" w:right="0"/>
              <w:jc w:val="left"/>
              <w:rPr>
                <w:rFonts w:ascii="Times New Roman" w:hAnsi="Times New Roman" w:cs="Times New Roman" w:eastAsia="Times New Roman" w:hint="default"/>
                <w:sz w:val="21"/>
                <w:szCs w:val="21"/>
              </w:rPr>
            </w:pPr>
            <w:r>
              <w:rPr>
                <w:rFonts w:ascii="Times New Roman"/>
                <w:sz w:val="21"/>
              </w:rPr>
              <w:t>12,138,000</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2" w:right="0"/>
              <w:jc w:val="left"/>
              <w:rPr>
                <w:rFonts w:ascii="Times New Roman" w:hAnsi="Times New Roman" w:cs="Times New Roman" w:eastAsia="Times New Roman" w:hint="default"/>
                <w:sz w:val="21"/>
                <w:szCs w:val="21"/>
              </w:rPr>
            </w:pPr>
            <w:r>
              <w:rPr>
                <w:rFonts w:ascii="Times New Roman"/>
                <w:sz w:val="21"/>
              </w:rPr>
              <w:t>12,138,000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370"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李力</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12"/>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4" w:right="0"/>
              <w:jc w:val="left"/>
              <w:rPr>
                <w:rFonts w:ascii="Times New Roman" w:hAnsi="Times New Roman" w:cs="Times New Roman" w:eastAsia="Times New Roman" w:hint="default"/>
                <w:sz w:val="21"/>
                <w:szCs w:val="21"/>
              </w:rPr>
            </w:pPr>
            <w:r>
              <w:rPr>
                <w:rFonts w:ascii="Times New Roman"/>
                <w:sz w:val="21"/>
              </w:rPr>
              <w:t>6.83%</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9" w:right="0"/>
              <w:jc w:val="left"/>
              <w:rPr>
                <w:rFonts w:ascii="Times New Roman" w:hAnsi="Times New Roman" w:cs="Times New Roman" w:eastAsia="Times New Roman" w:hint="default"/>
                <w:sz w:val="21"/>
                <w:szCs w:val="21"/>
              </w:rPr>
            </w:pPr>
            <w:r>
              <w:rPr>
                <w:rFonts w:ascii="Times New Roman"/>
                <w:sz w:val="21"/>
              </w:rPr>
              <w:t>12,138,000</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2" w:right="0"/>
              <w:jc w:val="left"/>
              <w:rPr>
                <w:rFonts w:ascii="Times New Roman" w:hAnsi="Times New Roman" w:cs="Times New Roman" w:eastAsia="Times New Roman" w:hint="default"/>
                <w:sz w:val="21"/>
                <w:szCs w:val="21"/>
              </w:rPr>
            </w:pPr>
            <w:r>
              <w:rPr>
                <w:rFonts w:ascii="Times New Roman"/>
                <w:sz w:val="21"/>
              </w:rPr>
              <w:t>12,138,000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37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4" w:right="0"/>
              <w:jc w:val="left"/>
              <w:rPr>
                <w:rFonts w:ascii="宋体" w:hAnsi="宋体" w:cs="宋体" w:eastAsia="宋体" w:hint="default"/>
                <w:sz w:val="21"/>
                <w:szCs w:val="21"/>
              </w:rPr>
            </w:pPr>
            <w:r>
              <w:rPr>
                <w:rFonts w:ascii="宋体" w:hAnsi="宋体" w:cs="宋体" w:eastAsia="宋体" w:hint="default"/>
                <w:sz w:val="21"/>
                <w:szCs w:val="21"/>
              </w:rPr>
              <w:t>刘锐</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2"/>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24" w:right="0"/>
              <w:jc w:val="left"/>
              <w:rPr>
                <w:rFonts w:ascii="Times New Roman" w:hAnsi="Times New Roman" w:cs="Times New Roman" w:eastAsia="Times New Roman" w:hint="default"/>
                <w:sz w:val="21"/>
                <w:szCs w:val="21"/>
              </w:rPr>
            </w:pPr>
            <w:r>
              <w:rPr>
                <w:rFonts w:ascii="Times New Roman"/>
                <w:sz w:val="21"/>
              </w:rPr>
              <w:t>5.53%</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25" w:right="0"/>
              <w:jc w:val="left"/>
              <w:rPr>
                <w:rFonts w:ascii="Times New Roman" w:hAnsi="Times New Roman" w:cs="Times New Roman" w:eastAsia="Times New Roman" w:hint="default"/>
                <w:sz w:val="21"/>
                <w:szCs w:val="21"/>
              </w:rPr>
            </w:pPr>
            <w:r>
              <w:rPr>
                <w:rFonts w:ascii="Times New Roman"/>
                <w:sz w:val="21"/>
              </w:rPr>
              <w:t>9,826,000</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47" w:right="0"/>
              <w:jc w:val="left"/>
              <w:rPr>
                <w:rFonts w:ascii="Times New Roman" w:hAnsi="Times New Roman" w:cs="Times New Roman" w:eastAsia="Times New Roman" w:hint="default"/>
                <w:sz w:val="21"/>
                <w:szCs w:val="21"/>
              </w:rPr>
            </w:pPr>
            <w:r>
              <w:rPr>
                <w:rFonts w:ascii="Times New Roman"/>
                <w:sz w:val="21"/>
              </w:rPr>
              <w:t>9,826,000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21"/>
                <w:szCs w:val="21"/>
              </w:rPr>
            </w:pPr>
            <w:r>
              <w:rPr>
                <w:rFonts w:ascii="Times New Roman"/>
                <w:w w:val="100"/>
                <w:sz w:val="21"/>
              </w:rPr>
              <w:t>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280" w:bottom="1180" w:left="860" w:right="840"/>
        </w:sectPr>
      </w:pPr>
    </w:p>
    <w:p>
      <w:pPr>
        <w:spacing w:line="240" w:lineRule="auto" w:before="12"/>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2340"/>
        <w:gridCol w:w="1301"/>
        <w:gridCol w:w="1301"/>
        <w:gridCol w:w="1299"/>
        <w:gridCol w:w="521"/>
        <w:gridCol w:w="1301"/>
        <w:gridCol w:w="1346"/>
      </w:tblGrid>
      <w:tr>
        <w:trPr>
          <w:trHeight w:val="370"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李翀</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21"/>
                <w:szCs w:val="21"/>
              </w:rPr>
            </w:pPr>
            <w:r>
              <w:rPr>
                <w:rFonts w:ascii="Times New Roman"/>
                <w:sz w:val="21"/>
              </w:rPr>
              <w:t>4.41%</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7,846,350</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47" w:right="0"/>
              <w:jc w:val="left"/>
              <w:rPr>
                <w:rFonts w:ascii="Times New Roman" w:hAnsi="Times New Roman" w:cs="Times New Roman" w:eastAsia="Times New Roman" w:hint="default"/>
                <w:sz w:val="21"/>
                <w:szCs w:val="21"/>
              </w:rPr>
            </w:pPr>
            <w:r>
              <w:rPr>
                <w:rFonts w:ascii="Times New Roman"/>
                <w:sz w:val="21"/>
              </w:rPr>
              <w:t>6,139,763</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730"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24" w:right="201"/>
              <w:jc w:val="left"/>
              <w:rPr>
                <w:rFonts w:ascii="宋体" w:hAnsi="宋体" w:cs="宋体" w:eastAsia="宋体" w:hint="default"/>
                <w:sz w:val="21"/>
                <w:szCs w:val="21"/>
              </w:rPr>
            </w:pPr>
            <w:r>
              <w:rPr>
                <w:rFonts w:ascii="宋体" w:hAnsi="宋体" w:cs="宋体" w:eastAsia="宋体" w:hint="default"/>
                <w:spacing w:val="-2"/>
                <w:sz w:val="21"/>
                <w:szCs w:val="21"/>
              </w:rPr>
              <w:t>中国工商银行－中银收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益混合型证券投资基金</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23" w:right="21"/>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7"/>
                <w:sz w:val="21"/>
                <w:szCs w:val="21"/>
              </w:rPr>
              <w:t> </w:t>
            </w:r>
            <w:r>
              <w:rPr>
                <w:rFonts w:ascii="宋体" w:hAnsi="宋体" w:cs="宋体" w:eastAsia="宋体" w:hint="default"/>
                <w:sz w:val="21"/>
                <w:szCs w:val="21"/>
              </w:rPr>
              <w:t>内</w:t>
            </w:r>
            <w:r>
              <w:rPr>
                <w:rFonts w:ascii="宋体" w:hAnsi="宋体" w:cs="宋体" w:eastAsia="宋体" w:hint="default"/>
                <w:spacing w:val="-57"/>
                <w:sz w:val="21"/>
                <w:szCs w:val="21"/>
              </w:rPr>
              <w:t> </w:t>
            </w:r>
            <w:r>
              <w:rPr>
                <w:rFonts w:ascii="宋体" w:hAnsi="宋体" w:cs="宋体" w:eastAsia="宋体" w:hint="default"/>
                <w:sz w:val="21"/>
                <w:szCs w:val="21"/>
              </w:rPr>
              <w:t>非</w:t>
            </w:r>
            <w:r>
              <w:rPr>
                <w:rFonts w:ascii="宋体" w:hAnsi="宋体" w:cs="宋体" w:eastAsia="宋体" w:hint="default"/>
                <w:spacing w:val="-57"/>
                <w:sz w:val="21"/>
                <w:szCs w:val="21"/>
              </w:rPr>
              <w:t> </w:t>
            </w:r>
            <w:r>
              <w:rPr>
                <w:rFonts w:ascii="宋体" w:hAnsi="宋体" w:cs="宋体" w:eastAsia="宋体" w:hint="default"/>
                <w:sz w:val="21"/>
                <w:szCs w:val="21"/>
              </w:rPr>
              <w:t>国</w:t>
            </w:r>
            <w:r>
              <w:rPr>
                <w:rFonts w:ascii="宋体" w:hAnsi="宋体" w:cs="宋体" w:eastAsia="宋体" w:hint="default"/>
                <w:spacing w:val="-59"/>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法人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2.99%</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5,310,057</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37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4" w:right="0"/>
              <w:jc w:val="left"/>
              <w:rPr>
                <w:rFonts w:ascii="宋体" w:hAnsi="宋体" w:cs="宋体" w:eastAsia="宋体" w:hint="default"/>
                <w:sz w:val="21"/>
                <w:szCs w:val="21"/>
              </w:rPr>
            </w:pPr>
            <w:r>
              <w:rPr>
                <w:rFonts w:ascii="宋体" w:hAnsi="宋体" w:cs="宋体" w:eastAsia="宋体" w:hint="default"/>
                <w:sz w:val="21"/>
                <w:szCs w:val="21"/>
              </w:rPr>
              <w:t>宋丹斌</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21"/>
                <w:szCs w:val="21"/>
              </w:rPr>
            </w:pPr>
            <w:r>
              <w:rPr>
                <w:rFonts w:ascii="Times New Roman"/>
                <w:sz w:val="21"/>
              </w:rPr>
              <w:t>2.25%</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21"/>
                <w:szCs w:val="21"/>
              </w:rPr>
            </w:pPr>
            <w:r>
              <w:rPr>
                <w:rFonts w:ascii="Times New Roman"/>
                <w:spacing w:val="-1"/>
                <w:sz w:val="21"/>
              </w:rPr>
              <w:t>3,994,000</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21"/>
                <w:szCs w:val="21"/>
              </w:rPr>
            </w:pPr>
            <w:r>
              <w:rPr>
                <w:rFonts w:ascii="Times New Roman"/>
                <w:w w:val="100"/>
                <w:sz w:val="21"/>
              </w:rPr>
              <w:t>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370" w:hRule="exact"/>
        </w:trPr>
        <w:tc>
          <w:tcPr>
            <w:tcW w:w="9410"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2"/>
              <w:ind w:left="1075"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名无限售条件股东持股情况</w:t>
            </w:r>
          </w:p>
        </w:tc>
      </w:tr>
      <w:tr>
        <w:trPr>
          <w:trHeight w:val="370" w:hRule="exact"/>
        </w:trPr>
        <w:tc>
          <w:tcPr>
            <w:tcW w:w="364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12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2"/>
              <w:ind w:left="400"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264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2"/>
              <w:ind w:left="5"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730"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4" w:right="31"/>
              <w:jc w:val="left"/>
              <w:rPr>
                <w:rFonts w:ascii="宋体" w:hAnsi="宋体" w:cs="宋体" w:eastAsia="宋体" w:hint="default"/>
                <w:sz w:val="21"/>
                <w:szCs w:val="21"/>
              </w:rPr>
            </w:pPr>
            <w:r>
              <w:rPr>
                <w:rFonts w:ascii="宋体" w:hAnsi="宋体" w:cs="宋体" w:eastAsia="宋体" w:hint="default"/>
                <w:spacing w:val="-2"/>
                <w:sz w:val="21"/>
                <w:szCs w:val="21"/>
              </w:rPr>
              <w:t>中国工商银行－中银收益混合型证券投</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资基金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5,310,057</w:t>
            </w:r>
          </w:p>
        </w:tc>
        <w:tc>
          <w:tcPr>
            <w:tcW w:w="26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70"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宋丹斌</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21"/>
                <w:szCs w:val="21"/>
              </w:rPr>
            </w:pPr>
            <w:r>
              <w:rPr>
                <w:rFonts w:ascii="Times New Roman"/>
                <w:spacing w:val="-1"/>
                <w:sz w:val="21"/>
              </w:rPr>
              <w:t>3,994,000</w:t>
            </w:r>
          </w:p>
        </w:tc>
        <w:tc>
          <w:tcPr>
            <w:tcW w:w="26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730"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4" w:right="31"/>
              <w:jc w:val="left"/>
              <w:rPr>
                <w:rFonts w:ascii="宋体" w:hAnsi="宋体" w:cs="宋体" w:eastAsia="宋体" w:hint="default"/>
                <w:sz w:val="21"/>
                <w:szCs w:val="21"/>
              </w:rPr>
            </w:pPr>
            <w:r>
              <w:rPr>
                <w:rFonts w:ascii="宋体" w:hAnsi="宋体" w:cs="宋体" w:eastAsia="宋体" w:hint="default"/>
                <w:spacing w:val="-2"/>
                <w:sz w:val="21"/>
                <w:szCs w:val="21"/>
              </w:rPr>
              <w:t>中国工商银行－中银持续增长股票型证</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券投资基金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3,133,991</w:t>
            </w:r>
          </w:p>
        </w:tc>
        <w:tc>
          <w:tcPr>
            <w:tcW w:w="26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733"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24" w:right="31"/>
              <w:jc w:val="left"/>
              <w:rPr>
                <w:rFonts w:ascii="宋体" w:hAnsi="宋体" w:cs="宋体" w:eastAsia="宋体" w:hint="default"/>
                <w:sz w:val="21"/>
                <w:szCs w:val="21"/>
              </w:rPr>
            </w:pPr>
            <w:r>
              <w:rPr>
                <w:rFonts w:ascii="宋体" w:hAnsi="宋体" w:cs="宋体" w:eastAsia="宋体" w:hint="default"/>
                <w:spacing w:val="-2"/>
                <w:sz w:val="21"/>
                <w:szCs w:val="21"/>
              </w:rPr>
              <w:t>招商银行股份有限公司－中银蓝筹精选</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灵活配置混合型证券投资基金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2,099,015</w:t>
            </w:r>
          </w:p>
        </w:tc>
        <w:tc>
          <w:tcPr>
            <w:tcW w:w="26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730"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4" w:right="31"/>
              <w:jc w:val="left"/>
              <w:rPr>
                <w:rFonts w:ascii="宋体" w:hAnsi="宋体" w:cs="宋体" w:eastAsia="宋体" w:hint="default"/>
                <w:sz w:val="21"/>
                <w:szCs w:val="21"/>
              </w:rPr>
            </w:pPr>
            <w:r>
              <w:rPr>
                <w:rFonts w:ascii="宋体" w:hAnsi="宋体" w:cs="宋体" w:eastAsia="宋体" w:hint="default"/>
                <w:spacing w:val="-2"/>
                <w:sz w:val="21"/>
                <w:szCs w:val="21"/>
              </w:rPr>
              <w:t>中国建设银行－华宝兴业新兴产业股票</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型证券投资基金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1,875,434</w:t>
            </w:r>
          </w:p>
        </w:tc>
        <w:tc>
          <w:tcPr>
            <w:tcW w:w="26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70"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李翀</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21"/>
                <w:szCs w:val="21"/>
              </w:rPr>
            </w:pPr>
            <w:r>
              <w:rPr>
                <w:rFonts w:ascii="Times New Roman"/>
                <w:spacing w:val="-1"/>
                <w:sz w:val="21"/>
              </w:rPr>
              <w:t>1,706,587</w:t>
            </w:r>
          </w:p>
        </w:tc>
        <w:tc>
          <w:tcPr>
            <w:tcW w:w="26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730"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4" w:right="31"/>
              <w:jc w:val="left"/>
              <w:rPr>
                <w:rFonts w:ascii="宋体" w:hAnsi="宋体" w:cs="宋体" w:eastAsia="宋体" w:hint="default"/>
                <w:sz w:val="21"/>
                <w:szCs w:val="21"/>
              </w:rPr>
            </w:pPr>
            <w:r>
              <w:rPr>
                <w:rFonts w:ascii="宋体" w:hAnsi="宋体" w:cs="宋体" w:eastAsia="宋体" w:hint="default"/>
                <w:spacing w:val="-2"/>
                <w:sz w:val="21"/>
                <w:szCs w:val="21"/>
              </w:rPr>
              <w:t>中国工商银行－汇添富均衡增长股票型</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证券投资基金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1,538,500</w:t>
            </w:r>
          </w:p>
        </w:tc>
        <w:tc>
          <w:tcPr>
            <w:tcW w:w="26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730"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4" w:right="31"/>
              <w:jc w:val="left"/>
              <w:rPr>
                <w:rFonts w:ascii="宋体" w:hAnsi="宋体" w:cs="宋体" w:eastAsia="宋体" w:hint="default"/>
                <w:sz w:val="21"/>
                <w:szCs w:val="21"/>
              </w:rPr>
            </w:pPr>
            <w:r>
              <w:rPr>
                <w:rFonts w:ascii="宋体" w:hAnsi="宋体" w:cs="宋体" w:eastAsia="宋体" w:hint="default"/>
                <w:spacing w:val="-2"/>
                <w:sz w:val="21"/>
                <w:szCs w:val="21"/>
              </w:rPr>
              <w:t>华夏银行股份有限公司－益民红利成长</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混合型证券投资基金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1,018,765</w:t>
            </w:r>
          </w:p>
        </w:tc>
        <w:tc>
          <w:tcPr>
            <w:tcW w:w="26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730"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4" w:right="31"/>
              <w:jc w:val="left"/>
              <w:rPr>
                <w:rFonts w:ascii="宋体" w:hAnsi="宋体" w:cs="宋体" w:eastAsia="宋体" w:hint="default"/>
                <w:sz w:val="21"/>
                <w:szCs w:val="21"/>
              </w:rPr>
            </w:pPr>
            <w:r>
              <w:rPr>
                <w:rFonts w:ascii="宋体" w:hAnsi="宋体" w:cs="宋体" w:eastAsia="宋体" w:hint="default"/>
                <w:spacing w:val="-2"/>
                <w:sz w:val="21"/>
                <w:szCs w:val="21"/>
              </w:rPr>
              <w:t>中国建设银行－华夏红利混合型开放式</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证券投资基金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915,798</w:t>
            </w:r>
          </w:p>
        </w:tc>
        <w:tc>
          <w:tcPr>
            <w:tcW w:w="26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72"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4" w:right="0"/>
              <w:jc w:val="left"/>
              <w:rPr>
                <w:rFonts w:ascii="宋体" w:hAnsi="宋体" w:cs="宋体" w:eastAsia="宋体" w:hint="default"/>
                <w:sz w:val="21"/>
                <w:szCs w:val="21"/>
              </w:rPr>
            </w:pPr>
            <w:r>
              <w:rPr>
                <w:rFonts w:ascii="宋体" w:hAnsi="宋体" w:cs="宋体" w:eastAsia="宋体" w:hint="default"/>
                <w:sz w:val="21"/>
                <w:szCs w:val="21"/>
              </w:rPr>
              <w:t>浙江嘉大置业投资有限公司</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21"/>
                <w:szCs w:val="21"/>
              </w:rPr>
            </w:pPr>
            <w:r>
              <w:rPr>
                <w:rFonts w:ascii="Times New Roman"/>
                <w:spacing w:val="-1"/>
                <w:sz w:val="21"/>
              </w:rPr>
              <w:t>732,400</w:t>
            </w:r>
          </w:p>
        </w:tc>
        <w:tc>
          <w:tcPr>
            <w:tcW w:w="26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730"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42"/>
              <w:ind w:left="535" w:right="110" w:hanging="420"/>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致行动的说明</w:t>
            </w:r>
          </w:p>
        </w:tc>
        <w:tc>
          <w:tcPr>
            <w:tcW w:w="70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公司前 </w:t>
            </w:r>
            <w:r>
              <w:rPr>
                <w:rFonts w:ascii="Times New Roman" w:hAnsi="Times New Roman" w:cs="Times New Roman" w:eastAsia="Times New Roman" w:hint="default"/>
                <w:sz w:val="21"/>
                <w:szCs w:val="21"/>
              </w:rPr>
              <w:t>10 </w:t>
            </w:r>
            <w:r>
              <w:rPr>
                <w:rFonts w:ascii="宋体" w:hAnsi="宋体" w:cs="宋体" w:eastAsia="宋体" w:hint="default"/>
                <w:spacing w:val="-5"/>
                <w:sz w:val="21"/>
                <w:szCs w:val="21"/>
              </w:rPr>
              <w:t>名股东之间不存在关联关系，也不属于一致行动人；公司未知前</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10</w:t>
            </w:r>
          </w:p>
          <w:p>
            <w:pPr>
              <w:pStyle w:val="TableParagraph"/>
              <w:spacing w:line="240" w:lineRule="auto" w:before="69"/>
              <w:ind w:left="23" w:right="0"/>
              <w:jc w:val="left"/>
              <w:rPr>
                <w:rFonts w:ascii="宋体" w:hAnsi="宋体" w:cs="宋体" w:eastAsia="宋体" w:hint="default"/>
                <w:sz w:val="21"/>
                <w:szCs w:val="21"/>
              </w:rPr>
            </w:pPr>
            <w:r>
              <w:rPr>
                <w:rFonts w:ascii="宋体" w:hAnsi="宋体" w:cs="宋体" w:eastAsia="宋体" w:hint="default"/>
                <w:sz w:val="21"/>
                <w:szCs w:val="21"/>
              </w:rPr>
              <w:t>名无限售条件股东之间是否存在关联关系，也未知是否属于一致行动人。</w:t>
            </w:r>
          </w:p>
        </w:tc>
      </w:tr>
    </w:tbl>
    <w:p>
      <w:pPr>
        <w:spacing w:line="240" w:lineRule="auto" w:before="3"/>
        <w:rPr>
          <w:rFonts w:ascii="宋体" w:hAnsi="宋体" w:cs="宋体" w:eastAsia="宋体" w:hint="default"/>
          <w:sz w:val="7"/>
          <w:szCs w:val="7"/>
        </w:rPr>
      </w:pPr>
    </w:p>
    <w:p>
      <w:pPr>
        <w:spacing w:line="381" w:lineRule="auto" w:before="26"/>
        <w:ind w:left="1140" w:right="3326" w:hanging="480"/>
        <w:jc w:val="left"/>
        <w:rPr>
          <w:rFonts w:ascii="宋体" w:hAnsi="宋体" w:cs="宋体" w:eastAsia="宋体" w:hint="default"/>
          <w:sz w:val="24"/>
          <w:szCs w:val="24"/>
        </w:rPr>
      </w:pPr>
      <w:r>
        <w:rPr>
          <w:rFonts w:ascii="宋体" w:hAnsi="宋体" w:cs="宋体" w:eastAsia="宋体" w:hint="default"/>
          <w:b/>
          <w:bCs/>
          <w:sz w:val="24"/>
          <w:szCs w:val="24"/>
        </w:rPr>
        <w:t>（二）控股股东和实际控制人情况</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、报告期内公司控股股东和实际控制人无变更。</w:t>
      </w:r>
    </w:p>
    <w:p>
      <w:pPr>
        <w:pStyle w:val="BodyText"/>
        <w:spacing w:line="381" w:lineRule="auto" w:before="46"/>
        <w:ind w:left="1140" w:right="566"/>
        <w:jc w:val="left"/>
      </w:pPr>
      <w:r>
        <w:rPr>
          <w:rFonts w:ascii="宋体" w:hAnsi="宋体" w:cs="宋体" w:eastAsia="宋体" w:hint="default"/>
        </w:rPr>
        <w:t>2</w:t>
      </w:r>
      <w:r>
        <w:rPr/>
        <w:t>、控股股东和实际控制人具体情况 公司控股股东为李海鹰，其所持有的公司股份无质押、冻结或托管等情况。</w:t>
      </w:r>
    </w:p>
    <w:p>
      <w:pPr>
        <w:pStyle w:val="BodyText"/>
        <w:spacing w:line="384" w:lineRule="auto" w:before="43"/>
        <w:ind w:left="660" w:right="659"/>
        <w:jc w:val="left"/>
      </w:pPr>
      <w:r>
        <w:rPr/>
        <w:t>李海鹰，中国国籍，无境外永久居留权，</w:t>
      </w:r>
      <w:r>
        <w:rPr>
          <w:rFonts w:ascii="宋体" w:hAnsi="宋体" w:cs="宋体" w:eastAsia="宋体" w:hint="default"/>
        </w:rPr>
        <w:t>2001</w:t>
      </w:r>
      <w:r>
        <w:rPr>
          <w:rFonts w:ascii="宋体" w:hAnsi="宋体" w:cs="宋体" w:eastAsia="宋体" w:hint="default"/>
          <w:spacing w:val="-48"/>
        </w:rPr>
        <w:t> </w:t>
      </w:r>
      <w:r>
        <w:rPr/>
        <w:t>年</w:t>
      </w:r>
      <w:r>
        <w:rPr>
          <w:spacing w:val="-48"/>
        </w:rPr>
        <w:t> </w:t>
      </w:r>
      <w:r>
        <w:rPr>
          <w:rFonts w:ascii="宋体" w:hAnsi="宋体" w:cs="宋体" w:eastAsia="宋体" w:hint="default"/>
        </w:rPr>
        <w:t>10</w:t>
      </w:r>
      <w:r>
        <w:rPr>
          <w:rFonts w:ascii="宋体" w:hAnsi="宋体" w:cs="宋体" w:eastAsia="宋体" w:hint="default"/>
          <w:spacing w:val="-48"/>
        </w:rPr>
        <w:t> </w:t>
      </w:r>
      <w:r>
        <w:rPr/>
        <w:t>月至</w:t>
      </w:r>
      <w:r>
        <w:rPr>
          <w:spacing w:val="-48"/>
        </w:rPr>
        <w:t> </w:t>
      </w:r>
      <w:r>
        <w:rPr>
          <w:rFonts w:ascii="宋体" w:hAnsi="宋体" w:cs="宋体" w:eastAsia="宋体" w:hint="default"/>
        </w:rPr>
        <w:t>2004</w:t>
      </w:r>
      <w:r>
        <w:rPr>
          <w:rFonts w:ascii="宋体" w:hAnsi="宋体" w:cs="宋体" w:eastAsia="宋体" w:hint="default"/>
          <w:spacing w:val="-48"/>
        </w:rPr>
        <w:t> </w:t>
      </w:r>
      <w:r>
        <w:rPr/>
        <w:t>年</w:t>
      </w:r>
      <w:r>
        <w:rPr>
          <w:spacing w:val="-48"/>
        </w:rPr>
        <w:t> </w:t>
      </w:r>
      <w:r>
        <w:rPr>
          <w:rFonts w:ascii="宋体" w:hAnsi="宋体" w:cs="宋体" w:eastAsia="宋体" w:hint="default"/>
        </w:rPr>
        <w:t>2</w:t>
      </w:r>
      <w:r>
        <w:rPr>
          <w:rFonts w:ascii="宋体" w:hAnsi="宋体" w:cs="宋体" w:eastAsia="宋体" w:hint="default"/>
          <w:spacing w:val="-45"/>
        </w:rPr>
        <w:t> </w:t>
      </w:r>
      <w:r>
        <w:rPr/>
        <w:t>月任本公司 董事长兼总经理；</w:t>
      </w:r>
      <w:r>
        <w:rPr>
          <w:rFonts w:ascii="宋体" w:hAnsi="宋体" w:cs="宋体" w:eastAsia="宋体" w:hint="default"/>
        </w:rPr>
        <w:t>2004</w:t>
      </w:r>
      <w:r>
        <w:rPr>
          <w:rFonts w:ascii="宋体" w:hAnsi="宋体" w:cs="宋体" w:eastAsia="宋体" w:hint="default"/>
          <w:spacing w:val="-61"/>
        </w:rPr>
        <w:t> </w:t>
      </w:r>
      <w:r>
        <w:rPr/>
        <w:t>年</w:t>
      </w:r>
      <w:r>
        <w:rPr>
          <w:spacing w:val="-61"/>
        </w:rPr>
        <w:t> </w:t>
      </w:r>
      <w:r>
        <w:rPr>
          <w:rFonts w:ascii="宋体" w:hAnsi="宋体" w:cs="宋体" w:eastAsia="宋体" w:hint="default"/>
        </w:rPr>
        <w:t>2</w:t>
      </w:r>
      <w:r>
        <w:rPr>
          <w:rFonts w:ascii="宋体" w:hAnsi="宋体" w:cs="宋体" w:eastAsia="宋体" w:hint="default"/>
          <w:spacing w:val="-61"/>
        </w:rPr>
        <w:t> </w:t>
      </w:r>
      <w:r>
        <w:rPr/>
        <w:t>月至今担任本公司董事长。</w:t>
      </w:r>
    </w:p>
    <w:p>
      <w:pPr>
        <w:pStyle w:val="BodyText"/>
        <w:spacing w:line="381" w:lineRule="auto" w:before="41"/>
        <w:ind w:left="660" w:right="679" w:firstLine="479"/>
        <w:jc w:val="both"/>
      </w:pPr>
      <w:r>
        <w:rPr>
          <w:spacing w:val="-3"/>
        </w:rPr>
        <w:t>公司股权分散，不存在实际控制人；也不存在多人共同拥有公司控制权的情</w:t>
      </w:r>
      <w:r>
        <w:rPr/>
        <w:t> </w:t>
      </w:r>
      <w:r>
        <w:rPr>
          <w:spacing w:val="-3"/>
        </w:rPr>
        <w:t>形；发行人全体股东之间或部分股东之间不存在一致行动协议；不存在公司股东</w:t>
      </w:r>
      <w:r>
        <w:rPr>
          <w:spacing w:val="-111"/>
        </w:rPr>
        <w:t> </w:t>
      </w:r>
      <w:r>
        <w:rPr>
          <w:spacing w:val="-111"/>
        </w:rPr>
      </w:r>
      <w:r>
        <w:rPr/>
        <w:t>单独或共同控制公司的风险。</w:t>
      </w:r>
    </w:p>
    <w:p>
      <w:pPr>
        <w:spacing w:after="0" w:line="381" w:lineRule="auto"/>
        <w:jc w:val="both"/>
        <w:sectPr>
          <w:pgSz w:w="11910" w:h="16840"/>
          <w:pgMar w:header="850" w:footer="982" w:top="1280" w:bottom="1180" w:left="1140" w:right="1120"/>
        </w:sectPr>
      </w:pPr>
    </w:p>
    <w:p>
      <w:pPr>
        <w:spacing w:line="240" w:lineRule="auto" w:before="2"/>
        <w:rPr>
          <w:rFonts w:ascii="宋体" w:hAnsi="宋体" w:cs="宋体" w:eastAsia="宋体" w:hint="default"/>
          <w:sz w:val="18"/>
          <w:szCs w:val="18"/>
        </w:rPr>
      </w:pPr>
    </w:p>
    <w:p>
      <w:pPr>
        <w:pStyle w:val="BodyText"/>
        <w:spacing w:line="240" w:lineRule="auto" w:before="26"/>
        <w:ind w:left="600" w:right="0"/>
        <w:jc w:val="left"/>
      </w:pPr>
      <w:r>
        <w:rPr/>
        <w:pict>
          <v:group style="position:absolute;margin-left:426.149994pt;margin-top:44.32563pt;width:6pt;height:33.7pt;mso-position-horizontal-relative:page;mso-position-vertical-relative:paragraph;z-index:-686344" coordorigin="8523,887" coordsize="120,674">
            <v:shape style="position:absolute;left:8523;top:887;width:120;height:674" coordorigin="8523,887" coordsize="120,674" path="m8573,1441l8523,1441,8583,1561,8628,1471,8577,1471,8573,1466,8573,1441xe" filled="true" fillcolor="#000000" stroked="false">
              <v:path arrowok="t"/>
              <v:fill type="solid"/>
            </v:shape>
            <v:shape style="position:absolute;left:8523;top:887;width:120;height:674" coordorigin="8523,887" coordsize="120,674" path="m8589,887l8577,887,8573,891,8573,1466,8577,1471,8589,1471,8593,1466,8593,891,8589,887xe" filled="true" fillcolor="#000000" stroked="false">
              <v:path arrowok="t"/>
              <v:fill type="solid"/>
            </v:shape>
            <v:shape style="position:absolute;left:8523;top:887;width:120;height:674" coordorigin="8523,887" coordsize="120,674" path="m8643,1441l8593,1441,8593,1466,8589,1471,8628,1471,8643,1441xe" filled="true" fillcolor="#000000" stroked="false">
              <v:path arrowok="t"/>
              <v:fill type="solid"/>
            </v:shape>
            <w10:wrap type="none"/>
          </v:group>
        </w:pict>
      </w:r>
      <w:r>
        <w:rPr/>
        <w:pict>
          <v:group style="position:absolute;margin-left:390.149994pt;margin-top:44.32563pt;width:6pt;height:33.7pt;mso-position-horizontal-relative:page;mso-position-vertical-relative:paragraph;z-index:-686320" coordorigin="7803,887" coordsize="120,674">
            <v:shape style="position:absolute;left:7803;top:887;width:120;height:674" coordorigin="7803,887" coordsize="120,674" path="m7853,1441l7803,1441,7863,1561,7908,1471,7857,1471,7853,1466,7853,1441xe" filled="true" fillcolor="#000000" stroked="false">
              <v:path arrowok="t"/>
              <v:fill type="solid"/>
            </v:shape>
            <v:shape style="position:absolute;left:7803;top:887;width:120;height:674" coordorigin="7803,887" coordsize="120,674" path="m7869,887l7857,887,7853,891,7853,1466,7857,1471,7869,1471,7873,1466,7873,891,7869,887xe" filled="true" fillcolor="#000000" stroked="false">
              <v:path arrowok="t"/>
              <v:fill type="solid"/>
            </v:shape>
            <v:shape style="position:absolute;left:7803;top:887;width:120;height:674" coordorigin="7803,887" coordsize="120,674" path="m7923,1441l7873,1441,7873,1466,7869,1471,7908,1471,7923,1441xe" filled="true" fillcolor="#000000" stroked="false">
              <v:path arrowok="t"/>
              <v:fill type="solid"/>
            </v:shape>
            <w10:wrap type="none"/>
          </v:group>
        </w:pict>
      </w:r>
      <w:r>
        <w:rPr/>
        <w:pict>
          <v:group style="position:absolute;margin-left:350.399994pt;margin-top:44.32563pt;width:6pt;height:33.7pt;mso-position-horizontal-relative:page;mso-position-vertical-relative:paragraph;z-index:-686296" coordorigin="7008,887" coordsize="120,674">
            <v:group style="position:absolute;left:7008;top:887;width:120;height:674" coordorigin="7008,887" coordsize="120,674">
              <v:shape style="position:absolute;left:7008;top:887;width:120;height:674" coordorigin="7008,887" coordsize="120,674" path="m7058,1441l7008,1441,7068,1561,7113,1471,7062,1471,7058,1466,7058,1441xe" filled="true" fillcolor="#000000" stroked="false">
                <v:path arrowok="t"/>
                <v:fill type="solid"/>
              </v:shape>
              <v:shape style="position:absolute;left:7008;top:887;width:120;height:674" coordorigin="7008,887" coordsize="120,674" path="m7074,887l7062,887,7058,891,7058,1466,7062,1471,7074,1471,7078,1466,7078,891,7074,887xe" filled="true" fillcolor="#000000" stroked="false">
                <v:path arrowok="t"/>
                <v:fill type="solid"/>
              </v:shape>
              <v:shape style="position:absolute;left:7008;top:887;width:120;height:674" coordorigin="7008,887" coordsize="120,674" path="m7128,1441l7078,1441,7078,1466,7074,1471,7113,1471,7128,1441xe" filled="true" fillcolor="#000000" stroked="false">
                <v:path arrowok="t"/>
                <v:fill type="solid"/>
              </v:shape>
            </v:group>
            <v:group style="position:absolute;left:7008;top:887;width:120;height:674" coordorigin="7008,887" coordsize="120,674">
              <v:shape style="position:absolute;left:7008;top:887;width:120;height:674" coordorigin="7008,887" coordsize="120,674" path="m7058,1441l7008,1441,7068,1561,7113,1471,7062,1471,7058,1466,7058,1441xe" filled="true" fillcolor="#000000" stroked="false">
                <v:path arrowok="t"/>
                <v:fill type="solid"/>
              </v:shape>
              <v:shape style="position:absolute;left:7008;top:887;width:120;height:674" coordorigin="7008,887" coordsize="120,674" path="m7074,887l7062,887,7058,891,7058,1466,7062,1471,7074,1471,7078,1466,7078,891,7074,887xe" filled="true" fillcolor="#000000" stroked="false">
                <v:path arrowok="t"/>
                <v:fill type="solid"/>
              </v:shape>
              <v:shape style="position:absolute;left:7008;top:887;width:120;height:674" coordorigin="7008,887" coordsize="120,674" path="m7128,1441l7078,1441,7078,1466,7074,1471,7113,1471,7128,1441xe" filled="true" fillcolor="#000000" stroked="false">
                <v:path arrowok="t"/>
                <v:fill type="solid"/>
              </v:shape>
            </v:group>
            <w10:wrap type="none"/>
          </v:group>
        </w:pict>
      </w:r>
      <w:r>
        <w:rPr/>
        <w:pict>
          <v:group style="position:absolute;margin-left:305.399994pt;margin-top:44.32563pt;width:6pt;height:33.7pt;mso-position-horizontal-relative:page;mso-position-vertical-relative:paragraph;z-index:-686248" coordorigin="6108,887" coordsize="120,674">
            <v:group style="position:absolute;left:6108;top:887;width:120;height:674" coordorigin="6108,887" coordsize="120,674">
              <v:shape style="position:absolute;left:6108;top:887;width:120;height:674" coordorigin="6108,887" coordsize="120,674" path="m6158,1441l6108,1441,6168,1561,6213,1471,6162,1471,6158,1466,6158,1441xe" filled="true" fillcolor="#000000" stroked="false">
                <v:path arrowok="t"/>
                <v:fill type="solid"/>
              </v:shape>
              <v:shape style="position:absolute;left:6108;top:887;width:120;height:674" coordorigin="6108,887" coordsize="120,674" path="m6174,887l6162,887,6158,891,6158,1466,6162,1471,6174,1471,6178,1466,6178,891,6174,887xe" filled="true" fillcolor="#000000" stroked="false">
                <v:path arrowok="t"/>
                <v:fill type="solid"/>
              </v:shape>
              <v:shape style="position:absolute;left:6108;top:887;width:120;height:674" coordorigin="6108,887" coordsize="120,674" path="m6228,1441l6178,1441,6178,1466,6174,1471,6213,1471,6228,1441xe" filled="true" fillcolor="#000000" stroked="false">
                <v:path arrowok="t"/>
                <v:fill type="solid"/>
              </v:shape>
            </v:group>
            <v:group style="position:absolute;left:6108;top:887;width:120;height:674" coordorigin="6108,887" coordsize="120,674">
              <v:shape style="position:absolute;left:6108;top:887;width:120;height:674" coordorigin="6108,887" coordsize="120,674" path="m6158,1441l6108,1441,6168,1561,6213,1471,6162,1471,6158,1466,6158,1441xe" filled="true" fillcolor="#000000" stroked="false">
                <v:path arrowok="t"/>
                <v:fill type="solid"/>
              </v:shape>
              <v:shape style="position:absolute;left:6108;top:887;width:120;height:674" coordorigin="6108,887" coordsize="120,674" path="m6174,887l6162,887,6158,891,6158,1466,6162,1471,6174,1471,6178,1466,6178,891,6174,887xe" filled="true" fillcolor="#000000" stroked="false">
                <v:path arrowok="t"/>
                <v:fill type="solid"/>
              </v:shape>
              <v:shape style="position:absolute;left:6108;top:887;width:120;height:674" coordorigin="6108,887" coordsize="120,674" path="m6228,1441l6178,1441,6178,1466,6174,1471,6213,1471,6228,1441xe" filled="true" fillcolor="#000000" stroked="false">
                <v:path arrowok="t"/>
                <v:fill type="solid"/>
              </v:shape>
            </v:group>
            <w10:wrap type="none"/>
          </v:group>
        </w:pict>
      </w:r>
      <w:r>
        <w:rPr/>
        <w:pict>
          <v:group style="position:absolute;margin-left:261.149994pt;margin-top:44.32563pt;width:6pt;height:33.7pt;mso-position-horizontal-relative:page;mso-position-vertical-relative:paragraph;z-index:-686224" coordorigin="5223,887" coordsize="120,674">
            <v:group style="position:absolute;left:5223;top:887;width:120;height:674" coordorigin="5223,887" coordsize="120,674">
              <v:shape style="position:absolute;left:5223;top:887;width:120;height:674" coordorigin="5223,887" coordsize="120,674" path="m5273,1441l5223,1441,5283,1561,5328,1471,5277,1471,5273,1466,5273,1441xe" filled="true" fillcolor="#000000" stroked="false">
                <v:path arrowok="t"/>
                <v:fill type="solid"/>
              </v:shape>
              <v:shape style="position:absolute;left:5223;top:887;width:120;height:674" coordorigin="5223,887" coordsize="120,674" path="m5289,887l5277,887,5273,891,5273,1466,5277,1471,5289,1471,5293,1466,5293,891,5289,887xe" filled="true" fillcolor="#000000" stroked="false">
                <v:path arrowok="t"/>
                <v:fill type="solid"/>
              </v:shape>
              <v:shape style="position:absolute;left:5223;top:887;width:120;height:674" coordorigin="5223,887" coordsize="120,674" path="m5343,1441l5293,1441,5293,1466,5289,1471,5328,1471,5343,1441xe" filled="true" fillcolor="#000000" stroked="false">
                <v:path arrowok="t"/>
                <v:fill type="solid"/>
              </v:shape>
            </v:group>
            <v:group style="position:absolute;left:5223;top:887;width:120;height:674" coordorigin="5223,887" coordsize="120,674">
              <v:shape style="position:absolute;left:5223;top:887;width:120;height:674" coordorigin="5223,887" coordsize="120,674" path="m5273,1441l5223,1441,5283,1561,5328,1471,5277,1471,5273,1466,5273,1441xe" filled="true" fillcolor="#000000" stroked="false">
                <v:path arrowok="t"/>
                <v:fill type="solid"/>
              </v:shape>
              <v:shape style="position:absolute;left:5223;top:887;width:120;height:674" coordorigin="5223,887" coordsize="120,674" path="m5289,887l5277,887,5273,891,5273,1466,5277,1471,5289,1471,5293,1466,5293,891,5289,887xe" filled="true" fillcolor="#000000" stroked="false">
                <v:path arrowok="t"/>
                <v:fill type="solid"/>
              </v:shape>
              <v:shape style="position:absolute;left:5223;top:887;width:120;height:674" coordorigin="5223,887" coordsize="120,674" path="m5343,1441l5293,1441,5293,1466,5289,1471,5328,1471,5343,1441xe" filled="true" fillcolor="#000000" stroked="false">
                <v:path arrowok="t"/>
                <v:fill type="solid"/>
              </v:shape>
            </v:group>
            <w10:wrap type="none"/>
          </v:group>
        </w:pict>
      </w:r>
      <w:r>
        <w:rPr/>
        <w:t>公司与实际控制人之间的产权及控制关系的方框图如下：</w:t>
      </w:r>
    </w:p>
    <w:p>
      <w:pPr>
        <w:spacing w:line="240" w:lineRule="auto" w:before="11"/>
        <w:rPr>
          <w:rFonts w:ascii="宋体" w:hAnsi="宋体" w:cs="宋体" w:eastAsia="宋体" w:hint="default"/>
          <w:sz w:val="7"/>
          <w:szCs w:val="7"/>
        </w:rPr>
      </w:pPr>
    </w:p>
    <w:p>
      <w:pPr>
        <w:spacing w:line="454" w:lineRule="exact"/>
        <w:ind w:left="1440" w:right="0" w:firstLine="0"/>
        <w:rPr>
          <w:rFonts w:ascii="宋体" w:hAnsi="宋体" w:cs="宋体" w:eastAsia="宋体" w:hint="default"/>
          <w:sz w:val="20"/>
          <w:szCs w:val="20"/>
        </w:rPr>
      </w:pPr>
      <w:r>
        <w:rPr>
          <w:rFonts w:ascii="宋体"/>
          <w:position w:val="-8"/>
          <w:sz w:val="20"/>
        </w:rPr>
        <w:pict>
          <v:shape style="width:35.4pt;height:21.9pt;mso-position-horizontal-relative:char;mso-position-vertical-relative:line" type="#_x0000_t202" filled="false" stroked="true" strokeweight=".75pt" strokecolor="#000000">
            <w10:anchorlock/>
            <v:textbox inset="0,0,0,0">
              <w:txbxContent>
                <w:p>
                  <w:pPr>
                    <w:spacing w:before="61"/>
                    <w:ind w:left="31" w:right="0" w:firstLine="0"/>
                    <w:jc w:val="left"/>
                    <w:rPr>
                      <w:rFonts w:ascii="宋体" w:hAnsi="宋体" w:cs="宋体" w:eastAsia="宋体" w:hint="default"/>
                      <w:sz w:val="21"/>
                      <w:szCs w:val="21"/>
                    </w:rPr>
                  </w:pPr>
                  <w:r>
                    <w:rPr>
                      <w:rFonts w:ascii="宋体" w:hAnsi="宋体" w:cs="宋体" w:eastAsia="宋体" w:hint="default"/>
                      <w:sz w:val="21"/>
                      <w:szCs w:val="21"/>
                    </w:rPr>
                    <w:t>李海鹰</w:t>
                  </w:r>
                </w:p>
              </w:txbxContent>
            </v:textbox>
          </v:shape>
        </w:pict>
      </w:r>
      <w:r>
        <w:rPr>
          <w:rFonts w:ascii="宋体"/>
          <w:position w:val="-8"/>
          <w:sz w:val="20"/>
        </w:rPr>
      </w:r>
      <w:r>
        <w:rPr>
          <w:rFonts w:ascii="Times New Roman"/>
          <w:spacing w:val="125"/>
          <w:position w:val="-8"/>
          <w:sz w:val="20"/>
        </w:rPr>
        <w:t> </w:t>
      </w:r>
      <w:r>
        <w:rPr>
          <w:rFonts w:ascii="宋体"/>
          <w:spacing w:val="125"/>
          <w:position w:val="-8"/>
          <w:sz w:val="20"/>
        </w:rPr>
        <w:pict>
          <v:shape style="width:35.4pt;height:21.9pt;mso-position-horizontal-relative:char;mso-position-vertical-relative:line" type="#_x0000_t202" filled="false" stroked="true" strokeweight=".75pt" strokecolor="#000000">
            <w10:anchorlock/>
            <v:textbox inset="0,0,0,0">
              <w:txbxContent>
                <w:p>
                  <w:pPr>
                    <w:spacing w:before="61"/>
                    <w:ind w:left="31" w:right="0" w:firstLine="0"/>
                    <w:jc w:val="left"/>
                    <w:rPr>
                      <w:rFonts w:ascii="宋体" w:hAnsi="宋体" w:cs="宋体" w:eastAsia="宋体" w:hint="default"/>
                      <w:sz w:val="21"/>
                      <w:szCs w:val="21"/>
                    </w:rPr>
                  </w:pPr>
                  <w:r>
                    <w:rPr>
                      <w:rFonts w:ascii="宋体" w:hAnsi="宋体" w:cs="宋体" w:eastAsia="宋体" w:hint="default"/>
                      <w:sz w:val="21"/>
                      <w:szCs w:val="21"/>
                    </w:rPr>
                    <w:t>李劲松</w:t>
                  </w:r>
                </w:p>
              </w:txbxContent>
            </v:textbox>
          </v:shape>
        </w:pict>
      </w:r>
      <w:r>
        <w:rPr>
          <w:rFonts w:ascii="宋体"/>
          <w:spacing w:val="125"/>
          <w:position w:val="-8"/>
          <w:sz w:val="20"/>
        </w:rPr>
      </w:r>
      <w:r>
        <w:rPr>
          <w:rFonts w:ascii="Times New Roman"/>
          <w:spacing w:val="137"/>
          <w:position w:val="-8"/>
          <w:sz w:val="20"/>
        </w:rPr>
        <w:t> </w:t>
      </w:r>
      <w:r>
        <w:rPr>
          <w:rFonts w:ascii="宋体"/>
          <w:spacing w:val="137"/>
          <w:position w:val="-8"/>
          <w:sz w:val="20"/>
        </w:rPr>
        <w:pict>
          <v:shape style="width:35.4pt;height:21.9pt;mso-position-horizontal-relative:char;mso-position-vertical-relative:line" type="#_x0000_t202" filled="false" stroked="true" strokeweight=".75pt" strokecolor="#000000">
            <w10:anchorlock/>
            <v:textbox inset="0,0,0,0">
              <w:txbxContent>
                <w:p>
                  <w:pPr>
                    <w:spacing w:before="61"/>
                    <w:ind w:left="31" w:right="0" w:firstLine="0"/>
                    <w:jc w:val="left"/>
                    <w:rPr>
                      <w:rFonts w:ascii="宋体" w:hAnsi="宋体" w:cs="宋体" w:eastAsia="宋体" w:hint="default"/>
                      <w:sz w:val="21"/>
                      <w:szCs w:val="21"/>
                    </w:rPr>
                  </w:pPr>
                  <w:r>
                    <w:rPr>
                      <w:rFonts w:ascii="宋体" w:hAnsi="宋体" w:cs="宋体" w:eastAsia="宋体" w:hint="default"/>
                      <w:sz w:val="21"/>
                      <w:szCs w:val="21"/>
                    </w:rPr>
                    <w:t>谢春生</w:t>
                  </w:r>
                </w:p>
              </w:txbxContent>
            </v:textbox>
          </v:shape>
        </w:pict>
      </w:r>
      <w:r>
        <w:rPr>
          <w:rFonts w:ascii="宋体"/>
          <w:spacing w:val="137"/>
          <w:position w:val="-8"/>
          <w:sz w:val="20"/>
        </w:rPr>
      </w:r>
      <w:r>
        <w:rPr>
          <w:rFonts w:ascii="Times New Roman"/>
          <w:spacing w:val="122"/>
          <w:position w:val="-8"/>
          <w:sz w:val="20"/>
        </w:rPr>
        <w:t> </w:t>
      </w:r>
      <w:r>
        <w:rPr>
          <w:rFonts w:ascii="宋体"/>
          <w:spacing w:val="122"/>
          <w:position w:val="-8"/>
          <w:sz w:val="20"/>
        </w:rPr>
        <w:pict>
          <v:shape style="width:35.4pt;height:21.9pt;mso-position-horizontal-relative:char;mso-position-vertical-relative:line" type="#_x0000_t202" filled="false" stroked="true" strokeweight=".75pt" strokecolor="#000000">
            <w10:anchorlock/>
            <v:textbox inset="0,0,0,0">
              <w:txbxContent>
                <w:p>
                  <w:pPr>
                    <w:spacing w:before="61"/>
                    <w:ind w:left="32" w:right="0" w:firstLine="0"/>
                    <w:jc w:val="left"/>
                    <w:rPr>
                      <w:rFonts w:ascii="宋体" w:hAnsi="宋体" w:cs="宋体" w:eastAsia="宋体" w:hint="default"/>
                      <w:sz w:val="21"/>
                      <w:szCs w:val="21"/>
                    </w:rPr>
                  </w:pPr>
                  <w:r>
                    <w:rPr>
                      <w:rFonts w:ascii="宋体" w:hAnsi="宋体" w:cs="宋体" w:eastAsia="宋体" w:hint="default"/>
                      <w:sz w:val="21"/>
                      <w:szCs w:val="21"/>
                    </w:rPr>
                    <w:t>胡江平</w:t>
                  </w:r>
                </w:p>
              </w:txbxContent>
            </v:textbox>
          </v:shape>
        </w:pict>
      </w:r>
      <w:r>
        <w:rPr>
          <w:rFonts w:ascii="宋体"/>
          <w:spacing w:val="122"/>
          <w:position w:val="-8"/>
          <w:sz w:val="20"/>
        </w:rPr>
      </w:r>
      <w:r>
        <w:rPr>
          <w:rFonts w:ascii="Times New Roman"/>
          <w:spacing w:val="137"/>
          <w:position w:val="-8"/>
          <w:sz w:val="20"/>
        </w:rPr>
        <w:t> </w:t>
      </w:r>
      <w:r>
        <w:rPr>
          <w:rFonts w:ascii="宋体"/>
          <w:spacing w:val="137"/>
          <w:position w:val="-8"/>
          <w:sz w:val="20"/>
        </w:rPr>
        <w:pict>
          <v:shape style="width:35.4pt;height:21.9pt;mso-position-horizontal-relative:char;mso-position-vertical-relative:line" type="#_x0000_t202" filled="false" stroked="true" strokeweight=".75pt" strokecolor="#000000">
            <w10:anchorlock/>
            <v:textbox inset="0,0,0,0">
              <w:txbxContent>
                <w:p>
                  <w:pPr>
                    <w:spacing w:before="61"/>
                    <w:ind w:left="32" w:right="0" w:firstLine="0"/>
                    <w:jc w:val="left"/>
                    <w:rPr>
                      <w:rFonts w:ascii="宋体" w:hAnsi="宋体" w:cs="宋体" w:eastAsia="宋体" w:hint="default"/>
                      <w:sz w:val="21"/>
                      <w:szCs w:val="21"/>
                    </w:rPr>
                  </w:pPr>
                  <w:r>
                    <w:rPr>
                      <w:rFonts w:ascii="宋体" w:hAnsi="宋体" w:cs="宋体" w:eastAsia="宋体" w:hint="default"/>
                      <w:sz w:val="21"/>
                      <w:szCs w:val="21"/>
                    </w:rPr>
                    <w:t>苗卫东</w:t>
                  </w:r>
                </w:p>
              </w:txbxContent>
            </v:textbox>
          </v:shape>
        </w:pict>
      </w:r>
      <w:r>
        <w:rPr>
          <w:rFonts w:ascii="宋体"/>
          <w:spacing w:val="137"/>
          <w:position w:val="-8"/>
          <w:sz w:val="20"/>
        </w:rPr>
      </w:r>
      <w:r>
        <w:rPr>
          <w:rFonts w:ascii="Times New Roman"/>
          <w:spacing w:val="125"/>
          <w:position w:val="-8"/>
          <w:sz w:val="20"/>
        </w:rPr>
        <w:t> </w:t>
      </w:r>
      <w:r>
        <w:rPr>
          <w:rFonts w:ascii="宋体"/>
          <w:spacing w:val="125"/>
          <w:position w:val="-8"/>
          <w:sz w:val="20"/>
        </w:rPr>
        <w:pict>
          <v:shape style="width:26.85pt;height:21.9pt;mso-position-horizontal-relative:char;mso-position-vertical-relative:line" type="#_x0000_t202" filled="false" stroked="true" strokeweight=".75pt" strokecolor="#000000">
            <w10:anchorlock/>
            <v:textbox inset="0,0,0,0">
              <w:txbxContent>
                <w:p>
                  <w:pPr>
                    <w:spacing w:before="61"/>
                    <w:ind w:left="52" w:right="0" w:firstLine="0"/>
                    <w:jc w:val="left"/>
                    <w:rPr>
                      <w:rFonts w:ascii="宋体" w:hAnsi="宋体" w:cs="宋体" w:eastAsia="宋体" w:hint="default"/>
                      <w:sz w:val="21"/>
                      <w:szCs w:val="21"/>
                    </w:rPr>
                  </w:pPr>
                  <w:r>
                    <w:rPr>
                      <w:rFonts w:ascii="宋体" w:hAnsi="宋体" w:cs="宋体" w:eastAsia="宋体" w:hint="default"/>
                      <w:sz w:val="21"/>
                      <w:szCs w:val="21"/>
                    </w:rPr>
                    <w:t>李力</w:t>
                  </w:r>
                </w:p>
              </w:txbxContent>
            </v:textbox>
          </v:shape>
        </w:pict>
      </w:r>
      <w:r>
        <w:rPr>
          <w:rFonts w:ascii="宋体"/>
          <w:spacing w:val="125"/>
          <w:position w:val="-8"/>
          <w:sz w:val="20"/>
        </w:rPr>
      </w:r>
      <w:r>
        <w:rPr>
          <w:rFonts w:ascii="Times New Roman"/>
          <w:spacing w:val="125"/>
          <w:position w:val="-8"/>
          <w:sz w:val="20"/>
        </w:rPr>
        <w:t> </w:t>
      </w:r>
      <w:r>
        <w:rPr>
          <w:rFonts w:ascii="宋体"/>
          <w:spacing w:val="125"/>
          <w:position w:val="-6"/>
          <w:sz w:val="20"/>
        </w:rPr>
        <w:pict>
          <v:shape style="width:30pt;height:21.85pt;mso-position-horizontal-relative:char;mso-position-vertical-relative:line" type="#_x0000_t202" filled="false" stroked="true" strokeweight=".75pt" strokecolor="#000000">
            <w10:anchorlock/>
            <v:textbox inset="0,0,0,0">
              <w:txbxContent>
                <w:p>
                  <w:pPr>
                    <w:spacing w:before="60"/>
                    <w:ind w:left="83" w:right="0" w:firstLine="0"/>
                    <w:jc w:val="left"/>
                    <w:rPr>
                      <w:rFonts w:ascii="宋体" w:hAnsi="宋体" w:cs="宋体" w:eastAsia="宋体" w:hint="default"/>
                      <w:sz w:val="21"/>
                      <w:szCs w:val="21"/>
                    </w:rPr>
                  </w:pPr>
                  <w:r>
                    <w:rPr>
                      <w:rFonts w:ascii="宋体" w:hAnsi="宋体" w:cs="宋体" w:eastAsia="宋体" w:hint="default"/>
                      <w:sz w:val="21"/>
                      <w:szCs w:val="21"/>
                    </w:rPr>
                    <w:t>刘锐</w:t>
                  </w:r>
                </w:p>
              </w:txbxContent>
            </v:textbox>
          </v:shape>
        </w:pict>
      </w:r>
      <w:r>
        <w:rPr>
          <w:rFonts w:ascii="宋体"/>
          <w:spacing w:val="125"/>
          <w:position w:val="-6"/>
          <w:sz w:val="20"/>
        </w:rPr>
      </w:r>
    </w:p>
    <w:p>
      <w:pPr>
        <w:spacing w:line="240" w:lineRule="auto" w:before="12"/>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850" w:footer="982" w:top="1280" w:bottom="1180" w:left="1680" w:right="1680"/>
        </w:sectPr>
      </w:pPr>
    </w:p>
    <w:p>
      <w:pPr>
        <w:spacing w:before="107"/>
        <w:ind w:left="0" w:right="0" w:firstLine="0"/>
        <w:jc w:val="right"/>
        <w:rPr>
          <w:rFonts w:ascii="Times New Roman" w:hAnsi="Times New Roman" w:cs="Times New Roman" w:eastAsia="Times New Roman" w:hint="default"/>
          <w:sz w:val="21"/>
          <w:szCs w:val="21"/>
        </w:rPr>
      </w:pPr>
      <w:r>
        <w:rPr/>
        <w:pict>
          <v:group style="position:absolute;margin-left:216.149994pt;margin-top:-3.737285pt;width:6pt;height:33.7pt;mso-position-horizontal-relative:page;mso-position-vertical-relative:paragraph;z-index:-686272" coordorigin="4323,-75" coordsize="120,674">
            <v:group style="position:absolute;left:4323;top:-75;width:120;height:674" coordorigin="4323,-75" coordsize="120,674">
              <v:shape style="position:absolute;left:4323;top:-75;width:120;height:674" coordorigin="4323,-75" coordsize="120,674" path="m4373,479l4323,479,4383,599,4428,509,4377,509,4373,505,4373,479xe" filled="true" fillcolor="#000000" stroked="false">
                <v:path arrowok="t"/>
                <v:fill type="solid"/>
              </v:shape>
              <v:shape style="position:absolute;left:4323;top:-75;width:120;height:674" coordorigin="4323,-75" coordsize="120,674" path="m4389,-75l4377,-75,4373,-70,4373,505,4377,509,4389,509,4393,505,4393,-70,4389,-75xe" filled="true" fillcolor="#000000" stroked="false">
                <v:path arrowok="t"/>
                <v:fill type="solid"/>
              </v:shape>
              <v:shape style="position:absolute;left:4323;top:-75;width:120;height:674" coordorigin="4323,-75" coordsize="120,674" path="m4443,479l4393,479,4393,505,4389,509,4428,509,4443,479xe" filled="true" fillcolor="#000000" stroked="false">
                <v:path arrowok="t"/>
                <v:fill type="solid"/>
              </v:shape>
            </v:group>
            <v:group style="position:absolute;left:4323;top:-75;width:120;height:674" coordorigin="4323,-75" coordsize="120,674">
              <v:shape style="position:absolute;left:4323;top:-75;width:120;height:674" coordorigin="4323,-75" coordsize="120,674" path="m4373,479l4323,479,4383,599,4428,509,4377,509,4373,505,4373,479xe" filled="true" fillcolor="#000000" stroked="false">
                <v:path arrowok="t"/>
                <v:fill type="solid"/>
              </v:shape>
              <v:shape style="position:absolute;left:4323;top:-75;width:120;height:674" coordorigin="4323,-75" coordsize="120,674" path="m4389,-75l4377,-75,4373,-70,4373,505,4377,509,4389,509,4393,505,4393,-70,4389,-75xe" filled="true" fillcolor="#000000" stroked="false">
                <v:path arrowok="t"/>
                <v:fill type="solid"/>
              </v:shape>
              <v:shape style="position:absolute;left:4323;top:-75;width:120;height:674" coordorigin="4323,-75" coordsize="120,674" path="m4443,479l4393,479,4393,505,4389,509,4428,509,4443,479xe" filled="true" fillcolor="#000000" stroked="false">
                <v:path arrowok="t"/>
                <v:fill type="solid"/>
              </v:shape>
            </v:group>
            <w10:wrap type="none"/>
          </v:group>
        </w:pict>
      </w:r>
      <w:r>
        <w:rPr/>
        <w:pict>
          <v:group style="position:absolute;margin-left:171.75pt;margin-top:-3.737285pt;width:6pt;height:33.7pt;mso-position-horizontal-relative:page;mso-position-vertical-relative:paragraph;z-index:-686200" coordorigin="3435,-75" coordsize="120,674">
            <v:group style="position:absolute;left:3435;top:-75;width:120;height:674" coordorigin="3435,-75" coordsize="120,674">
              <v:shape style="position:absolute;left:3435;top:-75;width:120;height:674" coordorigin="3435,-75" coordsize="120,674" path="m3485,479l3435,479,3495,599,3540,509,3489,509,3485,505,3485,479xe" filled="true" fillcolor="#000000" stroked="false">
                <v:path arrowok="t"/>
                <v:fill type="solid"/>
              </v:shape>
              <v:shape style="position:absolute;left:3435;top:-75;width:120;height:674" coordorigin="3435,-75" coordsize="120,674" path="m3501,-75l3489,-75,3485,-70,3485,505,3489,509,3501,509,3505,505,3505,-70,3501,-75xe" filled="true" fillcolor="#000000" stroked="false">
                <v:path arrowok="t"/>
                <v:fill type="solid"/>
              </v:shape>
              <v:shape style="position:absolute;left:3435;top:-75;width:120;height:674" coordorigin="3435,-75" coordsize="120,674" path="m3555,479l3505,479,3505,505,3501,509,3540,509,3555,479xe" filled="true" fillcolor="#000000" stroked="false">
                <v:path arrowok="t"/>
                <v:fill type="solid"/>
              </v:shape>
            </v:group>
            <v:group style="position:absolute;left:3435;top:-75;width:120;height:674" coordorigin="3435,-75" coordsize="120,674">
              <v:shape style="position:absolute;left:3435;top:-75;width:120;height:674" coordorigin="3435,-75" coordsize="120,674" path="m3485,479l3435,479,3495,599,3540,509,3489,509,3485,505,3485,479xe" filled="true" fillcolor="#000000" stroked="false">
                <v:path arrowok="t"/>
                <v:fill type="solid"/>
              </v:shape>
              <v:shape style="position:absolute;left:3435;top:-75;width:120;height:674" coordorigin="3435,-75" coordsize="120,674" path="m3501,-75l3489,-75,3485,-70,3485,505,3489,509,3501,509,3505,505,3505,-70,3501,-75xe" filled="true" fillcolor="#000000" stroked="false">
                <v:path arrowok="t"/>
                <v:fill type="solid"/>
              </v:shape>
              <v:shape style="position:absolute;left:3435;top:-75;width:120;height:674" coordorigin="3435,-75" coordsize="120,674" path="m3555,479l3505,479,3505,505,3501,509,3540,509,3555,479xe" filled="true" fillcolor="#000000" stroked="false">
                <v:path arrowok="t"/>
                <v:fill type="solid"/>
              </v:shape>
            </v:group>
            <w10:wrap type="none"/>
          </v:group>
        </w:pict>
      </w:r>
      <w:r>
        <w:rPr>
          <w:rFonts w:ascii="Times New Roman"/>
          <w:sz w:val="21"/>
        </w:rPr>
        <w:t>18.21%</w:t>
      </w:r>
    </w:p>
    <w:p>
      <w:pPr>
        <w:spacing w:before="107"/>
        <w:ind w:left="199" w:right="-16" w:firstLine="0"/>
        <w:jc w:val="left"/>
        <w:rPr>
          <w:rFonts w:ascii="Times New Roman" w:hAnsi="Times New Roman" w:cs="Times New Roman" w:eastAsia="Times New Roman" w:hint="default"/>
          <w:sz w:val="21"/>
          <w:szCs w:val="21"/>
        </w:rPr>
      </w:pPr>
      <w:r>
        <w:rPr/>
        <w:br w:type="column"/>
      </w:r>
      <w:r>
        <w:rPr>
          <w:rFonts w:ascii="Times New Roman"/>
          <w:sz w:val="21"/>
        </w:rPr>
        <w:t>10.41%</w:t>
      </w:r>
    </w:p>
    <w:p>
      <w:pPr>
        <w:spacing w:before="107"/>
        <w:ind w:left="208" w:right="-17" w:firstLine="0"/>
        <w:jc w:val="left"/>
        <w:rPr>
          <w:rFonts w:ascii="Times New Roman" w:hAnsi="Times New Roman" w:cs="Times New Roman" w:eastAsia="Times New Roman" w:hint="default"/>
          <w:sz w:val="21"/>
          <w:szCs w:val="21"/>
        </w:rPr>
      </w:pPr>
      <w:r>
        <w:rPr/>
        <w:br w:type="column"/>
      </w:r>
      <w:r>
        <w:rPr>
          <w:rFonts w:ascii="Times New Roman"/>
          <w:sz w:val="21"/>
        </w:rPr>
        <w:t>9.76%</w:t>
      </w:r>
    </w:p>
    <w:p>
      <w:pPr>
        <w:spacing w:before="107"/>
        <w:ind w:left="297" w:right="-17" w:firstLine="0"/>
        <w:jc w:val="left"/>
        <w:rPr>
          <w:rFonts w:ascii="Times New Roman" w:hAnsi="Times New Roman" w:cs="Times New Roman" w:eastAsia="Times New Roman" w:hint="default"/>
          <w:sz w:val="21"/>
          <w:szCs w:val="21"/>
        </w:rPr>
      </w:pPr>
      <w:r>
        <w:rPr/>
        <w:br w:type="column"/>
      </w:r>
      <w:r>
        <w:rPr>
          <w:rFonts w:ascii="Times New Roman"/>
          <w:sz w:val="21"/>
        </w:rPr>
        <w:t>8.78%</w:t>
      </w:r>
    </w:p>
    <w:p>
      <w:pPr>
        <w:spacing w:before="107"/>
        <w:ind w:left="314" w:right="-17" w:firstLine="0"/>
        <w:jc w:val="left"/>
        <w:rPr>
          <w:rFonts w:ascii="Times New Roman" w:hAnsi="Times New Roman" w:cs="Times New Roman" w:eastAsia="Times New Roman" w:hint="default"/>
          <w:sz w:val="21"/>
          <w:szCs w:val="21"/>
        </w:rPr>
      </w:pPr>
      <w:r>
        <w:rPr/>
        <w:br w:type="column"/>
      </w:r>
      <w:r>
        <w:rPr>
          <w:rFonts w:ascii="Times New Roman"/>
          <w:sz w:val="21"/>
        </w:rPr>
        <w:t>6.83%</w:t>
      </w:r>
    </w:p>
    <w:p>
      <w:pPr>
        <w:spacing w:before="74"/>
        <w:ind w:left="225" w:right="-17" w:firstLine="0"/>
        <w:jc w:val="left"/>
        <w:rPr>
          <w:rFonts w:ascii="Times New Roman" w:hAnsi="Times New Roman" w:cs="Times New Roman" w:eastAsia="Times New Roman" w:hint="default"/>
          <w:sz w:val="21"/>
          <w:szCs w:val="21"/>
        </w:rPr>
      </w:pPr>
      <w:r>
        <w:rPr/>
        <w:br w:type="column"/>
      </w:r>
      <w:r>
        <w:rPr>
          <w:rFonts w:ascii="Times New Roman"/>
          <w:sz w:val="21"/>
        </w:rPr>
        <w:t>6.83%</w:t>
      </w:r>
    </w:p>
    <w:p>
      <w:pPr>
        <w:spacing w:before="90"/>
        <w:ind w:left="134" w:right="0" w:firstLine="0"/>
        <w:jc w:val="left"/>
        <w:rPr>
          <w:rFonts w:ascii="Times New Roman" w:hAnsi="Times New Roman" w:cs="Times New Roman" w:eastAsia="Times New Roman" w:hint="default"/>
          <w:sz w:val="21"/>
          <w:szCs w:val="21"/>
        </w:rPr>
      </w:pPr>
      <w:r>
        <w:rPr/>
        <w:br w:type="column"/>
      </w:r>
      <w:r>
        <w:rPr>
          <w:rFonts w:ascii="Times New Roman"/>
          <w:sz w:val="21"/>
        </w:rPr>
        <w:t>5.53%</w:t>
      </w:r>
    </w:p>
    <w:p>
      <w:pPr>
        <w:spacing w:after="0"/>
        <w:jc w:val="left"/>
        <w:rPr>
          <w:rFonts w:ascii="Times New Roman" w:hAnsi="Times New Roman" w:cs="Times New Roman" w:eastAsia="Times New Roman" w:hint="default"/>
          <w:sz w:val="21"/>
          <w:szCs w:val="21"/>
        </w:rPr>
        <w:sectPr>
          <w:type w:val="continuous"/>
          <w:pgSz w:w="11910" w:h="16840"/>
          <w:pgMar w:top="1280" w:bottom="1180" w:left="1680" w:right="1680"/>
          <w:cols w:num="7" w:equalWidth="0">
            <w:col w:w="2505" w:space="40"/>
            <w:col w:w="852" w:space="40"/>
            <w:col w:w="755" w:space="40"/>
            <w:col w:w="844" w:space="40"/>
            <w:col w:w="861" w:space="40"/>
            <w:col w:w="772" w:space="40"/>
            <w:col w:w="1721"/>
          </w:cols>
        </w:sectPr>
      </w:pPr>
    </w:p>
    <w:p>
      <w:pPr>
        <w:spacing w:line="240" w:lineRule="auto" w:before="9"/>
        <w:rPr>
          <w:rFonts w:ascii="Times New Roman" w:hAnsi="Times New Roman" w:cs="Times New Roman" w:eastAsia="Times New Roman" w:hint="default"/>
          <w:sz w:val="21"/>
          <w:szCs w:val="21"/>
        </w:rPr>
      </w:pPr>
    </w:p>
    <w:p>
      <w:pPr>
        <w:spacing w:line="810" w:lineRule="exact"/>
        <w:ind w:left="154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shape style="width:283.5pt;height:40.5pt;mso-position-horizontal-relative:char;mso-position-vertical-relative:line" type="#_x0000_t202" filled="false" stroked="true" strokeweight=".75pt" strokecolor="#000000">
            <w10:anchorlock/>
            <v:textbox inset="0,0,0,0">
              <w:txbxContent>
                <w:p>
                  <w:pPr>
                    <w:spacing w:before="138"/>
                    <w:ind w:left="1020" w:right="0" w:firstLine="0"/>
                    <w:jc w:val="left"/>
                    <w:rPr>
                      <w:rFonts w:ascii="宋体" w:hAnsi="宋体" w:cs="宋体" w:eastAsia="宋体" w:hint="default"/>
                      <w:sz w:val="30"/>
                      <w:szCs w:val="30"/>
                    </w:rPr>
                  </w:pPr>
                  <w:r>
                    <w:rPr>
                      <w:rFonts w:ascii="宋体" w:hAnsi="宋体" w:cs="宋体" w:eastAsia="宋体" w:hint="default"/>
                      <w:b/>
                      <w:bCs/>
                      <w:sz w:val="30"/>
                      <w:szCs w:val="30"/>
                    </w:rPr>
                    <w:t>河南辉煌科技股份有限公司</w:t>
                  </w:r>
                  <w:r>
                    <w:rPr>
                      <w:rFonts w:ascii="宋体" w:hAnsi="宋体" w:cs="宋体" w:eastAsia="宋体" w:hint="default"/>
                      <w:sz w:val="30"/>
                      <w:szCs w:val="30"/>
                    </w:rPr>
                  </w:r>
                </w:p>
              </w:txbxContent>
            </v:textbox>
          </v:shape>
        </w:pict>
      </w:r>
      <w:r>
        <w:rPr>
          <w:rFonts w:ascii="Times New Roman" w:hAnsi="Times New Roman" w:cs="Times New Roman" w:eastAsia="Times New Roman" w:hint="default"/>
          <w:position w:val="-15"/>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96"/>
        <w:ind w:left="480" w:right="0"/>
        <w:jc w:val="left"/>
      </w:pPr>
      <w:r>
        <w:rPr>
          <w:rFonts w:ascii="宋体" w:hAnsi="宋体" w:cs="宋体" w:eastAsia="宋体" w:hint="default"/>
        </w:rPr>
        <w:t>3</w:t>
      </w:r>
      <w:r>
        <w:rPr/>
        <w:t>、报告期内，公司未有其他持股在</w:t>
      </w:r>
      <w:r>
        <w:rPr>
          <w:spacing w:val="-60"/>
        </w:rPr>
        <w:t> </w:t>
      </w:r>
      <w:r>
        <w:rPr>
          <w:rFonts w:ascii="宋体" w:hAnsi="宋体" w:cs="宋体" w:eastAsia="宋体" w:hint="default"/>
        </w:rPr>
        <w:t>10%</w:t>
      </w:r>
      <w:r>
        <w:rPr/>
        <w:t>以上（含</w:t>
      </w:r>
      <w:r>
        <w:rPr>
          <w:spacing w:val="-60"/>
        </w:rPr>
        <w:t> </w:t>
      </w:r>
      <w:r>
        <w:rPr>
          <w:rFonts w:ascii="宋体" w:hAnsi="宋体" w:cs="宋体" w:eastAsia="宋体" w:hint="default"/>
        </w:rPr>
        <w:t>10%</w:t>
      </w:r>
      <w:r>
        <w:rPr/>
        <w:t>）的法人股东。</w:t>
      </w:r>
    </w:p>
    <w:p>
      <w:pPr>
        <w:spacing w:after="0" w:line="240" w:lineRule="auto"/>
        <w:jc w:val="left"/>
        <w:sectPr>
          <w:type w:val="continuous"/>
          <w:pgSz w:w="11910" w:h="16840"/>
          <w:pgMar w:top="1280" w:bottom="1180" w:left="1680" w:right="1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Heading1"/>
        <w:tabs>
          <w:tab w:pos="3026" w:val="left" w:leader="none"/>
        </w:tabs>
        <w:spacing w:line="240" w:lineRule="auto"/>
        <w:ind w:left="1578" w:right="0"/>
        <w:jc w:val="left"/>
        <w:rPr>
          <w:b w:val="0"/>
          <w:bCs w:val="0"/>
        </w:rPr>
      </w:pPr>
      <w:bookmarkStart w:name="_TOC_250007" w:id="5"/>
      <w:r>
        <w:rPr>
          <w:w w:val="95"/>
        </w:rPr>
        <w:t>第五节</w:t>
        <w:tab/>
      </w:r>
      <w:r>
        <w:rPr/>
        <w:t>董事、监事、高级管理人员和员工情况</w:t>
      </w:r>
      <w:bookmarkEnd w:id="5"/>
      <w:r>
        <w:rPr>
          <w:b w:val="0"/>
          <w:bCs w:val="0"/>
        </w:rPr>
      </w:r>
    </w:p>
    <w:p>
      <w:pPr>
        <w:spacing w:line="240" w:lineRule="auto" w:before="8"/>
        <w:rPr>
          <w:rFonts w:ascii="宋体" w:hAnsi="宋体" w:cs="宋体" w:eastAsia="宋体" w:hint="default"/>
          <w:b/>
          <w:bCs/>
          <w:sz w:val="25"/>
          <w:szCs w:val="25"/>
        </w:rPr>
      </w:pPr>
    </w:p>
    <w:p>
      <w:pPr>
        <w:pStyle w:val="Heading5"/>
        <w:spacing w:line="240" w:lineRule="auto" w:before="0"/>
        <w:ind w:left="880" w:right="0"/>
        <w:jc w:val="left"/>
        <w:rPr>
          <w:b w:val="0"/>
          <w:bCs w:val="0"/>
        </w:rPr>
      </w:pPr>
      <w:r>
        <w:rPr/>
        <w:t>一、董事、监事、高级管理人员情况</w:t>
      </w:r>
      <w:r>
        <w:rPr>
          <w:b w:val="0"/>
          <w:bCs w:val="0"/>
        </w:rPr>
      </w:r>
    </w:p>
    <w:p>
      <w:pPr>
        <w:pStyle w:val="Heading5"/>
        <w:spacing w:line="240" w:lineRule="auto" w:before="185"/>
        <w:ind w:left="880" w:right="0"/>
        <w:jc w:val="left"/>
        <w:rPr>
          <w:b w:val="0"/>
          <w:bCs w:val="0"/>
        </w:rPr>
      </w:pPr>
      <w:r>
        <w:rPr/>
        <w:t>（一）董事、监事和高级管理人员持股变动及报酬情况</w:t>
      </w:r>
      <w:r>
        <w:rPr>
          <w:b w:val="0"/>
          <w:bCs w:val="0"/>
        </w:rPr>
      </w:r>
    </w:p>
    <w:p>
      <w:pPr>
        <w:spacing w:line="240" w:lineRule="auto" w:before="2"/>
        <w:rPr>
          <w:rFonts w:ascii="宋体" w:hAnsi="宋体" w:cs="宋体" w:eastAsia="宋体" w:hint="default"/>
          <w:b/>
          <w:bCs/>
          <w:sz w:val="5"/>
          <w:szCs w:val="5"/>
        </w:rPr>
      </w:pPr>
    </w:p>
    <w:tbl>
      <w:tblPr>
        <w:tblW w:w="0" w:type="auto"/>
        <w:jc w:val="left"/>
        <w:tblInd w:w="114" w:type="dxa"/>
        <w:tblLayout w:type="fixed"/>
        <w:tblCellMar>
          <w:top w:w="0" w:type="dxa"/>
          <w:left w:w="0" w:type="dxa"/>
          <w:bottom w:w="0" w:type="dxa"/>
          <w:right w:w="0" w:type="dxa"/>
        </w:tblCellMar>
        <w:tblLook w:val="01E0"/>
      </w:tblPr>
      <w:tblGrid>
        <w:gridCol w:w="780"/>
        <w:gridCol w:w="1116"/>
        <w:gridCol w:w="566"/>
        <w:gridCol w:w="425"/>
        <w:gridCol w:w="994"/>
        <w:gridCol w:w="991"/>
        <w:gridCol w:w="992"/>
        <w:gridCol w:w="1135"/>
        <w:gridCol w:w="994"/>
        <w:gridCol w:w="991"/>
        <w:gridCol w:w="845"/>
      </w:tblGrid>
      <w:tr>
        <w:trPr>
          <w:trHeight w:val="1510"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left="1"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right="2"/>
              <w:jc w:val="center"/>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right="2"/>
              <w:jc w:val="center"/>
              <w:rPr>
                <w:rFonts w:ascii="宋体" w:hAnsi="宋体" w:cs="宋体" w:eastAsia="宋体" w:hint="default"/>
                <w:sz w:val="18"/>
                <w:szCs w:val="18"/>
              </w:rPr>
            </w:pPr>
            <w:r>
              <w:rPr>
                <w:rFonts w:ascii="宋体" w:hAnsi="宋体" w:cs="宋体" w:eastAsia="宋体" w:hint="default"/>
                <w:sz w:val="18"/>
                <w:szCs w:val="18"/>
              </w:rPr>
              <w:t>年龄</w:t>
            </w:r>
          </w:p>
        </w:tc>
        <w:tc>
          <w:tcPr>
            <w:tcW w:w="9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304" w:lineRule="auto"/>
              <w:ind w:left="311" w:right="1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9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304" w:lineRule="auto"/>
              <w:ind w:left="309" w:right="131"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right="39"/>
              <w:jc w:val="right"/>
              <w:rPr>
                <w:rFonts w:ascii="宋体" w:hAnsi="宋体" w:cs="宋体" w:eastAsia="宋体" w:hint="default"/>
                <w:sz w:val="18"/>
                <w:szCs w:val="18"/>
              </w:rPr>
            </w:pPr>
            <w:r>
              <w:rPr>
                <w:rFonts w:ascii="宋体" w:hAnsi="宋体" w:cs="宋体" w:eastAsia="宋体" w:hint="default"/>
                <w:sz w:val="18"/>
                <w:szCs w:val="18"/>
              </w:rPr>
              <w:t>年初持股数</w:t>
            </w:r>
          </w:p>
        </w:tc>
        <w:tc>
          <w:tcPr>
            <w:tcW w:w="11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left="112" w:right="0"/>
              <w:jc w:val="left"/>
              <w:rPr>
                <w:rFonts w:ascii="宋体" w:hAnsi="宋体" w:cs="宋体" w:eastAsia="宋体" w:hint="default"/>
                <w:sz w:val="18"/>
                <w:szCs w:val="18"/>
              </w:rPr>
            </w:pPr>
            <w:r>
              <w:rPr>
                <w:rFonts w:ascii="宋体" w:hAnsi="宋体" w:cs="宋体" w:eastAsia="宋体" w:hint="default"/>
                <w:sz w:val="18"/>
                <w:szCs w:val="18"/>
              </w:rPr>
              <w:t>年末持股数</w:t>
            </w:r>
          </w:p>
        </w:tc>
        <w:tc>
          <w:tcPr>
            <w:tcW w:w="9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right="3"/>
              <w:jc w:val="center"/>
              <w:rPr>
                <w:rFonts w:ascii="宋体" w:hAnsi="宋体" w:cs="宋体" w:eastAsia="宋体" w:hint="default"/>
                <w:sz w:val="18"/>
                <w:szCs w:val="18"/>
              </w:rPr>
            </w:pPr>
            <w:r>
              <w:rPr>
                <w:rFonts w:ascii="宋体" w:hAnsi="宋体" w:cs="宋体" w:eastAsia="宋体" w:hint="default"/>
                <w:sz w:val="18"/>
                <w:szCs w:val="18"/>
              </w:rPr>
              <w:t>变动原因</w:t>
            </w:r>
          </w:p>
        </w:tc>
        <w:tc>
          <w:tcPr>
            <w:tcW w:w="9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4" w:lineRule="auto" w:before="29"/>
              <w:ind w:left="38" w:right="41"/>
              <w:jc w:val="both"/>
              <w:rPr>
                <w:rFonts w:ascii="宋体" w:hAnsi="宋体" w:cs="宋体" w:eastAsia="宋体" w:hint="default"/>
                <w:sz w:val="18"/>
                <w:szCs w:val="18"/>
              </w:rPr>
            </w:pPr>
            <w:r>
              <w:rPr>
                <w:rFonts w:ascii="宋体" w:hAnsi="宋体" w:cs="宋体" w:eastAsia="宋体" w:hint="default"/>
                <w:sz w:val="18"/>
                <w:szCs w:val="18"/>
              </w:rPr>
              <w:t>报告期内从 公司领取的 报酬总额</w:t>
            </w:r>
          </w:p>
          <w:p>
            <w:pPr>
              <w:pStyle w:val="TableParagraph"/>
              <w:spacing w:line="304" w:lineRule="auto" w:before="16"/>
              <w:ind w:left="309" w:right="24" w:hanging="288"/>
              <w:jc w:val="left"/>
              <w:rPr>
                <w:rFonts w:ascii="宋体" w:hAnsi="宋体" w:cs="宋体" w:eastAsia="宋体" w:hint="default"/>
                <w:sz w:val="18"/>
                <w:szCs w:val="18"/>
              </w:rPr>
            </w:pPr>
            <w:r>
              <w:rPr>
                <w:rFonts w:ascii="宋体" w:hAnsi="宋体" w:cs="宋体" w:eastAsia="宋体" w:hint="default"/>
                <w:spacing w:val="-25"/>
                <w:sz w:val="18"/>
                <w:szCs w:val="18"/>
              </w:rPr>
              <w:t>（万元）（税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前）</w:t>
            </w:r>
          </w:p>
        </w:tc>
        <w:tc>
          <w:tcPr>
            <w:tcW w:w="8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4" w:lineRule="auto" w:before="29"/>
              <w:ind w:left="57" w:right="55"/>
              <w:jc w:val="center"/>
              <w:rPr>
                <w:rFonts w:ascii="宋体" w:hAnsi="宋体" w:cs="宋体" w:eastAsia="宋体" w:hint="default"/>
                <w:sz w:val="18"/>
                <w:szCs w:val="18"/>
              </w:rPr>
            </w:pPr>
            <w:r>
              <w:rPr>
                <w:rFonts w:ascii="宋体" w:hAnsi="宋体" w:cs="宋体" w:eastAsia="宋体" w:hint="default"/>
                <w:sz w:val="18"/>
                <w:szCs w:val="18"/>
              </w:rPr>
              <w:t>是否在股 东单位或 其他关联 单位领取 薪酬</w:t>
            </w:r>
          </w:p>
        </w:tc>
      </w:tr>
      <w:tr>
        <w:trPr>
          <w:trHeight w:val="31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李海鹰</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Times New Roman" w:hAnsi="Times New Roman" w:cs="Times New Roman" w:eastAsia="Times New Roman" w:hint="default"/>
                <w:sz w:val="18"/>
                <w:szCs w:val="18"/>
              </w:rPr>
            </w:pPr>
            <w:r>
              <w:rPr>
                <w:rFonts w:ascii="Times New Roman"/>
                <w:sz w:val="18"/>
              </w:rPr>
              <w:t>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Times New Roman" w:hAnsi="Times New Roman" w:cs="Times New Roman" w:eastAsia="Times New Roman" w:hint="default"/>
                <w:sz w:val="18"/>
                <w:szCs w:val="18"/>
              </w:rPr>
            </w:pPr>
            <w:r>
              <w:rPr>
                <w:rFonts w:ascii="Times New Roman"/>
                <w:sz w:val="18"/>
              </w:rPr>
              <w:t>2010-12-08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2013-12-08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19,040,000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pacing w:val="-1"/>
                <w:sz w:val="18"/>
              </w:rPr>
              <w:t>32,368,000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
              <w:jc w:val="center"/>
              <w:rPr>
                <w:rFonts w:ascii="宋体" w:hAnsi="宋体" w:cs="宋体" w:eastAsia="宋体" w:hint="default"/>
                <w:sz w:val="18"/>
                <w:szCs w:val="18"/>
              </w:rPr>
            </w:pPr>
            <w:r>
              <w:rPr>
                <w:rFonts w:ascii="宋体" w:hAnsi="宋体" w:cs="宋体" w:eastAsia="宋体" w:hint="default"/>
                <w:sz w:val="18"/>
                <w:szCs w:val="18"/>
              </w:rPr>
              <w:t>公积金转股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z w:val="18"/>
              </w:rPr>
              <w:t>12.09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李劲松</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Times New Roman" w:hAnsi="Times New Roman" w:cs="Times New Roman" w:eastAsia="Times New Roman" w:hint="default"/>
                <w:sz w:val="18"/>
                <w:szCs w:val="18"/>
              </w:rPr>
            </w:pPr>
            <w:r>
              <w:rPr>
                <w:rFonts w:ascii="Times New Roman"/>
                <w:sz w:val="18"/>
              </w:rPr>
              <w:t>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Times New Roman" w:hAnsi="Times New Roman" w:cs="Times New Roman" w:eastAsia="Times New Roman" w:hint="default"/>
                <w:sz w:val="18"/>
                <w:szCs w:val="18"/>
              </w:rPr>
            </w:pPr>
            <w:r>
              <w:rPr>
                <w:rFonts w:ascii="Times New Roman"/>
                <w:sz w:val="18"/>
              </w:rPr>
              <w:t>2010-12-08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2013-12-08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10,880,000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18,496,000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5"/>
              <w:jc w:val="center"/>
              <w:rPr>
                <w:rFonts w:ascii="宋体" w:hAnsi="宋体" w:cs="宋体" w:eastAsia="宋体" w:hint="default"/>
                <w:sz w:val="18"/>
                <w:szCs w:val="18"/>
              </w:rPr>
            </w:pPr>
            <w:r>
              <w:rPr>
                <w:rFonts w:ascii="宋体" w:hAnsi="宋体" w:cs="宋体" w:eastAsia="宋体" w:hint="default"/>
                <w:sz w:val="18"/>
                <w:szCs w:val="18"/>
              </w:rPr>
              <w:t>公积金转股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pacing w:val="-1"/>
                <w:sz w:val="18"/>
              </w:rPr>
              <w:t>9.69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谢春生</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Times New Roman" w:hAnsi="Times New Roman" w:cs="Times New Roman" w:eastAsia="Times New Roman" w:hint="default"/>
                <w:sz w:val="18"/>
                <w:szCs w:val="18"/>
              </w:rPr>
            </w:pPr>
            <w:r>
              <w:rPr>
                <w:rFonts w:ascii="Times New Roman"/>
                <w:sz w:val="18"/>
              </w:rPr>
              <w:t>43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Times New Roman" w:hAnsi="Times New Roman" w:cs="Times New Roman" w:eastAsia="Times New Roman" w:hint="default"/>
                <w:sz w:val="18"/>
                <w:szCs w:val="18"/>
              </w:rPr>
            </w:pPr>
            <w:r>
              <w:rPr>
                <w:rFonts w:ascii="Times New Roman"/>
                <w:sz w:val="18"/>
              </w:rPr>
              <w:t>2010-12-08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2013-12-08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10,200,000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pacing w:val="-1"/>
                <w:sz w:val="18"/>
              </w:rPr>
              <w:t>17,340,000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5"/>
              <w:jc w:val="center"/>
              <w:rPr>
                <w:rFonts w:ascii="宋体" w:hAnsi="宋体" w:cs="宋体" w:eastAsia="宋体" w:hint="default"/>
                <w:sz w:val="18"/>
                <w:szCs w:val="18"/>
              </w:rPr>
            </w:pPr>
            <w:r>
              <w:rPr>
                <w:rFonts w:ascii="宋体" w:hAnsi="宋体" w:cs="宋体" w:eastAsia="宋体" w:hint="default"/>
                <w:sz w:val="18"/>
                <w:szCs w:val="18"/>
              </w:rPr>
              <w:t>公积金转股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z w:val="18"/>
              </w:rPr>
              <w:t>98.73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郑予君</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pacing w:val="-4"/>
                <w:sz w:val="18"/>
                <w:szCs w:val="18"/>
              </w:rPr>
              <w:t>董事、总经理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Times New Roman" w:hAnsi="Times New Roman" w:cs="Times New Roman" w:eastAsia="Times New Roman" w:hint="default"/>
                <w:sz w:val="18"/>
                <w:szCs w:val="18"/>
              </w:rPr>
            </w:pPr>
            <w:r>
              <w:rPr>
                <w:rFonts w:ascii="Times New Roman"/>
                <w:sz w:val="18"/>
              </w:rPr>
              <w:t>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Times New Roman" w:hAnsi="Times New Roman" w:cs="Times New Roman" w:eastAsia="Times New Roman" w:hint="default"/>
                <w:sz w:val="18"/>
                <w:szCs w:val="18"/>
              </w:rPr>
            </w:pPr>
            <w:r>
              <w:rPr>
                <w:rFonts w:ascii="Times New Roman"/>
                <w:sz w:val="18"/>
              </w:rPr>
              <w:t>2010-12-08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2013-12-08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5"/>
              <w:jc w:val="center"/>
              <w:rPr>
                <w:rFonts w:ascii="宋体" w:hAnsi="宋体" w:cs="宋体" w:eastAsia="宋体" w:hint="default"/>
                <w:sz w:val="18"/>
                <w:szCs w:val="18"/>
              </w:rPr>
            </w:pP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z w:val="18"/>
              </w:rPr>
              <w:t>80.86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唐涛</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Times New Roman" w:hAnsi="Times New Roman" w:cs="Times New Roman" w:eastAsia="Times New Roman" w:hint="default"/>
                <w:sz w:val="18"/>
                <w:szCs w:val="18"/>
              </w:rPr>
            </w:pPr>
            <w:r>
              <w:rPr>
                <w:rFonts w:ascii="Times New Roman"/>
                <w:sz w:val="18"/>
              </w:rPr>
              <w:t>49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sz w:val="18"/>
              </w:rPr>
              <w:t>2010-12-08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2013-12-08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5"/>
              <w:jc w:val="center"/>
              <w:rPr>
                <w:rFonts w:ascii="宋体" w:hAnsi="宋体" w:cs="宋体" w:eastAsia="宋体" w:hint="default"/>
                <w:sz w:val="18"/>
                <w:szCs w:val="18"/>
              </w:rPr>
            </w:pP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18"/>
                <w:szCs w:val="18"/>
              </w:rPr>
            </w:pPr>
            <w:r>
              <w:rPr>
                <w:rFonts w:ascii="Times New Roman"/>
                <w:spacing w:val="-1"/>
                <w:sz w:val="18"/>
              </w:rPr>
              <w:t>5.00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谭宪才</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Times New Roman" w:hAnsi="Times New Roman" w:cs="Times New Roman" w:eastAsia="Times New Roman" w:hint="default"/>
                <w:sz w:val="18"/>
                <w:szCs w:val="18"/>
              </w:rPr>
            </w:pPr>
            <w:r>
              <w:rPr>
                <w:rFonts w:ascii="Times New Roman"/>
                <w:sz w:val="18"/>
              </w:rPr>
              <w:t>47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Times New Roman" w:hAnsi="Times New Roman" w:cs="Times New Roman" w:eastAsia="Times New Roman" w:hint="default"/>
                <w:sz w:val="18"/>
                <w:szCs w:val="18"/>
              </w:rPr>
            </w:pPr>
            <w:r>
              <w:rPr>
                <w:rFonts w:ascii="Times New Roman"/>
                <w:sz w:val="18"/>
              </w:rPr>
              <w:t>2010-12-08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2013-12-08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5"/>
              <w:jc w:val="center"/>
              <w:rPr>
                <w:rFonts w:ascii="宋体" w:hAnsi="宋体" w:cs="宋体" w:eastAsia="宋体" w:hint="default"/>
                <w:sz w:val="18"/>
                <w:szCs w:val="18"/>
              </w:rPr>
            </w:pP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pacing w:val="-1"/>
                <w:sz w:val="18"/>
              </w:rPr>
              <w:t>5.00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宋体" w:hAnsi="宋体" w:cs="宋体" w:eastAsia="宋体" w:hint="default"/>
                <w:sz w:val="18"/>
                <w:szCs w:val="18"/>
              </w:rPr>
              <w:t>蒋承</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Times New Roman" w:hAnsi="Times New Roman" w:cs="Times New Roman" w:eastAsia="Times New Roman" w:hint="default"/>
                <w:sz w:val="18"/>
                <w:szCs w:val="18"/>
              </w:rPr>
            </w:pPr>
            <w:r>
              <w:rPr>
                <w:rFonts w:ascii="Times New Roman"/>
                <w:sz w:val="18"/>
              </w:rPr>
              <w:t>33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Times New Roman" w:hAnsi="Times New Roman" w:cs="Times New Roman" w:eastAsia="Times New Roman" w:hint="default"/>
                <w:sz w:val="18"/>
                <w:szCs w:val="18"/>
              </w:rPr>
            </w:pPr>
            <w:r>
              <w:rPr>
                <w:rFonts w:ascii="Times New Roman"/>
                <w:sz w:val="18"/>
              </w:rPr>
              <w:t>2010-12-08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2013-12-08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5"/>
              <w:jc w:val="center"/>
              <w:rPr>
                <w:rFonts w:ascii="宋体" w:hAnsi="宋体" w:cs="宋体" w:eastAsia="宋体" w:hint="default"/>
                <w:sz w:val="18"/>
                <w:szCs w:val="18"/>
              </w:rPr>
            </w:pP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pacing w:val="-1"/>
                <w:sz w:val="18"/>
              </w:rPr>
              <w:t>5.00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宋体" w:hAnsi="宋体" w:cs="宋体" w:eastAsia="宋体" w:hint="default"/>
                <w:sz w:val="18"/>
                <w:szCs w:val="18"/>
              </w:rPr>
              <w:t>李力</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Times New Roman" w:hAnsi="Times New Roman" w:cs="Times New Roman" w:eastAsia="Times New Roman" w:hint="default"/>
                <w:sz w:val="18"/>
                <w:szCs w:val="18"/>
              </w:rPr>
            </w:pPr>
            <w:r>
              <w:rPr>
                <w:rFonts w:ascii="Times New Roman"/>
                <w:sz w:val="18"/>
              </w:rPr>
              <w:t>44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Times New Roman" w:hAnsi="Times New Roman" w:cs="Times New Roman" w:eastAsia="Times New Roman" w:hint="default"/>
                <w:sz w:val="18"/>
                <w:szCs w:val="18"/>
              </w:rPr>
            </w:pPr>
            <w:r>
              <w:rPr>
                <w:rFonts w:ascii="Times New Roman"/>
                <w:sz w:val="18"/>
              </w:rPr>
              <w:t>2010-12-08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2013-12-08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7,140,000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pacing w:val="-1"/>
                <w:sz w:val="18"/>
              </w:rPr>
              <w:t>12,138,000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5"/>
              <w:jc w:val="center"/>
              <w:rPr>
                <w:rFonts w:ascii="宋体" w:hAnsi="宋体" w:cs="宋体" w:eastAsia="宋体" w:hint="default"/>
                <w:sz w:val="18"/>
                <w:szCs w:val="18"/>
              </w:rPr>
            </w:pPr>
            <w:r>
              <w:rPr>
                <w:rFonts w:ascii="宋体" w:hAnsi="宋体" w:cs="宋体" w:eastAsia="宋体" w:hint="default"/>
                <w:sz w:val="18"/>
                <w:szCs w:val="18"/>
              </w:rPr>
              <w:t>公积金转股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z w:val="18"/>
              </w:rPr>
              <w:t>46.56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苗卫东</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Times New Roman" w:hAnsi="Times New Roman" w:cs="Times New Roman" w:eastAsia="Times New Roman" w:hint="default"/>
                <w:sz w:val="18"/>
                <w:szCs w:val="18"/>
              </w:rPr>
            </w:pPr>
            <w:r>
              <w:rPr>
                <w:rFonts w:ascii="Times New Roman"/>
                <w:sz w:val="18"/>
              </w:rPr>
              <w:t>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Times New Roman" w:hAnsi="Times New Roman" w:cs="Times New Roman" w:eastAsia="Times New Roman" w:hint="default"/>
                <w:sz w:val="18"/>
                <w:szCs w:val="18"/>
              </w:rPr>
            </w:pPr>
            <w:r>
              <w:rPr>
                <w:rFonts w:ascii="Times New Roman"/>
                <w:sz w:val="18"/>
              </w:rPr>
              <w:t>2010-12-08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2013-12-08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7,140,000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pacing w:val="-1"/>
                <w:sz w:val="18"/>
              </w:rPr>
              <w:t>12,138,000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5"/>
              <w:jc w:val="center"/>
              <w:rPr>
                <w:rFonts w:ascii="宋体" w:hAnsi="宋体" w:cs="宋体" w:eastAsia="宋体" w:hint="default"/>
                <w:sz w:val="18"/>
                <w:szCs w:val="18"/>
              </w:rPr>
            </w:pPr>
            <w:r>
              <w:rPr>
                <w:rFonts w:ascii="宋体" w:hAnsi="宋体" w:cs="宋体" w:eastAsia="宋体" w:hint="default"/>
                <w:sz w:val="18"/>
                <w:szCs w:val="18"/>
              </w:rPr>
              <w:t>公积金转股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pacing w:val="-1"/>
                <w:sz w:val="18"/>
              </w:rPr>
              <w:t>9.69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宋体" w:hAnsi="宋体" w:cs="宋体" w:eastAsia="宋体" w:hint="default"/>
                <w:sz w:val="18"/>
                <w:szCs w:val="18"/>
              </w:rPr>
              <w:t>刘锐</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Times New Roman" w:hAnsi="Times New Roman" w:cs="Times New Roman" w:eastAsia="Times New Roman" w:hint="default"/>
                <w:sz w:val="18"/>
                <w:szCs w:val="18"/>
              </w:rPr>
            </w:pPr>
            <w:r>
              <w:rPr>
                <w:rFonts w:ascii="Times New Roman"/>
                <w:sz w:val="18"/>
              </w:rPr>
              <w:t>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Times New Roman" w:hAnsi="Times New Roman" w:cs="Times New Roman" w:eastAsia="Times New Roman" w:hint="default"/>
                <w:sz w:val="18"/>
                <w:szCs w:val="18"/>
              </w:rPr>
            </w:pPr>
            <w:r>
              <w:rPr>
                <w:rFonts w:ascii="Times New Roman"/>
                <w:sz w:val="18"/>
              </w:rPr>
              <w:t>2010-12-08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2013-12-08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5,780,000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pacing w:val="-1"/>
                <w:sz w:val="18"/>
              </w:rPr>
              <w:t>9,826,000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5"/>
              <w:jc w:val="center"/>
              <w:rPr>
                <w:rFonts w:ascii="宋体" w:hAnsi="宋体" w:cs="宋体" w:eastAsia="宋体" w:hint="default"/>
                <w:sz w:val="18"/>
                <w:szCs w:val="18"/>
              </w:rPr>
            </w:pPr>
            <w:r>
              <w:rPr>
                <w:rFonts w:ascii="宋体" w:hAnsi="宋体" w:cs="宋体" w:eastAsia="宋体" w:hint="default"/>
                <w:sz w:val="18"/>
                <w:szCs w:val="18"/>
              </w:rPr>
              <w:t>公积金转股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pacing w:val="-1"/>
                <w:sz w:val="18"/>
              </w:rPr>
              <w:t>9.56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1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李翀</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right="2"/>
              <w:jc w:val="center"/>
              <w:rPr>
                <w:rFonts w:ascii="Times New Roman" w:hAnsi="Times New Roman" w:cs="Times New Roman" w:eastAsia="Times New Roman" w:hint="default"/>
                <w:sz w:val="18"/>
                <w:szCs w:val="18"/>
              </w:rPr>
            </w:pPr>
            <w:r>
              <w:rPr>
                <w:rFonts w:ascii="Times New Roman"/>
                <w:sz w:val="18"/>
              </w:rPr>
              <w:t>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left="2" w:right="0"/>
              <w:jc w:val="center"/>
              <w:rPr>
                <w:rFonts w:ascii="Times New Roman" w:hAnsi="Times New Roman" w:cs="Times New Roman" w:eastAsia="Times New Roman" w:hint="default"/>
                <w:sz w:val="18"/>
                <w:szCs w:val="18"/>
              </w:rPr>
            </w:pPr>
            <w:r>
              <w:rPr>
                <w:rFonts w:ascii="Times New Roman"/>
                <w:sz w:val="18"/>
              </w:rPr>
              <w:t>2010-12-08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2013-12-08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right="19"/>
              <w:jc w:val="right"/>
              <w:rPr>
                <w:rFonts w:ascii="Times New Roman" w:hAnsi="Times New Roman" w:cs="Times New Roman" w:eastAsia="Times New Roman" w:hint="default"/>
                <w:sz w:val="18"/>
                <w:szCs w:val="18"/>
              </w:rPr>
            </w:pPr>
            <w:r>
              <w:rPr>
                <w:rFonts w:ascii="Times New Roman"/>
                <w:spacing w:val="-1"/>
                <w:sz w:val="18"/>
              </w:rPr>
              <w:t>4,815,500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right="21"/>
              <w:jc w:val="right"/>
              <w:rPr>
                <w:rFonts w:ascii="Times New Roman" w:hAnsi="Times New Roman" w:cs="Times New Roman" w:eastAsia="Times New Roman" w:hint="default"/>
                <w:sz w:val="18"/>
                <w:szCs w:val="18"/>
              </w:rPr>
            </w:pPr>
            <w:r>
              <w:rPr>
                <w:rFonts w:ascii="Times New Roman"/>
                <w:spacing w:val="-1"/>
                <w:sz w:val="18"/>
              </w:rPr>
              <w:t>7,846,350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2"/>
              <w:ind w:left="38" w:right="44" w:firstLine="2"/>
              <w:jc w:val="center"/>
              <w:rPr>
                <w:rFonts w:ascii="宋体" w:hAnsi="宋体" w:cs="宋体" w:eastAsia="宋体" w:hint="default"/>
                <w:sz w:val="18"/>
                <w:szCs w:val="18"/>
              </w:rPr>
            </w:pPr>
            <w:r>
              <w:rPr>
                <w:rFonts w:ascii="宋体" w:hAnsi="宋体" w:cs="宋体" w:eastAsia="宋体" w:hint="default"/>
                <w:sz w:val="18"/>
                <w:szCs w:val="18"/>
              </w:rPr>
              <w:t>公积金转 股、二级市 场卖出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right="21"/>
              <w:jc w:val="right"/>
              <w:rPr>
                <w:rFonts w:ascii="Times New Roman" w:hAnsi="Times New Roman" w:cs="Times New Roman" w:eastAsia="Times New Roman" w:hint="default"/>
                <w:sz w:val="18"/>
                <w:szCs w:val="18"/>
              </w:rPr>
            </w:pPr>
            <w:r>
              <w:rPr>
                <w:rFonts w:ascii="Times New Roman"/>
                <w:spacing w:val="-1"/>
                <w:sz w:val="18"/>
              </w:rPr>
              <w:t>9.06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1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黄继军</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right="2"/>
              <w:jc w:val="center"/>
              <w:rPr>
                <w:rFonts w:ascii="Times New Roman" w:hAnsi="Times New Roman" w:cs="Times New Roman" w:eastAsia="Times New Roman" w:hint="default"/>
                <w:sz w:val="18"/>
                <w:szCs w:val="18"/>
              </w:rPr>
            </w:pPr>
            <w:r>
              <w:rPr>
                <w:rFonts w:ascii="Times New Roman"/>
                <w:sz w:val="18"/>
              </w:rPr>
              <w:t>42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left="2" w:right="0"/>
              <w:jc w:val="center"/>
              <w:rPr>
                <w:rFonts w:ascii="Times New Roman" w:hAnsi="Times New Roman" w:cs="Times New Roman" w:eastAsia="Times New Roman" w:hint="default"/>
                <w:sz w:val="18"/>
                <w:szCs w:val="18"/>
              </w:rPr>
            </w:pPr>
            <w:r>
              <w:rPr>
                <w:rFonts w:ascii="Times New Roman"/>
                <w:sz w:val="18"/>
              </w:rPr>
              <w:t>2010-12-08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2013-12-08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148,069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38" w:right="44"/>
              <w:jc w:val="center"/>
              <w:rPr>
                <w:rFonts w:ascii="宋体" w:hAnsi="宋体" w:cs="宋体" w:eastAsia="宋体" w:hint="default"/>
                <w:sz w:val="18"/>
                <w:szCs w:val="18"/>
              </w:rPr>
            </w:pPr>
            <w:r>
              <w:rPr>
                <w:rFonts w:ascii="宋体" w:hAnsi="宋体" w:cs="宋体" w:eastAsia="宋体" w:hint="default"/>
                <w:sz w:val="18"/>
                <w:szCs w:val="18"/>
              </w:rPr>
              <w:t>二级市场买 入、公积金 转股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18.99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郝恩元</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Times New Roman" w:hAnsi="Times New Roman" w:cs="Times New Roman" w:eastAsia="Times New Roman" w:hint="default"/>
                <w:sz w:val="18"/>
                <w:szCs w:val="18"/>
              </w:rPr>
            </w:pPr>
            <w:r>
              <w:rPr>
                <w:rFonts w:ascii="Times New Roman"/>
                <w:sz w:val="18"/>
              </w:rPr>
              <w:t>36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Times New Roman" w:hAnsi="Times New Roman" w:cs="Times New Roman" w:eastAsia="Times New Roman" w:hint="default"/>
                <w:sz w:val="18"/>
                <w:szCs w:val="18"/>
              </w:rPr>
            </w:pPr>
            <w:r>
              <w:rPr>
                <w:rFonts w:ascii="Times New Roman"/>
                <w:sz w:val="18"/>
              </w:rPr>
              <w:t>2010-12-08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2013-12-08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5"/>
              <w:jc w:val="center"/>
              <w:rPr>
                <w:rFonts w:ascii="宋体" w:hAnsi="宋体" w:cs="宋体" w:eastAsia="宋体" w:hint="default"/>
                <w:sz w:val="18"/>
                <w:szCs w:val="18"/>
              </w:rPr>
            </w:pP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pacing w:val="-1"/>
                <w:sz w:val="18"/>
              </w:rPr>
              <w:t>9.12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胡江平</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Times New Roman" w:hAnsi="Times New Roman" w:cs="Times New Roman" w:eastAsia="Times New Roman" w:hint="default"/>
                <w:sz w:val="18"/>
                <w:szCs w:val="18"/>
              </w:rPr>
            </w:pPr>
            <w:r>
              <w:rPr>
                <w:rFonts w:ascii="Times New Roman"/>
                <w:sz w:val="18"/>
              </w:rPr>
              <w:t>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Times New Roman" w:hAnsi="Times New Roman" w:cs="Times New Roman" w:eastAsia="Times New Roman" w:hint="default"/>
                <w:sz w:val="18"/>
                <w:szCs w:val="18"/>
              </w:rPr>
            </w:pPr>
            <w:r>
              <w:rPr>
                <w:rFonts w:ascii="Times New Roman"/>
                <w:sz w:val="18"/>
              </w:rPr>
              <w:t>2010-12-08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2013-12-08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9,180,000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pacing w:val="-1"/>
                <w:sz w:val="18"/>
              </w:rPr>
              <w:t>15,606,000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5"/>
              <w:jc w:val="center"/>
              <w:rPr>
                <w:rFonts w:ascii="宋体" w:hAnsi="宋体" w:cs="宋体" w:eastAsia="宋体" w:hint="default"/>
                <w:sz w:val="18"/>
                <w:szCs w:val="18"/>
              </w:rPr>
            </w:pPr>
            <w:r>
              <w:rPr>
                <w:rFonts w:ascii="宋体" w:hAnsi="宋体" w:cs="宋体" w:eastAsia="宋体" w:hint="default"/>
                <w:sz w:val="18"/>
                <w:szCs w:val="18"/>
              </w:rPr>
              <w:t>公积金转股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pacing w:val="-1"/>
                <w:sz w:val="18"/>
              </w:rPr>
              <w:t>105.45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1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李新建</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91" w:right="21" w:hanging="168"/>
              <w:jc w:val="left"/>
              <w:rPr>
                <w:rFonts w:ascii="宋体" w:hAnsi="宋体" w:cs="宋体" w:eastAsia="宋体" w:hint="default"/>
                <w:sz w:val="18"/>
                <w:szCs w:val="18"/>
              </w:rPr>
            </w:pPr>
            <w:r>
              <w:rPr>
                <w:rFonts w:ascii="宋体" w:hAnsi="宋体" w:cs="宋体" w:eastAsia="宋体" w:hint="default"/>
                <w:spacing w:val="-4"/>
                <w:sz w:val="18"/>
                <w:szCs w:val="18"/>
              </w:rPr>
              <w:t>财务总监、董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事会秘书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2010-12-08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2013-12-08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60.57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1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杜旭升</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总工程师</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36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2010-12-08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2013-12-08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138,800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398" w:right="44" w:hanging="360"/>
              <w:jc w:val="left"/>
              <w:rPr>
                <w:rFonts w:ascii="宋体" w:hAnsi="宋体" w:cs="宋体" w:eastAsia="宋体" w:hint="default"/>
                <w:sz w:val="18"/>
                <w:szCs w:val="18"/>
              </w:rPr>
            </w:pPr>
            <w:r>
              <w:rPr>
                <w:rFonts w:ascii="宋体" w:hAnsi="宋体" w:cs="宋体" w:eastAsia="宋体" w:hint="default"/>
                <w:sz w:val="18"/>
                <w:szCs w:val="18"/>
              </w:rPr>
              <w:t>二级市场买 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60.55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1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于辉</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2010-12-08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2013-12-08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85,900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2"/>
              <w:ind w:left="398" w:right="44" w:hanging="360"/>
              <w:jc w:val="left"/>
              <w:rPr>
                <w:rFonts w:ascii="宋体" w:hAnsi="宋体" w:cs="宋体" w:eastAsia="宋体" w:hint="default"/>
                <w:sz w:val="18"/>
                <w:szCs w:val="18"/>
              </w:rPr>
            </w:pPr>
            <w:r>
              <w:rPr>
                <w:rFonts w:ascii="宋体" w:hAnsi="宋体" w:cs="宋体" w:eastAsia="宋体" w:hint="default"/>
                <w:sz w:val="18"/>
                <w:szCs w:val="18"/>
              </w:rPr>
              <w:t>二级市场买 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60.55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0"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2"/>
              <w:ind w:right="1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74,175,500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pacing w:val="-1"/>
                <w:sz w:val="18"/>
              </w:rPr>
              <w:t>126,131,119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pacing w:val="-1"/>
                <w:sz w:val="18"/>
              </w:rPr>
              <w:t>606.47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Heading5"/>
        <w:spacing w:line="350" w:lineRule="auto"/>
        <w:ind w:left="880" w:right="2663"/>
        <w:jc w:val="left"/>
        <w:rPr>
          <w:b w:val="0"/>
          <w:bCs w:val="0"/>
        </w:rPr>
      </w:pPr>
      <w:r>
        <w:rPr/>
        <w:t>（二）现任董事、监事、高级管理人员最近</w:t>
      </w:r>
      <w:r>
        <w:rPr>
          <w:spacing w:val="-61"/>
        </w:rPr>
        <w:t> </w:t>
      </w:r>
      <w:r>
        <w:rPr>
          <w:rFonts w:ascii="宋体" w:hAnsi="宋体" w:cs="宋体" w:eastAsia="宋体" w:hint="default"/>
        </w:rPr>
        <w:t>5</w:t>
      </w:r>
      <w:r>
        <w:rPr>
          <w:rFonts w:ascii="宋体" w:hAnsi="宋体" w:cs="宋体" w:eastAsia="宋体" w:hint="default"/>
          <w:spacing w:val="-63"/>
        </w:rPr>
        <w:t> </w:t>
      </w:r>
      <w:r>
        <w:rPr/>
        <w:t>年主要工作经历</w:t>
      </w:r>
      <w:r>
        <w:rPr>
          <w:w w:val="99"/>
        </w:rPr>
        <w:t> </w:t>
      </w:r>
      <w:r>
        <w:rPr>
          <w:rFonts w:ascii="宋体" w:hAnsi="宋体" w:cs="宋体" w:eastAsia="宋体" w:hint="default"/>
        </w:rPr>
        <w:t>1</w:t>
      </w:r>
      <w:r>
        <w:rPr/>
        <w:t>、董事会成员</w:t>
      </w:r>
      <w:r>
        <w:rPr>
          <w:b w:val="0"/>
          <w:bCs w:val="0"/>
        </w:rPr>
      </w:r>
    </w:p>
    <w:p>
      <w:pPr>
        <w:pStyle w:val="Heading5"/>
        <w:spacing w:line="240" w:lineRule="auto" w:before="36"/>
        <w:ind w:left="880" w:right="0"/>
        <w:jc w:val="left"/>
        <w:rPr>
          <w:b w:val="0"/>
          <w:bCs w:val="0"/>
        </w:rPr>
      </w:pPr>
      <w:r>
        <w:rPr/>
        <w:t>（</w:t>
      </w:r>
      <w:r>
        <w:rPr>
          <w:rFonts w:ascii="Book Antiqua" w:hAnsi="Book Antiqua" w:cs="Book Antiqua" w:eastAsia="Book Antiqua" w:hint="default"/>
        </w:rPr>
        <w:t>1</w:t>
      </w:r>
      <w:r>
        <w:rPr/>
        <w:t>）李海鹰先生，现任公司董事长</w:t>
      </w:r>
      <w:r>
        <w:rPr>
          <w:b w:val="0"/>
          <w:bCs w:val="0"/>
        </w:rPr>
      </w:r>
    </w:p>
    <w:p>
      <w:pPr>
        <w:spacing w:after="0" w:line="240" w:lineRule="auto"/>
        <w:jc w:val="left"/>
        <w:sectPr>
          <w:pgSz w:w="11910" w:h="16840"/>
          <w:pgMar w:header="850" w:footer="982" w:top="1280" w:bottom="1180" w:left="920" w:right="920"/>
        </w:sectPr>
      </w:pPr>
    </w:p>
    <w:p>
      <w:pPr>
        <w:spacing w:line="240" w:lineRule="auto" w:before="7"/>
        <w:rPr>
          <w:rFonts w:ascii="宋体" w:hAnsi="宋体" w:cs="宋体" w:eastAsia="宋体" w:hint="default"/>
          <w:b/>
          <w:bCs/>
          <w:sz w:val="15"/>
          <w:szCs w:val="15"/>
        </w:rPr>
      </w:pPr>
    </w:p>
    <w:p>
      <w:pPr>
        <w:pStyle w:val="BodyText"/>
        <w:spacing w:line="352" w:lineRule="auto" w:before="26"/>
        <w:ind w:right="238" w:firstLine="479"/>
        <w:jc w:val="both"/>
      </w:pPr>
      <w:r>
        <w:rPr>
          <w:spacing w:val="-3"/>
        </w:rPr>
        <w:t>本科学历，毕业于哈尔滨工业大学电气工程系信息处理显示与识别专业，工</w:t>
      </w:r>
      <w:r>
        <w:rPr/>
        <w:t> 程师。</w:t>
      </w:r>
      <w:r>
        <w:rPr>
          <w:rFonts w:ascii="宋体" w:hAnsi="宋体" w:cs="宋体" w:eastAsia="宋体" w:hint="default"/>
        </w:rPr>
        <w:t>2001</w:t>
      </w:r>
      <w:r>
        <w:rPr>
          <w:rFonts w:ascii="宋体" w:hAnsi="宋体" w:cs="宋体" w:eastAsia="宋体" w:hint="default"/>
          <w:spacing w:val="-59"/>
        </w:rPr>
        <w:t> </w:t>
      </w:r>
      <w:r>
        <w:rPr/>
        <w:t>年</w:t>
      </w:r>
      <w:r>
        <w:rPr>
          <w:spacing w:val="-59"/>
        </w:rPr>
        <w:t> </w:t>
      </w:r>
      <w:r>
        <w:rPr>
          <w:rFonts w:ascii="宋体" w:hAnsi="宋体" w:cs="宋体" w:eastAsia="宋体" w:hint="default"/>
        </w:rPr>
        <w:t>10</w:t>
      </w:r>
      <w:r>
        <w:rPr>
          <w:rFonts w:ascii="宋体" w:hAnsi="宋体" w:cs="宋体" w:eastAsia="宋体" w:hint="default"/>
          <w:spacing w:val="-59"/>
        </w:rPr>
        <w:t> </w:t>
      </w:r>
      <w:r>
        <w:rPr/>
        <w:t>月至</w:t>
      </w:r>
      <w:r>
        <w:rPr>
          <w:spacing w:val="-58"/>
        </w:rPr>
        <w:t> </w:t>
      </w:r>
      <w:r>
        <w:rPr>
          <w:rFonts w:ascii="宋体" w:hAnsi="宋体" w:cs="宋体" w:eastAsia="宋体" w:hint="default"/>
        </w:rPr>
        <w:t>2004</w:t>
      </w:r>
      <w:r>
        <w:rPr>
          <w:rFonts w:ascii="宋体" w:hAnsi="宋体" w:cs="宋体" w:eastAsia="宋体" w:hint="default"/>
          <w:spacing w:val="-59"/>
        </w:rPr>
        <w:t> </w:t>
      </w:r>
      <w:r>
        <w:rPr/>
        <w:t>年</w:t>
      </w:r>
      <w:r>
        <w:rPr>
          <w:spacing w:val="-59"/>
        </w:rPr>
        <w:t> </w:t>
      </w:r>
      <w:r>
        <w:rPr>
          <w:rFonts w:ascii="宋体" w:hAnsi="宋体" w:cs="宋体" w:eastAsia="宋体" w:hint="default"/>
        </w:rPr>
        <w:t>2</w:t>
      </w:r>
      <w:r>
        <w:rPr>
          <w:rFonts w:ascii="宋体" w:hAnsi="宋体" w:cs="宋体" w:eastAsia="宋体" w:hint="default"/>
          <w:spacing w:val="-59"/>
        </w:rPr>
        <w:t> </w:t>
      </w:r>
      <w:r>
        <w:rPr/>
        <w:t>月任公司董事长兼总经理；</w:t>
      </w:r>
      <w:r>
        <w:rPr>
          <w:rFonts w:ascii="宋体" w:hAnsi="宋体" w:cs="宋体" w:eastAsia="宋体" w:hint="default"/>
        </w:rPr>
        <w:t>2004</w:t>
      </w:r>
      <w:r>
        <w:rPr>
          <w:rFonts w:ascii="宋体" w:hAnsi="宋体" w:cs="宋体" w:eastAsia="宋体" w:hint="default"/>
          <w:spacing w:val="-59"/>
        </w:rPr>
        <w:t> </w:t>
      </w:r>
      <w:r>
        <w:rPr/>
        <w:t>年</w:t>
      </w:r>
      <w:r>
        <w:rPr>
          <w:spacing w:val="-58"/>
        </w:rPr>
        <w:t> </w:t>
      </w:r>
      <w:r>
        <w:rPr>
          <w:rFonts w:ascii="宋体" w:hAnsi="宋体" w:cs="宋体" w:eastAsia="宋体" w:hint="default"/>
        </w:rPr>
        <w:t>2</w:t>
      </w:r>
      <w:r>
        <w:rPr>
          <w:rFonts w:ascii="宋体" w:hAnsi="宋体" w:cs="宋体" w:eastAsia="宋体" w:hint="default"/>
          <w:spacing w:val="-59"/>
        </w:rPr>
        <w:t> </w:t>
      </w:r>
      <w:r>
        <w:rPr/>
        <w:t>月至今担</w:t>
      </w:r>
    </w:p>
    <w:p>
      <w:pPr>
        <w:pStyle w:val="BodyText"/>
        <w:spacing w:line="240" w:lineRule="auto" w:before="31"/>
        <w:ind w:right="0"/>
        <w:jc w:val="both"/>
      </w:pPr>
      <w:r>
        <w:rPr>
          <w:spacing w:val="-8"/>
        </w:rPr>
        <w:t>任本公司董事长。最近 </w:t>
      </w:r>
      <w:r>
        <w:rPr>
          <w:rFonts w:ascii="宋体" w:hAnsi="宋体" w:cs="宋体" w:eastAsia="宋体" w:hint="default"/>
        </w:rPr>
        <w:t>5</w:t>
      </w:r>
      <w:r>
        <w:rPr>
          <w:rFonts w:ascii="宋体" w:hAnsi="宋体" w:cs="宋体" w:eastAsia="宋体" w:hint="default"/>
          <w:spacing w:val="-96"/>
        </w:rPr>
        <w:t> </w:t>
      </w:r>
      <w:r>
        <w:rPr>
          <w:spacing w:val="-6"/>
        </w:rPr>
        <w:t>年无在其他单位担任董事、监事、高级管理人员的情况。</w:t>
      </w:r>
    </w:p>
    <w:p>
      <w:pPr>
        <w:spacing w:line="321" w:lineRule="auto" w:before="146"/>
        <w:ind w:left="600" w:right="102"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Book Antiqua" w:hAnsi="Book Antiqua" w:cs="Book Antiqua" w:eastAsia="Book Antiqua" w:hint="default"/>
          <w:b/>
          <w:bCs/>
          <w:sz w:val="24"/>
          <w:szCs w:val="24"/>
        </w:rPr>
        <w:t>2</w:t>
      </w:r>
      <w:r>
        <w:rPr>
          <w:rFonts w:ascii="宋体" w:hAnsi="宋体" w:cs="宋体" w:eastAsia="宋体" w:hint="default"/>
          <w:b/>
          <w:bCs/>
          <w:sz w:val="24"/>
          <w:szCs w:val="24"/>
        </w:rPr>
        <w:t>）李劲松先生，现任公司董事、市场巡视员</w:t>
      </w:r>
      <w:r>
        <w:rPr>
          <w:rFonts w:ascii="宋体" w:hAnsi="宋体" w:cs="宋体" w:eastAsia="宋体" w:hint="default"/>
          <w:b/>
          <w:bCs/>
          <w:w w:val="99"/>
          <w:sz w:val="24"/>
          <w:szCs w:val="24"/>
        </w:rPr>
        <w:t> </w:t>
      </w:r>
      <w:r>
        <w:rPr>
          <w:rFonts w:ascii="宋体" w:hAnsi="宋体" w:cs="宋体" w:eastAsia="宋体" w:hint="default"/>
          <w:spacing w:val="-7"/>
          <w:sz w:val="24"/>
          <w:szCs w:val="24"/>
        </w:rPr>
        <w:t>毕业于哈尔滨工业大学动力工程系流体传动及控制专业，本科学历，工程师。</w:t>
      </w:r>
    </w:p>
    <w:p>
      <w:pPr>
        <w:pStyle w:val="BodyText"/>
        <w:spacing w:line="352" w:lineRule="auto" w:before="62"/>
        <w:ind w:right="102"/>
        <w:jc w:val="left"/>
      </w:pPr>
      <w:r>
        <w:rPr>
          <w:rFonts w:ascii="宋体" w:hAnsi="宋体" w:cs="宋体" w:eastAsia="宋体" w:hint="default"/>
        </w:rPr>
        <w:t>2001</w:t>
      </w:r>
      <w:r>
        <w:rPr>
          <w:rFonts w:ascii="宋体" w:hAnsi="宋体" w:cs="宋体" w:eastAsia="宋体" w:hint="default"/>
          <w:spacing w:val="-58"/>
        </w:rPr>
        <w:t> </w:t>
      </w:r>
      <w:r>
        <w:rPr/>
        <w:t>年</w:t>
      </w:r>
      <w:r>
        <w:rPr>
          <w:spacing w:val="-58"/>
        </w:rPr>
        <w:t> </w:t>
      </w:r>
      <w:r>
        <w:rPr>
          <w:rFonts w:ascii="宋体" w:hAnsi="宋体" w:cs="宋体" w:eastAsia="宋体" w:hint="default"/>
        </w:rPr>
        <w:t>10</w:t>
      </w:r>
      <w:r>
        <w:rPr>
          <w:rFonts w:ascii="宋体" w:hAnsi="宋体" w:cs="宋体" w:eastAsia="宋体" w:hint="default"/>
          <w:spacing w:val="-58"/>
        </w:rPr>
        <w:t> </w:t>
      </w:r>
      <w:r>
        <w:rPr/>
        <w:t>月至</w:t>
      </w:r>
      <w:r>
        <w:rPr>
          <w:spacing w:val="-58"/>
        </w:rPr>
        <w:t> </w:t>
      </w:r>
      <w:r>
        <w:rPr>
          <w:rFonts w:ascii="宋体" w:hAnsi="宋体" w:cs="宋体" w:eastAsia="宋体" w:hint="default"/>
        </w:rPr>
        <w:t>2006</w:t>
      </w:r>
      <w:r>
        <w:rPr>
          <w:rFonts w:ascii="宋体" w:hAnsi="宋体" w:cs="宋体" w:eastAsia="宋体" w:hint="default"/>
          <w:spacing w:val="-58"/>
        </w:rPr>
        <w:t> </w:t>
      </w:r>
      <w:r>
        <w:rPr/>
        <w:t>年</w:t>
      </w:r>
      <w:r>
        <w:rPr>
          <w:spacing w:val="-58"/>
        </w:rPr>
        <w:t> </w:t>
      </w:r>
      <w:r>
        <w:rPr>
          <w:rFonts w:ascii="宋体" w:hAnsi="宋体" w:cs="宋体" w:eastAsia="宋体" w:hint="default"/>
        </w:rPr>
        <w:t>1</w:t>
      </w:r>
      <w:r>
        <w:rPr>
          <w:rFonts w:ascii="宋体" w:hAnsi="宋体" w:cs="宋体" w:eastAsia="宋体" w:hint="default"/>
          <w:spacing w:val="-58"/>
        </w:rPr>
        <w:t> </w:t>
      </w:r>
      <w:r>
        <w:rPr/>
        <w:t>月任公司董事兼副总经理；</w:t>
      </w:r>
      <w:r>
        <w:rPr>
          <w:rFonts w:ascii="宋体" w:hAnsi="宋体" w:cs="宋体" w:eastAsia="宋体" w:hint="default"/>
        </w:rPr>
        <w:t>2006</w:t>
      </w:r>
      <w:r>
        <w:rPr>
          <w:rFonts w:ascii="宋体" w:hAnsi="宋体" w:cs="宋体" w:eastAsia="宋体" w:hint="default"/>
          <w:spacing w:val="-58"/>
        </w:rPr>
        <w:t> </w:t>
      </w:r>
      <w:r>
        <w:rPr/>
        <w:t>年</w:t>
      </w:r>
      <w:r>
        <w:rPr>
          <w:spacing w:val="-58"/>
        </w:rPr>
        <w:t> </w:t>
      </w:r>
      <w:r>
        <w:rPr>
          <w:rFonts w:ascii="宋体" w:hAnsi="宋体" w:cs="宋体" w:eastAsia="宋体" w:hint="default"/>
        </w:rPr>
        <w:t>1</w:t>
      </w:r>
      <w:r>
        <w:rPr>
          <w:rFonts w:ascii="宋体" w:hAnsi="宋体" w:cs="宋体" w:eastAsia="宋体" w:hint="default"/>
          <w:spacing w:val="-58"/>
        </w:rPr>
        <w:t> </w:t>
      </w:r>
      <w:r>
        <w:rPr/>
        <w:t>月至今任本公司 </w:t>
      </w:r>
      <w:r>
        <w:rPr>
          <w:spacing w:val="-3"/>
        </w:rPr>
        <w:t>董事兼市场巡视员；</w:t>
      </w:r>
      <w:r>
        <w:rPr>
          <w:rFonts w:ascii="宋体" w:hAnsi="宋体" w:cs="宋体" w:eastAsia="宋体" w:hint="default"/>
          <w:spacing w:val="-3"/>
        </w:rPr>
        <w:t>2010</w:t>
      </w:r>
      <w:r>
        <w:rPr>
          <w:rFonts w:ascii="宋体" w:hAnsi="宋体" w:cs="宋体" w:eastAsia="宋体" w:hint="default"/>
          <w:spacing w:val="-59"/>
        </w:rPr>
        <w:t> </w:t>
      </w:r>
      <w:r>
        <w:rPr/>
        <w:t>年</w:t>
      </w:r>
      <w:r>
        <w:rPr>
          <w:spacing w:val="-59"/>
        </w:rPr>
        <w:t> </w:t>
      </w:r>
      <w:r>
        <w:rPr>
          <w:rFonts w:ascii="宋体" w:hAnsi="宋体" w:cs="宋体" w:eastAsia="宋体" w:hint="default"/>
        </w:rPr>
        <w:t>8</w:t>
      </w:r>
      <w:r>
        <w:rPr>
          <w:rFonts w:ascii="宋体" w:hAnsi="宋体" w:cs="宋体" w:eastAsia="宋体" w:hint="default"/>
          <w:spacing w:val="-59"/>
        </w:rPr>
        <w:t> </w:t>
      </w:r>
      <w:r>
        <w:rPr/>
        <w:t>月至今兼任北京全路通号科技有限公司执行董事。</w:t>
      </w:r>
    </w:p>
    <w:p>
      <w:pPr>
        <w:pStyle w:val="Heading5"/>
        <w:spacing w:line="240" w:lineRule="auto" w:before="34"/>
        <w:ind w:right="0"/>
        <w:jc w:val="both"/>
        <w:rPr>
          <w:b w:val="0"/>
          <w:bCs w:val="0"/>
        </w:rPr>
      </w:pPr>
      <w:r>
        <w:rPr/>
        <w:t>（</w:t>
      </w:r>
      <w:r>
        <w:rPr>
          <w:rFonts w:ascii="Book Antiqua" w:hAnsi="Book Antiqua" w:cs="Book Antiqua" w:eastAsia="Book Antiqua" w:hint="default"/>
        </w:rPr>
        <w:t>3</w:t>
      </w:r>
      <w:r>
        <w:rPr/>
        <w:t>）谢春生先生，现任公司董事</w:t>
      </w:r>
      <w:r>
        <w:rPr>
          <w:b w:val="0"/>
          <w:bCs w:val="0"/>
        </w:rPr>
      </w:r>
    </w:p>
    <w:p>
      <w:pPr>
        <w:pStyle w:val="BodyText"/>
        <w:spacing w:line="352" w:lineRule="auto" w:before="114"/>
        <w:ind w:right="236" w:firstLine="479"/>
        <w:jc w:val="both"/>
      </w:pPr>
      <w:r>
        <w:rPr>
          <w:spacing w:val="3"/>
        </w:rPr>
        <w:t>毕业于重庆大学计算机系计算机软件专业，本科学历，高级工程师。</w:t>
      </w:r>
      <w:r>
        <w:rPr>
          <w:rFonts w:ascii="宋体" w:hAnsi="宋体" w:cs="宋体" w:eastAsia="宋体" w:hint="default"/>
          <w:spacing w:val="3"/>
        </w:rPr>
        <w:t>2001</w:t>
      </w:r>
      <w:r>
        <w:rPr>
          <w:rFonts w:ascii="宋体" w:hAnsi="宋体" w:cs="宋体" w:eastAsia="宋体" w:hint="default"/>
        </w:rPr>
        <w:t> </w:t>
      </w:r>
      <w:r>
        <w:rPr/>
        <w:t>年</w:t>
      </w:r>
      <w:r>
        <w:rPr>
          <w:spacing w:val="-60"/>
        </w:rPr>
        <w:t> </w:t>
      </w:r>
      <w:r>
        <w:rPr>
          <w:rFonts w:ascii="宋体" w:hAnsi="宋体" w:cs="宋体" w:eastAsia="宋体" w:hint="default"/>
        </w:rPr>
        <w:t>10</w:t>
      </w:r>
      <w:r>
        <w:rPr>
          <w:rFonts w:ascii="宋体" w:hAnsi="宋体" w:cs="宋体" w:eastAsia="宋体" w:hint="default"/>
          <w:spacing w:val="-59"/>
        </w:rPr>
        <w:t> </w:t>
      </w:r>
      <w:r>
        <w:rPr/>
        <w:t>月至</w:t>
      </w:r>
      <w:r>
        <w:rPr>
          <w:spacing w:val="-59"/>
        </w:rPr>
        <w:t> </w:t>
      </w:r>
      <w:r>
        <w:rPr>
          <w:rFonts w:ascii="宋体" w:hAnsi="宋体" w:cs="宋体" w:eastAsia="宋体" w:hint="default"/>
        </w:rPr>
        <w:t>2004</w:t>
      </w:r>
      <w:r>
        <w:rPr>
          <w:rFonts w:ascii="宋体" w:hAnsi="宋体" w:cs="宋体" w:eastAsia="宋体" w:hint="default"/>
          <w:spacing w:val="-59"/>
        </w:rPr>
        <w:t> </w:t>
      </w:r>
      <w:r>
        <w:rPr/>
        <w:t>年</w:t>
      </w:r>
      <w:r>
        <w:rPr>
          <w:spacing w:val="-59"/>
        </w:rPr>
        <w:t> </w:t>
      </w:r>
      <w:r>
        <w:rPr>
          <w:rFonts w:ascii="宋体" w:hAnsi="宋体" w:cs="宋体" w:eastAsia="宋体" w:hint="default"/>
        </w:rPr>
        <w:t>2</w:t>
      </w:r>
      <w:r>
        <w:rPr>
          <w:rFonts w:ascii="宋体" w:hAnsi="宋体" w:cs="宋体" w:eastAsia="宋体" w:hint="default"/>
          <w:spacing w:val="-59"/>
        </w:rPr>
        <w:t> </w:t>
      </w:r>
      <w:r>
        <w:rPr>
          <w:spacing w:val="-3"/>
        </w:rPr>
        <w:t>月任公司董事兼副总经理；</w:t>
      </w:r>
      <w:r>
        <w:rPr>
          <w:rFonts w:ascii="宋体" w:hAnsi="宋体" w:cs="宋体" w:eastAsia="宋体" w:hint="default"/>
          <w:spacing w:val="-3"/>
        </w:rPr>
        <w:t>2004</w:t>
      </w:r>
      <w:r>
        <w:rPr>
          <w:rFonts w:ascii="宋体" w:hAnsi="宋体" w:cs="宋体" w:eastAsia="宋体" w:hint="default"/>
          <w:spacing w:val="-59"/>
        </w:rPr>
        <w:t> </w:t>
      </w:r>
      <w:r>
        <w:rPr/>
        <w:t>年</w:t>
      </w:r>
      <w:r>
        <w:rPr>
          <w:spacing w:val="-59"/>
        </w:rPr>
        <w:t> </w:t>
      </w:r>
      <w:r>
        <w:rPr>
          <w:rFonts w:ascii="宋体" w:hAnsi="宋体" w:cs="宋体" w:eastAsia="宋体" w:hint="default"/>
        </w:rPr>
        <w:t>2</w:t>
      </w:r>
      <w:r>
        <w:rPr>
          <w:rFonts w:ascii="宋体" w:hAnsi="宋体" w:cs="宋体" w:eastAsia="宋体" w:hint="default"/>
          <w:spacing w:val="-59"/>
        </w:rPr>
        <w:t> </w:t>
      </w:r>
      <w:r>
        <w:rPr/>
        <w:t>月至</w:t>
      </w:r>
      <w:r>
        <w:rPr>
          <w:spacing w:val="-59"/>
        </w:rPr>
        <w:t> </w:t>
      </w:r>
      <w:r>
        <w:rPr>
          <w:rFonts w:ascii="宋体" w:hAnsi="宋体" w:cs="宋体" w:eastAsia="宋体" w:hint="default"/>
        </w:rPr>
        <w:t>2004</w:t>
      </w:r>
      <w:r>
        <w:rPr>
          <w:rFonts w:ascii="宋体" w:hAnsi="宋体" w:cs="宋体" w:eastAsia="宋体" w:hint="default"/>
          <w:spacing w:val="-59"/>
        </w:rPr>
        <w:t> </w:t>
      </w:r>
      <w:r>
        <w:rPr/>
        <w:t>年</w:t>
      </w:r>
      <w:r>
        <w:rPr>
          <w:spacing w:val="-59"/>
        </w:rPr>
        <w:t> </w:t>
      </w:r>
      <w:r>
        <w:rPr>
          <w:rFonts w:ascii="宋体" w:hAnsi="宋体" w:cs="宋体" w:eastAsia="宋体" w:hint="default"/>
        </w:rPr>
        <w:t>4</w:t>
      </w:r>
      <w:r>
        <w:rPr>
          <w:rFonts w:ascii="宋体" w:hAnsi="宋体" w:cs="宋体" w:eastAsia="宋体" w:hint="default"/>
          <w:spacing w:val="-59"/>
        </w:rPr>
        <w:t> </w:t>
      </w:r>
      <w:r>
        <w:rPr/>
        <w:t>月任公</w:t>
      </w:r>
    </w:p>
    <w:p>
      <w:pPr>
        <w:pStyle w:val="BodyText"/>
        <w:spacing w:line="350" w:lineRule="auto" w:before="34"/>
        <w:ind w:right="238"/>
        <w:jc w:val="both"/>
      </w:pPr>
      <w:r>
        <w:rPr>
          <w:spacing w:val="-5"/>
        </w:rPr>
        <w:t>司董事兼总经理；</w:t>
      </w:r>
      <w:r>
        <w:rPr>
          <w:rFonts w:ascii="宋体" w:hAnsi="宋体" w:cs="宋体" w:eastAsia="宋体" w:hint="default"/>
          <w:spacing w:val="-5"/>
        </w:rPr>
        <w:t>2004</w:t>
      </w:r>
      <w:r>
        <w:rPr>
          <w:rFonts w:ascii="宋体" w:hAnsi="宋体" w:cs="宋体" w:eastAsia="宋体" w:hint="default"/>
          <w:spacing w:val="-59"/>
        </w:rPr>
        <w:t> </w:t>
      </w:r>
      <w:r>
        <w:rPr/>
        <w:t>年</w:t>
      </w:r>
      <w:r>
        <w:rPr>
          <w:spacing w:val="-59"/>
        </w:rPr>
        <w:t> </w:t>
      </w:r>
      <w:r>
        <w:rPr>
          <w:rFonts w:ascii="宋体" w:hAnsi="宋体" w:cs="宋体" w:eastAsia="宋体" w:hint="default"/>
        </w:rPr>
        <w:t>4</w:t>
      </w:r>
      <w:r>
        <w:rPr>
          <w:rFonts w:ascii="宋体" w:hAnsi="宋体" w:cs="宋体" w:eastAsia="宋体" w:hint="default"/>
          <w:spacing w:val="-59"/>
        </w:rPr>
        <w:t> </w:t>
      </w:r>
      <w:r>
        <w:rPr/>
        <w:t>月至</w:t>
      </w:r>
      <w:r>
        <w:rPr>
          <w:spacing w:val="-59"/>
        </w:rPr>
        <w:t> </w:t>
      </w:r>
      <w:r>
        <w:rPr>
          <w:rFonts w:ascii="宋体" w:hAnsi="宋体" w:cs="宋体" w:eastAsia="宋体" w:hint="default"/>
        </w:rPr>
        <w:t>2010</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spacing w:val="-4"/>
        </w:rPr>
        <w:t>月任公司总经理；</w:t>
      </w:r>
      <w:r>
        <w:rPr>
          <w:rFonts w:ascii="宋体" w:hAnsi="宋体" w:cs="宋体" w:eastAsia="宋体" w:hint="default"/>
          <w:spacing w:val="-4"/>
        </w:rPr>
        <w:t>2010</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月至今 任公司董事。</w:t>
      </w:r>
      <w:r>
        <w:rPr>
          <w:rFonts w:ascii="宋体" w:hAnsi="宋体" w:cs="宋体" w:eastAsia="宋体" w:hint="default"/>
        </w:rPr>
        <w:t>2006</w:t>
      </w:r>
      <w:r>
        <w:rPr>
          <w:rFonts w:ascii="宋体" w:hAnsi="宋体" w:cs="宋体" w:eastAsia="宋体" w:hint="default"/>
          <w:spacing w:val="-61"/>
        </w:rPr>
        <w:t> </w:t>
      </w:r>
      <w:r>
        <w:rPr/>
        <w:t>年</w:t>
      </w:r>
      <w:r>
        <w:rPr>
          <w:spacing w:val="-61"/>
        </w:rPr>
        <w:t> </w:t>
      </w:r>
      <w:r>
        <w:rPr>
          <w:rFonts w:ascii="宋体" w:hAnsi="宋体" w:cs="宋体" w:eastAsia="宋体" w:hint="default"/>
        </w:rPr>
        <w:t>5</w:t>
      </w:r>
      <w:r>
        <w:rPr>
          <w:rFonts w:ascii="宋体" w:hAnsi="宋体" w:cs="宋体" w:eastAsia="宋体" w:hint="default"/>
          <w:spacing w:val="-61"/>
        </w:rPr>
        <w:t> </w:t>
      </w:r>
      <w:r>
        <w:rPr/>
        <w:t>月至今兼任河南辉煌软件有限公司执行董事。</w:t>
      </w:r>
    </w:p>
    <w:p>
      <w:pPr>
        <w:spacing w:line="321" w:lineRule="auto" w:before="36"/>
        <w:ind w:left="600" w:right="225"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Book Antiqua" w:hAnsi="Book Antiqua" w:cs="Book Antiqua" w:eastAsia="Book Antiqua" w:hint="default"/>
          <w:b/>
          <w:bCs/>
          <w:sz w:val="24"/>
          <w:szCs w:val="24"/>
        </w:rPr>
        <w:t>4</w:t>
      </w:r>
      <w:r>
        <w:rPr>
          <w:rFonts w:ascii="宋体" w:hAnsi="宋体" w:cs="宋体" w:eastAsia="宋体" w:hint="default"/>
          <w:b/>
          <w:bCs/>
          <w:sz w:val="24"/>
          <w:szCs w:val="24"/>
        </w:rPr>
        <w:t>）郑予君先生，现任公司董事、总经理</w:t>
      </w:r>
      <w:r>
        <w:rPr>
          <w:rFonts w:ascii="宋体" w:hAnsi="宋体" w:cs="宋体" w:eastAsia="宋体" w:hint="default"/>
          <w:b/>
          <w:bCs/>
          <w:w w:val="99"/>
          <w:sz w:val="24"/>
          <w:szCs w:val="24"/>
        </w:rPr>
        <w:t> </w:t>
      </w:r>
      <w:r>
        <w:rPr>
          <w:rFonts w:ascii="宋体" w:hAnsi="宋体" w:cs="宋体" w:eastAsia="宋体" w:hint="default"/>
          <w:spacing w:val="-3"/>
          <w:sz w:val="24"/>
          <w:szCs w:val="24"/>
        </w:rPr>
        <w:t>在职研究生学历，北京交通大学电子与工程领域工程硕士学位，高级政工师</w:t>
      </w:r>
    </w:p>
    <w:p>
      <w:pPr>
        <w:pStyle w:val="BodyText"/>
        <w:spacing w:line="352" w:lineRule="auto" w:before="62"/>
        <w:ind w:right="236"/>
        <w:jc w:val="both"/>
      </w:pPr>
      <w:r>
        <w:rPr/>
        <w:t>职称，</w:t>
      </w:r>
      <w:r>
        <w:rPr>
          <w:rFonts w:ascii="宋体" w:hAnsi="宋体" w:cs="宋体" w:eastAsia="宋体" w:hint="default"/>
        </w:rPr>
        <w:t>2005</w:t>
      </w:r>
      <w:r>
        <w:rPr>
          <w:rFonts w:ascii="宋体" w:hAnsi="宋体" w:cs="宋体" w:eastAsia="宋体" w:hint="default"/>
          <w:spacing w:val="-48"/>
        </w:rPr>
        <w:t> </w:t>
      </w:r>
      <w:r>
        <w:rPr/>
        <w:t>年</w:t>
      </w:r>
      <w:r>
        <w:rPr>
          <w:spacing w:val="-48"/>
        </w:rPr>
        <w:t> </w:t>
      </w:r>
      <w:r>
        <w:rPr>
          <w:rFonts w:ascii="宋体" w:hAnsi="宋体" w:cs="宋体" w:eastAsia="宋体" w:hint="default"/>
        </w:rPr>
        <w:t>9</w:t>
      </w:r>
      <w:r>
        <w:rPr>
          <w:rFonts w:ascii="宋体" w:hAnsi="宋体" w:cs="宋体" w:eastAsia="宋体" w:hint="default"/>
          <w:spacing w:val="-48"/>
        </w:rPr>
        <w:t> </w:t>
      </w:r>
      <w:r>
        <w:rPr/>
        <w:t>月至</w:t>
      </w:r>
      <w:r>
        <w:rPr>
          <w:spacing w:val="-48"/>
        </w:rPr>
        <w:t> </w:t>
      </w:r>
      <w:r>
        <w:rPr>
          <w:rFonts w:ascii="宋体" w:hAnsi="宋体" w:cs="宋体" w:eastAsia="宋体" w:hint="default"/>
        </w:rPr>
        <w:t>2010</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月担任中国铁通集团公司党委委员、董事、副 总经理并兼任中国铁通工程建设有限责任公司董事长。</w:t>
      </w:r>
      <w:r>
        <w:rPr>
          <w:rFonts w:ascii="宋体" w:hAnsi="宋体" w:cs="宋体" w:eastAsia="宋体" w:hint="default"/>
        </w:rPr>
        <w:t>2010</w:t>
      </w:r>
      <w:r>
        <w:rPr>
          <w:rFonts w:ascii="宋体" w:hAnsi="宋体" w:cs="宋体" w:eastAsia="宋体" w:hint="default"/>
          <w:spacing w:val="-71"/>
        </w:rPr>
        <w:t> </w:t>
      </w:r>
      <w:r>
        <w:rPr/>
        <w:t>年</w:t>
      </w:r>
      <w:r>
        <w:rPr>
          <w:spacing w:val="-71"/>
        </w:rPr>
        <w:t> </w:t>
      </w:r>
      <w:r>
        <w:rPr>
          <w:rFonts w:ascii="宋体" w:hAnsi="宋体" w:cs="宋体" w:eastAsia="宋体" w:hint="default"/>
        </w:rPr>
        <w:t>12</w:t>
      </w:r>
      <w:r>
        <w:rPr>
          <w:rFonts w:ascii="宋体" w:hAnsi="宋体" w:cs="宋体" w:eastAsia="宋体" w:hint="default"/>
          <w:spacing w:val="-71"/>
        </w:rPr>
        <w:t> </w:t>
      </w:r>
      <w:r>
        <w:rPr/>
        <w:t>月至今担任本 公司董事兼总经理。</w:t>
      </w:r>
    </w:p>
    <w:p>
      <w:pPr>
        <w:spacing w:line="352" w:lineRule="auto" w:before="32"/>
        <w:ind w:left="600" w:right="225"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5</w:t>
      </w:r>
      <w:r>
        <w:rPr>
          <w:rFonts w:ascii="宋体" w:hAnsi="宋体" w:cs="宋体" w:eastAsia="宋体" w:hint="default"/>
          <w:b/>
          <w:bCs/>
          <w:sz w:val="24"/>
          <w:szCs w:val="24"/>
        </w:rPr>
        <w:t>）唐涛先生，现任公司独立董事</w:t>
      </w:r>
      <w:r>
        <w:rPr>
          <w:rFonts w:ascii="宋体" w:hAnsi="宋体" w:cs="宋体" w:eastAsia="宋体" w:hint="default"/>
          <w:b/>
          <w:bCs/>
          <w:w w:val="99"/>
          <w:sz w:val="24"/>
          <w:szCs w:val="24"/>
        </w:rPr>
        <w:t> </w:t>
      </w:r>
      <w:r>
        <w:rPr>
          <w:rFonts w:ascii="宋体" w:hAnsi="宋体" w:cs="宋体" w:eastAsia="宋体" w:hint="default"/>
          <w:spacing w:val="-3"/>
          <w:sz w:val="24"/>
          <w:szCs w:val="24"/>
        </w:rPr>
        <w:t>工学博士，北京交通大学教授、博士生导师，北京交通大学轨道交通控制与</w:t>
      </w:r>
    </w:p>
    <w:p>
      <w:pPr>
        <w:pStyle w:val="BodyText"/>
        <w:spacing w:line="350" w:lineRule="auto" w:before="34"/>
        <w:ind w:right="236"/>
        <w:jc w:val="both"/>
      </w:pPr>
      <w:r>
        <w:rPr>
          <w:spacing w:val="-3"/>
        </w:rPr>
        <w:t>安全国家重点实验室主任。</w:t>
      </w:r>
      <w:r>
        <w:rPr>
          <w:rFonts w:ascii="宋体" w:hAnsi="宋体" w:cs="宋体" w:eastAsia="宋体" w:hint="default"/>
          <w:spacing w:val="-3"/>
        </w:rPr>
        <w:t>2000</w:t>
      </w:r>
      <w:r>
        <w:rPr>
          <w:rFonts w:ascii="宋体" w:hAnsi="宋体" w:cs="宋体" w:eastAsia="宋体" w:hint="default"/>
          <w:spacing w:val="-59"/>
        </w:rPr>
        <w:t> </w:t>
      </w:r>
      <w:r>
        <w:rPr/>
        <w:t>年</w:t>
      </w:r>
      <w:r>
        <w:rPr>
          <w:spacing w:val="-59"/>
        </w:rPr>
        <w:t> </w:t>
      </w:r>
      <w:r>
        <w:rPr>
          <w:rFonts w:ascii="宋体" w:hAnsi="宋体" w:cs="宋体" w:eastAsia="宋体" w:hint="default"/>
        </w:rPr>
        <w:t>1</w:t>
      </w:r>
      <w:r>
        <w:rPr>
          <w:rFonts w:ascii="宋体" w:hAnsi="宋体" w:cs="宋体" w:eastAsia="宋体" w:hint="default"/>
          <w:spacing w:val="-59"/>
        </w:rPr>
        <w:t> </w:t>
      </w:r>
      <w:r>
        <w:rPr/>
        <w:t>月至</w:t>
      </w:r>
      <w:r>
        <w:rPr>
          <w:spacing w:val="-59"/>
        </w:rPr>
        <w:t> </w:t>
      </w:r>
      <w:r>
        <w:rPr>
          <w:rFonts w:ascii="宋体" w:hAnsi="宋体" w:cs="宋体" w:eastAsia="宋体" w:hint="default"/>
        </w:rPr>
        <w:t>2008</w:t>
      </w:r>
      <w:r>
        <w:rPr>
          <w:rFonts w:ascii="宋体" w:hAnsi="宋体" w:cs="宋体" w:eastAsia="宋体" w:hint="default"/>
          <w:spacing w:val="-59"/>
        </w:rPr>
        <w:t> </w:t>
      </w:r>
      <w:r>
        <w:rPr/>
        <w:t>年</w:t>
      </w:r>
      <w:r>
        <w:rPr>
          <w:spacing w:val="-59"/>
        </w:rPr>
        <w:t> </w:t>
      </w:r>
      <w:r>
        <w:rPr>
          <w:rFonts w:ascii="宋体" w:hAnsi="宋体" w:cs="宋体" w:eastAsia="宋体" w:hint="default"/>
        </w:rPr>
        <w:t>5</w:t>
      </w:r>
      <w:r>
        <w:rPr>
          <w:rFonts w:ascii="宋体" w:hAnsi="宋体" w:cs="宋体" w:eastAsia="宋体" w:hint="default"/>
          <w:spacing w:val="-59"/>
        </w:rPr>
        <w:t> </w:t>
      </w:r>
      <w:r>
        <w:rPr/>
        <w:t>月任北京交通大学铁路自动 化专业教授；</w:t>
      </w:r>
      <w:r>
        <w:rPr>
          <w:rFonts w:ascii="宋体" w:hAnsi="宋体" w:cs="宋体" w:eastAsia="宋体" w:hint="default"/>
        </w:rPr>
        <w:t>2008</w:t>
      </w:r>
      <w:r>
        <w:rPr>
          <w:rFonts w:ascii="宋体" w:hAnsi="宋体" w:cs="宋体" w:eastAsia="宋体" w:hint="default"/>
          <w:spacing w:val="-32"/>
        </w:rPr>
        <w:t> </w:t>
      </w:r>
      <w:r>
        <w:rPr/>
        <w:t>年</w:t>
      </w:r>
      <w:r>
        <w:rPr>
          <w:spacing w:val="-33"/>
        </w:rPr>
        <w:t> </w:t>
      </w:r>
      <w:r>
        <w:rPr>
          <w:rFonts w:ascii="宋体" w:hAnsi="宋体" w:cs="宋体" w:eastAsia="宋体" w:hint="default"/>
        </w:rPr>
        <w:t>6</w:t>
      </w:r>
      <w:r>
        <w:rPr>
          <w:rFonts w:ascii="宋体" w:hAnsi="宋体" w:cs="宋体" w:eastAsia="宋体" w:hint="default"/>
          <w:spacing w:val="-33"/>
        </w:rPr>
        <w:t> </w:t>
      </w:r>
      <w:r>
        <w:rPr/>
        <w:t>月至今任北京交通大学轨道交通控制与安全国家重点实 </w:t>
      </w:r>
      <w:r>
        <w:rPr>
          <w:spacing w:val="-6"/>
        </w:rPr>
        <w:t>验室主任；</w:t>
      </w:r>
      <w:r>
        <w:rPr>
          <w:rFonts w:ascii="宋体" w:hAnsi="宋体" w:cs="宋体" w:eastAsia="宋体" w:hint="default"/>
          <w:spacing w:val="-6"/>
        </w:rPr>
        <w:t>2009</w:t>
      </w:r>
      <w:r>
        <w:rPr>
          <w:rFonts w:ascii="宋体" w:hAnsi="宋体" w:cs="宋体" w:eastAsia="宋体" w:hint="default"/>
          <w:spacing w:val="-55"/>
        </w:rPr>
        <w:t> </w:t>
      </w:r>
      <w:r>
        <w:rPr>
          <w:spacing w:val="-3"/>
        </w:rPr>
        <w:t>年至今任北京交控科技有限公司董事长。</w:t>
      </w:r>
      <w:r>
        <w:rPr>
          <w:rFonts w:ascii="宋体" w:hAnsi="宋体" w:cs="宋体" w:eastAsia="宋体" w:hint="default"/>
          <w:spacing w:val="-3"/>
        </w:rPr>
        <w:t>2010</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月至今担任 本公司独立董事。</w:t>
      </w:r>
    </w:p>
    <w:p>
      <w:pPr>
        <w:pStyle w:val="Heading5"/>
        <w:spacing w:line="240" w:lineRule="auto" w:before="34"/>
        <w:ind w:right="0"/>
        <w:jc w:val="both"/>
        <w:rPr>
          <w:b w:val="0"/>
          <w:bCs w:val="0"/>
        </w:rPr>
      </w:pPr>
      <w:r>
        <w:rPr/>
        <w:t>（</w:t>
      </w:r>
      <w:r>
        <w:rPr>
          <w:rFonts w:ascii="Book Antiqua" w:hAnsi="Book Antiqua" w:cs="Book Antiqua" w:eastAsia="Book Antiqua" w:hint="default"/>
        </w:rPr>
        <w:t>6</w:t>
      </w:r>
      <w:r>
        <w:rPr/>
        <w:t>）谭宪才先生，现任本公司独立董事</w:t>
      </w:r>
      <w:r>
        <w:rPr>
          <w:b w:val="0"/>
          <w:bCs w:val="0"/>
        </w:rPr>
      </w:r>
    </w:p>
    <w:p>
      <w:pPr>
        <w:pStyle w:val="BodyText"/>
        <w:spacing w:line="350" w:lineRule="auto" w:before="117"/>
        <w:ind w:right="236" w:firstLine="479"/>
        <w:jc w:val="both"/>
      </w:pPr>
      <w:r>
        <w:rPr/>
        <w:t>中国注册会计师，</w:t>
      </w:r>
      <w:r>
        <w:rPr>
          <w:rFonts w:ascii="宋体" w:hAnsi="宋体" w:cs="宋体" w:eastAsia="宋体" w:hint="default"/>
        </w:rPr>
        <w:t>1982 </w:t>
      </w:r>
      <w:r>
        <w:rPr/>
        <w:t>年湖南商学院会计专业毕业，</w:t>
      </w:r>
      <w:r>
        <w:rPr>
          <w:rFonts w:ascii="宋体" w:hAnsi="宋体" w:cs="宋体" w:eastAsia="宋体" w:hint="default"/>
        </w:rPr>
        <w:t>2007</w:t>
      </w:r>
      <w:r>
        <w:rPr>
          <w:rFonts w:ascii="宋体" w:hAnsi="宋体" w:cs="宋体" w:eastAsia="宋体" w:hint="default"/>
          <w:spacing w:val="-96"/>
        </w:rPr>
        <w:t> </w:t>
      </w:r>
      <w:r>
        <w:rPr/>
        <w:t>年清华大学高级 </w:t>
      </w:r>
      <w:r>
        <w:rPr>
          <w:spacing w:val="-3"/>
        </w:rPr>
        <w:t>管理人员工商管理专业毕业，获硕士学位，全国会计领军人才主任会计师班第二</w:t>
      </w:r>
      <w:r>
        <w:rPr>
          <w:spacing w:val="-109"/>
        </w:rPr>
        <w:t> </w:t>
      </w:r>
      <w:r>
        <w:rPr>
          <w:spacing w:val="-109"/>
        </w:rPr>
      </w:r>
      <w:r>
        <w:rPr/>
        <w:t>期学员，</w:t>
      </w:r>
      <w:r>
        <w:rPr>
          <w:rFonts w:ascii="宋体" w:hAnsi="宋体" w:cs="宋体" w:eastAsia="宋体" w:hint="default"/>
        </w:rPr>
        <w:t>2005</w:t>
      </w:r>
      <w:r>
        <w:rPr>
          <w:rFonts w:ascii="宋体" w:hAnsi="宋体" w:cs="宋体" w:eastAsia="宋体" w:hint="default"/>
          <w:spacing w:val="14"/>
        </w:rPr>
        <w:t> </w:t>
      </w:r>
      <w:r>
        <w:rPr/>
        <w:t>年全国优秀会计工作者。历任湖南天华会计师事务所董事长、主</w:t>
      </w:r>
      <w:r>
        <w:rPr>
          <w:spacing w:val="-118"/>
        </w:rPr>
        <w:t> </w:t>
      </w:r>
      <w:r>
        <w:rPr>
          <w:spacing w:val="-118"/>
        </w:rPr>
      </w:r>
      <w:r>
        <w:rPr>
          <w:spacing w:val="-3"/>
        </w:rPr>
        <w:t>任会计师，北京大公天华会计师事务所董事长、主任会计师，现任天职国际会计</w:t>
      </w:r>
      <w:r>
        <w:rPr>
          <w:spacing w:val="-111"/>
        </w:rPr>
        <w:t> </w:t>
      </w:r>
      <w:r>
        <w:rPr>
          <w:spacing w:val="-111"/>
        </w:rPr>
      </w:r>
      <w:r>
        <w:rPr>
          <w:spacing w:val="-3"/>
        </w:rPr>
        <w:t>师事务所合伙人、董事、总经理，辉煌科技独立董事，天津科迈化工股份有限公</w:t>
      </w:r>
      <w:r>
        <w:rPr>
          <w:spacing w:val="-111"/>
        </w:rPr>
        <w:t> </w:t>
      </w:r>
      <w:r>
        <w:rPr>
          <w:spacing w:val="-111"/>
        </w:rPr>
      </w:r>
      <w:r>
        <w:rPr/>
        <w:t>司独立董事，深圳易方数码科技股份有限公司独立董事。</w:t>
      </w:r>
    </w:p>
    <w:p>
      <w:pPr>
        <w:spacing w:after="0" w:line="350" w:lineRule="auto"/>
        <w:jc w:val="both"/>
        <w:sectPr>
          <w:pgSz w:w="11910" w:h="16840"/>
          <w:pgMar w:header="850" w:footer="982" w:top="1280" w:bottom="1180" w:left="1680" w:right="1560"/>
        </w:sectPr>
      </w:pPr>
    </w:p>
    <w:p>
      <w:pPr>
        <w:spacing w:line="240" w:lineRule="auto" w:before="7"/>
        <w:rPr>
          <w:rFonts w:ascii="宋体" w:hAnsi="宋体" w:cs="宋体" w:eastAsia="宋体" w:hint="default"/>
          <w:sz w:val="15"/>
          <w:szCs w:val="15"/>
        </w:rPr>
      </w:pPr>
    </w:p>
    <w:p>
      <w:pPr>
        <w:spacing w:line="321" w:lineRule="auto" w:before="26"/>
        <w:ind w:left="600" w:right="225"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Book Antiqua" w:hAnsi="Book Antiqua" w:cs="Book Antiqua" w:eastAsia="Book Antiqua" w:hint="default"/>
          <w:b/>
          <w:bCs/>
          <w:sz w:val="24"/>
          <w:szCs w:val="24"/>
        </w:rPr>
        <w:t>6</w:t>
      </w:r>
      <w:r>
        <w:rPr>
          <w:rFonts w:ascii="宋体" w:hAnsi="宋体" w:cs="宋体" w:eastAsia="宋体" w:hint="default"/>
          <w:b/>
          <w:bCs/>
          <w:sz w:val="24"/>
          <w:szCs w:val="24"/>
        </w:rPr>
        <w:t>）蒋承先生，现任本公司独立董事</w:t>
      </w:r>
      <w:r>
        <w:rPr>
          <w:rFonts w:ascii="宋体" w:hAnsi="宋体" w:cs="宋体" w:eastAsia="宋体" w:hint="default"/>
          <w:b/>
          <w:bCs/>
          <w:w w:val="99"/>
          <w:sz w:val="24"/>
          <w:szCs w:val="24"/>
        </w:rPr>
        <w:t> </w:t>
      </w:r>
      <w:r>
        <w:rPr>
          <w:rFonts w:ascii="宋体" w:hAnsi="宋体" w:cs="宋体" w:eastAsia="宋体" w:hint="default"/>
          <w:spacing w:val="-3"/>
          <w:sz w:val="24"/>
          <w:szCs w:val="24"/>
        </w:rPr>
        <w:t>北京大学光华管理学院博士后研究员，担任北京大学经济学院交通能源金融</w:t>
      </w:r>
    </w:p>
    <w:p>
      <w:pPr>
        <w:pStyle w:val="BodyText"/>
        <w:spacing w:line="352" w:lineRule="auto" w:before="62"/>
        <w:ind w:right="231"/>
        <w:jc w:val="left"/>
        <w:rPr>
          <w:rFonts w:ascii="宋体" w:hAnsi="宋体" w:cs="宋体" w:eastAsia="宋体" w:hint="default"/>
        </w:rPr>
      </w:pPr>
      <w:r>
        <w:rPr>
          <w:spacing w:val="-3"/>
        </w:rPr>
        <w:t>与经济研究所副所长、研究员，兼任北京大学光华管理学院博士后联合会副主席</w:t>
      </w:r>
      <w:r>
        <w:rPr>
          <w:spacing w:val="-111"/>
        </w:rPr>
        <w:t> </w:t>
      </w:r>
      <w:r>
        <w:rPr>
          <w:spacing w:val="-111"/>
        </w:rPr>
      </w:r>
      <w:r>
        <w:rPr/>
        <w:t>兼秘书长。最近五年无在其他单位担任董事、监事、高级管理人员的情况。 </w:t>
      </w:r>
      <w:r>
        <w:rPr>
          <w:rFonts w:ascii="宋体" w:hAnsi="宋体" w:cs="宋体" w:eastAsia="宋体" w:hint="default"/>
          <w:b/>
          <w:bCs/>
        </w:rPr>
        <w:t>2</w:t>
      </w:r>
      <w:r>
        <w:rPr>
          <w:rFonts w:ascii="宋体" w:hAnsi="宋体" w:cs="宋体" w:eastAsia="宋体" w:hint="default"/>
          <w:b/>
          <w:bCs/>
        </w:rPr>
        <w:t>、监事会成员</w:t>
      </w:r>
      <w:r>
        <w:rPr>
          <w:rFonts w:ascii="宋体" w:hAnsi="宋体" w:cs="宋体" w:eastAsia="宋体" w:hint="default"/>
        </w:rPr>
      </w:r>
    </w:p>
    <w:p>
      <w:pPr>
        <w:spacing w:line="321" w:lineRule="auto" w:before="31"/>
        <w:ind w:left="600" w:right="225"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Book Antiqua" w:hAnsi="Book Antiqua" w:cs="Book Antiqua" w:eastAsia="Book Antiqua" w:hint="default"/>
          <w:b/>
          <w:bCs/>
          <w:sz w:val="24"/>
          <w:szCs w:val="24"/>
        </w:rPr>
        <w:t>1</w:t>
      </w:r>
      <w:r>
        <w:rPr>
          <w:rFonts w:ascii="宋体" w:hAnsi="宋体" w:cs="宋体" w:eastAsia="宋体" w:hint="default"/>
          <w:b/>
          <w:bCs/>
          <w:sz w:val="24"/>
          <w:szCs w:val="24"/>
        </w:rPr>
        <w:t>）李力先生，现任本公司监事会主席、北京分公司经理</w:t>
      </w:r>
      <w:r>
        <w:rPr>
          <w:rFonts w:ascii="宋体" w:hAnsi="宋体" w:cs="宋体" w:eastAsia="宋体" w:hint="default"/>
          <w:b/>
          <w:bCs/>
          <w:w w:val="99"/>
          <w:sz w:val="24"/>
          <w:szCs w:val="24"/>
        </w:rPr>
        <w:t> </w:t>
      </w:r>
      <w:r>
        <w:rPr>
          <w:rFonts w:ascii="宋体" w:hAnsi="宋体" w:cs="宋体" w:eastAsia="宋体" w:hint="default"/>
          <w:spacing w:val="-3"/>
          <w:sz w:val="24"/>
          <w:szCs w:val="24"/>
        </w:rPr>
        <w:t>毕业于哈尔滨工业大学电气工程系信息处理显示与识别专业，本科学历，助</w:t>
      </w:r>
    </w:p>
    <w:p>
      <w:pPr>
        <w:pStyle w:val="BodyText"/>
        <w:spacing w:line="350" w:lineRule="auto" w:before="65"/>
        <w:ind w:right="238"/>
        <w:jc w:val="both"/>
      </w:pPr>
      <w:r>
        <w:rPr/>
        <w:t>理工程师。</w:t>
      </w:r>
      <w:r>
        <w:rPr>
          <w:rFonts w:ascii="宋体" w:hAnsi="宋体" w:cs="宋体" w:eastAsia="宋体" w:hint="default"/>
        </w:rPr>
        <w:t>2001</w:t>
      </w:r>
      <w:r>
        <w:rPr>
          <w:rFonts w:ascii="宋体" w:hAnsi="宋体" w:cs="宋体" w:eastAsia="宋体" w:hint="default"/>
          <w:spacing w:val="-59"/>
        </w:rPr>
        <w:t> </w:t>
      </w:r>
      <w:r>
        <w:rPr/>
        <w:t>年</w:t>
      </w:r>
      <w:r>
        <w:rPr>
          <w:spacing w:val="-58"/>
        </w:rPr>
        <w:t> </w:t>
      </w:r>
      <w:r>
        <w:rPr>
          <w:rFonts w:ascii="宋体" w:hAnsi="宋体" w:cs="宋体" w:eastAsia="宋体" w:hint="default"/>
        </w:rPr>
        <w:t>10</w:t>
      </w:r>
      <w:r>
        <w:rPr>
          <w:rFonts w:ascii="宋体" w:hAnsi="宋体" w:cs="宋体" w:eastAsia="宋体" w:hint="default"/>
          <w:spacing w:val="-59"/>
        </w:rPr>
        <w:t> </w:t>
      </w:r>
      <w:r>
        <w:rPr/>
        <w:t>月至</w:t>
      </w:r>
      <w:r>
        <w:rPr>
          <w:spacing w:val="-59"/>
        </w:rPr>
        <w:t> </w:t>
      </w:r>
      <w:r>
        <w:rPr>
          <w:rFonts w:ascii="宋体" w:hAnsi="宋体" w:cs="宋体" w:eastAsia="宋体" w:hint="default"/>
        </w:rPr>
        <w:t>2004</w:t>
      </w:r>
      <w:r>
        <w:rPr>
          <w:rFonts w:ascii="宋体" w:hAnsi="宋体" w:cs="宋体" w:eastAsia="宋体" w:hint="default"/>
          <w:spacing w:val="-59"/>
        </w:rPr>
        <w:t> </w:t>
      </w:r>
      <w:r>
        <w:rPr/>
        <w:t>年</w:t>
      </w:r>
      <w:r>
        <w:rPr>
          <w:spacing w:val="-59"/>
        </w:rPr>
        <w:t> </w:t>
      </w:r>
      <w:r>
        <w:rPr>
          <w:rFonts w:ascii="宋体" w:hAnsi="宋体" w:cs="宋体" w:eastAsia="宋体" w:hint="default"/>
        </w:rPr>
        <w:t>10</w:t>
      </w:r>
      <w:r>
        <w:rPr>
          <w:rFonts w:ascii="宋体" w:hAnsi="宋体" w:cs="宋体" w:eastAsia="宋体" w:hint="default"/>
          <w:spacing w:val="-59"/>
        </w:rPr>
        <w:t> </w:t>
      </w:r>
      <w:r>
        <w:rPr/>
        <w:t>月任公司监事；</w:t>
      </w:r>
      <w:r>
        <w:rPr>
          <w:rFonts w:ascii="宋体" w:hAnsi="宋体" w:cs="宋体" w:eastAsia="宋体" w:hint="default"/>
        </w:rPr>
        <w:t>2004</w:t>
      </w:r>
      <w:r>
        <w:rPr>
          <w:rFonts w:ascii="宋体" w:hAnsi="宋体" w:cs="宋体" w:eastAsia="宋体" w:hint="default"/>
          <w:spacing w:val="-59"/>
        </w:rPr>
        <w:t> </w:t>
      </w:r>
      <w:r>
        <w:rPr/>
        <w:t>年</w:t>
      </w:r>
      <w:r>
        <w:rPr>
          <w:spacing w:val="-59"/>
        </w:rPr>
        <w:t> </w:t>
      </w:r>
      <w:r>
        <w:rPr>
          <w:rFonts w:ascii="宋体" w:hAnsi="宋体" w:cs="宋体" w:eastAsia="宋体" w:hint="default"/>
        </w:rPr>
        <w:t>10</w:t>
      </w:r>
      <w:r>
        <w:rPr>
          <w:rFonts w:ascii="宋体" w:hAnsi="宋体" w:cs="宋体" w:eastAsia="宋体" w:hint="default"/>
          <w:spacing w:val="-59"/>
        </w:rPr>
        <w:t> </w:t>
      </w:r>
      <w:r>
        <w:rPr/>
        <w:t>月至今任公司 监事会主席；</w:t>
      </w:r>
      <w:r>
        <w:rPr>
          <w:rFonts w:ascii="宋体" w:hAnsi="宋体" w:cs="宋体" w:eastAsia="宋体" w:hint="default"/>
        </w:rPr>
        <w:t>2002</w:t>
      </w:r>
      <w:r>
        <w:rPr>
          <w:rFonts w:ascii="宋体" w:hAnsi="宋体" w:cs="宋体" w:eastAsia="宋体" w:hint="default"/>
          <w:spacing w:val="-32"/>
        </w:rPr>
        <w:t> </w:t>
      </w:r>
      <w:r>
        <w:rPr/>
        <w:t>年</w:t>
      </w:r>
      <w:r>
        <w:rPr>
          <w:spacing w:val="-33"/>
        </w:rPr>
        <w:t> </w:t>
      </w:r>
      <w:r>
        <w:rPr>
          <w:rFonts w:ascii="宋体" w:hAnsi="宋体" w:cs="宋体" w:eastAsia="宋体" w:hint="default"/>
        </w:rPr>
        <w:t>3</w:t>
      </w:r>
      <w:r>
        <w:rPr>
          <w:rFonts w:ascii="宋体" w:hAnsi="宋体" w:cs="宋体" w:eastAsia="宋体" w:hint="default"/>
          <w:spacing w:val="-33"/>
        </w:rPr>
        <w:t> </w:t>
      </w:r>
      <w:r>
        <w:rPr/>
        <w:t>月至今兼任本公司北京分公司经理。最近五年无在其他 单位担任董事、监事、高级管理人员的情况。</w:t>
      </w:r>
    </w:p>
    <w:p>
      <w:pPr>
        <w:spacing w:line="319" w:lineRule="auto" w:before="36"/>
        <w:ind w:left="600" w:right="225"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Book Antiqua" w:hAnsi="Book Antiqua" w:cs="Book Antiqua" w:eastAsia="Book Antiqua" w:hint="default"/>
          <w:b/>
          <w:bCs/>
          <w:sz w:val="24"/>
          <w:szCs w:val="24"/>
        </w:rPr>
        <w:t>2</w:t>
      </w:r>
      <w:r>
        <w:rPr>
          <w:rFonts w:ascii="宋体" w:hAnsi="宋体" w:cs="宋体" w:eastAsia="宋体" w:hint="default"/>
          <w:b/>
          <w:bCs/>
          <w:sz w:val="24"/>
          <w:szCs w:val="24"/>
        </w:rPr>
        <w:t>）苗卫东先生，现任公司监事、技术监察</w:t>
      </w:r>
      <w:r>
        <w:rPr>
          <w:rFonts w:ascii="宋体" w:hAnsi="宋体" w:cs="宋体" w:eastAsia="宋体" w:hint="default"/>
          <w:b/>
          <w:bCs/>
          <w:w w:val="99"/>
          <w:sz w:val="24"/>
          <w:szCs w:val="24"/>
        </w:rPr>
        <w:t> </w:t>
      </w:r>
      <w:r>
        <w:rPr>
          <w:rFonts w:ascii="宋体" w:hAnsi="宋体" w:cs="宋体" w:eastAsia="宋体" w:hint="default"/>
          <w:spacing w:val="-3"/>
          <w:sz w:val="24"/>
          <w:szCs w:val="24"/>
        </w:rPr>
        <w:t>毕业于解放军信息工程学院计算机工程系计算机软件专业，本科学历，工程</w:t>
      </w:r>
    </w:p>
    <w:p>
      <w:pPr>
        <w:pStyle w:val="BodyText"/>
        <w:spacing w:line="240" w:lineRule="auto" w:before="67"/>
        <w:ind w:right="102"/>
        <w:jc w:val="left"/>
      </w:pPr>
      <w:r>
        <w:rPr/>
        <w:t>师。</w:t>
      </w:r>
      <w:r>
        <w:rPr>
          <w:rFonts w:ascii="宋体" w:hAnsi="宋体" w:cs="宋体" w:eastAsia="宋体" w:hint="default"/>
        </w:rPr>
        <w:t>2001</w:t>
      </w:r>
      <w:r>
        <w:rPr>
          <w:rFonts w:ascii="宋体" w:hAnsi="宋体" w:cs="宋体" w:eastAsia="宋体" w:hint="default"/>
          <w:spacing w:val="-59"/>
        </w:rPr>
        <w:t> </w:t>
      </w:r>
      <w:r>
        <w:rPr/>
        <w:t>年</w:t>
      </w:r>
      <w:r>
        <w:rPr>
          <w:spacing w:val="-59"/>
        </w:rPr>
        <w:t> </w:t>
      </w:r>
      <w:r>
        <w:rPr>
          <w:rFonts w:ascii="宋体" w:hAnsi="宋体" w:cs="宋体" w:eastAsia="宋体" w:hint="default"/>
        </w:rPr>
        <w:t>10</w:t>
      </w:r>
      <w:r>
        <w:rPr>
          <w:rFonts w:ascii="宋体" w:hAnsi="宋体" w:cs="宋体" w:eastAsia="宋体" w:hint="default"/>
          <w:spacing w:val="-59"/>
        </w:rPr>
        <w:t> </w:t>
      </w:r>
      <w:r>
        <w:rPr/>
        <w:t>月至</w:t>
      </w:r>
      <w:r>
        <w:rPr>
          <w:spacing w:val="-58"/>
        </w:rPr>
        <w:t> </w:t>
      </w:r>
      <w:r>
        <w:rPr>
          <w:rFonts w:ascii="宋体" w:hAnsi="宋体" w:cs="宋体" w:eastAsia="宋体" w:hint="default"/>
        </w:rPr>
        <w:t>2010</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月任公司董事；</w:t>
      </w:r>
      <w:r>
        <w:rPr>
          <w:rFonts w:ascii="宋体" w:hAnsi="宋体" w:cs="宋体" w:eastAsia="宋体" w:hint="default"/>
        </w:rPr>
        <w:t>2004</w:t>
      </w:r>
      <w:r>
        <w:rPr>
          <w:rFonts w:ascii="宋体" w:hAnsi="宋体" w:cs="宋体" w:eastAsia="宋体" w:hint="default"/>
          <w:spacing w:val="-59"/>
        </w:rPr>
        <w:t> </w:t>
      </w:r>
      <w:r>
        <w:rPr/>
        <w:t>年</w:t>
      </w:r>
      <w:r>
        <w:rPr>
          <w:spacing w:val="-59"/>
        </w:rPr>
        <w:t> </w:t>
      </w:r>
      <w:r>
        <w:rPr>
          <w:rFonts w:ascii="宋体" w:hAnsi="宋体" w:cs="宋体" w:eastAsia="宋体" w:hint="default"/>
        </w:rPr>
        <w:t>2</w:t>
      </w:r>
      <w:r>
        <w:rPr>
          <w:rFonts w:ascii="宋体" w:hAnsi="宋体" w:cs="宋体" w:eastAsia="宋体" w:hint="default"/>
          <w:spacing w:val="-59"/>
        </w:rPr>
        <w:t> </w:t>
      </w:r>
      <w:r>
        <w:rPr/>
        <w:t>月至</w:t>
      </w:r>
      <w:r>
        <w:rPr>
          <w:spacing w:val="-59"/>
        </w:rPr>
        <w:t> </w:t>
      </w:r>
      <w:r>
        <w:rPr>
          <w:rFonts w:ascii="宋体" w:hAnsi="宋体" w:cs="宋体" w:eastAsia="宋体" w:hint="default"/>
        </w:rPr>
        <w:t>2006</w:t>
      </w:r>
      <w:r>
        <w:rPr>
          <w:rFonts w:ascii="宋体" w:hAnsi="宋体" w:cs="宋体" w:eastAsia="宋体" w:hint="default"/>
          <w:spacing w:val="-61"/>
        </w:rPr>
        <w:t> </w:t>
      </w:r>
      <w:r>
        <w:rPr/>
        <w:t>年</w:t>
      </w:r>
      <w:r>
        <w:rPr>
          <w:spacing w:val="-59"/>
        </w:rPr>
        <w:t> </w:t>
      </w:r>
      <w:r>
        <w:rPr>
          <w:rFonts w:ascii="宋体" w:hAnsi="宋体" w:cs="宋体" w:eastAsia="宋体" w:hint="default"/>
        </w:rPr>
        <w:t>8</w:t>
      </w:r>
      <w:r>
        <w:rPr>
          <w:rFonts w:ascii="宋体" w:hAnsi="宋体" w:cs="宋体" w:eastAsia="宋体" w:hint="default"/>
          <w:spacing w:val="-59"/>
        </w:rPr>
        <w:t> </w:t>
      </w:r>
      <w:r>
        <w:rPr/>
        <w:t>月兼任</w:t>
      </w:r>
    </w:p>
    <w:p>
      <w:pPr>
        <w:pStyle w:val="BodyText"/>
        <w:spacing w:line="240" w:lineRule="auto"/>
        <w:ind w:right="0"/>
        <w:jc w:val="left"/>
      </w:pPr>
      <w:r>
        <w:rPr>
          <w:spacing w:val="-4"/>
        </w:rPr>
        <w:t>公司总工程师；</w:t>
      </w:r>
      <w:r>
        <w:rPr>
          <w:rFonts w:ascii="宋体" w:hAnsi="宋体" w:cs="宋体" w:eastAsia="宋体" w:hint="default"/>
          <w:spacing w:val="-4"/>
        </w:rPr>
        <w:t>2006</w:t>
      </w:r>
      <w:r>
        <w:rPr>
          <w:rFonts w:ascii="宋体" w:hAnsi="宋体" w:cs="宋体" w:eastAsia="宋体" w:hint="default"/>
          <w:spacing w:val="-59"/>
        </w:rPr>
        <w:t> </w:t>
      </w:r>
      <w:r>
        <w:rPr/>
        <w:t>年</w:t>
      </w:r>
      <w:r>
        <w:rPr>
          <w:spacing w:val="-59"/>
        </w:rPr>
        <w:t> </w:t>
      </w:r>
      <w:r>
        <w:rPr>
          <w:rFonts w:ascii="宋体" w:hAnsi="宋体" w:cs="宋体" w:eastAsia="宋体" w:hint="default"/>
        </w:rPr>
        <w:t>5</w:t>
      </w:r>
      <w:r>
        <w:rPr>
          <w:rFonts w:ascii="宋体" w:hAnsi="宋体" w:cs="宋体" w:eastAsia="宋体" w:hint="default"/>
          <w:spacing w:val="-59"/>
        </w:rPr>
        <w:t> </w:t>
      </w:r>
      <w:r>
        <w:rPr/>
        <w:t>月至</w:t>
      </w:r>
      <w:r>
        <w:rPr>
          <w:spacing w:val="-59"/>
        </w:rPr>
        <w:t> </w:t>
      </w:r>
      <w:r>
        <w:rPr>
          <w:rFonts w:ascii="宋体" w:hAnsi="宋体" w:cs="宋体" w:eastAsia="宋体" w:hint="default"/>
        </w:rPr>
        <w:t>2008</w:t>
      </w:r>
      <w:r>
        <w:rPr>
          <w:rFonts w:ascii="宋体" w:hAnsi="宋体" w:cs="宋体" w:eastAsia="宋体" w:hint="default"/>
          <w:spacing w:val="-59"/>
        </w:rPr>
        <w:t> </w:t>
      </w:r>
      <w:r>
        <w:rPr/>
        <w:t>年</w:t>
      </w:r>
      <w:r>
        <w:rPr>
          <w:spacing w:val="-59"/>
        </w:rPr>
        <w:t> </w:t>
      </w:r>
      <w:r>
        <w:rPr>
          <w:rFonts w:ascii="宋体" w:hAnsi="宋体" w:cs="宋体" w:eastAsia="宋体" w:hint="default"/>
        </w:rPr>
        <w:t>11</w:t>
      </w:r>
      <w:r>
        <w:rPr>
          <w:rFonts w:ascii="宋体" w:hAnsi="宋体" w:cs="宋体" w:eastAsia="宋体" w:hint="default"/>
          <w:spacing w:val="-59"/>
        </w:rPr>
        <w:t> </w:t>
      </w:r>
      <w:r>
        <w:rPr/>
        <w:t>月兼任河南辉煌软件有限公司总经理；</w:t>
      </w:r>
    </w:p>
    <w:p>
      <w:pPr>
        <w:pStyle w:val="BodyText"/>
        <w:spacing w:line="240" w:lineRule="auto" w:before="144"/>
        <w:ind w:right="102"/>
        <w:jc w:val="left"/>
      </w:pPr>
      <w:r>
        <w:rPr>
          <w:rFonts w:ascii="宋体" w:hAnsi="宋体" w:cs="宋体" w:eastAsia="宋体" w:hint="default"/>
        </w:rPr>
        <w:t>2006</w:t>
      </w:r>
      <w:r>
        <w:rPr>
          <w:rFonts w:ascii="宋体" w:hAnsi="宋体" w:cs="宋体" w:eastAsia="宋体" w:hint="default"/>
          <w:spacing w:val="-61"/>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月至今兼任公司技术监察；</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月至今任公司监事。</w:t>
      </w:r>
    </w:p>
    <w:p>
      <w:pPr>
        <w:spacing w:line="352" w:lineRule="auto" w:before="146"/>
        <w:ind w:left="600" w:right="221" w:hanging="480"/>
        <w:jc w:val="left"/>
        <w:rPr>
          <w:rFonts w:ascii="Book Antiqua" w:hAnsi="Book Antiqua" w:cs="Book Antiqua" w:eastAsia="Book Antiqua"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3</w:t>
      </w:r>
      <w:r>
        <w:rPr>
          <w:rFonts w:ascii="宋体" w:hAnsi="宋体" w:cs="宋体" w:eastAsia="宋体" w:hint="default"/>
          <w:b/>
          <w:bCs/>
          <w:sz w:val="24"/>
          <w:szCs w:val="24"/>
        </w:rPr>
        <w:t>）刘锐先生，现任本公司监事、内审部经理</w:t>
      </w:r>
      <w:r>
        <w:rPr>
          <w:rFonts w:ascii="宋体" w:hAnsi="宋体" w:cs="宋体" w:eastAsia="宋体" w:hint="default"/>
          <w:b/>
          <w:bCs/>
          <w:w w:val="99"/>
          <w:sz w:val="24"/>
          <w:szCs w:val="24"/>
        </w:rPr>
        <w:t> </w:t>
      </w:r>
      <w:r>
        <w:rPr>
          <w:rFonts w:ascii="宋体" w:hAnsi="宋体" w:cs="宋体" w:eastAsia="宋体" w:hint="default"/>
          <w:sz w:val="24"/>
          <w:szCs w:val="24"/>
        </w:rPr>
        <w:t>毕业于郑州工学院计自系计算机应用专业，本科学历，经济师。</w:t>
      </w:r>
      <w:r>
        <w:rPr>
          <w:rFonts w:ascii="Book Antiqua" w:hAnsi="Book Antiqua" w:cs="Book Antiqua" w:eastAsia="Book Antiqua" w:hint="default"/>
          <w:sz w:val="24"/>
          <w:szCs w:val="24"/>
        </w:rPr>
        <w:t>2001 </w:t>
      </w:r>
      <w:r>
        <w:rPr>
          <w:rFonts w:ascii="宋体" w:hAnsi="宋体" w:cs="宋体" w:eastAsia="宋体" w:hint="default"/>
          <w:sz w:val="24"/>
          <w:szCs w:val="24"/>
        </w:rPr>
        <w:t>年</w:t>
      </w:r>
      <w:r>
        <w:rPr>
          <w:rFonts w:ascii="宋体" w:hAnsi="宋体" w:cs="宋体" w:eastAsia="宋体" w:hint="default"/>
          <w:spacing w:val="-35"/>
          <w:sz w:val="24"/>
          <w:szCs w:val="24"/>
        </w:rPr>
        <w:t> </w:t>
      </w:r>
      <w:r>
        <w:rPr>
          <w:rFonts w:ascii="Book Antiqua" w:hAnsi="Book Antiqua" w:cs="Book Antiqua" w:eastAsia="Book Antiqua" w:hint="default"/>
          <w:sz w:val="24"/>
          <w:szCs w:val="24"/>
        </w:rPr>
        <w:t>10</w:t>
      </w:r>
    </w:p>
    <w:p>
      <w:pPr>
        <w:pStyle w:val="BodyText"/>
        <w:spacing w:line="319" w:lineRule="exact" w:before="0"/>
        <w:ind w:right="102"/>
        <w:jc w:val="left"/>
        <w:rPr>
          <w:rFonts w:ascii="Book Antiqua" w:hAnsi="Book Antiqua" w:cs="Book Antiqua" w:eastAsia="Book Antiqua" w:hint="default"/>
        </w:rPr>
      </w:pPr>
      <w:r>
        <w:rPr/>
        <w:t>月至 </w:t>
      </w:r>
      <w:r>
        <w:rPr>
          <w:rFonts w:ascii="Book Antiqua" w:hAnsi="Book Antiqua" w:cs="Book Antiqua" w:eastAsia="Book Antiqua" w:hint="default"/>
        </w:rPr>
        <w:t>2004 </w:t>
      </w:r>
      <w:r>
        <w:rPr/>
        <w:t>年 </w:t>
      </w:r>
      <w:r>
        <w:rPr>
          <w:rFonts w:ascii="Book Antiqua" w:hAnsi="Book Antiqua" w:cs="Book Antiqua" w:eastAsia="Book Antiqua" w:hint="default"/>
        </w:rPr>
        <w:t>10 </w:t>
      </w:r>
      <w:r>
        <w:rPr/>
        <w:t>月任公司监事会主席；</w:t>
      </w:r>
      <w:r>
        <w:rPr>
          <w:rFonts w:ascii="Book Antiqua" w:hAnsi="Book Antiqua" w:cs="Book Antiqua" w:eastAsia="Book Antiqua" w:hint="default"/>
        </w:rPr>
        <w:t>2004 </w:t>
      </w:r>
      <w:r>
        <w:rPr/>
        <w:t>年 </w:t>
      </w:r>
      <w:r>
        <w:rPr>
          <w:rFonts w:ascii="Book Antiqua" w:hAnsi="Book Antiqua" w:cs="Book Antiqua" w:eastAsia="Book Antiqua" w:hint="default"/>
        </w:rPr>
        <w:t>10</w:t>
      </w:r>
      <w:r>
        <w:rPr>
          <w:rFonts w:ascii="Book Antiqua" w:hAnsi="Book Antiqua" w:cs="Book Antiqua" w:eastAsia="Book Antiqua" w:hint="default"/>
          <w:spacing w:val="20"/>
        </w:rPr>
        <w:t> </w:t>
      </w:r>
      <w:r>
        <w:rPr/>
        <w:t>月至今任本公司监事；</w:t>
      </w:r>
      <w:r>
        <w:rPr>
          <w:rFonts w:ascii="Book Antiqua" w:hAnsi="Book Antiqua" w:cs="Book Antiqua" w:eastAsia="Book Antiqua" w:hint="default"/>
        </w:rPr>
        <w:t>2004</w:t>
      </w:r>
    </w:p>
    <w:p>
      <w:pPr>
        <w:pStyle w:val="BodyText"/>
        <w:spacing w:line="240" w:lineRule="auto" w:before="112"/>
        <w:ind w:right="102"/>
        <w:jc w:val="left"/>
      </w:pPr>
      <w:r>
        <w:rPr/>
        <w:t>年</w:t>
      </w:r>
      <w:r>
        <w:rPr>
          <w:spacing w:val="-68"/>
        </w:rPr>
        <w:t> </w:t>
      </w:r>
      <w:r>
        <w:rPr>
          <w:rFonts w:ascii="Book Antiqua" w:hAnsi="Book Antiqua" w:cs="Book Antiqua" w:eastAsia="Book Antiqua" w:hint="default"/>
        </w:rPr>
        <w:t>11</w:t>
      </w:r>
      <w:r>
        <w:rPr>
          <w:rFonts w:ascii="Book Antiqua" w:hAnsi="Book Antiqua" w:cs="Book Antiqua" w:eastAsia="Book Antiqua" w:hint="default"/>
          <w:spacing w:val="-7"/>
        </w:rPr>
        <w:t> </w:t>
      </w:r>
      <w:r>
        <w:rPr/>
        <w:t>月至今兼任公司内审部经理；</w:t>
      </w:r>
      <w:r>
        <w:rPr>
          <w:rFonts w:ascii="Book Antiqua" w:hAnsi="Book Antiqua" w:cs="Book Antiqua" w:eastAsia="Book Antiqua" w:hint="default"/>
        </w:rPr>
        <w:t>2006</w:t>
      </w:r>
      <w:r>
        <w:rPr>
          <w:rFonts w:ascii="Book Antiqua" w:hAnsi="Book Antiqua" w:cs="Book Antiqua" w:eastAsia="Book Antiqua" w:hint="default"/>
          <w:spacing w:val="-7"/>
        </w:rPr>
        <w:t> </w:t>
      </w:r>
      <w:r>
        <w:rPr/>
        <w:t>年</w:t>
      </w:r>
      <w:r>
        <w:rPr>
          <w:spacing w:val="-67"/>
        </w:rPr>
        <w:t> </w:t>
      </w:r>
      <w:r>
        <w:rPr>
          <w:rFonts w:ascii="Book Antiqua" w:hAnsi="Book Antiqua" w:cs="Book Antiqua" w:eastAsia="Book Antiqua" w:hint="default"/>
        </w:rPr>
        <w:t>5</w:t>
      </w:r>
      <w:r>
        <w:rPr>
          <w:rFonts w:ascii="Book Antiqua" w:hAnsi="Book Antiqua" w:cs="Book Antiqua" w:eastAsia="Book Antiqua" w:hint="default"/>
          <w:spacing w:val="-7"/>
        </w:rPr>
        <w:t> </w:t>
      </w:r>
      <w:r>
        <w:rPr/>
        <w:t>月至今兼任河南辉煌软件有限公司</w:t>
      </w:r>
    </w:p>
    <w:p>
      <w:pPr>
        <w:pStyle w:val="BodyText"/>
        <w:spacing w:line="240" w:lineRule="auto" w:before="112"/>
        <w:ind w:right="102"/>
        <w:jc w:val="left"/>
      </w:pPr>
      <w:r>
        <w:rPr/>
        <w:t>监事，自</w:t>
      </w:r>
      <w:r>
        <w:rPr>
          <w:spacing w:val="-61"/>
        </w:rPr>
        <w:t> </w:t>
      </w:r>
      <w:r>
        <w:rPr>
          <w:rFonts w:ascii="Book Antiqua" w:hAnsi="Book Antiqua" w:cs="Book Antiqua" w:eastAsia="Book Antiqua" w:hint="default"/>
        </w:rPr>
        <w:t>2011</w:t>
      </w:r>
      <w:r>
        <w:rPr>
          <w:rFonts w:ascii="Book Antiqua" w:hAnsi="Book Antiqua" w:cs="Book Antiqua" w:eastAsia="Book Antiqua" w:hint="default"/>
          <w:spacing w:val="-1"/>
        </w:rPr>
        <w:t> </w:t>
      </w:r>
      <w:r>
        <w:rPr/>
        <w:t>年</w:t>
      </w:r>
      <w:r>
        <w:rPr>
          <w:spacing w:val="-61"/>
        </w:rPr>
        <w:t> </w:t>
      </w:r>
      <w:r>
        <w:rPr>
          <w:rFonts w:ascii="Book Antiqua" w:hAnsi="Book Antiqua" w:cs="Book Antiqua" w:eastAsia="Book Antiqua" w:hint="default"/>
        </w:rPr>
        <w:t>12</w:t>
      </w:r>
      <w:r>
        <w:rPr>
          <w:rFonts w:ascii="Book Antiqua" w:hAnsi="Book Antiqua" w:cs="Book Antiqua" w:eastAsia="Book Antiqua" w:hint="default"/>
          <w:spacing w:val="-1"/>
        </w:rPr>
        <w:t> </w:t>
      </w:r>
      <w:r>
        <w:rPr/>
        <w:t>月起担任洛阳新强联回转支承股份有限公司监事。</w:t>
      </w:r>
    </w:p>
    <w:p>
      <w:pPr>
        <w:spacing w:line="321" w:lineRule="auto" w:before="110"/>
        <w:ind w:left="600" w:right="220"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Book Antiqua" w:hAnsi="Book Antiqua" w:cs="Book Antiqua" w:eastAsia="Book Antiqua" w:hint="default"/>
          <w:b/>
          <w:bCs/>
          <w:sz w:val="24"/>
          <w:szCs w:val="24"/>
        </w:rPr>
        <w:t>4</w:t>
      </w:r>
      <w:r>
        <w:rPr>
          <w:rFonts w:ascii="宋体" w:hAnsi="宋体" w:cs="宋体" w:eastAsia="宋体" w:hint="default"/>
          <w:b/>
          <w:bCs/>
          <w:sz w:val="24"/>
          <w:szCs w:val="24"/>
        </w:rPr>
        <w:t>）李翀先生，现任本公司监事、市场巡视员</w:t>
      </w:r>
      <w:r>
        <w:rPr>
          <w:rFonts w:ascii="宋体" w:hAnsi="宋体" w:cs="宋体" w:eastAsia="宋体" w:hint="default"/>
          <w:b/>
          <w:bCs/>
          <w:w w:val="99"/>
          <w:sz w:val="24"/>
          <w:szCs w:val="24"/>
        </w:rPr>
        <w:t> </w:t>
      </w:r>
      <w:r>
        <w:rPr>
          <w:rFonts w:ascii="宋体" w:hAnsi="宋体" w:cs="宋体" w:eastAsia="宋体" w:hint="default"/>
          <w:sz w:val="24"/>
          <w:szCs w:val="24"/>
        </w:rPr>
        <w:t>毕业于郑州工学院计算机应用专业，本科学历，工程师。</w:t>
      </w:r>
      <w:r>
        <w:rPr>
          <w:rFonts w:ascii="Book Antiqua" w:hAnsi="Book Antiqua" w:cs="Book Antiqua" w:eastAsia="Book Antiqua" w:hint="default"/>
          <w:sz w:val="24"/>
          <w:szCs w:val="24"/>
        </w:rPr>
        <w:t>2001</w:t>
      </w:r>
      <w:r>
        <w:rPr>
          <w:rFonts w:ascii="Book Antiqua" w:hAnsi="Book Antiqua" w:cs="Book Antiqua" w:eastAsia="Book Antiqua" w:hint="default"/>
          <w:spacing w:val="-12"/>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Book Antiqua" w:hAnsi="Book Antiqua" w:cs="Book Antiqua" w:eastAsia="Book Antiqua" w:hint="default"/>
          <w:sz w:val="24"/>
          <w:szCs w:val="24"/>
        </w:rPr>
        <w:t>10</w:t>
      </w:r>
      <w:r>
        <w:rPr>
          <w:rFonts w:ascii="Book Antiqua" w:hAnsi="Book Antiqua" w:cs="Book Antiqua" w:eastAsia="Book Antiqua" w:hint="default"/>
          <w:spacing w:val="-10"/>
          <w:sz w:val="24"/>
          <w:szCs w:val="24"/>
        </w:rPr>
        <w:t> </w:t>
      </w:r>
      <w:r>
        <w:rPr>
          <w:rFonts w:ascii="宋体" w:hAnsi="宋体" w:cs="宋体" w:eastAsia="宋体" w:hint="default"/>
          <w:sz w:val="24"/>
          <w:szCs w:val="24"/>
        </w:rPr>
        <w:t>月至今</w:t>
      </w:r>
    </w:p>
    <w:p>
      <w:pPr>
        <w:pStyle w:val="BodyText"/>
        <w:spacing w:line="328" w:lineRule="auto" w:before="11"/>
        <w:ind w:right="233"/>
        <w:jc w:val="both"/>
      </w:pPr>
      <w:r>
        <w:rPr/>
        <w:t>任公司监事；</w:t>
      </w:r>
      <w:r>
        <w:rPr>
          <w:rFonts w:ascii="Book Antiqua" w:hAnsi="Book Antiqua" w:cs="Book Antiqua" w:eastAsia="Book Antiqua" w:hint="default"/>
        </w:rPr>
        <w:t>2005</w:t>
      </w:r>
      <w:r>
        <w:rPr>
          <w:rFonts w:ascii="Book Antiqua" w:hAnsi="Book Antiqua" w:cs="Book Antiqua" w:eastAsia="Book Antiqua" w:hint="default"/>
          <w:spacing w:val="-11"/>
        </w:rPr>
        <w:t> </w:t>
      </w:r>
      <w:r>
        <w:rPr/>
        <w:t>年</w:t>
      </w:r>
      <w:r>
        <w:rPr>
          <w:spacing w:val="-71"/>
        </w:rPr>
        <w:t> </w:t>
      </w:r>
      <w:r>
        <w:rPr>
          <w:rFonts w:ascii="Book Antiqua" w:hAnsi="Book Antiqua" w:cs="Book Antiqua" w:eastAsia="Book Antiqua" w:hint="default"/>
        </w:rPr>
        <w:t>11</w:t>
      </w:r>
      <w:r>
        <w:rPr>
          <w:rFonts w:ascii="Book Antiqua" w:hAnsi="Book Antiqua" w:cs="Book Antiqua" w:eastAsia="Book Antiqua" w:hint="default"/>
          <w:spacing w:val="-11"/>
        </w:rPr>
        <w:t> </w:t>
      </w:r>
      <w:r>
        <w:rPr/>
        <w:t>月至今兼任公司市场巡视员；现兼任上海聚力传媒技术 </w:t>
      </w:r>
      <w:r>
        <w:rPr>
          <w:spacing w:val="-3"/>
        </w:rPr>
        <w:t>有限公司和突触计算机系统（上海）有限公司董事、上海通视铭泰数码科技有限</w:t>
      </w:r>
      <w:r>
        <w:rPr>
          <w:spacing w:val="-111"/>
        </w:rPr>
        <w:t> </w:t>
      </w:r>
      <w:r>
        <w:rPr>
          <w:spacing w:val="-111"/>
        </w:rPr>
      </w:r>
      <w:r>
        <w:rPr/>
        <w:t>公司监事、</w:t>
      </w:r>
      <w:r>
        <w:rPr>
          <w:rFonts w:ascii="Book Antiqua" w:hAnsi="Book Antiqua" w:cs="Book Antiqua" w:eastAsia="Book Antiqua" w:hint="default"/>
        </w:rPr>
        <w:t>Synacast</w:t>
      </w:r>
      <w:r>
        <w:rPr>
          <w:rFonts w:ascii="Book Antiqua" w:hAnsi="Book Antiqua" w:cs="Book Antiqua" w:eastAsia="Book Antiqua" w:hint="default"/>
          <w:spacing w:val="-1"/>
        </w:rPr>
        <w:t> </w:t>
      </w:r>
      <w:r>
        <w:rPr>
          <w:rFonts w:ascii="Book Antiqua" w:hAnsi="Book Antiqua" w:cs="Book Antiqua" w:eastAsia="Book Antiqua" w:hint="default"/>
        </w:rPr>
        <w:t>Corporation</w:t>
      </w:r>
      <w:r>
        <w:rPr>
          <w:rFonts w:ascii="Book Antiqua" w:hAnsi="Book Antiqua" w:cs="Book Antiqua" w:eastAsia="Book Antiqua" w:hint="default"/>
          <w:spacing w:val="-1"/>
        </w:rPr>
        <w:t> </w:t>
      </w:r>
      <w:r>
        <w:rPr/>
        <w:t>和</w:t>
      </w:r>
      <w:r>
        <w:rPr>
          <w:spacing w:val="-63"/>
        </w:rPr>
        <w:t> </w:t>
      </w:r>
      <w:r>
        <w:rPr>
          <w:rFonts w:ascii="Book Antiqua" w:hAnsi="Book Antiqua" w:cs="Book Antiqua" w:eastAsia="Book Antiqua" w:hint="default"/>
        </w:rPr>
        <w:t>Synacast</w:t>
      </w:r>
      <w:r>
        <w:rPr>
          <w:rFonts w:ascii="Book Antiqua" w:hAnsi="Book Antiqua" w:cs="Book Antiqua" w:eastAsia="Book Antiqua" w:hint="default"/>
          <w:spacing w:val="-1"/>
        </w:rPr>
        <w:t> </w:t>
      </w:r>
      <w:r>
        <w:rPr>
          <w:rFonts w:ascii="Book Antiqua" w:hAnsi="Book Antiqua" w:cs="Book Antiqua" w:eastAsia="Book Antiqua" w:hint="default"/>
        </w:rPr>
        <w:t>Corporation</w:t>
      </w:r>
      <w:r>
        <w:rPr>
          <w:rFonts w:ascii="Book Antiqua" w:hAnsi="Book Antiqua" w:cs="Book Antiqua" w:eastAsia="Book Antiqua" w:hint="default"/>
          <w:spacing w:val="-2"/>
        </w:rPr>
        <w:t> </w:t>
      </w:r>
      <w:r>
        <w:rPr>
          <w:rFonts w:ascii="Book Antiqua" w:hAnsi="Book Antiqua" w:cs="Book Antiqua" w:eastAsia="Book Antiqua" w:hint="default"/>
        </w:rPr>
        <w:t>Limited </w:t>
      </w:r>
      <w:r>
        <w:rPr/>
        <w:t>董事、北京 中视天曈科技有限公司董事长。</w:t>
      </w:r>
    </w:p>
    <w:p>
      <w:pPr>
        <w:spacing w:line="321" w:lineRule="auto" w:before="55"/>
        <w:ind w:left="600" w:right="221"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Book Antiqua" w:hAnsi="Book Antiqua" w:cs="Book Antiqua" w:eastAsia="Book Antiqua" w:hint="default"/>
          <w:b/>
          <w:bCs/>
          <w:sz w:val="24"/>
          <w:szCs w:val="24"/>
        </w:rPr>
        <w:t>5</w:t>
      </w:r>
      <w:r>
        <w:rPr>
          <w:rFonts w:ascii="宋体" w:hAnsi="宋体" w:cs="宋体" w:eastAsia="宋体" w:hint="default"/>
          <w:b/>
          <w:bCs/>
          <w:sz w:val="24"/>
          <w:szCs w:val="24"/>
        </w:rPr>
        <w:t>）黄继军先生，现任本公司监事</w:t>
      </w:r>
      <w:r>
        <w:rPr>
          <w:rFonts w:ascii="宋体" w:hAnsi="宋体" w:cs="宋体" w:eastAsia="宋体" w:hint="default"/>
          <w:b/>
          <w:bCs/>
          <w:w w:val="99"/>
          <w:sz w:val="24"/>
          <w:szCs w:val="24"/>
        </w:rPr>
        <w:t> </w:t>
      </w:r>
      <w:r>
        <w:rPr>
          <w:rFonts w:ascii="宋体" w:hAnsi="宋体" w:cs="宋体" w:eastAsia="宋体" w:hint="default"/>
          <w:sz w:val="24"/>
          <w:szCs w:val="24"/>
        </w:rPr>
        <w:t>毕业于郑州大学物理系微电子技术专业，本科学历，助理工程师。</w:t>
      </w:r>
      <w:r>
        <w:rPr>
          <w:rFonts w:ascii="Times New Roman" w:hAnsi="Times New Roman" w:cs="Times New Roman" w:eastAsia="Times New Roman" w:hint="default"/>
          <w:sz w:val="24"/>
          <w:szCs w:val="24"/>
        </w:rPr>
        <w:t>2001 </w:t>
      </w:r>
      <w:r>
        <w:rPr>
          <w:rFonts w:ascii="Times New Roman" w:hAnsi="Times New Roman" w:cs="Times New Roman" w:eastAsia="Times New Roman" w:hint="default"/>
          <w:spacing w:val="25"/>
          <w:sz w:val="24"/>
          <w:szCs w:val="24"/>
        </w:rPr>
        <w:t> </w:t>
      </w:r>
      <w:r>
        <w:rPr>
          <w:rFonts w:ascii="宋体" w:hAnsi="宋体" w:cs="宋体" w:eastAsia="宋体" w:hint="default"/>
          <w:sz w:val="24"/>
          <w:szCs w:val="24"/>
        </w:rPr>
        <w:t>年</w:t>
      </w:r>
    </w:p>
    <w:p>
      <w:pPr>
        <w:pStyle w:val="BodyText"/>
        <w:spacing w:line="331" w:lineRule="auto" w:before="38"/>
        <w:ind w:right="244"/>
        <w:jc w:val="both"/>
      </w:pPr>
      <w:r>
        <w:rPr>
          <w:rFonts w:ascii="Times New Roman" w:hAnsi="Times New Roman" w:cs="Times New Roman" w:eastAsia="Times New Roman" w:hint="default"/>
        </w:rPr>
        <w:t>10</w:t>
      </w:r>
      <w:r>
        <w:rPr>
          <w:rFonts w:ascii="Times New Roman" w:hAnsi="Times New Roman" w:cs="Times New Roman" w:eastAsia="Times New Roman" w:hint="default"/>
          <w:spacing w:val="15"/>
        </w:rPr>
        <w:t> </w:t>
      </w:r>
      <w:r>
        <w:rPr/>
        <w:t>月至今任公司职工代表监事，现兼任公司物资部经理。最近五年无在其他公 司担任董事、监事、高级管理人员的情况。</w:t>
      </w:r>
    </w:p>
    <w:p>
      <w:pPr>
        <w:spacing w:after="0" w:line="331" w:lineRule="auto"/>
        <w:jc w:val="both"/>
        <w:sectPr>
          <w:pgSz w:w="11910" w:h="16840"/>
          <w:pgMar w:header="850" w:footer="982" w:top="1280" w:bottom="1180" w:left="1680" w:right="1560"/>
        </w:sectPr>
      </w:pPr>
    </w:p>
    <w:p>
      <w:pPr>
        <w:spacing w:line="240" w:lineRule="auto" w:before="7"/>
        <w:rPr>
          <w:rFonts w:ascii="宋体" w:hAnsi="宋体" w:cs="宋体" w:eastAsia="宋体" w:hint="default"/>
          <w:sz w:val="15"/>
          <w:szCs w:val="15"/>
        </w:rPr>
      </w:pPr>
    </w:p>
    <w:p>
      <w:pPr>
        <w:spacing w:line="321" w:lineRule="auto" w:before="26"/>
        <w:ind w:left="1040" w:right="1014"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Book Antiqua" w:hAnsi="Book Antiqua" w:cs="Book Antiqua" w:eastAsia="Book Antiqua" w:hint="default"/>
          <w:b/>
          <w:bCs/>
          <w:sz w:val="24"/>
          <w:szCs w:val="24"/>
        </w:rPr>
        <w:t>6</w:t>
      </w:r>
      <w:r>
        <w:rPr>
          <w:rFonts w:ascii="宋体" w:hAnsi="宋体" w:cs="宋体" w:eastAsia="宋体" w:hint="default"/>
          <w:b/>
          <w:bCs/>
          <w:sz w:val="24"/>
          <w:szCs w:val="24"/>
        </w:rPr>
        <w:t>）郝恩元先生，现任本公司监事、财务部会计</w:t>
      </w:r>
      <w:r>
        <w:rPr>
          <w:rFonts w:ascii="宋体" w:hAnsi="宋体" w:cs="宋体" w:eastAsia="宋体" w:hint="default"/>
          <w:b/>
          <w:bCs/>
          <w:w w:val="99"/>
          <w:sz w:val="24"/>
          <w:szCs w:val="24"/>
        </w:rPr>
        <w:t> </w:t>
      </w:r>
      <w:r>
        <w:rPr>
          <w:rFonts w:ascii="宋体" w:hAnsi="宋体" w:cs="宋体" w:eastAsia="宋体" w:hint="default"/>
          <w:spacing w:val="-3"/>
          <w:sz w:val="24"/>
          <w:szCs w:val="24"/>
        </w:rPr>
        <w:t>郑州大学本科学历，会计师。</w:t>
      </w:r>
      <w:r>
        <w:rPr>
          <w:rFonts w:ascii="Book Antiqua" w:hAnsi="Book Antiqua" w:cs="Book Antiqua" w:eastAsia="Book Antiqua" w:hint="default"/>
          <w:spacing w:val="-3"/>
          <w:sz w:val="24"/>
          <w:szCs w:val="24"/>
        </w:rPr>
        <w:t>2001</w:t>
      </w:r>
      <w:r>
        <w:rPr>
          <w:rFonts w:ascii="宋体" w:hAnsi="宋体" w:cs="宋体" w:eastAsia="宋体" w:hint="default"/>
          <w:spacing w:val="-3"/>
          <w:sz w:val="24"/>
          <w:szCs w:val="24"/>
        </w:rPr>
        <w:t>年</w:t>
      </w:r>
      <w:r>
        <w:rPr>
          <w:rFonts w:ascii="Book Antiqua" w:hAnsi="Book Antiqua" w:cs="Book Antiqua" w:eastAsia="Book Antiqua" w:hint="default"/>
          <w:spacing w:val="-3"/>
          <w:sz w:val="24"/>
          <w:szCs w:val="24"/>
        </w:rPr>
        <w:t>10</w:t>
      </w:r>
      <w:r>
        <w:rPr>
          <w:rFonts w:ascii="宋体" w:hAnsi="宋体" w:cs="宋体" w:eastAsia="宋体" w:hint="default"/>
          <w:spacing w:val="-3"/>
          <w:sz w:val="24"/>
          <w:szCs w:val="24"/>
        </w:rPr>
        <w:t>月至今任公司职工代表监事；现兼任</w:t>
      </w:r>
    </w:p>
    <w:p>
      <w:pPr>
        <w:pStyle w:val="BodyText"/>
        <w:spacing w:line="352" w:lineRule="auto" w:before="9"/>
        <w:ind w:left="560" w:right="1011"/>
        <w:jc w:val="left"/>
      </w:pPr>
      <w:r>
        <w:rPr>
          <w:spacing w:val="-3"/>
        </w:rPr>
        <w:t>本公司财务部会计。最近五年无在其他公司担任董事、监事、高级管理人员的情</w:t>
      </w:r>
      <w:r>
        <w:rPr>
          <w:spacing w:val="-110"/>
        </w:rPr>
        <w:t> </w:t>
      </w:r>
      <w:r>
        <w:rPr>
          <w:spacing w:val="-110"/>
        </w:rPr>
      </w:r>
      <w:r>
        <w:rPr/>
        <w:t>况。</w:t>
      </w:r>
    </w:p>
    <w:p>
      <w:pPr>
        <w:pStyle w:val="Heading5"/>
        <w:spacing w:line="240" w:lineRule="auto" w:before="34"/>
        <w:ind w:left="560" w:right="1014"/>
        <w:jc w:val="left"/>
        <w:rPr>
          <w:b w:val="0"/>
          <w:bCs w:val="0"/>
        </w:rPr>
      </w:pPr>
      <w:r>
        <w:rPr>
          <w:rFonts w:ascii="宋体" w:hAnsi="宋体" w:cs="宋体" w:eastAsia="宋体" w:hint="default"/>
        </w:rPr>
        <w:t>3</w:t>
      </w:r>
      <w:r>
        <w:rPr/>
        <w:t>、高级管理人员</w:t>
      </w:r>
      <w:r>
        <w:rPr>
          <w:b w:val="0"/>
          <w:bCs w:val="0"/>
        </w:rPr>
      </w:r>
    </w:p>
    <w:p>
      <w:pPr>
        <w:pStyle w:val="Heading5"/>
        <w:spacing w:line="321" w:lineRule="auto" w:before="144"/>
        <w:ind w:left="560" w:right="1014"/>
        <w:jc w:val="left"/>
        <w:rPr>
          <w:b w:val="0"/>
          <w:bCs w:val="0"/>
        </w:rPr>
      </w:pPr>
      <w:r>
        <w:rPr>
          <w:w w:val="95"/>
        </w:rPr>
        <w:t>（</w:t>
      </w:r>
      <w:r>
        <w:rPr>
          <w:rFonts w:ascii="Book Antiqua" w:hAnsi="Book Antiqua" w:cs="Book Antiqua" w:eastAsia="Book Antiqua" w:hint="default"/>
          <w:w w:val="95"/>
        </w:rPr>
        <w:t>1</w:t>
      </w:r>
      <w:r>
        <w:rPr>
          <w:w w:val="95"/>
        </w:rPr>
        <w:t>）郑予君先生，现任公司董事、总经理，其最近五年工作经历详见本节“董</w:t>
      </w:r>
      <w:r>
        <w:rPr>
          <w:spacing w:val="61"/>
          <w:w w:val="95"/>
        </w:rPr>
        <w:t> </w:t>
      </w:r>
      <w:r>
        <w:rPr>
          <w:spacing w:val="61"/>
          <w:w w:val="95"/>
        </w:rPr>
      </w:r>
      <w:r>
        <w:rPr>
          <w:spacing w:val="-20"/>
          <w:w w:val="99"/>
        </w:rPr>
        <w:t>事会成员”。</w:t>
      </w:r>
      <w:r>
        <w:rPr>
          <w:b w:val="0"/>
          <w:bCs w:val="0"/>
          <w:spacing w:val="-20"/>
        </w:rPr>
      </w:r>
    </w:p>
    <w:p>
      <w:pPr>
        <w:spacing w:line="319" w:lineRule="auto" w:before="65"/>
        <w:ind w:left="1040" w:right="1011"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Book Antiqua" w:hAnsi="Book Antiqua" w:cs="Book Antiqua" w:eastAsia="Book Antiqua" w:hint="default"/>
          <w:b/>
          <w:bCs/>
          <w:sz w:val="24"/>
          <w:szCs w:val="24"/>
        </w:rPr>
        <w:t>2</w:t>
      </w:r>
      <w:r>
        <w:rPr>
          <w:rFonts w:ascii="宋体" w:hAnsi="宋体" w:cs="宋体" w:eastAsia="宋体" w:hint="default"/>
          <w:b/>
          <w:bCs/>
          <w:sz w:val="24"/>
          <w:szCs w:val="24"/>
        </w:rPr>
        <w:t>）胡江平先生，现任本公司常务副总经理</w:t>
      </w:r>
      <w:r>
        <w:rPr>
          <w:rFonts w:ascii="宋体" w:hAnsi="宋体" w:cs="宋体" w:eastAsia="宋体" w:hint="default"/>
          <w:b/>
          <w:bCs/>
          <w:w w:val="99"/>
          <w:sz w:val="24"/>
          <w:szCs w:val="24"/>
        </w:rPr>
        <w:t> </w:t>
      </w:r>
      <w:r>
        <w:rPr>
          <w:rFonts w:ascii="宋体" w:hAnsi="宋体" w:cs="宋体" w:eastAsia="宋体" w:hint="default"/>
          <w:spacing w:val="-3"/>
          <w:sz w:val="24"/>
          <w:szCs w:val="24"/>
        </w:rPr>
        <w:t>毕业于郑州工学院电机系工业自动化专业，</w:t>
      </w:r>
      <w:r>
        <w:rPr>
          <w:rFonts w:ascii="Book Antiqua" w:hAnsi="Book Antiqua" w:cs="Book Antiqua" w:eastAsia="Book Antiqua" w:hint="default"/>
          <w:spacing w:val="-3"/>
          <w:sz w:val="24"/>
          <w:szCs w:val="24"/>
        </w:rPr>
        <w:t>1988</w:t>
      </w:r>
      <w:r>
        <w:rPr>
          <w:rFonts w:ascii="宋体" w:hAnsi="宋体" w:cs="宋体" w:eastAsia="宋体" w:hint="default"/>
          <w:spacing w:val="-3"/>
          <w:sz w:val="24"/>
          <w:szCs w:val="24"/>
        </w:rPr>
        <w:t>年中南工业大学自动控制系</w:t>
      </w:r>
    </w:p>
    <w:p>
      <w:pPr>
        <w:pStyle w:val="BodyText"/>
        <w:spacing w:line="328" w:lineRule="auto" w:before="15"/>
        <w:ind w:left="560" w:right="786"/>
        <w:jc w:val="left"/>
      </w:pPr>
      <w:r>
        <w:rPr>
          <w:spacing w:val="-6"/>
        </w:rPr>
        <w:t>工业自动化专业研究生毕业，高级工程师，</w:t>
      </w:r>
      <w:r>
        <w:rPr>
          <w:rFonts w:ascii="Book Antiqua" w:hAnsi="Book Antiqua" w:cs="Book Antiqua" w:eastAsia="Book Antiqua" w:hint="default"/>
          <w:spacing w:val="-6"/>
        </w:rPr>
        <w:t>2004</w:t>
      </w:r>
      <w:r>
        <w:rPr>
          <w:spacing w:val="-6"/>
        </w:rPr>
        <w:t>年</w:t>
      </w:r>
      <w:r>
        <w:rPr>
          <w:rFonts w:ascii="Book Antiqua" w:hAnsi="Book Antiqua" w:cs="Book Antiqua" w:eastAsia="Book Antiqua" w:hint="default"/>
          <w:spacing w:val="-6"/>
        </w:rPr>
        <w:t>4</w:t>
      </w:r>
      <w:r>
        <w:rPr>
          <w:spacing w:val="-6"/>
        </w:rPr>
        <w:t>月至</w:t>
      </w:r>
      <w:r>
        <w:rPr>
          <w:rFonts w:ascii="Book Antiqua" w:hAnsi="Book Antiqua" w:cs="Book Antiqua" w:eastAsia="Book Antiqua" w:hint="default"/>
          <w:spacing w:val="-6"/>
        </w:rPr>
        <w:t>2008</w:t>
      </w:r>
      <w:r>
        <w:rPr>
          <w:spacing w:val="-6"/>
        </w:rPr>
        <w:t>年</w:t>
      </w:r>
      <w:r>
        <w:rPr>
          <w:rFonts w:ascii="Book Antiqua" w:hAnsi="Book Antiqua" w:cs="Book Antiqua" w:eastAsia="Book Antiqua" w:hint="default"/>
          <w:spacing w:val="-6"/>
        </w:rPr>
        <w:t>8</w:t>
      </w:r>
      <w:r>
        <w:rPr>
          <w:spacing w:val="-6"/>
        </w:rPr>
        <w:t>月任本公司董事、</w:t>
      </w:r>
      <w:r>
        <w:rPr>
          <w:spacing w:val="-88"/>
        </w:rPr>
        <w:t> </w:t>
      </w:r>
      <w:r>
        <w:rPr/>
        <w:t>常务副总经理；</w:t>
      </w:r>
      <w:r>
        <w:rPr>
          <w:rFonts w:ascii="Book Antiqua" w:hAnsi="Book Antiqua" w:cs="Book Antiqua" w:eastAsia="Book Antiqua" w:hint="default"/>
        </w:rPr>
        <w:t>2008</w:t>
      </w:r>
      <w:r>
        <w:rPr/>
        <w:t>年</w:t>
      </w:r>
      <w:r>
        <w:rPr>
          <w:rFonts w:ascii="Book Antiqua" w:hAnsi="Book Antiqua" w:cs="Book Antiqua" w:eastAsia="Book Antiqua" w:hint="default"/>
        </w:rPr>
        <w:t>8</w:t>
      </w:r>
      <w:r>
        <w:rPr/>
        <w:t>月至今任本公司常务副总经理。</w:t>
      </w:r>
      <w:r>
        <w:rPr>
          <w:rFonts w:ascii="Book Antiqua" w:hAnsi="Book Antiqua" w:cs="Book Antiqua" w:eastAsia="Book Antiqua" w:hint="default"/>
        </w:rPr>
        <w:t>2003</w:t>
      </w:r>
      <w:r>
        <w:rPr/>
        <w:t>年</w:t>
      </w:r>
      <w:r>
        <w:rPr>
          <w:rFonts w:ascii="Book Antiqua" w:hAnsi="Book Antiqua" w:cs="Book Antiqua" w:eastAsia="Book Antiqua" w:hint="default"/>
        </w:rPr>
        <w:t>12</w:t>
      </w:r>
      <w:r>
        <w:rPr/>
        <w:t>月被聘为郑州</w:t>
      </w:r>
      <w:r>
        <w:rPr>
          <w:spacing w:val="-102"/>
        </w:rPr>
        <w:t> </w:t>
      </w:r>
      <w:r>
        <w:rPr>
          <w:spacing w:val="-102"/>
        </w:rPr>
      </w:r>
      <w:r>
        <w:rPr/>
        <w:t>高新技术产业开发区质量管理协会副理事长。最近五年无在其他公司担任董事、 监事、高级管理人员的情况。</w:t>
      </w:r>
    </w:p>
    <w:p>
      <w:pPr>
        <w:spacing w:line="319" w:lineRule="auto" w:before="58"/>
        <w:ind w:left="1040" w:right="1005"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Book Antiqua" w:hAnsi="Book Antiqua" w:cs="Book Antiqua" w:eastAsia="Book Antiqua" w:hint="default"/>
          <w:b/>
          <w:bCs/>
          <w:sz w:val="24"/>
          <w:szCs w:val="24"/>
        </w:rPr>
        <w:t>3</w:t>
      </w:r>
      <w:r>
        <w:rPr>
          <w:rFonts w:ascii="宋体" w:hAnsi="宋体" w:cs="宋体" w:eastAsia="宋体" w:hint="default"/>
          <w:b/>
          <w:bCs/>
          <w:sz w:val="24"/>
          <w:szCs w:val="24"/>
        </w:rPr>
        <w:t>）李新建先生，现任本公司财务总监、董事会秘书</w:t>
      </w:r>
      <w:r>
        <w:rPr>
          <w:rFonts w:ascii="宋体" w:hAnsi="宋体" w:cs="宋体" w:eastAsia="宋体" w:hint="default"/>
          <w:b/>
          <w:bCs/>
          <w:w w:val="99"/>
          <w:sz w:val="24"/>
          <w:szCs w:val="24"/>
        </w:rPr>
        <w:t> </w:t>
      </w:r>
      <w:r>
        <w:rPr>
          <w:rFonts w:ascii="宋体" w:hAnsi="宋体" w:cs="宋体" w:eastAsia="宋体" w:hint="default"/>
          <w:spacing w:val="-3"/>
          <w:sz w:val="24"/>
          <w:szCs w:val="24"/>
        </w:rPr>
        <w:t>毕业于郑州大学经济系经济管理专业，本科学历，会计师、经济师，中国注</w:t>
      </w:r>
    </w:p>
    <w:p>
      <w:pPr>
        <w:pStyle w:val="BodyText"/>
        <w:spacing w:line="340" w:lineRule="auto" w:before="67"/>
        <w:ind w:left="560" w:right="906"/>
        <w:jc w:val="left"/>
      </w:pPr>
      <w:r>
        <w:rPr/>
        <w:t>册会计师、注册评估师。</w:t>
      </w:r>
      <w:r>
        <w:rPr>
          <w:rFonts w:ascii="Book Antiqua" w:hAnsi="Book Antiqua" w:cs="Book Antiqua" w:eastAsia="Book Antiqua" w:hint="default"/>
        </w:rPr>
        <w:t>2003</w:t>
      </w:r>
      <w:r>
        <w:rPr>
          <w:rFonts w:ascii="Book Antiqua" w:hAnsi="Book Antiqua" w:cs="Book Antiqua" w:eastAsia="Book Antiqua" w:hint="default"/>
          <w:spacing w:val="-4"/>
        </w:rPr>
        <w:t> </w:t>
      </w:r>
      <w:r>
        <w:rPr/>
        <w:t>年</w:t>
      </w:r>
      <w:r>
        <w:rPr>
          <w:spacing w:val="-64"/>
        </w:rPr>
        <w:t> </w:t>
      </w:r>
      <w:r>
        <w:rPr>
          <w:rFonts w:ascii="Book Antiqua" w:hAnsi="Book Antiqua" w:cs="Book Antiqua" w:eastAsia="Book Antiqua" w:hint="default"/>
        </w:rPr>
        <w:t>1</w:t>
      </w:r>
      <w:r>
        <w:rPr>
          <w:rFonts w:ascii="Book Antiqua" w:hAnsi="Book Antiqua" w:cs="Book Antiqua" w:eastAsia="Book Antiqua" w:hint="default"/>
          <w:spacing w:val="-4"/>
        </w:rPr>
        <w:t> </w:t>
      </w:r>
      <w:r>
        <w:rPr/>
        <w:t>月至</w:t>
      </w:r>
      <w:r>
        <w:rPr>
          <w:spacing w:val="-64"/>
        </w:rPr>
        <w:t> </w:t>
      </w:r>
      <w:r>
        <w:rPr>
          <w:rFonts w:ascii="Book Antiqua" w:hAnsi="Book Antiqua" w:cs="Book Antiqua" w:eastAsia="Book Antiqua" w:hint="default"/>
        </w:rPr>
        <w:t>2004</w:t>
      </w:r>
      <w:r>
        <w:rPr>
          <w:rFonts w:ascii="Book Antiqua" w:hAnsi="Book Antiqua" w:cs="Book Antiqua" w:eastAsia="Book Antiqua" w:hint="default"/>
          <w:spacing w:val="-4"/>
        </w:rPr>
        <w:t> </w:t>
      </w:r>
      <w:r>
        <w:rPr/>
        <w:t>年</w:t>
      </w:r>
      <w:r>
        <w:rPr>
          <w:spacing w:val="-64"/>
        </w:rPr>
        <w:t> </w:t>
      </w:r>
      <w:r>
        <w:rPr>
          <w:rFonts w:ascii="Book Antiqua" w:hAnsi="Book Antiqua" w:cs="Book Antiqua" w:eastAsia="Book Antiqua" w:hint="default"/>
        </w:rPr>
        <w:t>4</w:t>
      </w:r>
      <w:r>
        <w:rPr>
          <w:rFonts w:ascii="Book Antiqua" w:hAnsi="Book Antiqua" w:cs="Book Antiqua" w:eastAsia="Book Antiqua" w:hint="default"/>
          <w:spacing w:val="-4"/>
        </w:rPr>
        <w:t> </w:t>
      </w:r>
      <w:r>
        <w:rPr/>
        <w:t>月任公司财务总监；</w:t>
      </w:r>
      <w:r>
        <w:rPr>
          <w:rFonts w:ascii="Book Antiqua" w:hAnsi="Book Antiqua" w:cs="Book Antiqua" w:eastAsia="Book Antiqua" w:hint="default"/>
        </w:rPr>
        <w:t>2004</w:t>
      </w:r>
      <w:r>
        <w:rPr>
          <w:rFonts w:ascii="Book Antiqua" w:hAnsi="Book Antiqua" w:cs="Book Antiqua" w:eastAsia="Book Antiqua" w:hint="default"/>
          <w:spacing w:val="-4"/>
        </w:rPr>
        <w:t> </w:t>
      </w:r>
      <w:r>
        <w:rPr/>
        <w:t>年</w:t>
      </w:r>
      <w:r>
        <w:rPr>
          <w:spacing w:val="-64"/>
        </w:rPr>
        <w:t> </w:t>
      </w:r>
      <w:r>
        <w:rPr>
          <w:rFonts w:ascii="Book Antiqua" w:hAnsi="Book Antiqua" w:cs="Book Antiqua" w:eastAsia="Book Antiqua" w:hint="default"/>
        </w:rPr>
        <w:t>4 </w:t>
      </w:r>
      <w:r>
        <w:rPr/>
        <w:t>月至今任公司财务总监兼董事会秘书；现兼任昆山商厦股份有限公司独立董事、 </w:t>
      </w:r>
      <w:r>
        <w:rPr>
          <w:spacing w:val="-3"/>
        </w:rPr>
        <w:t>郑州瑞龙制药股份有限公司独立董事、申银万国证券股份有限公司内核委员、郑</w:t>
      </w:r>
      <w:r>
        <w:rPr>
          <w:spacing w:val="-111"/>
        </w:rPr>
        <w:t> </w:t>
      </w:r>
      <w:r>
        <w:rPr>
          <w:spacing w:val="-111"/>
        </w:rPr>
      </w:r>
      <w:r>
        <w:rPr/>
        <w:t>州市高新技术产业开发区工商企业联合会副会长。</w:t>
      </w:r>
    </w:p>
    <w:p>
      <w:pPr>
        <w:pStyle w:val="Heading5"/>
        <w:spacing w:line="240" w:lineRule="auto" w:before="46"/>
        <w:ind w:left="560" w:right="1014"/>
        <w:jc w:val="left"/>
        <w:rPr>
          <w:b w:val="0"/>
          <w:bCs w:val="0"/>
        </w:rPr>
      </w:pPr>
      <w:r>
        <w:rPr>
          <w:rFonts w:ascii="宋体" w:hAnsi="宋体" w:cs="宋体" w:eastAsia="宋体" w:hint="default"/>
          <w:b w:val="0"/>
          <w:bCs w:val="0"/>
        </w:rPr>
        <w:t>（</w:t>
      </w:r>
      <w:r>
        <w:rPr>
          <w:rFonts w:ascii="Book Antiqua" w:hAnsi="Book Antiqua" w:cs="Book Antiqua" w:eastAsia="Book Antiqua" w:hint="default"/>
          <w:b w:val="0"/>
          <w:bCs w:val="0"/>
        </w:rPr>
        <w:t>4</w:t>
      </w:r>
      <w:r>
        <w:rPr>
          <w:rFonts w:ascii="宋体" w:hAnsi="宋体" w:cs="宋体" w:eastAsia="宋体" w:hint="default"/>
          <w:b w:val="0"/>
          <w:bCs w:val="0"/>
        </w:rPr>
        <w:t>）</w:t>
      </w:r>
      <w:r>
        <w:rPr/>
        <w:t>于辉先生，现任本公司副总经理</w:t>
      </w:r>
      <w:r>
        <w:rPr>
          <w:b w:val="0"/>
          <w:bCs w:val="0"/>
        </w:rPr>
      </w:r>
    </w:p>
    <w:p>
      <w:pPr>
        <w:pStyle w:val="BodyText"/>
        <w:spacing w:line="316" w:lineRule="auto" w:before="110"/>
        <w:ind w:left="560" w:right="1016" w:firstLine="479"/>
        <w:jc w:val="both"/>
      </w:pPr>
      <w:r>
        <w:rPr/>
        <w:t>武汉大学项目管理工程硕士，</w:t>
      </w:r>
      <w:r>
        <w:rPr>
          <w:rFonts w:ascii="Book Antiqua" w:hAnsi="Book Antiqua" w:cs="Book Antiqua" w:eastAsia="Book Antiqua" w:hint="default"/>
        </w:rPr>
        <w:t>2001</w:t>
      </w:r>
      <w:r>
        <w:rPr>
          <w:rFonts w:ascii="Book Antiqua" w:hAnsi="Book Antiqua" w:cs="Book Antiqua" w:eastAsia="Book Antiqua" w:hint="default"/>
          <w:spacing w:val="21"/>
        </w:rPr>
        <w:t> </w:t>
      </w:r>
      <w:r>
        <w:rPr/>
        <w:t>年至今历任本公司销售部业务主办、区 域经理、销售经理、销售总监和营销总裁。</w:t>
      </w:r>
      <w:r>
        <w:rPr>
          <w:rFonts w:ascii="Book Antiqua" w:hAnsi="Book Antiqua" w:cs="Book Antiqua" w:eastAsia="Book Antiqua" w:hint="default"/>
        </w:rPr>
        <w:t>2006 </w:t>
      </w:r>
      <w:r>
        <w:rPr/>
        <w:t>年 </w:t>
      </w:r>
      <w:r>
        <w:rPr>
          <w:rFonts w:ascii="Book Antiqua" w:hAnsi="Book Antiqua" w:cs="Book Antiqua" w:eastAsia="Book Antiqua" w:hint="default"/>
        </w:rPr>
        <w:t>1</w:t>
      </w:r>
      <w:r>
        <w:rPr>
          <w:rFonts w:ascii="Book Antiqua" w:hAnsi="Book Antiqua" w:cs="Book Antiqua" w:eastAsia="Book Antiqua" w:hint="default"/>
          <w:spacing w:val="24"/>
        </w:rPr>
        <w:t> </w:t>
      </w:r>
      <w:r>
        <w:rPr/>
        <w:t>月至今任公司副总经理。 最近五年无在其他公司担任董事、监事、高级管理人员的情况。</w:t>
      </w:r>
    </w:p>
    <w:p>
      <w:pPr>
        <w:pStyle w:val="Heading5"/>
        <w:spacing w:line="240" w:lineRule="auto" w:before="67"/>
        <w:ind w:left="560" w:right="1014"/>
        <w:jc w:val="left"/>
        <w:rPr>
          <w:b w:val="0"/>
          <w:bCs w:val="0"/>
        </w:rPr>
      </w:pPr>
      <w:r>
        <w:rPr/>
        <w:t>（</w:t>
      </w:r>
      <w:r>
        <w:rPr>
          <w:rFonts w:ascii="Book Antiqua" w:hAnsi="Book Antiqua" w:cs="Book Antiqua" w:eastAsia="Book Antiqua" w:hint="default"/>
        </w:rPr>
        <w:t>5</w:t>
      </w:r>
      <w:r>
        <w:rPr/>
        <w:t>）杜旭升，现任本公司总工程师</w:t>
      </w:r>
      <w:r>
        <w:rPr>
          <w:b w:val="0"/>
          <w:bCs w:val="0"/>
        </w:rPr>
      </w:r>
    </w:p>
    <w:p>
      <w:pPr>
        <w:pStyle w:val="BodyText"/>
        <w:spacing w:line="333" w:lineRule="auto" w:before="117"/>
        <w:ind w:left="560" w:right="1016" w:firstLine="479"/>
        <w:jc w:val="both"/>
      </w:pPr>
      <w:r>
        <w:rPr/>
        <w:t>郑州工业高等专科学校电气技术专业，大专学历，工程师。</w:t>
      </w:r>
      <w:r>
        <w:rPr>
          <w:rFonts w:ascii="Book Antiqua" w:hAnsi="Book Antiqua" w:cs="Book Antiqua" w:eastAsia="Book Antiqua" w:hint="default"/>
        </w:rPr>
        <w:t>2001</w:t>
      </w:r>
      <w:r>
        <w:rPr>
          <w:rFonts w:ascii="Book Antiqua" w:hAnsi="Book Antiqua" w:cs="Book Antiqua" w:eastAsia="Book Antiqua" w:hint="default"/>
          <w:spacing w:val="20"/>
        </w:rPr>
        <w:t> </w:t>
      </w:r>
      <w:r>
        <w:rPr/>
        <w:t>年至今历 </w:t>
      </w:r>
      <w:r>
        <w:rPr>
          <w:spacing w:val="-3"/>
        </w:rPr>
        <w:t>任公司副总工程师、常务副总工程师，现任公司总工程师。最近五年无在其他公</w:t>
      </w:r>
      <w:r>
        <w:rPr>
          <w:spacing w:val="-111"/>
        </w:rPr>
        <w:t> </w:t>
      </w:r>
      <w:r>
        <w:rPr>
          <w:spacing w:val="-111"/>
        </w:rPr>
      </w:r>
      <w:r>
        <w:rPr/>
        <w:t>司担任董事、监事、高级管理人员的情况。</w:t>
      </w:r>
    </w:p>
    <w:p>
      <w:pPr>
        <w:pStyle w:val="Heading5"/>
        <w:spacing w:line="240" w:lineRule="auto" w:before="86"/>
        <w:ind w:left="560" w:right="1014"/>
        <w:jc w:val="left"/>
        <w:rPr>
          <w:b w:val="0"/>
          <w:bCs w:val="0"/>
        </w:rPr>
      </w:pPr>
      <w:r>
        <w:rPr>
          <w:rFonts w:ascii="Times New Roman" w:hAnsi="Times New Roman" w:cs="Times New Roman" w:eastAsia="Times New Roman" w:hint="default"/>
        </w:rPr>
        <w:t>4</w:t>
      </w:r>
      <w:r>
        <w:rPr/>
        <w:t>、董事、监事、高级管理人员在除股东单位以外的其他单位任职或兼职情况</w:t>
      </w:r>
      <w:r>
        <w:rPr>
          <w:b w:val="0"/>
          <w:bCs w:val="0"/>
        </w:rPr>
      </w:r>
    </w:p>
    <w:p>
      <w:pPr>
        <w:spacing w:line="240" w:lineRule="auto" w:before="7"/>
        <w:rPr>
          <w:rFonts w:ascii="宋体" w:hAnsi="宋体" w:cs="宋体" w:eastAsia="宋体" w:hint="default"/>
          <w:b/>
          <w:bCs/>
          <w:sz w:val="3"/>
          <w:szCs w:val="3"/>
        </w:rPr>
      </w:pPr>
    </w:p>
    <w:tbl>
      <w:tblPr>
        <w:tblW w:w="0" w:type="auto"/>
        <w:jc w:val="left"/>
        <w:tblInd w:w="106" w:type="dxa"/>
        <w:tblLayout w:type="fixed"/>
        <w:tblCellMar>
          <w:top w:w="0" w:type="dxa"/>
          <w:left w:w="0" w:type="dxa"/>
          <w:bottom w:w="0" w:type="dxa"/>
          <w:right w:w="0" w:type="dxa"/>
        </w:tblCellMar>
        <w:tblLook w:val="01E0"/>
      </w:tblPr>
      <w:tblGrid>
        <w:gridCol w:w="1080"/>
        <w:gridCol w:w="4899"/>
        <w:gridCol w:w="2127"/>
        <w:gridCol w:w="1558"/>
      </w:tblGrid>
      <w:tr>
        <w:trPr>
          <w:trHeight w:val="68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0"/>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 w:right="0"/>
              <w:jc w:val="center"/>
              <w:rPr>
                <w:rFonts w:ascii="宋体" w:hAnsi="宋体" w:cs="宋体" w:eastAsia="宋体" w:hint="default"/>
                <w:sz w:val="21"/>
                <w:szCs w:val="21"/>
              </w:rPr>
            </w:pPr>
            <w:r>
              <w:rPr>
                <w:rFonts w:ascii="宋体" w:hAnsi="宋体" w:cs="宋体" w:eastAsia="宋体" w:hint="default"/>
                <w:b/>
                <w:bCs/>
                <w:sz w:val="21"/>
                <w:szCs w:val="21"/>
              </w:rPr>
              <w:t>兼职单位</w:t>
            </w:r>
            <w:r>
              <w:rPr>
                <w:rFonts w:ascii="宋体" w:hAnsi="宋体" w:cs="宋体" w:eastAsia="宋体" w:hint="default"/>
                <w:sz w:val="21"/>
                <w:szCs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96"/>
              <w:ind w:left="636" w:right="530" w:hanging="106"/>
              <w:jc w:val="left"/>
              <w:rPr>
                <w:rFonts w:ascii="宋体" w:hAnsi="宋体" w:cs="宋体" w:eastAsia="宋体" w:hint="default"/>
                <w:sz w:val="21"/>
                <w:szCs w:val="21"/>
              </w:rPr>
            </w:pPr>
            <w:r>
              <w:rPr>
                <w:rFonts w:ascii="宋体" w:hAnsi="宋体" w:cs="宋体" w:eastAsia="宋体" w:hint="default"/>
                <w:b/>
                <w:bCs/>
                <w:sz w:val="21"/>
                <w:szCs w:val="21"/>
              </w:rPr>
              <w:t>在兼职单位</w:t>
            </w:r>
            <w:r>
              <w:rPr>
                <w:rFonts w:ascii="宋体" w:hAnsi="宋体" w:cs="宋体" w:eastAsia="宋体" w:hint="default"/>
                <w:b/>
                <w:bCs/>
                <w:w w:val="100"/>
                <w:sz w:val="21"/>
                <w:szCs w:val="21"/>
              </w:rPr>
              <w:t> </w:t>
            </w:r>
            <w:r>
              <w:rPr>
                <w:rFonts w:ascii="宋体" w:hAnsi="宋体" w:cs="宋体" w:eastAsia="宋体" w:hint="default"/>
                <w:b/>
                <w:bCs/>
                <w:sz w:val="21"/>
                <w:szCs w:val="21"/>
              </w:rPr>
              <w:t>任职情况</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96"/>
              <w:ind w:left="141" w:right="137" w:firstLine="211"/>
              <w:jc w:val="left"/>
              <w:rPr>
                <w:rFonts w:ascii="宋体" w:hAnsi="宋体" w:cs="宋体" w:eastAsia="宋体" w:hint="default"/>
                <w:sz w:val="21"/>
                <w:szCs w:val="21"/>
              </w:rPr>
            </w:pPr>
            <w:r>
              <w:rPr>
                <w:rFonts w:ascii="宋体" w:hAnsi="宋体" w:cs="宋体" w:eastAsia="宋体" w:hint="default"/>
                <w:b/>
                <w:bCs/>
                <w:sz w:val="21"/>
                <w:szCs w:val="21"/>
              </w:rPr>
              <w:t>兼职单位</w:t>
            </w:r>
            <w:r>
              <w:rPr>
                <w:rFonts w:ascii="宋体" w:hAnsi="宋体" w:cs="宋体" w:eastAsia="宋体" w:hint="default"/>
                <w:b/>
                <w:bCs/>
                <w:w w:val="100"/>
                <w:sz w:val="21"/>
                <w:szCs w:val="21"/>
              </w:rPr>
              <w:t> </w:t>
            </w:r>
            <w:r>
              <w:rPr>
                <w:rFonts w:ascii="宋体" w:hAnsi="宋体" w:cs="宋体" w:eastAsia="宋体" w:hint="default"/>
                <w:b/>
                <w:bCs/>
                <w:sz w:val="21"/>
                <w:szCs w:val="21"/>
              </w:rPr>
              <w:t>与本公司关系</w:t>
            </w:r>
            <w:r>
              <w:rPr>
                <w:rFonts w:ascii="宋体" w:hAnsi="宋体" w:cs="宋体" w:eastAsia="宋体" w:hint="default"/>
                <w:sz w:val="21"/>
                <w:szCs w:val="21"/>
              </w:rPr>
            </w:r>
          </w:p>
        </w:tc>
      </w:tr>
      <w:tr>
        <w:trPr>
          <w:trHeight w:val="34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b/>
                <w:bCs/>
                <w:sz w:val="21"/>
                <w:szCs w:val="21"/>
              </w:rPr>
              <w:t>李劲松</w:t>
            </w:r>
            <w:r>
              <w:rPr>
                <w:rFonts w:ascii="宋体" w:hAnsi="宋体" w:cs="宋体" w:eastAsia="宋体" w:hint="default"/>
                <w:sz w:val="21"/>
                <w:szCs w:val="21"/>
              </w:rPr>
            </w: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北京全路通号科技有限公司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638"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49" w:right="0"/>
              <w:jc w:val="left"/>
              <w:rPr>
                <w:rFonts w:ascii="宋体" w:hAnsi="宋体" w:cs="宋体" w:eastAsia="宋体" w:hint="default"/>
                <w:sz w:val="21"/>
                <w:szCs w:val="21"/>
              </w:rPr>
            </w:pPr>
            <w:r>
              <w:rPr>
                <w:rFonts w:ascii="宋体" w:hAnsi="宋体" w:cs="宋体" w:eastAsia="宋体" w:hint="default"/>
                <w:sz w:val="21"/>
                <w:szCs w:val="21"/>
              </w:rPr>
              <w:t>全资子公司</w:t>
            </w:r>
          </w:p>
        </w:tc>
      </w:tr>
    </w:tbl>
    <w:p>
      <w:pPr>
        <w:spacing w:after="0" w:line="267" w:lineRule="exact"/>
        <w:jc w:val="left"/>
        <w:rPr>
          <w:rFonts w:ascii="宋体" w:hAnsi="宋体" w:cs="宋体" w:eastAsia="宋体" w:hint="default"/>
          <w:sz w:val="21"/>
          <w:szCs w:val="21"/>
        </w:rPr>
        <w:sectPr>
          <w:pgSz w:w="11910" w:h="16840"/>
          <w:pgMar w:header="850" w:footer="982" w:top="1280" w:bottom="1180" w:left="1240" w:right="780"/>
        </w:sectPr>
      </w:pPr>
    </w:p>
    <w:p>
      <w:pPr>
        <w:spacing w:line="240" w:lineRule="auto" w:before="7"/>
        <w:rPr>
          <w:rFonts w:ascii="宋体" w:hAnsi="宋体" w:cs="宋体" w:eastAsia="宋体" w:hint="default"/>
          <w:b/>
          <w:bCs/>
          <w:sz w:val="10"/>
          <w:szCs w:val="10"/>
        </w:rPr>
      </w:pPr>
    </w:p>
    <w:tbl>
      <w:tblPr>
        <w:tblW w:w="0" w:type="auto"/>
        <w:jc w:val="left"/>
        <w:tblInd w:w="106" w:type="dxa"/>
        <w:tblLayout w:type="fixed"/>
        <w:tblCellMar>
          <w:top w:w="0" w:type="dxa"/>
          <w:left w:w="0" w:type="dxa"/>
          <w:bottom w:w="0" w:type="dxa"/>
          <w:right w:w="0" w:type="dxa"/>
        </w:tblCellMar>
        <w:tblLook w:val="01E0"/>
      </w:tblPr>
      <w:tblGrid>
        <w:gridCol w:w="1080"/>
        <w:gridCol w:w="4899"/>
        <w:gridCol w:w="2127"/>
        <w:gridCol w:w="1558"/>
      </w:tblGrid>
      <w:tr>
        <w:trPr>
          <w:trHeight w:val="336" w:hRule="exact"/>
        </w:trPr>
        <w:tc>
          <w:tcPr>
            <w:tcW w:w="1080" w:type="dxa"/>
            <w:tcBorders>
              <w:top w:val="nil" w:sz="6" w:space="0" w:color="auto"/>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b/>
                <w:bCs/>
                <w:sz w:val="21"/>
                <w:szCs w:val="21"/>
              </w:rPr>
              <w:t>谢春生</w:t>
            </w:r>
            <w:r>
              <w:rPr>
                <w:rFonts w:ascii="宋体" w:hAnsi="宋体" w:cs="宋体" w:eastAsia="宋体" w:hint="default"/>
                <w:sz w:val="21"/>
                <w:szCs w:val="21"/>
              </w:rPr>
            </w:r>
          </w:p>
        </w:tc>
        <w:tc>
          <w:tcPr>
            <w:tcW w:w="4899" w:type="dxa"/>
            <w:tcBorders>
              <w:top w:val="nil" w:sz="6" w:space="0" w:color="auto"/>
              <w:left w:val="single" w:sz="4" w:space="0" w:color="000000"/>
              <w:bottom w:val="single" w:sz="4" w:space="0" w:color="000000"/>
              <w:right w:val="single" w:sz="4"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河南辉煌软件有限公司</w:t>
            </w:r>
          </w:p>
        </w:tc>
        <w:tc>
          <w:tcPr>
            <w:tcW w:w="2127" w:type="dxa"/>
            <w:tcBorders>
              <w:top w:val="nil" w:sz="6" w:space="0" w:color="auto"/>
              <w:left w:val="single" w:sz="4" w:space="0" w:color="000000"/>
              <w:bottom w:val="single" w:sz="4" w:space="0" w:color="000000"/>
              <w:right w:val="single" w:sz="4" w:space="0" w:color="000000"/>
            </w:tcBorders>
          </w:tcPr>
          <w:p>
            <w:pPr>
              <w:pStyle w:val="TableParagraph"/>
              <w:spacing w:line="267" w:lineRule="exact"/>
              <w:ind w:left="1"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1558" w:type="dxa"/>
            <w:tcBorders>
              <w:top w:val="nil" w:sz="6" w:space="0" w:color="auto"/>
              <w:left w:val="single" w:sz="4" w:space="0" w:color="000000"/>
              <w:bottom w:val="single" w:sz="4" w:space="0" w:color="000000"/>
              <w:right w:val="single" w:sz="4" w:space="0" w:color="000000"/>
            </w:tcBorders>
          </w:tcPr>
          <w:p>
            <w:pPr>
              <w:pStyle w:val="TableParagraph"/>
              <w:spacing w:line="267" w:lineRule="exact"/>
              <w:ind w:left="4" w:right="0"/>
              <w:jc w:val="center"/>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33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b/>
                <w:bCs/>
                <w:sz w:val="21"/>
                <w:szCs w:val="21"/>
              </w:rPr>
              <w:t>胡江平</w:t>
            </w:r>
            <w:r>
              <w:rPr>
                <w:rFonts w:ascii="宋体" w:hAnsi="宋体" w:cs="宋体" w:eastAsia="宋体" w:hint="default"/>
                <w:sz w:val="21"/>
                <w:szCs w:val="21"/>
              </w:rPr>
            </w: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郑州高新技术产业开发区质量管理协会</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副理事长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41" w:hRule="exact"/>
        </w:trPr>
        <w:tc>
          <w:tcPr>
            <w:tcW w:w="10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3"/>
                <w:szCs w:val="23"/>
              </w:rPr>
            </w:pPr>
          </w:p>
          <w:p>
            <w:pPr>
              <w:pStyle w:val="TableParagraph"/>
              <w:spacing w:line="240" w:lineRule="auto"/>
              <w:ind w:left="323" w:right="0"/>
              <w:jc w:val="left"/>
              <w:rPr>
                <w:rFonts w:ascii="宋体" w:hAnsi="宋体" w:cs="宋体" w:eastAsia="宋体" w:hint="default"/>
                <w:sz w:val="21"/>
                <w:szCs w:val="21"/>
              </w:rPr>
            </w:pPr>
            <w:r>
              <w:rPr>
                <w:rFonts w:ascii="宋体" w:hAnsi="宋体" w:cs="宋体" w:eastAsia="宋体" w:hint="default"/>
                <w:b/>
                <w:bCs/>
                <w:sz w:val="21"/>
                <w:szCs w:val="21"/>
              </w:rPr>
              <w:t>唐涛</w:t>
            </w:r>
            <w:r>
              <w:rPr>
                <w:rFonts w:ascii="宋体" w:hAnsi="宋体" w:cs="宋体" w:eastAsia="宋体" w:hint="default"/>
                <w:sz w:val="21"/>
                <w:szCs w:val="21"/>
              </w:rPr>
            </w: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北京交通大学轨道交通控制与安全国家重点实验室</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主任</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41" w:hRule="exact"/>
        </w:trPr>
        <w:tc>
          <w:tcPr>
            <w:tcW w:w="1080" w:type="dxa"/>
            <w:vMerge/>
            <w:tcBorders>
              <w:left w:val="single" w:sz="4" w:space="0" w:color="000000"/>
              <w:right w:val="single" w:sz="4" w:space="0" w:color="000000"/>
            </w:tcBorders>
          </w:tcPr>
          <w:p>
            <w:pP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中国自动学会教育专业委员会</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委员</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38" w:hRule="exact"/>
        </w:trPr>
        <w:tc>
          <w:tcPr>
            <w:tcW w:w="1080" w:type="dxa"/>
            <w:vMerge/>
            <w:tcBorders>
              <w:left w:val="single" w:sz="4" w:space="0" w:color="000000"/>
              <w:right w:val="single" w:sz="4" w:space="0" w:color="000000"/>
            </w:tcBorders>
          </w:tcPr>
          <w:p>
            <w:pP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北京交控科技有限公司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41" w:hRule="exact"/>
        </w:trPr>
        <w:tc>
          <w:tcPr>
            <w:tcW w:w="1080" w:type="dxa"/>
            <w:vMerge/>
            <w:tcBorders>
              <w:left w:val="single" w:sz="4" w:space="0" w:color="000000"/>
              <w:right w:val="single" w:sz="4" w:space="0" w:color="000000"/>
            </w:tcBorders>
          </w:tcPr>
          <w:p>
            <w:pP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中国铁道学会自动化委员会</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委员</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41" w:hRule="exact"/>
        </w:trPr>
        <w:tc>
          <w:tcPr>
            <w:tcW w:w="1080" w:type="dxa"/>
            <w:vMerge/>
            <w:tcBorders>
              <w:left w:val="single" w:sz="4" w:space="0" w:color="000000"/>
              <w:right w:val="single" w:sz="4" w:space="0" w:color="000000"/>
            </w:tcBorders>
          </w:tcPr>
          <w:p>
            <w:pP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 w:right="0"/>
              <w:jc w:val="center"/>
              <w:rPr>
                <w:rFonts w:ascii="宋体" w:hAnsi="宋体" w:cs="宋体" w:eastAsia="宋体" w:hint="default"/>
                <w:sz w:val="21"/>
                <w:szCs w:val="21"/>
              </w:rPr>
            </w:pPr>
            <w:r>
              <w:rPr>
                <w:rFonts w:ascii="宋体" w:hAnsi="宋体" w:cs="宋体" w:eastAsia="宋体" w:hint="default"/>
                <w:sz w:val="21"/>
                <w:szCs w:val="21"/>
              </w:rPr>
              <w:t>国家发改委地铁设备国产化专家组</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成员</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19" w:hRule="exact"/>
        </w:trPr>
        <w:tc>
          <w:tcPr>
            <w:tcW w:w="1080" w:type="dxa"/>
            <w:vMerge/>
            <w:tcBorders>
              <w:left w:val="single" w:sz="4" w:space="0" w:color="000000"/>
              <w:bottom w:val="single" w:sz="4" w:space="0" w:color="000000"/>
              <w:right w:val="single" w:sz="4" w:space="0" w:color="000000"/>
            </w:tcBorders>
          </w:tcPr>
          <w:p>
            <w:pP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 w:right="0"/>
              <w:jc w:val="center"/>
              <w:rPr>
                <w:rFonts w:ascii="宋体" w:hAnsi="宋体" w:cs="宋体" w:eastAsia="宋体" w:hint="default"/>
                <w:sz w:val="21"/>
                <w:szCs w:val="21"/>
              </w:rPr>
            </w:pPr>
            <w:r>
              <w:rPr>
                <w:rFonts w:ascii="宋体" w:hAnsi="宋体" w:cs="宋体" w:eastAsia="宋体" w:hint="default"/>
                <w:sz w:val="21"/>
                <w:szCs w:val="21"/>
              </w:rPr>
              <w:t>北京市城市轨道交通建设专家委员会</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成员</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41" w:hRule="exact"/>
        </w:trPr>
        <w:tc>
          <w:tcPr>
            <w:tcW w:w="10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6"/>
              <w:ind w:left="218" w:right="0"/>
              <w:jc w:val="left"/>
              <w:rPr>
                <w:rFonts w:ascii="宋体" w:hAnsi="宋体" w:cs="宋体" w:eastAsia="宋体" w:hint="default"/>
                <w:sz w:val="21"/>
                <w:szCs w:val="21"/>
              </w:rPr>
            </w:pPr>
            <w:r>
              <w:rPr>
                <w:rFonts w:ascii="宋体" w:hAnsi="宋体" w:cs="宋体" w:eastAsia="宋体" w:hint="default"/>
                <w:b/>
                <w:bCs/>
                <w:sz w:val="21"/>
                <w:szCs w:val="21"/>
              </w:rPr>
              <w:t>谭宪才</w:t>
            </w:r>
            <w:r>
              <w:rPr>
                <w:rFonts w:ascii="宋体" w:hAnsi="宋体" w:cs="宋体" w:eastAsia="宋体" w:hint="default"/>
                <w:sz w:val="21"/>
                <w:szCs w:val="21"/>
              </w:rPr>
            </w: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天职国际会计师事务所</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合伙人、总经理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41" w:hRule="exact"/>
        </w:trPr>
        <w:tc>
          <w:tcPr>
            <w:tcW w:w="1080" w:type="dxa"/>
            <w:vMerge/>
            <w:tcBorders>
              <w:left w:val="single" w:sz="4" w:space="0" w:color="000000"/>
              <w:right w:val="single" w:sz="4" w:space="0" w:color="000000"/>
            </w:tcBorders>
          </w:tcPr>
          <w:p>
            <w:pP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中国注册会计师协会</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内部治理委员会委员</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38" w:hRule="exact"/>
        </w:trPr>
        <w:tc>
          <w:tcPr>
            <w:tcW w:w="1080" w:type="dxa"/>
            <w:vMerge/>
            <w:tcBorders>
              <w:left w:val="single" w:sz="4" w:space="0" w:color="000000"/>
              <w:right w:val="single" w:sz="4" w:space="0" w:color="000000"/>
            </w:tcBorders>
          </w:tcPr>
          <w:p>
            <w:pP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全国工商联</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 w:right="0"/>
              <w:jc w:val="center"/>
              <w:rPr>
                <w:rFonts w:ascii="宋体" w:hAnsi="宋体" w:cs="宋体" w:eastAsia="宋体" w:hint="default"/>
                <w:sz w:val="21"/>
                <w:szCs w:val="21"/>
              </w:rPr>
            </w:pPr>
            <w:r>
              <w:rPr>
                <w:rFonts w:ascii="宋体" w:hAnsi="宋体" w:cs="宋体" w:eastAsia="宋体" w:hint="default"/>
                <w:sz w:val="21"/>
                <w:szCs w:val="21"/>
              </w:rPr>
              <w:t>第十届执委</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41" w:hRule="exact"/>
        </w:trPr>
        <w:tc>
          <w:tcPr>
            <w:tcW w:w="1080" w:type="dxa"/>
            <w:vMerge/>
            <w:tcBorders>
              <w:left w:val="single" w:sz="4" w:space="0" w:color="000000"/>
              <w:right w:val="single" w:sz="4" w:space="0" w:color="000000"/>
            </w:tcBorders>
          </w:tcPr>
          <w:p>
            <w:pP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湖南省政协</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 w:right="0"/>
              <w:jc w:val="center"/>
              <w:rPr>
                <w:rFonts w:ascii="宋体" w:hAnsi="宋体" w:cs="宋体" w:eastAsia="宋体" w:hint="default"/>
                <w:sz w:val="21"/>
                <w:szCs w:val="21"/>
              </w:rPr>
            </w:pPr>
            <w:r>
              <w:rPr>
                <w:rFonts w:ascii="宋体" w:hAnsi="宋体" w:cs="宋体" w:eastAsia="宋体" w:hint="default"/>
                <w:sz w:val="21"/>
                <w:szCs w:val="21"/>
              </w:rPr>
              <w:t>第十届委员</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41" w:hRule="exact"/>
        </w:trPr>
        <w:tc>
          <w:tcPr>
            <w:tcW w:w="1080" w:type="dxa"/>
            <w:vMerge/>
            <w:tcBorders>
              <w:left w:val="single" w:sz="4" w:space="0" w:color="000000"/>
              <w:right w:val="single" w:sz="4" w:space="0" w:color="000000"/>
            </w:tcBorders>
          </w:tcPr>
          <w:p>
            <w:pP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 w:right="0"/>
              <w:jc w:val="center"/>
              <w:rPr>
                <w:rFonts w:ascii="宋体" w:hAnsi="宋体" w:cs="宋体" w:eastAsia="宋体" w:hint="default"/>
                <w:sz w:val="21"/>
                <w:szCs w:val="21"/>
              </w:rPr>
            </w:pPr>
            <w:r>
              <w:rPr>
                <w:rFonts w:ascii="宋体" w:hAnsi="宋体" w:cs="宋体" w:eastAsia="宋体" w:hint="default"/>
                <w:sz w:val="21"/>
                <w:szCs w:val="21"/>
              </w:rPr>
              <w:t>湖南省注册会计师协会</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 w:right="0"/>
              <w:jc w:val="center"/>
              <w:rPr>
                <w:rFonts w:ascii="宋体" w:hAnsi="宋体" w:cs="宋体" w:eastAsia="宋体" w:hint="default"/>
                <w:sz w:val="21"/>
                <w:szCs w:val="21"/>
              </w:rPr>
            </w:pPr>
            <w:r>
              <w:rPr>
                <w:rFonts w:ascii="宋体" w:hAnsi="宋体" w:cs="宋体" w:eastAsia="宋体" w:hint="default"/>
                <w:sz w:val="21"/>
                <w:szCs w:val="21"/>
              </w:rPr>
              <w:t>副会长、党委副书记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38" w:hRule="exact"/>
        </w:trPr>
        <w:tc>
          <w:tcPr>
            <w:tcW w:w="1080" w:type="dxa"/>
            <w:vMerge/>
            <w:tcBorders>
              <w:left w:val="single" w:sz="4" w:space="0" w:color="000000"/>
              <w:right w:val="single" w:sz="4" w:space="0" w:color="000000"/>
            </w:tcBorders>
          </w:tcPr>
          <w:p>
            <w:pP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湖南省资产评估协会</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 w:right="0"/>
              <w:jc w:val="center"/>
              <w:rPr>
                <w:rFonts w:ascii="宋体" w:hAnsi="宋体" w:cs="宋体" w:eastAsia="宋体" w:hint="default"/>
                <w:sz w:val="21"/>
                <w:szCs w:val="21"/>
              </w:rPr>
            </w:pPr>
            <w:r>
              <w:rPr>
                <w:rFonts w:ascii="宋体" w:hAnsi="宋体" w:cs="宋体" w:eastAsia="宋体" w:hint="default"/>
                <w:sz w:val="21"/>
                <w:szCs w:val="21"/>
              </w:rPr>
              <w:t>党委副书记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41" w:hRule="exact"/>
        </w:trPr>
        <w:tc>
          <w:tcPr>
            <w:tcW w:w="1080" w:type="dxa"/>
            <w:vMerge/>
            <w:tcBorders>
              <w:left w:val="single" w:sz="4" w:space="0" w:color="000000"/>
              <w:right w:val="single" w:sz="4" w:space="0" w:color="000000"/>
            </w:tcBorders>
          </w:tcPr>
          <w:p>
            <w:pP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天津科迈化工股份有限公司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41" w:hRule="exact"/>
        </w:trPr>
        <w:tc>
          <w:tcPr>
            <w:tcW w:w="1080" w:type="dxa"/>
            <w:vMerge/>
            <w:tcBorders>
              <w:left w:val="single" w:sz="4" w:space="0" w:color="000000"/>
              <w:bottom w:val="single" w:sz="4" w:space="0" w:color="000000"/>
              <w:right w:val="single" w:sz="4" w:space="0" w:color="000000"/>
            </w:tcBorders>
          </w:tcPr>
          <w:p>
            <w:pP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深圳易方数码科技股份有限公司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38" w:hRule="exact"/>
        </w:trPr>
        <w:tc>
          <w:tcPr>
            <w:tcW w:w="10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4"/>
              <w:ind w:left="323" w:right="0"/>
              <w:jc w:val="left"/>
              <w:rPr>
                <w:rFonts w:ascii="宋体" w:hAnsi="宋体" w:cs="宋体" w:eastAsia="宋体" w:hint="default"/>
                <w:sz w:val="21"/>
                <w:szCs w:val="21"/>
              </w:rPr>
            </w:pPr>
            <w:r>
              <w:rPr>
                <w:rFonts w:ascii="宋体" w:hAnsi="宋体" w:cs="宋体" w:eastAsia="宋体" w:hint="default"/>
                <w:b/>
                <w:bCs/>
                <w:sz w:val="21"/>
                <w:szCs w:val="21"/>
              </w:rPr>
              <w:t>蒋承</w:t>
            </w:r>
            <w:r>
              <w:rPr>
                <w:rFonts w:ascii="宋体" w:hAnsi="宋体" w:cs="宋体" w:eastAsia="宋体" w:hint="default"/>
                <w:sz w:val="21"/>
                <w:szCs w:val="21"/>
              </w:rPr>
            </w: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 w:right="0"/>
              <w:jc w:val="center"/>
              <w:rPr>
                <w:rFonts w:ascii="宋体" w:hAnsi="宋体" w:cs="宋体" w:eastAsia="宋体" w:hint="default"/>
                <w:sz w:val="21"/>
                <w:szCs w:val="21"/>
              </w:rPr>
            </w:pPr>
            <w:r>
              <w:rPr>
                <w:rFonts w:ascii="宋体" w:hAnsi="宋体" w:cs="宋体" w:eastAsia="宋体" w:hint="default"/>
                <w:sz w:val="21"/>
                <w:szCs w:val="21"/>
              </w:rPr>
              <w:t>北京大学光华管理学院应用经济系</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博士后</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90" w:hRule="exact"/>
        </w:trPr>
        <w:tc>
          <w:tcPr>
            <w:tcW w:w="1080" w:type="dxa"/>
            <w:vMerge/>
            <w:tcBorders>
              <w:left w:val="single" w:sz="4" w:space="0" w:color="000000"/>
              <w:right w:val="single" w:sz="4" w:space="0" w:color="000000"/>
            </w:tcBorders>
          </w:tcPr>
          <w:p>
            <w:pP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 w:right="0"/>
              <w:jc w:val="center"/>
              <w:rPr>
                <w:rFonts w:ascii="宋体" w:hAnsi="宋体" w:cs="宋体" w:eastAsia="宋体" w:hint="default"/>
                <w:sz w:val="21"/>
                <w:szCs w:val="21"/>
              </w:rPr>
            </w:pPr>
            <w:r>
              <w:rPr>
                <w:rFonts w:ascii="宋体" w:hAnsi="宋体" w:cs="宋体" w:eastAsia="宋体" w:hint="default"/>
                <w:sz w:val="21"/>
                <w:szCs w:val="21"/>
              </w:rPr>
              <w:t>北京大学经济学院交通能源金融与经济研究所</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1" w:right="740"/>
              <w:jc w:val="center"/>
              <w:rPr>
                <w:rFonts w:ascii="宋体" w:hAnsi="宋体" w:cs="宋体" w:eastAsia="宋体" w:hint="default"/>
                <w:sz w:val="21"/>
                <w:szCs w:val="21"/>
              </w:rPr>
            </w:pPr>
            <w:r>
              <w:rPr>
                <w:rFonts w:ascii="宋体" w:hAnsi="宋体" w:cs="宋体" w:eastAsia="宋体" w:hint="default"/>
                <w:sz w:val="21"/>
                <w:szCs w:val="21"/>
              </w:rPr>
              <w:t>副所长</w:t>
            </w:r>
            <w:r>
              <w:rPr>
                <w:rFonts w:ascii="宋体" w:hAnsi="宋体" w:cs="宋体" w:eastAsia="宋体" w:hint="default"/>
                <w:w w:val="100"/>
                <w:sz w:val="21"/>
                <w:szCs w:val="21"/>
              </w:rPr>
              <w:t> </w:t>
            </w:r>
            <w:r>
              <w:rPr>
                <w:rFonts w:ascii="宋体" w:hAnsi="宋体" w:cs="宋体" w:eastAsia="宋体" w:hint="default"/>
                <w:sz w:val="21"/>
                <w:szCs w:val="21"/>
              </w:rPr>
              <w:t>研究员</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01" w:hRule="exact"/>
        </w:trPr>
        <w:tc>
          <w:tcPr>
            <w:tcW w:w="1080" w:type="dxa"/>
            <w:vMerge/>
            <w:tcBorders>
              <w:left w:val="single" w:sz="4" w:space="0" w:color="000000"/>
              <w:bottom w:val="single" w:sz="4" w:space="0" w:color="000000"/>
              <w:right w:val="single" w:sz="4" w:space="0" w:color="000000"/>
            </w:tcBorders>
          </w:tcPr>
          <w:p>
            <w:pP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宋体" w:hAnsi="宋体" w:cs="宋体" w:eastAsia="宋体" w:hint="default"/>
                <w:sz w:val="21"/>
                <w:szCs w:val="21"/>
              </w:rPr>
            </w:pPr>
            <w:r>
              <w:rPr>
                <w:rFonts w:ascii="宋体" w:hAnsi="宋体" w:cs="宋体" w:eastAsia="宋体" w:hint="default"/>
                <w:sz w:val="21"/>
                <w:szCs w:val="21"/>
              </w:rPr>
              <w:t>北京大学光华管理学院博士后联合会</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副主席兼秘书长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38" w:hRule="exact"/>
        </w:trPr>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60"/>
              <w:ind w:left="323" w:right="0"/>
              <w:jc w:val="left"/>
              <w:rPr>
                <w:rFonts w:ascii="宋体" w:hAnsi="宋体" w:cs="宋体" w:eastAsia="宋体" w:hint="default"/>
                <w:sz w:val="21"/>
                <w:szCs w:val="21"/>
              </w:rPr>
            </w:pPr>
            <w:r>
              <w:rPr>
                <w:rFonts w:ascii="宋体" w:hAnsi="宋体" w:cs="宋体" w:eastAsia="宋体" w:hint="default"/>
                <w:b/>
                <w:bCs/>
                <w:sz w:val="21"/>
                <w:szCs w:val="21"/>
              </w:rPr>
              <w:t>刘锐</w:t>
            </w:r>
            <w:r>
              <w:rPr>
                <w:rFonts w:ascii="宋体" w:hAnsi="宋体" w:cs="宋体" w:eastAsia="宋体" w:hint="default"/>
                <w:sz w:val="21"/>
                <w:szCs w:val="21"/>
              </w:rPr>
            </w: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河南辉煌软件有限公司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4" w:right="0"/>
              <w:jc w:val="center"/>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341" w:hRule="exact"/>
        </w:trPr>
        <w:tc>
          <w:tcPr>
            <w:tcW w:w="1080" w:type="dxa"/>
            <w:vMerge/>
            <w:tcBorders>
              <w:left w:val="single" w:sz="4" w:space="0" w:color="000000"/>
              <w:bottom w:val="single" w:sz="4" w:space="0" w:color="000000"/>
              <w:right w:val="single" w:sz="4" w:space="0" w:color="000000"/>
            </w:tcBorders>
          </w:tcPr>
          <w:p>
            <w:pP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 w:right="0"/>
              <w:jc w:val="center"/>
              <w:rPr>
                <w:rFonts w:ascii="宋体" w:hAnsi="宋体" w:cs="宋体" w:eastAsia="宋体" w:hint="default"/>
                <w:sz w:val="21"/>
                <w:szCs w:val="21"/>
              </w:rPr>
            </w:pPr>
            <w:r>
              <w:rPr>
                <w:rFonts w:ascii="宋体" w:hAnsi="宋体" w:cs="宋体" w:eastAsia="宋体" w:hint="default"/>
                <w:sz w:val="21"/>
                <w:szCs w:val="21"/>
              </w:rPr>
              <w:t>洛阳新强联回转支承股份有限公司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70" w:hRule="exact"/>
        </w:trPr>
        <w:tc>
          <w:tcPr>
            <w:tcW w:w="10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8"/>
              <w:ind w:left="323" w:right="0"/>
              <w:jc w:val="left"/>
              <w:rPr>
                <w:rFonts w:ascii="宋体" w:hAnsi="宋体" w:cs="宋体" w:eastAsia="宋体" w:hint="default"/>
                <w:sz w:val="21"/>
                <w:szCs w:val="21"/>
              </w:rPr>
            </w:pPr>
            <w:r>
              <w:rPr>
                <w:rFonts w:ascii="宋体" w:hAnsi="宋体" w:cs="宋体" w:eastAsia="宋体" w:hint="default"/>
                <w:b/>
                <w:bCs/>
                <w:sz w:val="21"/>
                <w:szCs w:val="21"/>
              </w:rPr>
              <w:t>李翀</w:t>
            </w:r>
            <w:r>
              <w:rPr>
                <w:rFonts w:ascii="宋体" w:hAnsi="宋体" w:cs="宋体" w:eastAsia="宋体" w:hint="default"/>
                <w:sz w:val="21"/>
                <w:szCs w:val="21"/>
              </w:rPr>
            </w: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上海聚力传媒技术有限公司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70" w:hRule="exact"/>
        </w:trPr>
        <w:tc>
          <w:tcPr>
            <w:tcW w:w="1080" w:type="dxa"/>
            <w:vMerge/>
            <w:tcBorders>
              <w:left w:val="single" w:sz="4" w:space="0" w:color="000000"/>
              <w:right w:val="single" w:sz="4" w:space="0" w:color="000000"/>
            </w:tcBorders>
          </w:tcPr>
          <w:p>
            <w:pP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hAnsi="宋体" w:cs="宋体" w:eastAsia="宋体" w:hint="default"/>
                <w:sz w:val="21"/>
                <w:szCs w:val="21"/>
              </w:rPr>
              <w:t>突触计算机系统（上海）有限公司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72" w:hRule="exact"/>
        </w:trPr>
        <w:tc>
          <w:tcPr>
            <w:tcW w:w="1080" w:type="dxa"/>
            <w:vMerge/>
            <w:tcBorders>
              <w:left w:val="single" w:sz="4" w:space="0" w:color="000000"/>
              <w:right w:val="single" w:sz="4" w:space="0" w:color="000000"/>
            </w:tcBorders>
          </w:tcPr>
          <w:p>
            <w:pP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上海通视铭泰数码科技有限公司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70" w:hRule="exact"/>
        </w:trPr>
        <w:tc>
          <w:tcPr>
            <w:tcW w:w="1080" w:type="dxa"/>
            <w:vMerge/>
            <w:tcBorders>
              <w:left w:val="single" w:sz="4" w:space="0" w:color="000000"/>
              <w:right w:val="single" w:sz="4" w:space="0" w:color="000000"/>
            </w:tcBorders>
          </w:tcPr>
          <w:p>
            <w:pP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sz w:val="21"/>
              </w:rPr>
              <w:t>Synacast</w:t>
            </w:r>
            <w:r>
              <w:rPr>
                <w:rFonts w:ascii="宋体"/>
                <w:spacing w:val="-1"/>
                <w:sz w:val="21"/>
              </w:rPr>
              <w:t> </w:t>
            </w:r>
            <w:r>
              <w:rPr>
                <w:rFonts w:ascii="宋体"/>
                <w:sz w:val="21"/>
              </w:rPr>
              <w:t>Corporation</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70" w:hRule="exact"/>
        </w:trPr>
        <w:tc>
          <w:tcPr>
            <w:tcW w:w="1080" w:type="dxa"/>
            <w:vMerge/>
            <w:tcBorders>
              <w:left w:val="single" w:sz="4" w:space="0" w:color="000000"/>
              <w:right w:val="single" w:sz="4" w:space="0" w:color="000000"/>
            </w:tcBorders>
          </w:tcPr>
          <w:p>
            <w:pP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sz w:val="21"/>
              </w:rPr>
              <w:t>Synacast Corporation</w:t>
            </w:r>
            <w:r>
              <w:rPr>
                <w:rFonts w:ascii="宋体"/>
                <w:spacing w:val="-3"/>
                <w:sz w:val="21"/>
              </w:rPr>
              <w:t> </w:t>
            </w:r>
            <w:r>
              <w:rPr>
                <w:rFonts w:ascii="宋体"/>
                <w:sz w:val="21"/>
              </w:rPr>
              <w:t>Limited</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70" w:hRule="exact"/>
        </w:trPr>
        <w:tc>
          <w:tcPr>
            <w:tcW w:w="1080" w:type="dxa"/>
            <w:vMerge/>
            <w:tcBorders>
              <w:left w:val="single" w:sz="4" w:space="0" w:color="000000"/>
              <w:bottom w:val="single" w:sz="4" w:space="0" w:color="000000"/>
              <w:right w:val="single" w:sz="4" w:space="0" w:color="000000"/>
            </w:tcBorders>
          </w:tcPr>
          <w:p>
            <w:pP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北京中视天曈科技有限公司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7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b/>
                <w:bCs/>
                <w:sz w:val="21"/>
                <w:szCs w:val="21"/>
              </w:rPr>
              <w:t>李力</w:t>
            </w:r>
            <w:r>
              <w:rPr>
                <w:rFonts w:ascii="宋体" w:hAnsi="宋体" w:cs="宋体" w:eastAsia="宋体" w:hint="default"/>
                <w:sz w:val="21"/>
                <w:szCs w:val="21"/>
              </w:rPr>
            </w: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北京全路通号科技有限公司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326" w:hRule="exact"/>
        </w:trPr>
        <w:tc>
          <w:tcPr>
            <w:tcW w:w="10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218" w:right="0"/>
              <w:jc w:val="left"/>
              <w:rPr>
                <w:rFonts w:ascii="宋体" w:hAnsi="宋体" w:cs="宋体" w:eastAsia="宋体" w:hint="default"/>
                <w:sz w:val="21"/>
                <w:szCs w:val="21"/>
              </w:rPr>
            </w:pPr>
            <w:r>
              <w:rPr>
                <w:rFonts w:ascii="宋体" w:hAnsi="宋体" w:cs="宋体" w:eastAsia="宋体" w:hint="default"/>
                <w:b/>
                <w:bCs/>
                <w:sz w:val="21"/>
                <w:szCs w:val="21"/>
              </w:rPr>
              <w:t>李新建</w:t>
            </w:r>
            <w:r>
              <w:rPr>
                <w:rFonts w:ascii="宋体" w:hAnsi="宋体" w:cs="宋体" w:eastAsia="宋体" w:hint="default"/>
                <w:sz w:val="21"/>
                <w:szCs w:val="21"/>
              </w:rPr>
            </w: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郑州市高新技术产业开发区工商企业联合会</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副会长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24" w:hRule="exact"/>
        </w:trPr>
        <w:tc>
          <w:tcPr>
            <w:tcW w:w="1080" w:type="dxa"/>
            <w:vMerge/>
            <w:tcBorders>
              <w:left w:val="single" w:sz="4" w:space="0" w:color="000000"/>
              <w:right w:val="single" w:sz="4" w:space="0" w:color="000000"/>
            </w:tcBorders>
          </w:tcPr>
          <w:p>
            <w:pP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 w:right="0"/>
              <w:jc w:val="center"/>
              <w:rPr>
                <w:rFonts w:ascii="宋体" w:hAnsi="宋体" w:cs="宋体" w:eastAsia="宋体" w:hint="default"/>
                <w:sz w:val="21"/>
                <w:szCs w:val="21"/>
              </w:rPr>
            </w:pPr>
            <w:r>
              <w:rPr>
                <w:rFonts w:ascii="宋体" w:hAnsi="宋体" w:cs="宋体" w:eastAsia="宋体" w:hint="default"/>
                <w:sz w:val="21"/>
                <w:szCs w:val="21"/>
              </w:rPr>
              <w:t>昆山商厦股份有限公司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24" w:hRule="exact"/>
        </w:trPr>
        <w:tc>
          <w:tcPr>
            <w:tcW w:w="1080" w:type="dxa"/>
            <w:vMerge/>
            <w:tcBorders>
              <w:left w:val="single" w:sz="4" w:space="0" w:color="000000"/>
              <w:right w:val="single" w:sz="4" w:space="0" w:color="000000"/>
            </w:tcBorders>
          </w:tcPr>
          <w:p>
            <w:pP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郑州瑞龙制药股份有限公司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26" w:hRule="exact"/>
        </w:trPr>
        <w:tc>
          <w:tcPr>
            <w:tcW w:w="1080" w:type="dxa"/>
            <w:vMerge/>
            <w:tcBorders>
              <w:left w:val="single" w:sz="4" w:space="0" w:color="000000"/>
              <w:bottom w:val="single" w:sz="4" w:space="0" w:color="000000"/>
              <w:right w:val="single" w:sz="4" w:space="0" w:color="000000"/>
            </w:tcBorders>
          </w:tcPr>
          <w:p>
            <w:pP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申银万国证券股份有限公司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内核委员</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3"/>
        <w:rPr>
          <w:rFonts w:ascii="宋体" w:hAnsi="宋体" w:cs="宋体" w:eastAsia="宋体" w:hint="default"/>
          <w:b/>
          <w:bCs/>
          <w:sz w:val="7"/>
          <w:szCs w:val="7"/>
        </w:rPr>
      </w:pPr>
    </w:p>
    <w:p>
      <w:pPr>
        <w:spacing w:line="355" w:lineRule="auto" w:before="26"/>
        <w:ind w:left="1040" w:right="1014" w:hanging="480"/>
        <w:jc w:val="left"/>
        <w:rPr>
          <w:rFonts w:ascii="宋体" w:hAnsi="宋体" w:cs="宋体" w:eastAsia="宋体" w:hint="default"/>
          <w:sz w:val="24"/>
          <w:szCs w:val="24"/>
        </w:rPr>
      </w:pPr>
      <w:r>
        <w:rPr>
          <w:rFonts w:ascii="宋体" w:hAnsi="宋体" w:cs="宋体" w:eastAsia="宋体" w:hint="default"/>
          <w:b/>
          <w:bCs/>
          <w:sz w:val="24"/>
          <w:szCs w:val="24"/>
        </w:rPr>
        <w:t>（三）董事、监事、高级管理人员年度报酬情况</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、报告期内公司非独立董事、监事、高级管理人员实施绩效考核，根据公</w:t>
      </w:r>
    </w:p>
    <w:p>
      <w:pPr>
        <w:pStyle w:val="BodyText"/>
        <w:spacing w:line="352" w:lineRule="auto" w:before="31"/>
        <w:ind w:left="560" w:right="1014"/>
        <w:jc w:val="left"/>
      </w:pPr>
      <w:r>
        <w:rPr>
          <w:spacing w:val="-10"/>
        </w:rPr>
        <w:t>司《薪酬体系管理规定》、《高级管理人员薪酬管理规定》，依据公司的经营状况</w:t>
      </w:r>
      <w:r>
        <w:rPr>
          <w:spacing w:val="-101"/>
        </w:rPr>
        <w:t> </w:t>
      </w:r>
      <w:r>
        <w:rPr>
          <w:spacing w:val="-101"/>
        </w:rPr>
      </w:r>
      <w:r>
        <w:rPr/>
        <w:t>和个人的经营业绩确定相关人员报酬。</w:t>
      </w:r>
    </w:p>
    <w:p>
      <w:pPr>
        <w:pStyle w:val="BodyText"/>
        <w:spacing w:line="240" w:lineRule="auto" w:before="31"/>
        <w:ind w:left="1040" w:right="786"/>
        <w:jc w:val="left"/>
      </w:pPr>
      <w:r>
        <w:rPr>
          <w:rFonts w:ascii="宋体" w:hAnsi="宋体" w:cs="宋体" w:eastAsia="宋体" w:hint="default"/>
        </w:rPr>
        <w:t>2</w:t>
      </w:r>
      <w:r>
        <w:rPr/>
        <w:t>、独立董事津贴为</w:t>
      </w:r>
      <w:r>
        <w:rPr>
          <w:spacing w:val="-48"/>
        </w:rPr>
        <w:t> </w:t>
      </w:r>
      <w:r>
        <w:rPr>
          <w:rFonts w:ascii="宋体" w:hAnsi="宋体" w:cs="宋体" w:eastAsia="宋体" w:hint="default"/>
        </w:rPr>
        <w:t>5</w:t>
      </w:r>
      <w:r>
        <w:rPr>
          <w:rFonts w:ascii="宋体" w:hAnsi="宋体" w:cs="宋体" w:eastAsia="宋体" w:hint="default"/>
          <w:spacing w:val="-46"/>
        </w:rPr>
        <w:t> </w:t>
      </w:r>
      <w:r>
        <w:rPr/>
        <w:t>万元</w:t>
      </w:r>
      <w:r>
        <w:rPr>
          <w:rFonts w:ascii="宋体" w:hAnsi="宋体" w:cs="宋体" w:eastAsia="宋体" w:hint="default"/>
        </w:rPr>
        <w:t>/</w:t>
      </w:r>
      <w:r>
        <w:rPr/>
        <w:t>年（税前</w:t>
      </w:r>
      <w:r>
        <w:rPr>
          <w:spacing w:val="-120"/>
        </w:rPr>
        <w:t>）</w:t>
      </w:r>
      <w:r>
        <w:rPr/>
        <w:t>，其履行职务发生的差旅费、办公费</w:t>
      </w:r>
    </w:p>
    <w:p>
      <w:pPr>
        <w:spacing w:after="0" w:line="240" w:lineRule="auto"/>
        <w:jc w:val="left"/>
        <w:sectPr>
          <w:pgSz w:w="11910" w:h="16840"/>
          <w:pgMar w:header="850" w:footer="982" w:top="1280" w:bottom="1180" w:left="1240" w:right="780"/>
        </w:sectPr>
      </w:pPr>
    </w:p>
    <w:p>
      <w:pPr>
        <w:spacing w:line="240" w:lineRule="auto" w:before="7"/>
        <w:rPr>
          <w:rFonts w:ascii="宋体" w:hAnsi="宋体" w:cs="宋体" w:eastAsia="宋体" w:hint="default"/>
          <w:sz w:val="15"/>
          <w:szCs w:val="15"/>
        </w:rPr>
      </w:pPr>
    </w:p>
    <w:p>
      <w:pPr>
        <w:pStyle w:val="BodyText"/>
        <w:spacing w:line="240" w:lineRule="auto" w:before="26"/>
        <w:ind w:right="0"/>
        <w:jc w:val="left"/>
      </w:pPr>
      <w:r>
        <w:rPr/>
        <w:t>等费用由公司承担。</w:t>
      </w:r>
    </w:p>
    <w:p>
      <w:pPr>
        <w:spacing w:line="350" w:lineRule="auto" w:before="147"/>
        <w:ind w:left="600" w:right="105" w:hanging="480"/>
        <w:jc w:val="left"/>
        <w:rPr>
          <w:rFonts w:ascii="宋体" w:hAnsi="宋体" w:cs="宋体" w:eastAsia="宋体" w:hint="default"/>
          <w:sz w:val="24"/>
          <w:szCs w:val="24"/>
        </w:rPr>
      </w:pPr>
      <w:r>
        <w:rPr>
          <w:rFonts w:ascii="宋体" w:hAnsi="宋体" w:cs="宋体" w:eastAsia="宋体" w:hint="default"/>
          <w:b/>
          <w:bCs/>
          <w:sz w:val="24"/>
          <w:szCs w:val="24"/>
        </w:rPr>
        <w:t>（四）报告期内，董事、监事、高级管理人员变动情况</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报告期内，无董事、监事被选举或离任，无高级管理人员被聘任或解聘的情</w:t>
      </w:r>
    </w:p>
    <w:p>
      <w:pPr>
        <w:pStyle w:val="BodyText"/>
        <w:spacing w:line="240" w:lineRule="auto" w:before="36"/>
        <w:ind w:right="0"/>
        <w:jc w:val="left"/>
      </w:pPr>
      <w:r>
        <w:rPr/>
        <w:t>况发生。</w:t>
      </w:r>
    </w:p>
    <w:p>
      <w:pPr>
        <w:pStyle w:val="Heading5"/>
        <w:spacing w:line="240" w:lineRule="auto" w:before="146"/>
        <w:ind w:right="0"/>
        <w:jc w:val="left"/>
        <w:rPr>
          <w:b w:val="0"/>
          <w:bCs w:val="0"/>
        </w:rPr>
      </w:pPr>
      <w:r>
        <w:rPr/>
        <w:t>（五）报告期内，董事、监事、高级管理人员没有被授予的股权激励情况。</w:t>
      </w:r>
      <w:r>
        <w:rPr>
          <w:b w:val="0"/>
          <w:bCs w:val="0"/>
        </w:rPr>
      </w:r>
    </w:p>
    <w:p>
      <w:pPr>
        <w:pStyle w:val="Heading5"/>
        <w:spacing w:line="240" w:lineRule="auto" w:before="178"/>
        <w:ind w:right="0"/>
        <w:jc w:val="left"/>
        <w:rPr>
          <w:rFonts w:ascii="黑体" w:hAnsi="黑体" w:cs="黑体" w:eastAsia="黑体" w:hint="default"/>
          <w:b w:val="0"/>
          <w:bCs w:val="0"/>
        </w:rPr>
      </w:pPr>
      <w:r>
        <w:rPr>
          <w:rFonts w:ascii="黑体" w:hAnsi="黑体" w:cs="黑体" w:eastAsia="黑体" w:hint="default"/>
        </w:rPr>
        <w:t>二、员工情况</w:t>
      </w:r>
      <w:r>
        <w:rPr>
          <w:rFonts w:ascii="黑体" w:hAnsi="黑体" w:cs="黑体" w:eastAsia="黑体" w:hint="default"/>
          <w:b w:val="0"/>
          <w:bCs w:val="0"/>
        </w:rPr>
      </w:r>
    </w:p>
    <w:p>
      <w:pPr>
        <w:pStyle w:val="BodyText"/>
        <w:spacing w:line="240" w:lineRule="auto" w:before="187"/>
        <w:ind w:left="590" w:right="0"/>
        <w:jc w:val="left"/>
      </w:pPr>
      <w:r>
        <w:rPr/>
        <w:t>截止报告期末，公司共有员工</w:t>
      </w:r>
      <w:r>
        <w:rPr>
          <w:rFonts w:ascii="宋体" w:hAnsi="宋体" w:cs="宋体" w:eastAsia="宋体" w:hint="default"/>
        </w:rPr>
        <w:t>614</w:t>
      </w:r>
      <w:r>
        <w:rPr/>
        <w:t>人，员工结构如下：</w:t>
      </w:r>
    </w:p>
    <w:p>
      <w:pPr>
        <w:pStyle w:val="BodyText"/>
        <w:spacing w:line="240" w:lineRule="auto" w:before="185"/>
        <w:ind w:left="590" w:right="0"/>
        <w:jc w:val="left"/>
      </w:pPr>
      <w:r>
        <w:rPr/>
        <w:t>（一）员工专业构成情况</w:t>
      </w:r>
    </w:p>
    <w:p>
      <w:pPr>
        <w:spacing w:line="240" w:lineRule="auto" w:before="12"/>
        <w:rPr>
          <w:rFonts w:ascii="宋体" w:hAnsi="宋体" w:cs="宋体" w:eastAsia="宋体" w:hint="default"/>
          <w:sz w:val="4"/>
          <w:szCs w:val="4"/>
        </w:rPr>
      </w:pPr>
    </w:p>
    <w:tbl>
      <w:tblPr>
        <w:tblW w:w="0" w:type="auto"/>
        <w:jc w:val="left"/>
        <w:tblInd w:w="681" w:type="dxa"/>
        <w:tblLayout w:type="fixed"/>
        <w:tblCellMar>
          <w:top w:w="0" w:type="dxa"/>
          <w:left w:w="0" w:type="dxa"/>
          <w:bottom w:w="0" w:type="dxa"/>
          <w:right w:w="0" w:type="dxa"/>
        </w:tblCellMar>
        <w:tblLook w:val="01E0"/>
      </w:tblPr>
      <w:tblGrid>
        <w:gridCol w:w="2290"/>
        <w:gridCol w:w="2180"/>
        <w:gridCol w:w="2861"/>
      </w:tblGrid>
      <w:tr>
        <w:trPr>
          <w:trHeight w:val="326" w:hRule="exac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659"/>
              <w:jc w:val="right"/>
              <w:rPr>
                <w:rFonts w:ascii="宋体" w:hAnsi="宋体" w:cs="宋体" w:eastAsia="宋体" w:hint="default"/>
                <w:sz w:val="24"/>
                <w:szCs w:val="24"/>
              </w:rPr>
            </w:pPr>
            <w:r>
              <w:rPr>
                <w:rFonts w:ascii="宋体" w:hAnsi="宋体" w:cs="宋体" w:eastAsia="宋体" w:hint="default"/>
                <w:b/>
                <w:bCs/>
                <w:sz w:val="24"/>
                <w:szCs w:val="24"/>
              </w:rPr>
              <w:t>专业分类</w:t>
            </w:r>
            <w:r>
              <w:rPr>
                <w:rFonts w:ascii="宋体" w:hAnsi="宋体" w:cs="宋体" w:eastAsia="宋体" w:hint="default"/>
                <w:sz w:val="24"/>
                <w:szCs w:val="24"/>
              </w:rPr>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b/>
                <w:bCs/>
                <w:sz w:val="24"/>
                <w:szCs w:val="24"/>
              </w:rPr>
              <w:t>人数（人）</w:t>
            </w:r>
            <w:r>
              <w:rPr>
                <w:rFonts w:ascii="宋体" w:hAnsi="宋体" w:cs="宋体" w:eastAsia="宋体" w:hint="default"/>
                <w:sz w:val="24"/>
                <w:szCs w:val="24"/>
              </w:rPr>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b/>
                <w:bCs/>
                <w:sz w:val="24"/>
                <w:szCs w:val="24"/>
              </w:rPr>
              <w:t>占公司总人数比例（</w:t>
            </w:r>
            <w:r>
              <w:rPr>
                <w:rFonts w:ascii="宋体" w:hAnsi="宋体" w:cs="宋体" w:eastAsia="宋体" w:hint="default"/>
                <w:b/>
                <w:bCs/>
                <w:sz w:val="24"/>
                <w:szCs w:val="24"/>
              </w:rPr>
              <w:t>%</w:t>
            </w:r>
            <w:r>
              <w:rPr>
                <w:rFonts w:ascii="宋体" w:hAnsi="宋体" w:cs="宋体" w:eastAsia="宋体" w:hint="default"/>
                <w:b/>
                <w:bCs/>
                <w:sz w:val="24"/>
                <w:szCs w:val="24"/>
              </w:rPr>
              <w:t>）</w:t>
            </w:r>
            <w:r>
              <w:rPr>
                <w:rFonts w:ascii="宋体" w:hAnsi="宋体" w:cs="宋体" w:eastAsia="宋体" w:hint="default"/>
                <w:sz w:val="24"/>
                <w:szCs w:val="24"/>
              </w:rPr>
            </w:r>
          </w:p>
        </w:tc>
      </w:tr>
      <w:tr>
        <w:trPr>
          <w:trHeight w:val="322" w:hRule="exac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59"/>
              <w:jc w:val="right"/>
              <w:rPr>
                <w:rFonts w:ascii="宋体" w:hAnsi="宋体" w:cs="宋体" w:eastAsia="宋体" w:hint="default"/>
                <w:sz w:val="24"/>
                <w:szCs w:val="24"/>
              </w:rPr>
            </w:pPr>
            <w:r>
              <w:rPr>
                <w:rFonts w:ascii="宋体" w:hAnsi="宋体" w:cs="宋体" w:eastAsia="宋体" w:hint="default"/>
                <w:b/>
                <w:bCs/>
                <w:sz w:val="24"/>
                <w:szCs w:val="24"/>
              </w:rPr>
              <w:t>管理人员</w:t>
            </w:r>
            <w:r>
              <w:rPr>
                <w:rFonts w:ascii="宋体" w:hAnsi="宋体" w:cs="宋体" w:eastAsia="宋体" w:hint="default"/>
                <w:sz w:val="24"/>
                <w:szCs w:val="24"/>
              </w:rPr>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24</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3.91%</w:t>
            </w:r>
          </w:p>
        </w:tc>
      </w:tr>
      <w:tr>
        <w:trPr>
          <w:trHeight w:val="322" w:hRule="exac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59"/>
              <w:jc w:val="right"/>
              <w:rPr>
                <w:rFonts w:ascii="宋体" w:hAnsi="宋体" w:cs="宋体" w:eastAsia="宋体" w:hint="default"/>
                <w:sz w:val="24"/>
                <w:szCs w:val="24"/>
              </w:rPr>
            </w:pPr>
            <w:r>
              <w:rPr>
                <w:rFonts w:ascii="宋体" w:hAnsi="宋体" w:cs="宋体" w:eastAsia="宋体" w:hint="default"/>
                <w:b/>
                <w:bCs/>
                <w:sz w:val="24"/>
                <w:szCs w:val="24"/>
              </w:rPr>
              <w:t>营销人员</w:t>
            </w:r>
            <w:r>
              <w:rPr>
                <w:rFonts w:ascii="宋体" w:hAnsi="宋体" w:cs="宋体" w:eastAsia="宋体" w:hint="default"/>
                <w:sz w:val="24"/>
                <w:szCs w:val="24"/>
              </w:rPr>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51</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8.31%</w:t>
            </w:r>
          </w:p>
        </w:tc>
      </w:tr>
      <w:tr>
        <w:trPr>
          <w:trHeight w:val="322" w:hRule="exac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59"/>
              <w:jc w:val="right"/>
              <w:rPr>
                <w:rFonts w:ascii="宋体" w:hAnsi="宋体" w:cs="宋体" w:eastAsia="宋体" w:hint="default"/>
                <w:sz w:val="24"/>
                <w:szCs w:val="24"/>
              </w:rPr>
            </w:pPr>
            <w:r>
              <w:rPr>
                <w:rFonts w:ascii="宋体" w:hAnsi="宋体" w:cs="宋体" w:eastAsia="宋体" w:hint="default"/>
                <w:b/>
                <w:bCs/>
                <w:sz w:val="24"/>
                <w:szCs w:val="24"/>
              </w:rPr>
              <w:t>财务人员</w:t>
            </w:r>
            <w:r>
              <w:rPr>
                <w:rFonts w:ascii="宋体" w:hAnsi="宋体" w:cs="宋体" w:eastAsia="宋体" w:hint="default"/>
                <w:sz w:val="24"/>
                <w:szCs w:val="24"/>
              </w:rPr>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11</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1.79%</w:t>
            </w:r>
          </w:p>
        </w:tc>
      </w:tr>
      <w:tr>
        <w:trPr>
          <w:trHeight w:val="322" w:hRule="exac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59"/>
              <w:jc w:val="right"/>
              <w:rPr>
                <w:rFonts w:ascii="宋体" w:hAnsi="宋体" w:cs="宋体" w:eastAsia="宋体" w:hint="default"/>
                <w:sz w:val="24"/>
                <w:szCs w:val="24"/>
              </w:rPr>
            </w:pPr>
            <w:r>
              <w:rPr>
                <w:rFonts w:ascii="宋体" w:hAnsi="宋体" w:cs="宋体" w:eastAsia="宋体" w:hint="default"/>
                <w:b/>
                <w:bCs/>
                <w:sz w:val="24"/>
                <w:szCs w:val="24"/>
              </w:rPr>
              <w:t>技术人员</w:t>
            </w:r>
            <w:r>
              <w:rPr>
                <w:rFonts w:ascii="宋体" w:hAnsi="宋体" w:cs="宋体" w:eastAsia="宋体" w:hint="default"/>
                <w:sz w:val="24"/>
                <w:szCs w:val="24"/>
              </w:rPr>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426</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69.38%</w:t>
            </w:r>
          </w:p>
        </w:tc>
      </w:tr>
      <w:tr>
        <w:trPr>
          <w:trHeight w:val="324" w:hRule="exac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659"/>
              <w:jc w:val="right"/>
              <w:rPr>
                <w:rFonts w:ascii="宋体" w:hAnsi="宋体" w:cs="宋体" w:eastAsia="宋体" w:hint="default"/>
                <w:sz w:val="24"/>
                <w:szCs w:val="24"/>
              </w:rPr>
            </w:pPr>
            <w:r>
              <w:rPr>
                <w:rFonts w:ascii="宋体" w:hAnsi="宋体" w:cs="宋体" w:eastAsia="宋体" w:hint="default"/>
                <w:b/>
                <w:bCs/>
                <w:sz w:val="24"/>
                <w:szCs w:val="24"/>
              </w:rPr>
              <w:t>行政人员</w:t>
            </w:r>
            <w:r>
              <w:rPr>
                <w:rFonts w:ascii="宋体" w:hAnsi="宋体" w:cs="宋体" w:eastAsia="宋体" w:hint="default"/>
                <w:sz w:val="24"/>
                <w:szCs w:val="24"/>
              </w:rPr>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42</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6.84%</w:t>
            </w:r>
          </w:p>
        </w:tc>
      </w:tr>
      <w:tr>
        <w:trPr>
          <w:trHeight w:val="322" w:hRule="exac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59"/>
              <w:jc w:val="right"/>
              <w:rPr>
                <w:rFonts w:ascii="宋体" w:hAnsi="宋体" w:cs="宋体" w:eastAsia="宋体" w:hint="default"/>
                <w:sz w:val="24"/>
                <w:szCs w:val="24"/>
              </w:rPr>
            </w:pPr>
            <w:r>
              <w:rPr>
                <w:rFonts w:ascii="宋体" w:hAnsi="宋体" w:cs="宋体" w:eastAsia="宋体" w:hint="default"/>
                <w:b/>
                <w:bCs/>
                <w:sz w:val="24"/>
                <w:szCs w:val="24"/>
              </w:rPr>
              <w:t>生产人员</w:t>
            </w:r>
            <w:r>
              <w:rPr>
                <w:rFonts w:ascii="宋体" w:hAnsi="宋体" w:cs="宋体" w:eastAsia="宋体" w:hint="default"/>
                <w:sz w:val="24"/>
                <w:szCs w:val="24"/>
              </w:rPr>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60</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9.77%</w:t>
            </w:r>
          </w:p>
        </w:tc>
      </w:tr>
      <w:tr>
        <w:trPr>
          <w:trHeight w:val="322" w:hRule="exact"/>
        </w:trPr>
        <w:tc>
          <w:tcPr>
            <w:tcW w:w="2290" w:type="dxa"/>
            <w:tcBorders>
              <w:top w:val="single" w:sz="4" w:space="0" w:color="000000"/>
              <w:left w:val="single" w:sz="4" w:space="0" w:color="000000"/>
              <w:bottom w:val="single" w:sz="4" w:space="0" w:color="000000"/>
              <w:right w:val="single" w:sz="4" w:space="0" w:color="000000"/>
            </w:tcBorders>
          </w:tcPr>
          <w:p>
            <w:pPr>
              <w:pStyle w:val="TableParagraph"/>
              <w:tabs>
                <w:tab w:pos="602" w:val="left" w:leader="none"/>
              </w:tabs>
              <w:spacing w:line="274" w:lineRule="exact"/>
              <w:ind w:right="718"/>
              <w:jc w:val="right"/>
              <w:rPr>
                <w:rFonts w:ascii="宋体" w:hAnsi="宋体" w:cs="宋体" w:eastAsia="宋体" w:hint="default"/>
                <w:sz w:val="24"/>
                <w:szCs w:val="24"/>
              </w:rPr>
            </w:pPr>
            <w:r>
              <w:rPr>
                <w:rFonts w:ascii="宋体" w:hAnsi="宋体" w:cs="宋体" w:eastAsia="宋体" w:hint="default"/>
                <w:b/>
                <w:bCs/>
                <w:w w:val="95"/>
                <w:sz w:val="24"/>
                <w:szCs w:val="24"/>
              </w:rPr>
              <w:t>合</w:t>
              <w:tab/>
              <w:t>计</w:t>
            </w:r>
            <w:r>
              <w:rPr>
                <w:rFonts w:ascii="宋体" w:hAnsi="宋体" w:cs="宋体" w:eastAsia="宋体" w:hint="default"/>
                <w:sz w:val="24"/>
                <w:szCs w:val="24"/>
              </w:rPr>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614</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100.00%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line="4358" w:lineRule="exact"/>
        <w:ind w:left="692"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4584108" cy="2767584"/>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3" cstate="print"/>
                    <a:stretch>
                      <a:fillRect/>
                    </a:stretch>
                  </pic:blipFill>
                  <pic:spPr>
                    <a:xfrm>
                      <a:off x="0" y="0"/>
                      <a:ext cx="4584108" cy="2767584"/>
                    </a:xfrm>
                    <a:prstGeom prst="rect">
                      <a:avLst/>
                    </a:prstGeom>
                  </pic:spPr>
                </pic:pic>
              </a:graphicData>
            </a:graphic>
          </wp:inline>
        </w:drawing>
      </w:r>
      <w:r>
        <w:rPr>
          <w:rFonts w:ascii="宋体" w:hAnsi="宋体" w:cs="宋体" w:eastAsia="宋体" w:hint="default"/>
          <w:position w:val="-86"/>
          <w:sz w:val="20"/>
          <w:szCs w:val="20"/>
        </w:rPr>
      </w:r>
    </w:p>
    <w:p>
      <w:pPr>
        <w:spacing w:line="240" w:lineRule="auto" w:before="2"/>
        <w:rPr>
          <w:rFonts w:ascii="宋体" w:hAnsi="宋体" w:cs="宋体" w:eastAsia="宋体" w:hint="default"/>
          <w:sz w:val="16"/>
          <w:szCs w:val="16"/>
        </w:rPr>
      </w:pPr>
    </w:p>
    <w:p>
      <w:pPr>
        <w:pStyle w:val="Heading5"/>
        <w:spacing w:line="240" w:lineRule="auto"/>
        <w:ind w:right="0"/>
        <w:jc w:val="left"/>
        <w:rPr>
          <w:b w:val="0"/>
          <w:bCs w:val="0"/>
        </w:rPr>
      </w:pPr>
      <w:r>
        <w:rPr/>
        <w:t>（二）教育程度</w:t>
      </w:r>
      <w:r>
        <w:rPr>
          <w:b w:val="0"/>
          <w:bCs w:val="0"/>
        </w:rPr>
      </w:r>
    </w:p>
    <w:p>
      <w:pPr>
        <w:spacing w:line="240" w:lineRule="auto" w:before="12"/>
        <w:rPr>
          <w:rFonts w:ascii="宋体" w:hAnsi="宋体" w:cs="宋体" w:eastAsia="宋体" w:hint="default"/>
          <w:b/>
          <w:bCs/>
          <w:sz w:val="14"/>
          <w:szCs w:val="14"/>
        </w:rPr>
      </w:pPr>
    </w:p>
    <w:tbl>
      <w:tblPr>
        <w:tblW w:w="0" w:type="auto"/>
        <w:jc w:val="left"/>
        <w:tblInd w:w="110" w:type="dxa"/>
        <w:tblLayout w:type="fixed"/>
        <w:tblCellMar>
          <w:top w:w="0" w:type="dxa"/>
          <w:left w:w="0" w:type="dxa"/>
          <w:bottom w:w="0" w:type="dxa"/>
          <w:right w:w="0" w:type="dxa"/>
        </w:tblCellMar>
        <w:tblLook w:val="01E0"/>
      </w:tblPr>
      <w:tblGrid>
        <w:gridCol w:w="2761"/>
        <w:gridCol w:w="1620"/>
        <w:gridCol w:w="1259"/>
        <w:gridCol w:w="1381"/>
        <w:gridCol w:w="1081"/>
      </w:tblGrid>
      <w:tr>
        <w:trPr>
          <w:trHeight w:val="326"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b/>
                <w:bCs/>
                <w:sz w:val="24"/>
                <w:szCs w:val="24"/>
              </w:rPr>
              <w:t>受教育程度</w:t>
            </w:r>
            <w:r>
              <w:rPr>
                <w:rFonts w:ascii="宋体" w:hAnsi="宋体" w:cs="宋体" w:eastAsia="宋体" w:hint="default"/>
                <w:sz w:val="24"/>
                <w:szCs w:val="24"/>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b/>
                <w:bCs/>
                <w:sz w:val="24"/>
                <w:szCs w:val="24"/>
              </w:rPr>
              <w:t>本科及以上</w:t>
            </w:r>
            <w:r>
              <w:rPr>
                <w:rFonts w:ascii="宋体" w:hAnsi="宋体" w:cs="宋体" w:eastAsia="宋体" w:hint="default"/>
                <w:sz w:val="24"/>
                <w:szCs w:val="24"/>
              </w:rPr>
            </w:r>
          </w:p>
        </w:tc>
        <w:tc>
          <w:tcPr>
            <w:tcW w:w="1259" w:type="dxa"/>
            <w:tcBorders>
              <w:top w:val="single" w:sz="4" w:space="0" w:color="000000"/>
              <w:left w:val="single" w:sz="4" w:space="0" w:color="000000"/>
              <w:bottom w:val="single" w:sz="4" w:space="0" w:color="000000"/>
              <w:right w:val="nil" w:sz="6" w:space="0" w:color="auto"/>
            </w:tcBorders>
          </w:tcPr>
          <w:p>
            <w:pPr>
              <w:pStyle w:val="TableParagraph"/>
              <w:spacing w:line="276" w:lineRule="exact"/>
              <w:ind w:left="56" w:right="0"/>
              <w:jc w:val="center"/>
              <w:rPr>
                <w:rFonts w:ascii="宋体" w:hAnsi="宋体" w:cs="宋体" w:eastAsia="宋体" w:hint="default"/>
                <w:sz w:val="24"/>
                <w:szCs w:val="24"/>
              </w:rPr>
            </w:pPr>
            <w:r>
              <w:rPr>
                <w:rFonts w:ascii="宋体" w:hAnsi="宋体" w:cs="宋体" w:eastAsia="宋体" w:hint="default"/>
                <w:b/>
                <w:bCs/>
                <w:sz w:val="24"/>
                <w:szCs w:val="24"/>
              </w:rPr>
              <w:t>专科</w:t>
            </w:r>
            <w:r>
              <w:rPr>
                <w:rFonts w:ascii="宋体" w:hAnsi="宋体" w:cs="宋体" w:eastAsia="宋体" w:hint="default"/>
                <w:sz w:val="24"/>
                <w:szCs w:val="24"/>
              </w:rPr>
            </w:r>
          </w:p>
        </w:tc>
        <w:tc>
          <w:tcPr>
            <w:tcW w:w="1381"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65" w:right="0"/>
              <w:jc w:val="center"/>
              <w:rPr>
                <w:rFonts w:ascii="宋体" w:hAnsi="宋体" w:cs="宋体" w:eastAsia="宋体" w:hint="default"/>
                <w:sz w:val="24"/>
                <w:szCs w:val="24"/>
              </w:rPr>
            </w:pPr>
            <w:r>
              <w:rPr>
                <w:rFonts w:ascii="宋体" w:hAnsi="宋体" w:cs="宋体" w:eastAsia="宋体" w:hint="default"/>
                <w:b/>
                <w:bCs/>
                <w:sz w:val="24"/>
                <w:szCs w:val="24"/>
              </w:rPr>
              <w:t>专科以下</w:t>
            </w:r>
            <w:r>
              <w:rPr>
                <w:rFonts w:ascii="宋体" w:hAnsi="宋体" w:cs="宋体" w:eastAsia="宋体" w:hint="default"/>
                <w:sz w:val="24"/>
                <w:szCs w:val="24"/>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r>
      <w:tr>
        <w:trPr>
          <w:trHeight w:val="322"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b/>
                <w:bCs/>
                <w:sz w:val="24"/>
                <w:szCs w:val="24"/>
              </w:rPr>
              <w:t>人数</w:t>
            </w:r>
            <w:r>
              <w:rPr>
                <w:rFonts w:ascii="宋体" w:hAnsi="宋体" w:cs="宋体" w:eastAsia="宋体" w:hint="default"/>
                <w:b/>
                <w:bCs/>
                <w:sz w:val="24"/>
                <w:szCs w:val="24"/>
              </w:rPr>
              <w:t>(</w:t>
            </w:r>
            <w:r>
              <w:rPr>
                <w:rFonts w:ascii="宋体" w:hAnsi="宋体" w:cs="宋体" w:eastAsia="宋体" w:hint="default"/>
                <w:b/>
                <w:bCs/>
                <w:sz w:val="24"/>
                <w:szCs w:val="24"/>
              </w:rPr>
              <w:t>人</w:t>
            </w:r>
            <w:r>
              <w:rPr>
                <w:rFonts w:ascii="宋体" w:hAnsi="宋体" w:cs="宋体" w:eastAsia="宋体" w:hint="default"/>
                <w:b/>
                <w:bCs/>
                <w:sz w:val="24"/>
                <w:szCs w:val="24"/>
              </w:rPr>
              <w:t>)</w:t>
            </w:r>
            <w:r>
              <w:rPr>
                <w:rFonts w:ascii="宋体" w:hAnsi="宋体" w:cs="宋体" w:eastAsia="宋体" w:hint="default"/>
                <w:sz w:val="24"/>
                <w:szCs w:val="24"/>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367</w:t>
            </w:r>
          </w:p>
        </w:tc>
        <w:tc>
          <w:tcPr>
            <w:tcW w:w="1259"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56" w:right="0"/>
              <w:jc w:val="center"/>
              <w:rPr>
                <w:rFonts w:ascii="宋体" w:hAnsi="宋体" w:cs="宋体" w:eastAsia="宋体" w:hint="default"/>
                <w:sz w:val="24"/>
                <w:szCs w:val="24"/>
              </w:rPr>
            </w:pPr>
            <w:r>
              <w:rPr>
                <w:rFonts w:ascii="宋体"/>
                <w:sz w:val="24"/>
              </w:rPr>
              <w:t>217</w:t>
            </w:r>
          </w:p>
        </w:tc>
        <w:tc>
          <w:tcPr>
            <w:tcW w:w="1381"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65" w:right="0"/>
              <w:jc w:val="center"/>
              <w:rPr>
                <w:rFonts w:ascii="宋体" w:hAnsi="宋体" w:cs="宋体" w:eastAsia="宋体" w:hint="default"/>
                <w:sz w:val="24"/>
                <w:szCs w:val="24"/>
              </w:rPr>
            </w:pPr>
            <w:r>
              <w:rPr>
                <w:rFonts w:ascii="宋体"/>
                <w:sz w:val="24"/>
              </w:rPr>
              <w:t>30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614</w:t>
            </w:r>
          </w:p>
        </w:tc>
      </w:tr>
      <w:tr>
        <w:trPr>
          <w:trHeight w:val="322"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b/>
                <w:bCs/>
                <w:sz w:val="24"/>
                <w:szCs w:val="24"/>
              </w:rPr>
              <w:t>占比（</w:t>
            </w:r>
            <w:r>
              <w:rPr>
                <w:rFonts w:ascii="宋体" w:hAnsi="宋体" w:cs="宋体" w:eastAsia="宋体" w:hint="default"/>
                <w:b/>
                <w:bCs/>
                <w:sz w:val="24"/>
                <w:szCs w:val="24"/>
              </w:rPr>
              <w:t>%</w:t>
            </w:r>
            <w:r>
              <w:rPr>
                <w:rFonts w:ascii="宋体" w:hAnsi="宋体" w:cs="宋体" w:eastAsia="宋体" w:hint="default"/>
                <w:b/>
                <w:bCs/>
                <w:sz w:val="24"/>
                <w:szCs w:val="24"/>
              </w:rPr>
              <w:t>）</w:t>
            </w:r>
            <w:r>
              <w:rPr>
                <w:rFonts w:ascii="宋体" w:hAnsi="宋体" w:cs="宋体" w:eastAsia="宋体" w:hint="default"/>
                <w:sz w:val="24"/>
                <w:szCs w:val="24"/>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60.00%</w:t>
            </w:r>
          </w:p>
        </w:tc>
        <w:tc>
          <w:tcPr>
            <w:tcW w:w="1259"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56" w:right="0"/>
              <w:jc w:val="center"/>
              <w:rPr>
                <w:rFonts w:ascii="宋体" w:hAnsi="宋体" w:cs="宋体" w:eastAsia="宋体" w:hint="default"/>
                <w:sz w:val="24"/>
                <w:szCs w:val="24"/>
              </w:rPr>
            </w:pPr>
            <w:r>
              <w:rPr>
                <w:rFonts w:ascii="宋体"/>
                <w:sz w:val="24"/>
              </w:rPr>
              <w:t>35.00%</w:t>
            </w:r>
          </w:p>
        </w:tc>
        <w:tc>
          <w:tcPr>
            <w:tcW w:w="1381"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66" w:right="0"/>
              <w:jc w:val="center"/>
              <w:rPr>
                <w:rFonts w:ascii="宋体" w:hAnsi="宋体" w:cs="宋体" w:eastAsia="宋体" w:hint="default"/>
                <w:sz w:val="24"/>
                <w:szCs w:val="24"/>
              </w:rPr>
            </w:pPr>
            <w:r>
              <w:rPr>
                <w:rFonts w:ascii="宋体"/>
                <w:sz w:val="24"/>
              </w:rPr>
              <w:t>5.00%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100.00%</w:t>
            </w:r>
          </w:p>
        </w:tc>
      </w:tr>
    </w:tbl>
    <w:p>
      <w:pPr>
        <w:spacing w:after="0" w:line="274" w:lineRule="exact"/>
        <w:jc w:val="center"/>
        <w:rPr>
          <w:rFonts w:ascii="宋体" w:hAnsi="宋体" w:cs="宋体" w:eastAsia="宋体" w:hint="default"/>
          <w:sz w:val="24"/>
          <w:szCs w:val="24"/>
        </w:rPr>
        <w:sectPr>
          <w:pgSz w:w="11910" w:h="16840"/>
          <w:pgMar w:header="850" w:footer="982" w:top="1280" w:bottom="1180" w:left="1680" w:right="1680"/>
        </w:sectPr>
      </w:pPr>
    </w:p>
    <w:p>
      <w:pPr>
        <w:spacing w:line="240" w:lineRule="auto" w:before="5"/>
        <w:rPr>
          <w:rFonts w:ascii="宋体" w:hAnsi="宋体" w:cs="宋体" w:eastAsia="宋体" w:hint="default"/>
          <w:b/>
          <w:bCs/>
          <w:sz w:val="12"/>
          <w:szCs w:val="12"/>
        </w:rPr>
      </w:pPr>
    </w:p>
    <w:p>
      <w:pPr>
        <w:spacing w:line="4329" w:lineRule="exact"/>
        <w:ind w:left="758"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4589356" cy="2749296"/>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4" cstate="print"/>
                    <a:stretch>
                      <a:fillRect/>
                    </a:stretch>
                  </pic:blipFill>
                  <pic:spPr>
                    <a:xfrm>
                      <a:off x="0" y="0"/>
                      <a:ext cx="4589356" cy="2749296"/>
                    </a:xfrm>
                    <a:prstGeom prst="rect">
                      <a:avLst/>
                    </a:prstGeom>
                  </pic:spPr>
                </pic:pic>
              </a:graphicData>
            </a:graphic>
          </wp:inline>
        </w:drawing>
      </w:r>
      <w:r>
        <w:rPr>
          <w:rFonts w:ascii="宋体" w:hAnsi="宋体" w:cs="宋体" w:eastAsia="宋体" w:hint="default"/>
          <w:position w:val="-86"/>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Heading5"/>
        <w:spacing w:line="240" w:lineRule="auto"/>
        <w:ind w:left="220" w:right="214"/>
        <w:jc w:val="left"/>
        <w:rPr>
          <w:b w:val="0"/>
          <w:bCs w:val="0"/>
        </w:rPr>
      </w:pPr>
      <w:r>
        <w:rPr/>
        <w:t>（三）员工年龄结构</w:t>
      </w:r>
      <w:r>
        <w:rPr>
          <w:b w:val="0"/>
          <w:bCs w:val="0"/>
        </w:rPr>
      </w:r>
    </w:p>
    <w:p>
      <w:pPr>
        <w:spacing w:line="240" w:lineRule="auto" w:before="12"/>
        <w:rPr>
          <w:rFonts w:ascii="宋体" w:hAnsi="宋体" w:cs="宋体" w:eastAsia="宋体" w:hint="default"/>
          <w:b/>
          <w:bCs/>
          <w:sz w:val="4"/>
          <w:szCs w:val="4"/>
        </w:rPr>
      </w:pPr>
    </w:p>
    <w:tbl>
      <w:tblPr>
        <w:tblW w:w="0" w:type="auto"/>
        <w:jc w:val="left"/>
        <w:tblInd w:w="119" w:type="dxa"/>
        <w:tblLayout w:type="fixed"/>
        <w:tblCellMar>
          <w:top w:w="0" w:type="dxa"/>
          <w:left w:w="0" w:type="dxa"/>
          <w:bottom w:w="0" w:type="dxa"/>
          <w:right w:w="0" w:type="dxa"/>
        </w:tblCellMar>
        <w:tblLook w:val="01E0"/>
      </w:tblPr>
      <w:tblGrid>
        <w:gridCol w:w="1243"/>
        <w:gridCol w:w="1277"/>
        <w:gridCol w:w="1274"/>
        <w:gridCol w:w="1136"/>
        <w:gridCol w:w="1133"/>
        <w:gridCol w:w="1277"/>
        <w:gridCol w:w="1159"/>
      </w:tblGrid>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b/>
                <w:bCs/>
                <w:sz w:val="24"/>
                <w:szCs w:val="24"/>
              </w:rPr>
              <w:t>年龄</w:t>
            </w:r>
            <w:r>
              <w:rPr>
                <w:rFonts w:ascii="宋体" w:hAnsi="宋体" w:cs="宋体" w:eastAsia="宋体" w:hint="default"/>
                <w:sz w:val="24"/>
                <w:szCs w:val="24"/>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b/>
                <w:bCs/>
                <w:sz w:val="24"/>
                <w:szCs w:val="24"/>
              </w:rPr>
              <w:t>25</w:t>
            </w:r>
            <w:r>
              <w:rPr>
                <w:rFonts w:ascii="宋体" w:hAnsi="宋体" w:cs="宋体" w:eastAsia="宋体" w:hint="default"/>
                <w:b/>
                <w:bCs/>
                <w:spacing w:val="-62"/>
                <w:sz w:val="24"/>
                <w:szCs w:val="24"/>
              </w:rPr>
              <w:t> </w:t>
            </w:r>
            <w:r>
              <w:rPr>
                <w:rFonts w:ascii="宋体" w:hAnsi="宋体" w:cs="宋体" w:eastAsia="宋体" w:hint="default"/>
                <w:b/>
                <w:bCs/>
                <w:sz w:val="24"/>
                <w:szCs w:val="24"/>
              </w:rPr>
              <w:t>岁以下</w:t>
            </w:r>
            <w:r>
              <w:rPr>
                <w:rFonts w:ascii="宋体" w:hAnsi="宋体" w:cs="宋体" w:eastAsia="宋体" w:hint="default"/>
                <w:sz w:val="24"/>
                <w:szCs w:val="24"/>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b/>
                <w:bCs/>
                <w:sz w:val="24"/>
                <w:szCs w:val="24"/>
              </w:rPr>
              <w:t>26-30</w:t>
            </w:r>
            <w:r>
              <w:rPr>
                <w:rFonts w:ascii="宋体" w:hAnsi="宋体" w:cs="宋体" w:eastAsia="宋体" w:hint="default"/>
                <w:b/>
                <w:bCs/>
                <w:spacing w:val="-63"/>
                <w:sz w:val="24"/>
                <w:szCs w:val="24"/>
              </w:rPr>
              <w:t> </w:t>
            </w:r>
            <w:r>
              <w:rPr>
                <w:rFonts w:ascii="宋体" w:hAnsi="宋体" w:cs="宋体" w:eastAsia="宋体" w:hint="default"/>
                <w:b/>
                <w:bCs/>
                <w:sz w:val="24"/>
                <w:szCs w:val="24"/>
              </w:rPr>
              <w:t>岁</w:t>
            </w:r>
            <w:r>
              <w:rPr>
                <w:rFonts w:ascii="宋体" w:hAnsi="宋体" w:cs="宋体" w:eastAsia="宋体" w:hint="default"/>
                <w:sz w:val="24"/>
                <w:szCs w:val="24"/>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b/>
                <w:bCs/>
                <w:sz w:val="24"/>
                <w:szCs w:val="24"/>
              </w:rPr>
              <w:t>31-40</w:t>
            </w:r>
            <w:r>
              <w:rPr>
                <w:rFonts w:ascii="宋体" w:hAnsi="宋体" w:cs="宋体" w:eastAsia="宋体" w:hint="default"/>
                <w:b/>
                <w:bCs/>
                <w:spacing w:val="-63"/>
                <w:sz w:val="24"/>
                <w:szCs w:val="24"/>
              </w:rPr>
              <w:t> </w:t>
            </w:r>
            <w:r>
              <w:rPr>
                <w:rFonts w:ascii="宋体" w:hAnsi="宋体" w:cs="宋体" w:eastAsia="宋体" w:hint="default"/>
                <w:b/>
                <w:bCs/>
                <w:sz w:val="24"/>
                <w:szCs w:val="24"/>
              </w:rPr>
              <w:t>岁</w:t>
            </w:r>
            <w:r>
              <w:rPr>
                <w:rFonts w:ascii="宋体" w:hAnsi="宋体" w:cs="宋体" w:eastAsia="宋体" w:hint="default"/>
                <w:sz w:val="24"/>
                <w:szCs w:val="24"/>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b/>
                <w:bCs/>
                <w:sz w:val="24"/>
                <w:szCs w:val="24"/>
              </w:rPr>
              <w:t>41-50</w:t>
            </w:r>
            <w:r>
              <w:rPr>
                <w:rFonts w:ascii="宋体" w:hAnsi="宋体" w:cs="宋体" w:eastAsia="宋体" w:hint="default"/>
                <w:b/>
                <w:bCs/>
                <w:spacing w:val="-63"/>
                <w:sz w:val="24"/>
                <w:szCs w:val="24"/>
              </w:rPr>
              <w:t> </w:t>
            </w:r>
            <w:r>
              <w:rPr>
                <w:rFonts w:ascii="宋体" w:hAnsi="宋体" w:cs="宋体" w:eastAsia="宋体" w:hint="default"/>
                <w:b/>
                <w:bCs/>
                <w:sz w:val="24"/>
                <w:szCs w:val="24"/>
              </w:rPr>
              <w:t>岁</w:t>
            </w:r>
            <w:r>
              <w:rPr>
                <w:rFonts w:ascii="宋体" w:hAnsi="宋体" w:cs="宋体" w:eastAsia="宋体" w:hint="default"/>
                <w:sz w:val="24"/>
                <w:szCs w:val="24"/>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b/>
                <w:bCs/>
                <w:sz w:val="24"/>
                <w:szCs w:val="24"/>
              </w:rPr>
              <w:t>51</w:t>
            </w:r>
            <w:r>
              <w:rPr>
                <w:rFonts w:ascii="宋体" w:hAnsi="宋体" w:cs="宋体" w:eastAsia="宋体" w:hint="default"/>
                <w:b/>
                <w:bCs/>
                <w:spacing w:val="-62"/>
                <w:sz w:val="24"/>
                <w:szCs w:val="24"/>
              </w:rPr>
              <w:t> </w:t>
            </w:r>
            <w:r>
              <w:rPr>
                <w:rFonts w:ascii="宋体" w:hAnsi="宋体" w:cs="宋体" w:eastAsia="宋体" w:hint="default"/>
                <w:b/>
                <w:bCs/>
                <w:sz w:val="24"/>
                <w:szCs w:val="24"/>
              </w:rPr>
              <w:t>岁以上</w:t>
            </w:r>
            <w:r>
              <w:rPr>
                <w:rFonts w:ascii="宋体" w:hAnsi="宋体" w:cs="宋体" w:eastAsia="宋体" w:hint="default"/>
                <w:sz w:val="24"/>
                <w:szCs w:val="24"/>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r>
      <w:tr>
        <w:trPr>
          <w:trHeight w:val="32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17"/>
              <w:jc w:val="center"/>
              <w:rPr>
                <w:rFonts w:ascii="宋体" w:hAnsi="宋体" w:cs="宋体" w:eastAsia="宋体" w:hint="default"/>
                <w:sz w:val="24"/>
                <w:szCs w:val="24"/>
              </w:rPr>
            </w:pPr>
            <w:r>
              <w:rPr>
                <w:rFonts w:ascii="宋体" w:hAnsi="宋体" w:cs="宋体" w:eastAsia="宋体" w:hint="default"/>
                <w:b/>
                <w:bCs/>
                <w:spacing w:val="-11"/>
                <w:w w:val="95"/>
                <w:sz w:val="24"/>
                <w:szCs w:val="24"/>
              </w:rPr>
              <w:t>人数（人）</w:t>
            </w:r>
            <w:r>
              <w:rPr>
                <w:rFonts w:ascii="宋体" w:hAnsi="宋体" w:cs="宋体" w:eastAsia="宋体" w:hint="default"/>
                <w:spacing w:val="-11"/>
                <w:sz w:val="24"/>
                <w:szCs w:val="24"/>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146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230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195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13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614</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0"/>
              <w:jc w:val="center"/>
              <w:rPr>
                <w:rFonts w:ascii="宋体" w:hAnsi="宋体" w:cs="宋体" w:eastAsia="宋体" w:hint="default"/>
                <w:sz w:val="24"/>
                <w:szCs w:val="24"/>
              </w:rPr>
            </w:pPr>
            <w:r>
              <w:rPr>
                <w:rFonts w:ascii="宋体" w:hAnsi="宋体" w:cs="宋体" w:eastAsia="宋体" w:hint="default"/>
                <w:b/>
                <w:bCs/>
                <w:sz w:val="24"/>
                <w:szCs w:val="24"/>
              </w:rPr>
              <w:t>占比（</w:t>
            </w:r>
            <w:r>
              <w:rPr>
                <w:rFonts w:ascii="宋体" w:hAnsi="宋体" w:cs="宋体" w:eastAsia="宋体" w:hint="default"/>
                <w:b/>
                <w:bCs/>
                <w:sz w:val="24"/>
                <w:szCs w:val="24"/>
              </w:rPr>
              <w:t>%</w:t>
            </w:r>
            <w:r>
              <w:rPr>
                <w:rFonts w:ascii="宋体" w:hAnsi="宋体" w:cs="宋体" w:eastAsia="宋体" w:hint="default"/>
                <w:b/>
                <w:bCs/>
                <w:sz w:val="24"/>
                <w:szCs w:val="24"/>
              </w:rPr>
              <w:t>）</w:t>
            </w:r>
            <w:r>
              <w:rPr>
                <w:rFonts w:ascii="宋体" w:hAnsi="宋体" w:cs="宋体" w:eastAsia="宋体" w:hint="default"/>
                <w:sz w:val="24"/>
                <w:szCs w:val="24"/>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23.78%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37.46%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31.76%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4.89%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2.12%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100.00%</w:t>
            </w:r>
          </w:p>
        </w:tc>
      </w:tr>
    </w:tbl>
    <w:p>
      <w:pPr>
        <w:spacing w:line="240" w:lineRule="auto" w:before="5"/>
        <w:rPr>
          <w:rFonts w:ascii="宋体" w:hAnsi="宋体" w:cs="宋体" w:eastAsia="宋体" w:hint="default"/>
          <w:b/>
          <w:bCs/>
          <w:sz w:val="17"/>
          <w:szCs w:val="17"/>
        </w:rPr>
      </w:pPr>
    </w:p>
    <w:p>
      <w:pPr>
        <w:spacing w:line="3517" w:lineRule="exact"/>
        <w:ind w:left="985" w:right="0" w:firstLine="0"/>
        <w:rPr>
          <w:rFonts w:ascii="宋体" w:hAnsi="宋体" w:cs="宋体" w:eastAsia="宋体" w:hint="default"/>
          <w:sz w:val="20"/>
          <w:szCs w:val="20"/>
        </w:rPr>
      </w:pPr>
      <w:r>
        <w:rPr>
          <w:rFonts w:ascii="宋体" w:hAnsi="宋体" w:cs="宋体" w:eastAsia="宋体" w:hint="default"/>
          <w:position w:val="-69"/>
          <w:sz w:val="20"/>
          <w:szCs w:val="20"/>
        </w:rPr>
        <w:drawing>
          <wp:inline distT="0" distB="0" distL="0" distR="0">
            <wp:extent cx="4342620" cy="2233803"/>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5" cstate="print"/>
                    <a:stretch>
                      <a:fillRect/>
                    </a:stretch>
                  </pic:blipFill>
                  <pic:spPr>
                    <a:xfrm>
                      <a:off x="0" y="0"/>
                      <a:ext cx="4342620" cy="2233803"/>
                    </a:xfrm>
                    <a:prstGeom prst="rect">
                      <a:avLst/>
                    </a:prstGeom>
                  </pic:spPr>
                </pic:pic>
              </a:graphicData>
            </a:graphic>
          </wp:inline>
        </w:drawing>
      </w:r>
      <w:r>
        <w:rPr>
          <w:rFonts w:ascii="宋体" w:hAnsi="宋体" w:cs="宋体" w:eastAsia="宋体" w:hint="default"/>
          <w:position w:val="-69"/>
          <w:sz w:val="20"/>
          <w:szCs w:val="20"/>
        </w:rPr>
      </w:r>
    </w:p>
    <w:p>
      <w:pPr>
        <w:spacing w:line="240" w:lineRule="auto" w:before="12"/>
        <w:rPr>
          <w:rFonts w:ascii="宋体" w:hAnsi="宋体" w:cs="宋体" w:eastAsia="宋体" w:hint="default"/>
          <w:b/>
          <w:bCs/>
          <w:sz w:val="26"/>
          <w:szCs w:val="26"/>
        </w:rPr>
      </w:pPr>
    </w:p>
    <w:p>
      <w:pPr>
        <w:spacing w:line="355" w:lineRule="auto" w:before="26"/>
        <w:ind w:left="724" w:right="214" w:hanging="504"/>
        <w:jc w:val="left"/>
        <w:rPr>
          <w:rFonts w:ascii="宋体" w:hAnsi="宋体" w:cs="宋体" w:eastAsia="宋体" w:hint="default"/>
          <w:sz w:val="24"/>
          <w:szCs w:val="24"/>
        </w:rPr>
      </w:pPr>
      <w:r>
        <w:rPr>
          <w:rFonts w:ascii="宋体" w:hAnsi="宋体" w:cs="宋体" w:eastAsia="宋体" w:hint="default"/>
          <w:b/>
          <w:bCs/>
          <w:sz w:val="24"/>
          <w:szCs w:val="24"/>
        </w:rPr>
        <w:t>（四）公司职工保险事项</w:t>
      </w:r>
      <w:r>
        <w:rPr>
          <w:rFonts w:ascii="宋体" w:hAnsi="宋体" w:cs="宋体" w:eastAsia="宋体" w:hint="default"/>
          <w:b/>
          <w:bCs/>
          <w:w w:val="99"/>
          <w:sz w:val="24"/>
          <w:szCs w:val="24"/>
        </w:rPr>
        <w:t> </w:t>
      </w:r>
      <w:r>
        <w:rPr>
          <w:rFonts w:ascii="宋体" w:hAnsi="宋体" w:cs="宋体" w:eastAsia="宋体" w:hint="default"/>
          <w:spacing w:val="-4"/>
          <w:sz w:val="24"/>
          <w:szCs w:val="24"/>
        </w:rPr>
        <w:t>公司实行劳动合同制，按照《中华人民共和国劳动合同法》和国家及地方其</w:t>
      </w:r>
    </w:p>
    <w:p>
      <w:pPr>
        <w:pStyle w:val="BodyText"/>
        <w:spacing w:line="350" w:lineRule="auto" w:before="32"/>
        <w:ind w:left="220" w:right="217"/>
        <w:jc w:val="both"/>
      </w:pPr>
      <w:r>
        <w:rPr>
          <w:spacing w:val="-3"/>
        </w:rPr>
        <w:t>他有关劳动法律、法规的规定，与员工签订劳动合同。公司严格执行国家用工制</w:t>
      </w:r>
      <w:r>
        <w:rPr>
          <w:spacing w:val="-111"/>
        </w:rPr>
        <w:t> </w:t>
      </w:r>
      <w:r>
        <w:rPr>
          <w:spacing w:val="-111"/>
        </w:rPr>
      </w:r>
      <w:r>
        <w:rPr>
          <w:spacing w:val="-3"/>
        </w:rPr>
        <w:t>度、劳动保护制度、社会保障制度和医疗保障制度，按照国家规定为员工缴纳医</w:t>
      </w:r>
      <w:r>
        <w:rPr>
          <w:spacing w:val="-111"/>
        </w:rPr>
        <w:t> </w:t>
      </w:r>
      <w:r>
        <w:rPr>
          <w:spacing w:val="-111"/>
        </w:rPr>
      </w:r>
      <w:r>
        <w:rPr/>
        <w:t>疗保险金、养老保险、失业保险、工伤保险、生育保险、公积金。</w:t>
      </w:r>
    </w:p>
    <w:p>
      <w:pPr>
        <w:spacing w:after="0" w:line="350" w:lineRule="auto"/>
        <w:jc w:val="both"/>
        <w:sectPr>
          <w:pgSz w:w="11910" w:h="16840"/>
          <w:pgMar w:header="850" w:footer="982" w:top="1280" w:bottom="1180" w:left="1580" w:right="1580"/>
        </w:sectPr>
      </w:pPr>
    </w:p>
    <w:p>
      <w:pPr>
        <w:spacing w:line="240" w:lineRule="auto" w:before="10"/>
        <w:rPr>
          <w:rFonts w:ascii="宋体" w:hAnsi="宋体" w:cs="宋体" w:eastAsia="宋体" w:hint="default"/>
          <w:sz w:val="14"/>
          <w:szCs w:val="14"/>
        </w:rPr>
      </w:pPr>
    </w:p>
    <w:p>
      <w:pPr>
        <w:pStyle w:val="Heading1"/>
        <w:tabs>
          <w:tab w:pos="4312" w:val="left" w:leader="none"/>
        </w:tabs>
        <w:spacing w:line="240" w:lineRule="auto"/>
        <w:ind w:left="2865" w:right="394"/>
        <w:jc w:val="left"/>
        <w:rPr>
          <w:b w:val="0"/>
          <w:bCs w:val="0"/>
        </w:rPr>
      </w:pPr>
      <w:bookmarkStart w:name="_TOC_250006" w:id="6"/>
      <w:r>
        <w:rPr>
          <w:w w:val="95"/>
        </w:rPr>
        <w:t>第六节</w:t>
        <w:tab/>
      </w:r>
      <w:r>
        <w:rPr/>
        <w:t>公司治理结构</w:t>
      </w:r>
      <w:bookmarkEnd w:id="6"/>
      <w:r>
        <w:rPr>
          <w:b w:val="0"/>
          <w:bCs w:val="0"/>
        </w:rPr>
      </w:r>
    </w:p>
    <w:p>
      <w:pPr>
        <w:spacing w:line="240" w:lineRule="auto" w:before="1"/>
        <w:rPr>
          <w:rFonts w:ascii="宋体" w:hAnsi="宋体" w:cs="宋体" w:eastAsia="宋体" w:hint="default"/>
          <w:b/>
          <w:bCs/>
          <w:sz w:val="23"/>
          <w:szCs w:val="23"/>
        </w:rPr>
      </w:pPr>
    </w:p>
    <w:p>
      <w:pPr>
        <w:pStyle w:val="BodyText"/>
        <w:spacing w:line="352" w:lineRule="auto" w:before="0"/>
        <w:ind w:left="880" w:right="394" w:hanging="480"/>
        <w:jc w:val="left"/>
      </w:pPr>
      <w:r>
        <w:rPr>
          <w:rFonts w:ascii="宋体" w:hAnsi="宋体" w:cs="宋体" w:eastAsia="宋体" w:hint="default"/>
          <w:b/>
          <w:bCs/>
        </w:rPr>
        <w:t>一、公司治理情况</w:t>
      </w:r>
      <w:r>
        <w:rPr>
          <w:rFonts w:ascii="宋体" w:hAnsi="宋体" w:cs="宋体" w:eastAsia="宋体" w:hint="default"/>
          <w:b/>
          <w:bCs/>
          <w:w w:val="99"/>
        </w:rPr>
        <w:t> </w:t>
      </w:r>
      <w:r>
        <w:rPr>
          <w:spacing w:val="-23"/>
        </w:rPr>
        <w:t>报告期内，公司严格按照《公司法》、《证券法》、《上市公司治理准则》、《深</w:t>
      </w:r>
    </w:p>
    <w:p>
      <w:pPr>
        <w:pStyle w:val="BodyText"/>
        <w:spacing w:line="352" w:lineRule="auto" w:before="31"/>
        <w:ind w:left="400" w:right="286"/>
        <w:jc w:val="left"/>
      </w:pPr>
      <w:r>
        <w:rPr>
          <w:spacing w:val="-10"/>
        </w:rPr>
        <w:t>圳证券交易所股票上市规则》、《深圳证券交易所中小企业板上市公司规范运作指</w:t>
      </w:r>
      <w:r>
        <w:rPr>
          <w:spacing w:val="-94"/>
        </w:rPr>
        <w:t> </w:t>
      </w:r>
      <w:r>
        <w:rPr>
          <w:spacing w:val="-94"/>
        </w:rPr>
      </w:r>
      <w:r>
        <w:rPr>
          <w:spacing w:val="-3"/>
        </w:rPr>
        <w:t>引》和中国证监会有关法律法规等的要求，制定和完善了多项内部控制制度，不</w:t>
      </w:r>
      <w:r>
        <w:rPr>
          <w:spacing w:val="-111"/>
        </w:rPr>
        <w:t> </w:t>
      </w:r>
      <w:r>
        <w:rPr>
          <w:spacing w:val="-111"/>
        </w:rPr>
      </w:r>
      <w:r>
        <w:rPr>
          <w:spacing w:val="-3"/>
        </w:rPr>
        <w:t>断地健全公司治理结构，建立健全内部管理和控制制度，以进一步提高公司治理</w:t>
      </w:r>
      <w:r>
        <w:rPr>
          <w:spacing w:val="-111"/>
        </w:rPr>
        <w:t> </w:t>
      </w:r>
      <w:r>
        <w:rPr>
          <w:spacing w:val="-111"/>
        </w:rPr>
      </w:r>
      <w:r>
        <w:rPr/>
        <w:t>水平。截止报告期末，公司治理的实际状况与上述法律法规及深圳证券交易所、 </w:t>
      </w:r>
      <w:r>
        <w:rPr>
          <w:spacing w:val="-3"/>
        </w:rPr>
        <w:t>中国证监会发布的有关上市公司治理的规范性文件要求基本相符，不存在尚未解</w:t>
      </w:r>
      <w:r>
        <w:rPr>
          <w:spacing w:val="-109"/>
        </w:rPr>
        <w:t> </w:t>
      </w:r>
      <w:r>
        <w:rPr>
          <w:spacing w:val="-109"/>
        </w:rPr>
      </w:r>
      <w:r>
        <w:rPr/>
        <w:t>决的治理问题。</w:t>
      </w:r>
    </w:p>
    <w:p>
      <w:pPr>
        <w:spacing w:line="352" w:lineRule="auto" w:before="31"/>
        <w:ind w:left="880" w:right="1006" w:firstLine="2"/>
        <w:jc w:val="left"/>
        <w:rPr>
          <w:rFonts w:ascii="宋体" w:hAnsi="宋体" w:cs="宋体" w:eastAsia="宋体" w:hint="default"/>
          <w:sz w:val="24"/>
          <w:szCs w:val="24"/>
        </w:rPr>
      </w:pPr>
      <w:r>
        <w:rPr/>
        <w:pict>
          <v:shape style="position:absolute;margin-left:75.624001pt;margin-top:43.285599pt;width:444.6pt;height:417.5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37"/>
                    <w:gridCol w:w="4333"/>
                  </w:tblGrid>
                  <w:tr>
                    <w:trPr>
                      <w:trHeight w:val="475"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24"/>
                            <w:szCs w:val="24"/>
                          </w:rPr>
                        </w:pPr>
                        <w:r>
                          <w:rPr>
                            <w:rFonts w:ascii="宋体" w:hAnsi="宋体" w:cs="宋体" w:eastAsia="宋体" w:hint="default"/>
                            <w:b/>
                            <w:bCs/>
                            <w:sz w:val="24"/>
                            <w:szCs w:val="24"/>
                          </w:rPr>
                          <w:t>文件名称</w:t>
                        </w:r>
                        <w:r>
                          <w:rPr>
                            <w:rFonts w:ascii="宋体" w:hAnsi="宋体" w:cs="宋体" w:eastAsia="宋体" w:hint="default"/>
                            <w:sz w:val="24"/>
                            <w:szCs w:val="24"/>
                          </w:rPr>
                        </w:r>
                      </w:p>
                    </w:tc>
                    <w:tc>
                      <w:tcPr>
                        <w:tcW w:w="4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24"/>
                            <w:szCs w:val="24"/>
                          </w:rPr>
                        </w:pPr>
                        <w:r>
                          <w:rPr>
                            <w:rFonts w:ascii="宋体" w:hAnsi="宋体" w:cs="宋体" w:eastAsia="宋体" w:hint="default"/>
                            <w:b/>
                            <w:bCs/>
                            <w:sz w:val="24"/>
                            <w:szCs w:val="24"/>
                          </w:rPr>
                          <w:t>披露时间</w:t>
                        </w:r>
                        <w:r>
                          <w:rPr>
                            <w:rFonts w:ascii="宋体" w:hAnsi="宋体" w:cs="宋体" w:eastAsia="宋体" w:hint="default"/>
                            <w:sz w:val="24"/>
                            <w:szCs w:val="24"/>
                          </w:rPr>
                        </w:r>
                      </w:p>
                    </w:tc>
                  </w:tr>
                  <w:tr>
                    <w:trPr>
                      <w:trHeight w:val="374"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00" w:right="0"/>
                          <w:jc w:val="left"/>
                          <w:rPr>
                            <w:rFonts w:ascii="宋体" w:hAnsi="宋体" w:cs="宋体" w:eastAsia="宋体" w:hint="default"/>
                            <w:sz w:val="24"/>
                            <w:szCs w:val="24"/>
                          </w:rPr>
                        </w:pPr>
                        <w:r>
                          <w:rPr>
                            <w:rFonts w:ascii="宋体" w:hAnsi="宋体" w:cs="宋体" w:eastAsia="宋体" w:hint="default"/>
                            <w:sz w:val="24"/>
                            <w:szCs w:val="24"/>
                          </w:rPr>
                          <w:t>《信息披露管理制度》</w:t>
                        </w:r>
                      </w:p>
                    </w:tc>
                    <w:tc>
                      <w:tcPr>
                        <w:tcW w:w="4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00"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374"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00" w:right="0"/>
                          <w:jc w:val="left"/>
                          <w:rPr>
                            <w:rFonts w:ascii="宋体" w:hAnsi="宋体" w:cs="宋体" w:eastAsia="宋体" w:hint="default"/>
                            <w:sz w:val="24"/>
                            <w:szCs w:val="24"/>
                          </w:rPr>
                        </w:pPr>
                        <w:r>
                          <w:rPr>
                            <w:rFonts w:ascii="宋体" w:hAnsi="宋体" w:cs="宋体" w:eastAsia="宋体" w:hint="default"/>
                            <w:sz w:val="24"/>
                            <w:szCs w:val="24"/>
                          </w:rPr>
                          <w:t>《内幕信息知情人登记备案制度》</w:t>
                        </w:r>
                      </w:p>
                    </w:tc>
                    <w:tc>
                      <w:tcPr>
                        <w:tcW w:w="4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00"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pacing w:val="-14"/>
                            <w:sz w:val="24"/>
                            <w:szCs w:val="24"/>
                          </w:rPr>
                          <w:t>日、</w:t>
                        </w:r>
                        <w:r>
                          <w:rPr>
                            <w:rFonts w:ascii="宋体" w:hAnsi="宋体" w:cs="宋体" w:eastAsia="宋体" w:hint="default"/>
                            <w:spacing w:val="-14"/>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374"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00" w:right="0"/>
                          <w:jc w:val="left"/>
                          <w:rPr>
                            <w:rFonts w:ascii="宋体" w:hAnsi="宋体" w:cs="宋体" w:eastAsia="宋体" w:hint="default"/>
                            <w:sz w:val="24"/>
                            <w:szCs w:val="24"/>
                          </w:rPr>
                        </w:pPr>
                        <w:r>
                          <w:rPr>
                            <w:rFonts w:ascii="宋体" w:hAnsi="宋体" w:cs="宋体" w:eastAsia="宋体" w:hint="default"/>
                            <w:sz w:val="24"/>
                            <w:szCs w:val="24"/>
                          </w:rPr>
                          <w:t>《审计委员会年报工作规程》</w:t>
                        </w:r>
                      </w:p>
                    </w:tc>
                    <w:tc>
                      <w:tcPr>
                        <w:tcW w:w="4333"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26</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377"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24"/>
                            <w:szCs w:val="24"/>
                          </w:rPr>
                        </w:pPr>
                        <w:r>
                          <w:rPr>
                            <w:rFonts w:ascii="宋体" w:hAnsi="宋体" w:cs="宋体" w:eastAsia="宋体" w:hint="default"/>
                            <w:sz w:val="24"/>
                            <w:szCs w:val="24"/>
                          </w:rPr>
                          <w:t>《募集资金管理制度》</w:t>
                        </w:r>
                      </w:p>
                    </w:tc>
                    <w:tc>
                      <w:tcPr>
                        <w:tcW w:w="4333" w:type="dxa"/>
                        <w:vMerge/>
                        <w:tcBorders>
                          <w:left w:val="single" w:sz="6" w:space="0" w:color="000000"/>
                          <w:right w:val="single" w:sz="6" w:space="0" w:color="000000"/>
                        </w:tcBorders>
                      </w:tcPr>
                      <w:p>
                        <w:pPr/>
                      </w:p>
                    </w:tc>
                  </w:tr>
                  <w:tr>
                    <w:trPr>
                      <w:trHeight w:val="374"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00" w:right="0"/>
                          <w:jc w:val="left"/>
                          <w:rPr>
                            <w:rFonts w:ascii="宋体" w:hAnsi="宋体" w:cs="宋体" w:eastAsia="宋体" w:hint="default"/>
                            <w:sz w:val="24"/>
                            <w:szCs w:val="24"/>
                          </w:rPr>
                        </w:pPr>
                        <w:r>
                          <w:rPr>
                            <w:rFonts w:ascii="宋体" w:hAnsi="宋体" w:cs="宋体" w:eastAsia="宋体" w:hint="default"/>
                            <w:sz w:val="24"/>
                            <w:szCs w:val="24"/>
                          </w:rPr>
                          <w:t>《内部审计制度》</w:t>
                        </w:r>
                      </w:p>
                    </w:tc>
                    <w:tc>
                      <w:tcPr>
                        <w:tcW w:w="4333" w:type="dxa"/>
                        <w:vMerge/>
                        <w:tcBorders>
                          <w:left w:val="single" w:sz="6" w:space="0" w:color="000000"/>
                          <w:bottom w:val="single" w:sz="6" w:space="0" w:color="000000"/>
                          <w:right w:val="single" w:sz="6" w:space="0" w:color="000000"/>
                        </w:tcBorders>
                      </w:tcPr>
                      <w:p>
                        <w:pPr/>
                      </w:p>
                    </w:tc>
                  </w:tr>
                  <w:tr>
                    <w:trPr>
                      <w:trHeight w:val="375"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00" w:right="0"/>
                          <w:jc w:val="left"/>
                          <w:rPr>
                            <w:rFonts w:ascii="宋体" w:hAnsi="宋体" w:cs="宋体" w:eastAsia="宋体" w:hint="default"/>
                            <w:sz w:val="24"/>
                            <w:szCs w:val="24"/>
                          </w:rPr>
                        </w:pPr>
                        <w:r>
                          <w:rPr>
                            <w:rFonts w:ascii="宋体" w:hAnsi="宋体" w:cs="宋体" w:eastAsia="宋体" w:hint="default"/>
                            <w:sz w:val="24"/>
                            <w:szCs w:val="24"/>
                          </w:rPr>
                          <w:t>《年报信息披露重大差错责任追究制度》</w:t>
                        </w:r>
                      </w:p>
                    </w:tc>
                    <w:tc>
                      <w:tcPr>
                        <w:tcW w:w="4333" w:type="dxa"/>
                        <w:vMerge w:val="restart"/>
                        <w:tcBorders>
                          <w:top w:val="single" w:sz="6" w:space="0" w:color="000000"/>
                          <w:left w:val="single" w:sz="6" w:space="0" w:color="000000"/>
                          <w:right w:val="single" w:sz="6" w:space="0" w:color="000000"/>
                        </w:tcBorders>
                      </w:tcPr>
                      <w:p>
                        <w:pPr>
                          <w:pStyle w:val="TableParagraph"/>
                          <w:spacing w:line="240" w:lineRule="auto" w:before="195"/>
                          <w:ind w:left="100"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26</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374"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00" w:right="0"/>
                          <w:jc w:val="left"/>
                          <w:rPr>
                            <w:rFonts w:ascii="宋体" w:hAnsi="宋体" w:cs="宋体" w:eastAsia="宋体" w:hint="default"/>
                            <w:sz w:val="24"/>
                            <w:szCs w:val="24"/>
                          </w:rPr>
                        </w:pPr>
                        <w:r>
                          <w:rPr>
                            <w:rFonts w:ascii="宋体" w:hAnsi="宋体" w:cs="宋体" w:eastAsia="宋体" w:hint="default"/>
                            <w:sz w:val="24"/>
                            <w:szCs w:val="24"/>
                          </w:rPr>
                          <w:t>《外部信息报送和使用管理制度》</w:t>
                        </w:r>
                      </w:p>
                    </w:tc>
                    <w:tc>
                      <w:tcPr>
                        <w:tcW w:w="4333" w:type="dxa"/>
                        <w:vMerge/>
                        <w:tcBorders>
                          <w:left w:val="single" w:sz="6" w:space="0" w:color="000000"/>
                          <w:bottom w:val="single" w:sz="6" w:space="0" w:color="000000"/>
                          <w:right w:val="single" w:sz="6" w:space="0" w:color="000000"/>
                        </w:tcBorders>
                      </w:tcPr>
                      <w:p>
                        <w:pPr/>
                      </w:p>
                    </w:tc>
                  </w:tr>
                  <w:tr>
                    <w:trPr>
                      <w:trHeight w:val="377"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24"/>
                            <w:szCs w:val="24"/>
                          </w:rPr>
                        </w:pPr>
                        <w:r>
                          <w:rPr>
                            <w:rFonts w:ascii="宋体" w:hAnsi="宋体" w:cs="宋体" w:eastAsia="宋体" w:hint="default"/>
                            <w:sz w:val="24"/>
                            <w:szCs w:val="24"/>
                          </w:rPr>
                          <w:t>《总经理工作细则》</w:t>
                        </w:r>
                      </w:p>
                    </w:tc>
                    <w:tc>
                      <w:tcPr>
                        <w:tcW w:w="433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374"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00" w:right="0"/>
                          <w:jc w:val="left"/>
                          <w:rPr>
                            <w:rFonts w:ascii="宋体" w:hAnsi="宋体" w:cs="宋体" w:eastAsia="宋体" w:hint="default"/>
                            <w:sz w:val="24"/>
                            <w:szCs w:val="24"/>
                          </w:rPr>
                        </w:pPr>
                        <w:r>
                          <w:rPr>
                            <w:rFonts w:ascii="宋体" w:hAnsi="宋体" w:cs="宋体" w:eastAsia="宋体" w:hint="default"/>
                            <w:sz w:val="24"/>
                            <w:szCs w:val="24"/>
                          </w:rPr>
                          <w:t>《投资者关系管理制度》</w:t>
                        </w:r>
                      </w:p>
                    </w:tc>
                    <w:tc>
                      <w:tcPr>
                        <w:tcW w:w="4333" w:type="dxa"/>
                        <w:vMerge/>
                        <w:tcBorders>
                          <w:left w:val="single" w:sz="6" w:space="0" w:color="000000"/>
                          <w:right w:val="single" w:sz="6" w:space="0" w:color="000000"/>
                        </w:tcBorders>
                      </w:tcPr>
                      <w:p>
                        <w:pPr/>
                      </w:p>
                    </w:tc>
                  </w:tr>
                  <w:tr>
                    <w:trPr>
                      <w:trHeight w:val="374"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00" w:right="0"/>
                          <w:jc w:val="left"/>
                          <w:rPr>
                            <w:rFonts w:ascii="宋体" w:hAnsi="宋体" w:cs="宋体" w:eastAsia="宋体" w:hint="default"/>
                            <w:sz w:val="24"/>
                            <w:szCs w:val="24"/>
                          </w:rPr>
                        </w:pPr>
                        <w:r>
                          <w:rPr>
                            <w:rFonts w:ascii="宋体" w:hAnsi="宋体" w:cs="宋体" w:eastAsia="宋体" w:hint="default"/>
                            <w:sz w:val="24"/>
                            <w:szCs w:val="24"/>
                          </w:rPr>
                          <w:t>《董事会战略决策委员会议事规则》</w:t>
                        </w:r>
                      </w:p>
                    </w:tc>
                    <w:tc>
                      <w:tcPr>
                        <w:tcW w:w="4333" w:type="dxa"/>
                        <w:vMerge/>
                        <w:tcBorders>
                          <w:left w:val="single" w:sz="6" w:space="0" w:color="000000"/>
                          <w:right w:val="single" w:sz="6" w:space="0" w:color="000000"/>
                        </w:tcBorders>
                      </w:tcPr>
                      <w:p>
                        <w:pPr/>
                      </w:p>
                    </w:tc>
                  </w:tr>
                  <w:tr>
                    <w:trPr>
                      <w:trHeight w:val="374"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00" w:right="0"/>
                          <w:jc w:val="left"/>
                          <w:rPr>
                            <w:rFonts w:ascii="宋体" w:hAnsi="宋体" w:cs="宋体" w:eastAsia="宋体" w:hint="default"/>
                            <w:sz w:val="24"/>
                            <w:szCs w:val="24"/>
                          </w:rPr>
                        </w:pPr>
                        <w:r>
                          <w:rPr>
                            <w:rFonts w:ascii="宋体" w:hAnsi="宋体" w:cs="宋体" w:eastAsia="宋体" w:hint="default"/>
                            <w:sz w:val="24"/>
                            <w:szCs w:val="24"/>
                          </w:rPr>
                          <w:t>《董事会薪酬与考核委员会议事规则》</w:t>
                        </w:r>
                      </w:p>
                    </w:tc>
                    <w:tc>
                      <w:tcPr>
                        <w:tcW w:w="4333" w:type="dxa"/>
                        <w:vMerge/>
                        <w:tcBorders>
                          <w:left w:val="single" w:sz="6" w:space="0" w:color="000000"/>
                          <w:right w:val="single" w:sz="6" w:space="0" w:color="000000"/>
                        </w:tcBorders>
                      </w:tcPr>
                      <w:p>
                        <w:pPr/>
                      </w:p>
                    </w:tc>
                  </w:tr>
                  <w:tr>
                    <w:trPr>
                      <w:trHeight w:val="377"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24"/>
                            <w:szCs w:val="24"/>
                          </w:rPr>
                        </w:pPr>
                        <w:r>
                          <w:rPr>
                            <w:rFonts w:ascii="宋体" w:hAnsi="宋体" w:cs="宋体" w:eastAsia="宋体" w:hint="default"/>
                            <w:sz w:val="24"/>
                            <w:szCs w:val="24"/>
                          </w:rPr>
                          <w:t>《董事会提名委员会议事规则》</w:t>
                        </w:r>
                      </w:p>
                    </w:tc>
                    <w:tc>
                      <w:tcPr>
                        <w:tcW w:w="4333" w:type="dxa"/>
                        <w:vMerge/>
                        <w:tcBorders>
                          <w:left w:val="single" w:sz="6" w:space="0" w:color="000000"/>
                          <w:right w:val="single" w:sz="6" w:space="0" w:color="000000"/>
                        </w:tcBorders>
                      </w:tcPr>
                      <w:p>
                        <w:pPr/>
                      </w:p>
                    </w:tc>
                  </w:tr>
                  <w:tr>
                    <w:trPr>
                      <w:trHeight w:val="374"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00" w:right="0"/>
                          <w:jc w:val="left"/>
                          <w:rPr>
                            <w:rFonts w:ascii="宋体" w:hAnsi="宋体" w:cs="宋体" w:eastAsia="宋体" w:hint="default"/>
                            <w:sz w:val="24"/>
                            <w:szCs w:val="24"/>
                          </w:rPr>
                        </w:pPr>
                        <w:r>
                          <w:rPr>
                            <w:rFonts w:ascii="宋体" w:hAnsi="宋体" w:cs="宋体" w:eastAsia="宋体" w:hint="default"/>
                            <w:sz w:val="24"/>
                            <w:szCs w:val="24"/>
                          </w:rPr>
                          <w:t>《董事会秘书工作细则》</w:t>
                        </w:r>
                      </w:p>
                    </w:tc>
                    <w:tc>
                      <w:tcPr>
                        <w:tcW w:w="4333" w:type="dxa"/>
                        <w:vMerge/>
                        <w:tcBorders>
                          <w:left w:val="single" w:sz="6" w:space="0" w:color="000000"/>
                          <w:right w:val="single" w:sz="6" w:space="0" w:color="000000"/>
                        </w:tcBorders>
                      </w:tcPr>
                      <w:p>
                        <w:pPr/>
                      </w:p>
                    </w:tc>
                  </w:tr>
                  <w:tr>
                    <w:trPr>
                      <w:trHeight w:val="734"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7"/>
                          <w:ind w:left="100" w:right="99"/>
                          <w:jc w:val="left"/>
                          <w:rPr>
                            <w:rFonts w:ascii="宋体" w:hAnsi="宋体" w:cs="宋体" w:eastAsia="宋体" w:hint="default"/>
                            <w:sz w:val="24"/>
                            <w:szCs w:val="24"/>
                          </w:rPr>
                        </w:pPr>
                        <w:r>
                          <w:rPr>
                            <w:rFonts w:ascii="宋体" w:hAnsi="宋体" w:cs="宋体" w:eastAsia="宋体" w:hint="default"/>
                            <w:sz w:val="24"/>
                            <w:szCs w:val="24"/>
                          </w:rPr>
                          <w:t>《董事、监事、高级管理人员所持公司股 份及其变动管理制度》</w:t>
                        </w:r>
                      </w:p>
                    </w:tc>
                    <w:tc>
                      <w:tcPr>
                        <w:tcW w:w="4333" w:type="dxa"/>
                        <w:vMerge/>
                        <w:tcBorders>
                          <w:left w:val="single" w:sz="6" w:space="0" w:color="000000"/>
                          <w:bottom w:val="single" w:sz="6" w:space="0" w:color="000000"/>
                          <w:right w:val="single" w:sz="6" w:space="0" w:color="000000"/>
                        </w:tcBorders>
                      </w:tcPr>
                      <w:p>
                        <w:pPr/>
                      </w:p>
                    </w:tc>
                  </w:tr>
                  <w:tr>
                    <w:trPr>
                      <w:trHeight w:val="374"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00" w:right="0"/>
                          <w:jc w:val="left"/>
                          <w:rPr>
                            <w:rFonts w:ascii="宋体" w:hAnsi="宋体" w:cs="宋体" w:eastAsia="宋体" w:hint="default"/>
                            <w:sz w:val="24"/>
                            <w:szCs w:val="24"/>
                          </w:rPr>
                        </w:pPr>
                        <w:r>
                          <w:rPr>
                            <w:rFonts w:ascii="宋体" w:hAnsi="宋体" w:cs="宋体" w:eastAsia="宋体" w:hint="default"/>
                            <w:sz w:val="24"/>
                            <w:szCs w:val="24"/>
                          </w:rPr>
                          <w:t>《董事会审计委员会议事规则》</w:t>
                        </w:r>
                      </w:p>
                    </w:tc>
                    <w:tc>
                      <w:tcPr>
                        <w:tcW w:w="4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00"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18</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26</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377"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24"/>
                            <w:szCs w:val="24"/>
                          </w:rPr>
                        </w:pPr>
                        <w:r>
                          <w:rPr>
                            <w:rFonts w:ascii="宋体" w:hAnsi="宋体" w:cs="宋体" w:eastAsia="宋体" w:hint="default"/>
                            <w:sz w:val="24"/>
                            <w:szCs w:val="24"/>
                          </w:rPr>
                          <w:t>《高级管理人员薪酬管理制度》</w:t>
                        </w:r>
                      </w:p>
                    </w:tc>
                    <w:tc>
                      <w:tcPr>
                        <w:tcW w:w="4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13</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374"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00" w:right="0"/>
                          <w:jc w:val="left"/>
                          <w:rPr>
                            <w:rFonts w:ascii="宋体" w:hAnsi="宋体" w:cs="宋体" w:eastAsia="宋体" w:hint="default"/>
                            <w:sz w:val="24"/>
                            <w:szCs w:val="24"/>
                          </w:rPr>
                        </w:pPr>
                        <w:r>
                          <w:rPr>
                            <w:rFonts w:ascii="宋体" w:hAnsi="宋体" w:cs="宋体" w:eastAsia="宋体" w:hint="default"/>
                            <w:sz w:val="24"/>
                            <w:szCs w:val="24"/>
                          </w:rPr>
                          <w:t>《关联交易决策制度》</w:t>
                        </w:r>
                      </w:p>
                    </w:tc>
                    <w:tc>
                      <w:tcPr>
                        <w:tcW w:w="433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26</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374"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00" w:right="0"/>
                          <w:jc w:val="left"/>
                          <w:rPr>
                            <w:rFonts w:ascii="宋体" w:hAnsi="宋体" w:cs="宋体" w:eastAsia="宋体" w:hint="default"/>
                            <w:sz w:val="24"/>
                            <w:szCs w:val="24"/>
                          </w:rPr>
                        </w:pPr>
                        <w:r>
                          <w:rPr>
                            <w:rFonts w:ascii="宋体" w:hAnsi="宋体" w:cs="宋体" w:eastAsia="宋体" w:hint="default"/>
                            <w:sz w:val="24"/>
                            <w:szCs w:val="24"/>
                          </w:rPr>
                          <w:t>《监事会议事规则》</w:t>
                        </w:r>
                      </w:p>
                    </w:tc>
                    <w:tc>
                      <w:tcPr>
                        <w:tcW w:w="4333" w:type="dxa"/>
                        <w:vMerge/>
                        <w:tcBorders>
                          <w:left w:val="single" w:sz="6" w:space="0" w:color="000000"/>
                          <w:right w:val="single" w:sz="6" w:space="0" w:color="000000"/>
                        </w:tcBorders>
                      </w:tcPr>
                      <w:p>
                        <w:pPr/>
                      </w:p>
                    </w:tc>
                  </w:tr>
                  <w:tr>
                    <w:trPr>
                      <w:trHeight w:val="374"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00" w:right="0"/>
                          <w:jc w:val="left"/>
                          <w:rPr>
                            <w:rFonts w:ascii="宋体" w:hAnsi="宋体" w:cs="宋体" w:eastAsia="宋体" w:hint="default"/>
                            <w:sz w:val="24"/>
                            <w:szCs w:val="24"/>
                          </w:rPr>
                        </w:pPr>
                        <w:r>
                          <w:rPr>
                            <w:rFonts w:ascii="宋体" w:hAnsi="宋体" w:cs="宋体" w:eastAsia="宋体" w:hint="default"/>
                            <w:sz w:val="24"/>
                            <w:szCs w:val="24"/>
                          </w:rPr>
                          <w:t>《董事会议事规则》</w:t>
                        </w:r>
                      </w:p>
                    </w:tc>
                    <w:tc>
                      <w:tcPr>
                        <w:tcW w:w="4333" w:type="dxa"/>
                        <w:vMerge/>
                        <w:tcBorders>
                          <w:left w:val="single" w:sz="6" w:space="0" w:color="000000"/>
                          <w:right w:val="single" w:sz="6" w:space="0" w:color="000000"/>
                        </w:tcBorders>
                      </w:tcPr>
                      <w:p>
                        <w:pPr/>
                      </w:p>
                    </w:tc>
                  </w:tr>
                  <w:tr>
                    <w:trPr>
                      <w:trHeight w:val="377"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24"/>
                            <w:szCs w:val="24"/>
                          </w:rPr>
                        </w:pPr>
                        <w:r>
                          <w:rPr>
                            <w:rFonts w:ascii="宋体" w:hAnsi="宋体" w:cs="宋体" w:eastAsia="宋体" w:hint="default"/>
                            <w:sz w:val="24"/>
                            <w:szCs w:val="24"/>
                          </w:rPr>
                          <w:t>《股东大会议事规则》</w:t>
                        </w:r>
                      </w:p>
                    </w:tc>
                    <w:tc>
                      <w:tcPr>
                        <w:tcW w:w="4333" w:type="dxa"/>
                        <w:vMerge/>
                        <w:tcBorders>
                          <w:left w:val="single" w:sz="6" w:space="0" w:color="000000"/>
                          <w:bottom w:val="single" w:sz="6" w:space="0" w:color="000000"/>
                          <w:right w:val="single" w:sz="6" w:space="0" w:color="000000"/>
                        </w:tcBorders>
                      </w:tcPr>
                      <w:p>
                        <w:pPr/>
                      </w:p>
                    </w:tc>
                  </w:tr>
                </w:tbl>
                <w:p>
                  <w:pPr/>
                </w:p>
              </w:txbxContent>
            </v:textbox>
            <w10:wrap type="none"/>
          </v:shape>
        </w:pict>
      </w:r>
      <w:r>
        <w:rPr>
          <w:rFonts w:ascii="宋体" w:hAnsi="宋体" w:cs="宋体" w:eastAsia="宋体" w:hint="default"/>
          <w:b/>
          <w:bCs/>
          <w:sz w:val="24"/>
          <w:szCs w:val="24"/>
        </w:rPr>
        <w:t>（一）公司治理制度的制定与披露情况</w:t>
      </w:r>
      <w:r>
        <w:rPr>
          <w:rFonts w:ascii="宋体" w:hAnsi="宋体" w:cs="宋体" w:eastAsia="宋体" w:hint="default"/>
          <w:b/>
          <w:bCs/>
          <w:w w:val="99"/>
          <w:sz w:val="24"/>
          <w:szCs w:val="24"/>
        </w:rPr>
        <w:t> </w:t>
      </w:r>
      <w:r>
        <w:rPr>
          <w:rFonts w:ascii="宋体" w:hAnsi="宋体" w:cs="宋体" w:eastAsia="宋体" w:hint="default"/>
          <w:sz w:val="24"/>
          <w:szCs w:val="24"/>
        </w:rPr>
        <w:t>目前公司发布的与上市公司治理有关的规范性文件及披露时间如下：</w:t>
      </w:r>
    </w:p>
    <w:p>
      <w:pPr>
        <w:spacing w:after="0" w:line="352" w:lineRule="auto"/>
        <w:jc w:val="left"/>
        <w:rPr>
          <w:rFonts w:ascii="宋体" w:hAnsi="宋体" w:cs="宋体" w:eastAsia="宋体" w:hint="default"/>
          <w:sz w:val="24"/>
          <w:szCs w:val="24"/>
        </w:rPr>
        <w:sectPr>
          <w:pgSz w:w="11910" w:h="16840"/>
          <w:pgMar w:header="850" w:footer="982" w:top="1280" w:bottom="1180" w:left="1400" w:right="1400"/>
        </w:sectPr>
      </w:pPr>
    </w:p>
    <w:p>
      <w:pPr>
        <w:spacing w:line="240" w:lineRule="auto" w:before="12"/>
        <w:rPr>
          <w:rFonts w:ascii="宋体" w:hAnsi="宋体" w:cs="宋体" w:eastAsia="宋体"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4537"/>
        <w:gridCol w:w="4333"/>
      </w:tblGrid>
      <w:tr>
        <w:trPr>
          <w:trHeight w:val="374"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00" w:right="0"/>
              <w:jc w:val="left"/>
              <w:rPr>
                <w:rFonts w:ascii="宋体" w:hAnsi="宋体" w:cs="宋体" w:eastAsia="宋体" w:hint="default"/>
                <w:sz w:val="24"/>
                <w:szCs w:val="24"/>
              </w:rPr>
            </w:pPr>
            <w:r>
              <w:rPr>
                <w:rFonts w:ascii="宋体" w:hAnsi="宋体" w:cs="宋体" w:eastAsia="宋体" w:hint="default"/>
                <w:sz w:val="24"/>
                <w:szCs w:val="24"/>
              </w:rPr>
              <w:t>《独立董事工作制度》</w:t>
            </w:r>
          </w:p>
        </w:tc>
        <w:tc>
          <w:tcPr>
            <w:tcW w:w="4333" w:type="dxa"/>
            <w:vMerge w:val="restart"/>
            <w:tcBorders>
              <w:top w:val="single" w:sz="6" w:space="0" w:color="000000"/>
              <w:left w:val="single" w:sz="6" w:space="0" w:color="000000"/>
              <w:right w:val="single" w:sz="6" w:space="0" w:color="000000"/>
            </w:tcBorders>
          </w:tcPr>
          <w:p>
            <w:pPr/>
          </w:p>
        </w:tc>
      </w:tr>
      <w:tr>
        <w:trPr>
          <w:trHeight w:val="377"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24"/>
                <w:szCs w:val="24"/>
              </w:rPr>
            </w:pPr>
            <w:r>
              <w:rPr>
                <w:rFonts w:ascii="宋体" w:hAnsi="宋体" w:cs="宋体" w:eastAsia="宋体" w:hint="default"/>
                <w:sz w:val="24"/>
                <w:szCs w:val="24"/>
              </w:rPr>
              <w:t>《对外担保管理制度》</w:t>
            </w:r>
          </w:p>
        </w:tc>
        <w:tc>
          <w:tcPr>
            <w:tcW w:w="4333" w:type="dxa"/>
            <w:vMerge/>
            <w:tcBorders>
              <w:left w:val="single" w:sz="6" w:space="0" w:color="000000"/>
              <w:right w:val="single" w:sz="6" w:space="0" w:color="000000"/>
            </w:tcBorders>
          </w:tcPr>
          <w:p>
            <w:pPr/>
          </w:p>
        </w:tc>
      </w:tr>
      <w:tr>
        <w:trPr>
          <w:trHeight w:val="374"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00" w:right="0"/>
              <w:jc w:val="left"/>
              <w:rPr>
                <w:rFonts w:ascii="宋体" w:hAnsi="宋体" w:cs="宋体" w:eastAsia="宋体" w:hint="default"/>
                <w:sz w:val="24"/>
                <w:szCs w:val="24"/>
              </w:rPr>
            </w:pPr>
            <w:r>
              <w:rPr>
                <w:rFonts w:ascii="宋体" w:hAnsi="宋体" w:cs="宋体" w:eastAsia="宋体" w:hint="default"/>
                <w:sz w:val="24"/>
                <w:szCs w:val="24"/>
              </w:rPr>
              <w:t>《对外投资、融资管理制度》</w:t>
            </w:r>
          </w:p>
        </w:tc>
        <w:tc>
          <w:tcPr>
            <w:tcW w:w="4333" w:type="dxa"/>
            <w:vMerge/>
            <w:tcBorders>
              <w:left w:val="single" w:sz="6" w:space="0" w:color="000000"/>
              <w:right w:val="single" w:sz="6" w:space="0" w:color="000000"/>
            </w:tcBorders>
          </w:tcPr>
          <w:p>
            <w:pPr/>
          </w:p>
        </w:tc>
      </w:tr>
      <w:tr>
        <w:trPr>
          <w:trHeight w:val="374"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00" w:right="0"/>
              <w:jc w:val="left"/>
              <w:rPr>
                <w:rFonts w:ascii="宋体" w:hAnsi="宋体" w:cs="宋体" w:eastAsia="宋体" w:hint="default"/>
                <w:sz w:val="24"/>
                <w:szCs w:val="24"/>
              </w:rPr>
            </w:pPr>
            <w:r>
              <w:rPr>
                <w:rFonts w:ascii="宋体" w:hAnsi="宋体" w:cs="宋体" w:eastAsia="宋体" w:hint="default"/>
                <w:sz w:val="24"/>
                <w:szCs w:val="24"/>
              </w:rPr>
              <w:t>《董事、监事、高级管理人员行为准则》</w:t>
            </w:r>
          </w:p>
        </w:tc>
        <w:tc>
          <w:tcPr>
            <w:tcW w:w="4333" w:type="dxa"/>
            <w:vMerge/>
            <w:tcBorders>
              <w:left w:val="single" w:sz="6" w:space="0" w:color="000000"/>
              <w:bottom w:val="single" w:sz="6" w:space="0" w:color="000000"/>
              <w:right w:val="single" w:sz="6" w:space="0" w:color="000000"/>
            </w:tcBorders>
          </w:tcPr>
          <w:p>
            <w:pPr/>
          </w:p>
        </w:tc>
      </w:tr>
      <w:tr>
        <w:trPr>
          <w:trHeight w:val="737"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7"/>
              <w:ind w:left="100" w:right="99"/>
              <w:jc w:val="left"/>
              <w:rPr>
                <w:rFonts w:ascii="宋体" w:hAnsi="宋体" w:cs="宋体" w:eastAsia="宋体" w:hint="default"/>
                <w:sz w:val="24"/>
                <w:szCs w:val="24"/>
              </w:rPr>
            </w:pPr>
            <w:r>
              <w:rPr>
                <w:rFonts w:ascii="宋体" w:hAnsi="宋体" w:cs="宋体" w:eastAsia="宋体" w:hint="default"/>
                <w:sz w:val="24"/>
                <w:szCs w:val="24"/>
              </w:rPr>
              <w:t>《关于加强母公司对子公司财务管理的规 定》</w:t>
            </w:r>
          </w:p>
        </w:tc>
        <w:tc>
          <w:tcPr>
            <w:tcW w:w="4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15</w:t>
            </w:r>
            <w:r>
              <w:rPr>
                <w:rFonts w:ascii="宋体" w:hAnsi="宋体" w:cs="宋体" w:eastAsia="宋体" w:hint="default"/>
                <w:spacing w:val="-60"/>
                <w:sz w:val="24"/>
                <w:szCs w:val="24"/>
              </w:rPr>
              <w:t> </w:t>
            </w:r>
            <w:r>
              <w:rPr>
                <w:rFonts w:ascii="宋体" w:hAnsi="宋体" w:cs="宋体" w:eastAsia="宋体" w:hint="default"/>
                <w:sz w:val="24"/>
                <w:szCs w:val="24"/>
              </w:rPr>
              <w:t>日</w:t>
            </w:r>
          </w:p>
        </w:tc>
      </w:tr>
    </w:tbl>
    <w:p>
      <w:pPr>
        <w:spacing w:line="240" w:lineRule="auto" w:before="9"/>
        <w:rPr>
          <w:rFonts w:ascii="宋体" w:hAnsi="宋体" w:cs="宋体" w:eastAsia="宋体" w:hint="default"/>
          <w:sz w:val="4"/>
          <w:szCs w:val="4"/>
        </w:rPr>
      </w:pPr>
    </w:p>
    <w:p>
      <w:pPr>
        <w:pStyle w:val="Heading5"/>
        <w:spacing w:line="350" w:lineRule="auto"/>
        <w:ind w:left="873" w:right="5683" w:firstLine="9"/>
        <w:jc w:val="left"/>
        <w:rPr>
          <w:b w:val="0"/>
          <w:bCs w:val="0"/>
        </w:rPr>
      </w:pPr>
      <w:r>
        <w:rPr/>
        <w:t>（二）公司治理情况</w:t>
      </w:r>
      <w:r>
        <w:rPr>
          <w:w w:val="99"/>
        </w:rPr>
        <w:t> </w:t>
      </w:r>
      <w:r>
        <w:rPr>
          <w:rFonts w:ascii="宋体" w:hAnsi="宋体" w:cs="宋体" w:eastAsia="宋体" w:hint="default"/>
        </w:rPr>
        <w:t>1</w:t>
      </w:r>
      <w:r>
        <w:rPr/>
        <w:t>、关于股东与股东大会</w:t>
      </w:r>
      <w:r>
        <w:rPr>
          <w:b w:val="0"/>
          <w:bCs w:val="0"/>
        </w:rPr>
      </w:r>
    </w:p>
    <w:p>
      <w:pPr>
        <w:pStyle w:val="BodyText"/>
        <w:spacing w:line="350" w:lineRule="auto" w:before="36"/>
        <w:ind w:left="400" w:right="397" w:firstLine="479"/>
        <w:jc w:val="both"/>
      </w:pPr>
      <w:r>
        <w:rPr>
          <w:spacing w:val="-3"/>
        </w:rPr>
        <w:t>公司严格按照《上市公司股东大会规则》和公司《股东大会议事规则》等规</w:t>
      </w:r>
      <w:r>
        <w:rPr/>
        <w:t> </w:t>
      </w:r>
      <w:r>
        <w:rPr>
          <w:spacing w:val="-3"/>
        </w:rPr>
        <w:t>定的要求，召集、召开股东大会，能够确保全体股东特别是中小股东享有平等地</w:t>
      </w:r>
      <w:r>
        <w:rPr>
          <w:spacing w:val="-111"/>
        </w:rPr>
        <w:t> </w:t>
      </w:r>
      <w:r>
        <w:rPr>
          <w:spacing w:val="-111"/>
        </w:rPr>
      </w:r>
      <w:r>
        <w:rPr/>
        <w:t>位，充分行使自己的权力。</w:t>
      </w:r>
    </w:p>
    <w:p>
      <w:pPr>
        <w:pStyle w:val="BodyText"/>
        <w:spacing w:line="350" w:lineRule="auto" w:before="36"/>
        <w:ind w:left="400" w:right="397" w:firstLine="479"/>
        <w:jc w:val="both"/>
      </w:pPr>
      <w:r>
        <w:rPr>
          <w:spacing w:val="-3"/>
        </w:rPr>
        <w:t>报告期内，公司共召开三次股东大会，均由董事会召集，并聘请律师进行现</w:t>
      </w:r>
      <w:r>
        <w:rPr/>
        <w:t> </w:t>
      </w:r>
      <w:r>
        <w:rPr>
          <w:spacing w:val="-3"/>
        </w:rPr>
        <w:t>场见证。根据《公司章程》及相关法律法规规定应由股东大会表决的事项均按照</w:t>
      </w:r>
      <w:r>
        <w:rPr>
          <w:spacing w:val="-111"/>
        </w:rPr>
        <w:t> </w:t>
      </w:r>
      <w:r>
        <w:rPr>
          <w:spacing w:val="-111"/>
        </w:rPr>
      </w:r>
      <w:r>
        <w:rPr>
          <w:spacing w:val="-3"/>
        </w:rPr>
        <w:t>相应的权限审批后交由股东大会审议，不存在越权审批的现象，也不存在先实施</w:t>
      </w:r>
      <w:r>
        <w:rPr>
          <w:spacing w:val="-111"/>
        </w:rPr>
        <w:t> </w:t>
      </w:r>
      <w:r>
        <w:rPr>
          <w:spacing w:val="-111"/>
        </w:rPr>
      </w:r>
      <w:r>
        <w:rPr/>
        <w:t>后审议的情况。</w:t>
      </w:r>
    </w:p>
    <w:p>
      <w:pPr>
        <w:spacing w:line="350" w:lineRule="auto" w:before="36"/>
        <w:ind w:left="904" w:right="394" w:hanging="3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、关于公司与控股股东</w:t>
      </w:r>
      <w:r>
        <w:rPr>
          <w:rFonts w:ascii="宋体" w:hAnsi="宋体" w:cs="宋体" w:eastAsia="宋体" w:hint="default"/>
          <w:b/>
          <w:bCs/>
          <w:w w:val="99"/>
          <w:sz w:val="24"/>
          <w:szCs w:val="24"/>
        </w:rPr>
        <w:t> </w:t>
      </w:r>
      <w:r>
        <w:rPr>
          <w:rFonts w:ascii="宋体" w:hAnsi="宋体" w:cs="宋体" w:eastAsia="宋体" w:hint="default"/>
          <w:spacing w:val="-4"/>
          <w:sz w:val="24"/>
          <w:szCs w:val="24"/>
        </w:rPr>
        <w:t>公司拥有独立的业务和经营自主能力，在业务、人员、资产、机构、财务上</w:t>
      </w:r>
    </w:p>
    <w:p>
      <w:pPr>
        <w:pStyle w:val="BodyText"/>
        <w:spacing w:line="350" w:lineRule="auto" w:before="36"/>
        <w:ind w:left="400" w:right="397"/>
        <w:jc w:val="both"/>
      </w:pPr>
      <w:r>
        <w:rPr>
          <w:spacing w:val="-3"/>
        </w:rPr>
        <w:t>独立于控股股东，公司董事会、监事会和内部机构独立运作。公司控股股东能严</w:t>
      </w:r>
      <w:r>
        <w:rPr>
          <w:spacing w:val="-111"/>
        </w:rPr>
        <w:t> </w:t>
      </w:r>
      <w:r>
        <w:rPr>
          <w:spacing w:val="-111"/>
        </w:rPr>
      </w:r>
      <w:r>
        <w:rPr>
          <w:spacing w:val="-3"/>
        </w:rPr>
        <w:t>格规范自己的行为，没有超越公司股东大会直接或间接干预公司的决策和经营活</w:t>
      </w:r>
      <w:r>
        <w:rPr>
          <w:spacing w:val="-109"/>
        </w:rPr>
        <w:t> </w:t>
      </w:r>
      <w:r>
        <w:rPr>
          <w:spacing w:val="-109"/>
        </w:rPr>
      </w:r>
      <w:r>
        <w:rPr/>
        <w:t>动的行为。</w:t>
      </w:r>
    </w:p>
    <w:p>
      <w:pPr>
        <w:spacing w:line="352" w:lineRule="auto" w:before="36"/>
        <w:ind w:left="880" w:right="385" w:hanging="8"/>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、关于董事与董事会</w:t>
      </w:r>
      <w:r>
        <w:rPr>
          <w:rFonts w:ascii="宋体" w:hAnsi="宋体" w:cs="宋体" w:eastAsia="宋体" w:hint="default"/>
          <w:b/>
          <w:bCs/>
          <w:w w:val="99"/>
          <w:sz w:val="24"/>
          <w:szCs w:val="24"/>
        </w:rPr>
        <w:t> </w:t>
      </w:r>
      <w:r>
        <w:rPr>
          <w:rFonts w:ascii="宋体" w:hAnsi="宋体" w:cs="宋体" w:eastAsia="宋体" w:hint="default"/>
          <w:spacing w:val="-3"/>
          <w:sz w:val="24"/>
          <w:szCs w:val="24"/>
        </w:rPr>
        <w:t>公司董事会的人数与人员符合法律法规与《公司章程》的要求：公司董事会</w:t>
      </w:r>
    </w:p>
    <w:p>
      <w:pPr>
        <w:pStyle w:val="BodyText"/>
        <w:spacing w:line="352" w:lineRule="auto" w:before="31"/>
        <w:ind w:left="400" w:right="395"/>
        <w:jc w:val="both"/>
      </w:pPr>
      <w:r>
        <w:rPr>
          <w:spacing w:val="-3"/>
        </w:rPr>
        <w:t>由七名董事组成，其中独立董事三名，占全体董事的三分之一以上。董事（含独</w:t>
      </w:r>
      <w:r>
        <w:rPr>
          <w:spacing w:val="-111"/>
        </w:rPr>
        <w:t> </w:t>
      </w:r>
      <w:r>
        <w:rPr>
          <w:spacing w:val="-111"/>
        </w:rPr>
      </w:r>
      <w:r>
        <w:rPr>
          <w:spacing w:val="-10"/>
        </w:rPr>
        <w:t>立董事）的聘任程序符合法律法规和公司章程的要求。公司全体董事能够依据《公</w:t>
      </w:r>
      <w:r>
        <w:rPr>
          <w:spacing w:val="-93"/>
        </w:rPr>
        <w:t> </w:t>
      </w:r>
      <w:r>
        <w:rPr>
          <w:spacing w:val="-93"/>
        </w:rPr>
      </w:r>
      <w:r>
        <w:rPr>
          <w:spacing w:val="-16"/>
        </w:rPr>
        <w:t>司法》、《深圳证券交易所中小企业板块上市公司董事行为指引》、《公司章程》、</w:t>
      </w:r>
      <w:r>
        <w:rPr>
          <w:spacing w:val="-111"/>
        </w:rPr>
        <w:t> </w:t>
      </w:r>
      <w:r>
        <w:rPr>
          <w:spacing w:val="-111"/>
        </w:rPr>
      </w:r>
      <w:r>
        <w:rPr>
          <w:spacing w:val="-3"/>
        </w:rPr>
        <w:t>公司《董事会议事规则》、公司《独立董事制度》等规定和相关工作规程开展工</w:t>
      </w:r>
      <w:r>
        <w:rPr>
          <w:spacing w:val="-118"/>
        </w:rPr>
        <w:t> </w:t>
      </w:r>
      <w:r>
        <w:rPr>
          <w:spacing w:val="-118"/>
        </w:rPr>
      </w:r>
      <w:r>
        <w:rPr>
          <w:spacing w:val="-3"/>
        </w:rPr>
        <w:t>作和履行职责，认真出席董事会和股东大会，积极参加相关知识的培训，熟悉并</w:t>
      </w:r>
      <w:r>
        <w:rPr>
          <w:spacing w:val="-111"/>
        </w:rPr>
        <w:t> </w:t>
      </w:r>
      <w:r>
        <w:rPr>
          <w:spacing w:val="-111"/>
        </w:rPr>
      </w:r>
      <w:r>
        <w:rPr>
          <w:spacing w:val="-3"/>
        </w:rPr>
        <w:t>掌握有关法律法规。为了完善公司治理结构，公司在董事会下设立战略决策委员</w:t>
      </w:r>
      <w:r>
        <w:rPr>
          <w:spacing w:val="-111"/>
        </w:rPr>
        <w:t> </w:t>
      </w:r>
      <w:r>
        <w:rPr>
          <w:spacing w:val="-111"/>
        </w:rPr>
      </w:r>
      <w:r>
        <w:rPr>
          <w:spacing w:val="-3"/>
        </w:rPr>
        <w:t>会、提名委员会、审计委员会、薪酬与考核委员会等四个专门委员会，并制定了</w:t>
      </w:r>
      <w:r>
        <w:rPr>
          <w:spacing w:val="-111"/>
        </w:rPr>
        <w:t> </w:t>
      </w:r>
      <w:r>
        <w:rPr>
          <w:spacing w:val="-111"/>
        </w:rPr>
      </w:r>
      <w:r>
        <w:rPr>
          <w:spacing w:val="-3"/>
        </w:rPr>
        <w:t>各委员会的议事规则，各委员会职责明确，整体运作情况良好，保障了董事会高</w:t>
      </w:r>
      <w:r>
        <w:rPr>
          <w:spacing w:val="-111"/>
        </w:rPr>
        <w:t> </w:t>
      </w:r>
      <w:r>
        <w:rPr>
          <w:spacing w:val="-111"/>
        </w:rPr>
      </w:r>
      <w:r>
        <w:rPr/>
        <w:t>效运作和科学决策。</w:t>
      </w:r>
    </w:p>
    <w:p>
      <w:pPr>
        <w:spacing w:after="0" w:line="352" w:lineRule="auto"/>
        <w:jc w:val="both"/>
        <w:sectPr>
          <w:pgSz w:w="11910" w:h="16840"/>
          <w:pgMar w:header="850" w:footer="982" w:top="1280" w:bottom="1180" w:left="1400" w:right="1400"/>
        </w:sectPr>
      </w:pPr>
    </w:p>
    <w:p>
      <w:pPr>
        <w:spacing w:line="240" w:lineRule="auto" w:before="7"/>
        <w:rPr>
          <w:rFonts w:ascii="宋体" w:hAnsi="宋体" w:cs="宋体" w:eastAsia="宋体" w:hint="default"/>
          <w:sz w:val="15"/>
          <w:szCs w:val="15"/>
        </w:rPr>
      </w:pPr>
    </w:p>
    <w:p>
      <w:pPr>
        <w:spacing w:line="352" w:lineRule="auto" w:before="26"/>
        <w:ind w:left="600" w:right="225" w:hanging="8"/>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、关于监事与监事会</w:t>
      </w:r>
      <w:r>
        <w:rPr>
          <w:rFonts w:ascii="宋体" w:hAnsi="宋体" w:cs="宋体" w:eastAsia="宋体" w:hint="default"/>
          <w:b/>
          <w:bCs/>
          <w:w w:val="99"/>
          <w:sz w:val="24"/>
          <w:szCs w:val="24"/>
        </w:rPr>
        <w:t> </w:t>
      </w:r>
      <w:r>
        <w:rPr>
          <w:rFonts w:ascii="宋体" w:hAnsi="宋体" w:cs="宋体" w:eastAsia="宋体" w:hint="default"/>
          <w:spacing w:val="-3"/>
          <w:sz w:val="24"/>
          <w:szCs w:val="24"/>
        </w:rPr>
        <w:t>公司监事会的人数与人员符合法律法规与《公司章程》的要求：公司监事会</w:t>
      </w:r>
    </w:p>
    <w:p>
      <w:pPr>
        <w:pStyle w:val="BodyText"/>
        <w:spacing w:line="350" w:lineRule="auto" w:before="31"/>
        <w:ind w:right="236"/>
        <w:jc w:val="both"/>
      </w:pPr>
      <w:r>
        <w:rPr>
          <w:spacing w:val="-3"/>
        </w:rPr>
        <w:t>由六名监事组成，其中职工代表监事两名，占全体监事的三分之一。公司严格按</w:t>
      </w:r>
      <w:r>
        <w:rPr>
          <w:spacing w:val="-111"/>
        </w:rPr>
        <w:t> </w:t>
      </w:r>
      <w:r>
        <w:rPr>
          <w:spacing w:val="-111"/>
        </w:rPr>
      </w:r>
      <w:r>
        <w:rPr>
          <w:spacing w:val="-10"/>
        </w:rPr>
        <w:t>照《公司法》、《公司章程》等的有关规定选举监事。公司监事能够按照《监事会</w:t>
      </w:r>
      <w:r>
        <w:rPr>
          <w:spacing w:val="-100"/>
        </w:rPr>
        <w:t> </w:t>
      </w:r>
      <w:r>
        <w:rPr>
          <w:spacing w:val="-100"/>
        </w:rPr>
      </w:r>
      <w:r>
        <w:rPr>
          <w:spacing w:val="-3"/>
        </w:rPr>
        <w:t>议事规则》等的要求，认真履行自己的职责，对公司重大事项、财务状况、董事</w:t>
      </w:r>
      <w:r>
        <w:rPr>
          <w:spacing w:val="-115"/>
        </w:rPr>
        <w:t> </w:t>
      </w:r>
      <w:r>
        <w:rPr>
          <w:spacing w:val="-115"/>
        </w:rPr>
      </w:r>
      <w:r>
        <w:rPr/>
        <w:t>和经理的履职情况等进行有效监督并发表意见。</w:t>
      </w:r>
    </w:p>
    <w:p>
      <w:pPr>
        <w:spacing w:line="352" w:lineRule="auto" w:before="36"/>
        <w:ind w:left="600" w:right="225" w:hanging="8"/>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z w:val="24"/>
          <w:szCs w:val="24"/>
        </w:rPr>
        <w:t>、关于绩效评价和激励约束机制</w:t>
      </w:r>
      <w:r>
        <w:rPr>
          <w:rFonts w:ascii="宋体" w:hAnsi="宋体" w:cs="宋体" w:eastAsia="宋体" w:hint="default"/>
          <w:b/>
          <w:bCs/>
          <w:w w:val="99"/>
          <w:sz w:val="24"/>
          <w:szCs w:val="24"/>
        </w:rPr>
        <w:t> </w:t>
      </w:r>
      <w:r>
        <w:rPr>
          <w:rFonts w:ascii="宋体" w:hAnsi="宋体" w:cs="宋体" w:eastAsia="宋体" w:hint="default"/>
          <w:spacing w:val="-3"/>
          <w:sz w:val="24"/>
          <w:szCs w:val="24"/>
        </w:rPr>
        <w:t>公司根据董事会制定的《薪酬体系管理规定》和《高级管理人员薪酬管理制</w:t>
      </w:r>
    </w:p>
    <w:p>
      <w:pPr>
        <w:pStyle w:val="BodyText"/>
        <w:spacing w:line="352" w:lineRule="auto" w:before="31"/>
        <w:ind w:right="239"/>
        <w:jc w:val="both"/>
      </w:pPr>
      <w:r>
        <w:rPr>
          <w:spacing w:val="-3"/>
        </w:rPr>
        <w:t>度》的规定，建立了公正、透明的董事、监事和高级管理人员的绩效评价标准和</w:t>
      </w:r>
      <w:r>
        <w:rPr>
          <w:spacing w:val="-111"/>
        </w:rPr>
        <w:t> </w:t>
      </w:r>
      <w:r>
        <w:rPr>
          <w:spacing w:val="-111"/>
        </w:rPr>
      </w:r>
      <w:r>
        <w:rPr/>
        <w:t>激励约束机制，公司高级管理人员的聘任公开、透明，符合法律法规的规定。</w:t>
      </w:r>
    </w:p>
    <w:p>
      <w:pPr>
        <w:spacing w:line="350" w:lineRule="auto" w:before="34"/>
        <w:ind w:left="600" w:right="225" w:hanging="8"/>
        <w:jc w:val="left"/>
        <w:rPr>
          <w:rFonts w:ascii="宋体" w:hAnsi="宋体" w:cs="宋体" w:eastAsia="宋体" w:hint="default"/>
          <w:sz w:val="24"/>
          <w:szCs w:val="24"/>
        </w:rPr>
      </w:pPr>
      <w:r>
        <w:rPr>
          <w:rFonts w:ascii="宋体" w:hAnsi="宋体" w:cs="宋体" w:eastAsia="宋体" w:hint="default"/>
          <w:b/>
          <w:bCs/>
          <w:sz w:val="24"/>
          <w:szCs w:val="24"/>
        </w:rPr>
        <w:t>6</w:t>
      </w:r>
      <w:r>
        <w:rPr>
          <w:rFonts w:ascii="宋体" w:hAnsi="宋体" w:cs="宋体" w:eastAsia="宋体" w:hint="default"/>
          <w:b/>
          <w:bCs/>
          <w:sz w:val="24"/>
          <w:szCs w:val="24"/>
        </w:rPr>
        <w:t>、关于相关利益者</w:t>
      </w:r>
      <w:r>
        <w:rPr>
          <w:rFonts w:ascii="宋体" w:hAnsi="宋体" w:cs="宋体" w:eastAsia="宋体" w:hint="default"/>
          <w:b/>
          <w:bCs/>
          <w:w w:val="99"/>
          <w:sz w:val="24"/>
          <w:szCs w:val="24"/>
        </w:rPr>
        <w:t> </w:t>
      </w:r>
      <w:r>
        <w:rPr>
          <w:rFonts w:ascii="宋体" w:hAnsi="宋体" w:cs="宋体" w:eastAsia="宋体" w:hint="default"/>
          <w:spacing w:val="-3"/>
          <w:sz w:val="24"/>
          <w:szCs w:val="24"/>
        </w:rPr>
        <w:t>公司充分尊重和维护相关利益者的合法权益，实现社会、股东、公司、员工</w:t>
      </w:r>
    </w:p>
    <w:p>
      <w:pPr>
        <w:pStyle w:val="BodyText"/>
        <w:spacing w:line="350" w:lineRule="auto" w:before="36"/>
        <w:ind w:left="593" w:right="102" w:hanging="473"/>
        <w:jc w:val="left"/>
      </w:pPr>
      <w:r>
        <w:rPr/>
        <w:t>等各方利益的协调平衡，共同推动公司持续、稳健发展。 </w:t>
      </w:r>
      <w:r>
        <w:rPr>
          <w:rFonts w:ascii="宋体" w:hAnsi="宋体" w:cs="宋体" w:eastAsia="宋体" w:hint="default"/>
          <w:b/>
          <w:bCs/>
        </w:rPr>
        <w:t>7</w:t>
      </w:r>
      <w:r>
        <w:rPr>
          <w:rFonts w:ascii="宋体" w:hAnsi="宋体" w:cs="宋体" w:eastAsia="宋体" w:hint="default"/>
          <w:b/>
          <w:bCs/>
        </w:rPr>
        <w:t>、关于信息披露与透明度</w:t>
      </w:r>
      <w:r>
        <w:rPr>
          <w:rFonts w:ascii="宋体" w:hAnsi="宋体" w:cs="宋体" w:eastAsia="宋体" w:hint="default"/>
          <w:b/>
          <w:bCs/>
          <w:w w:val="99"/>
        </w:rPr>
        <w:t> </w:t>
      </w:r>
      <w:r>
        <w:rPr>
          <w:spacing w:val="-18"/>
        </w:rPr>
        <w:t>公司按照《深圳证券交易所股票上市规则》、《公司章程》、《投资者关系管理</w:t>
      </w:r>
    </w:p>
    <w:p>
      <w:pPr>
        <w:pStyle w:val="BodyText"/>
        <w:spacing w:line="352" w:lineRule="auto" w:before="36"/>
        <w:ind w:right="239"/>
        <w:jc w:val="both"/>
      </w:pPr>
      <w:r>
        <w:rPr>
          <w:spacing w:val="-3"/>
        </w:rPr>
        <w:t>制度》等的规定，设立专门机构并配备了相应人员，依法履行信息披露义务，确</w:t>
      </w:r>
      <w:r>
        <w:rPr>
          <w:spacing w:val="-111"/>
        </w:rPr>
        <w:t> </w:t>
      </w:r>
      <w:r>
        <w:rPr>
          <w:spacing w:val="-111"/>
        </w:rPr>
      </w:r>
      <w:r>
        <w:rPr/>
        <w:t>保信息披露真实、及时、准确、完整，使所有股东都有平等获得信息的机会。</w:t>
      </w:r>
    </w:p>
    <w:p>
      <w:pPr>
        <w:pStyle w:val="BodyText"/>
        <w:spacing w:line="350" w:lineRule="auto" w:before="32"/>
        <w:ind w:right="102" w:firstLine="479"/>
        <w:jc w:val="left"/>
      </w:pPr>
      <w:r>
        <w:rPr/>
        <w:t>公司十分重视投资者关系管理工作，指定董事长李海鹰先生为第一责任人， </w:t>
      </w:r>
      <w:r>
        <w:rPr>
          <w:spacing w:val="-3"/>
        </w:rPr>
        <w:t>董事会秘书李新建先生为公司的投资者关系管理的主管负责人，领导证券事务办</w:t>
      </w:r>
      <w:r>
        <w:rPr>
          <w:spacing w:val="-109"/>
        </w:rPr>
        <w:t> </w:t>
      </w:r>
      <w:r>
        <w:rPr>
          <w:spacing w:val="-109"/>
        </w:rPr>
      </w:r>
      <w:r>
        <w:rPr>
          <w:spacing w:val="-3"/>
        </w:rPr>
        <w:t>公室安排专人做好投资者的来访接待工作，并做好来访资料的存档工作，同时开</w:t>
      </w:r>
      <w:r>
        <w:rPr>
          <w:spacing w:val="-111"/>
        </w:rPr>
        <w:t> </w:t>
      </w:r>
      <w:r>
        <w:rPr>
          <w:spacing w:val="-111"/>
        </w:rPr>
      </w:r>
      <w:r>
        <w:rPr>
          <w:spacing w:val="-13"/>
        </w:rPr>
        <w:t>通了投资者咨询专线，认真接受投资者的咨询；指定《证券时报》、《中国证券报》</w:t>
      </w:r>
      <w:r>
        <w:rPr>
          <w:spacing w:val="-95"/>
        </w:rPr>
        <w:t> </w:t>
      </w:r>
      <w:r>
        <w:rPr>
          <w:spacing w:val="-95"/>
        </w:rPr>
      </w:r>
      <w:r>
        <w:rPr/>
        <w:t>和巨潮资讯网（</w:t>
      </w:r>
      <w:hyperlink r:id="rId10">
        <w:r>
          <w:rPr>
            <w:rFonts w:ascii="宋体" w:hAnsi="宋体" w:cs="宋体" w:eastAsia="宋体" w:hint="default"/>
          </w:rPr>
          <w:t>www.cninfo.com.cn</w:t>
        </w:r>
      </w:hyperlink>
      <w:r>
        <w:rPr/>
        <w:t>）为公司法定信息披露的媒体，严格按照有</w:t>
      </w:r>
      <w:r>
        <w:rPr>
          <w:spacing w:val="-101"/>
        </w:rPr>
        <w:t> </w:t>
      </w:r>
      <w:r>
        <w:rPr>
          <w:spacing w:val="-101"/>
        </w:rPr>
      </w:r>
      <w:r>
        <w:rPr>
          <w:spacing w:val="-3"/>
        </w:rPr>
        <w:t>关法律法规的规定、公司《信息披露管理制度》和《内幕信息知情人登记备案制</w:t>
      </w:r>
      <w:r>
        <w:rPr>
          <w:spacing w:val="-111"/>
        </w:rPr>
        <w:t> </w:t>
      </w:r>
      <w:r>
        <w:rPr>
          <w:spacing w:val="-111"/>
        </w:rPr>
      </w:r>
      <w:r>
        <w:rPr/>
        <w:t>度》等制度真实、准确、及时的披露信息。</w:t>
      </w:r>
    </w:p>
    <w:p>
      <w:pPr>
        <w:pStyle w:val="Heading5"/>
        <w:spacing w:line="240" w:lineRule="auto" w:before="36"/>
        <w:ind w:left="602" w:right="102"/>
        <w:jc w:val="left"/>
        <w:rPr>
          <w:b w:val="0"/>
          <w:bCs w:val="0"/>
        </w:rPr>
      </w:pPr>
      <w:r>
        <w:rPr/>
        <w:t>（三）受到的监管情况</w:t>
      </w:r>
      <w:r>
        <w:rPr>
          <w:b w:val="0"/>
          <w:bCs w:val="0"/>
        </w:rPr>
      </w:r>
    </w:p>
    <w:p>
      <w:pPr>
        <w:pStyle w:val="BodyText"/>
        <w:spacing w:line="240" w:lineRule="auto" w:before="147"/>
        <w:ind w:left="600" w:right="102"/>
        <w:jc w:val="left"/>
      </w:pPr>
      <w:r>
        <w:rPr>
          <w:rFonts w:ascii="宋体" w:hAnsi="宋体" w:cs="宋体" w:eastAsia="宋体" w:hint="default"/>
        </w:rPr>
        <w:t>1</w:t>
      </w:r>
      <w:r>
        <w:rPr/>
        <w:t>、</w:t>
      </w:r>
      <w:r>
        <w:rPr>
          <w:rFonts w:ascii="宋体" w:hAnsi="宋体" w:cs="宋体" w:eastAsia="宋体" w:hint="default"/>
        </w:rPr>
        <w:t>2011</w:t>
      </w:r>
      <w:r>
        <w:rPr>
          <w:rFonts w:ascii="宋体" w:hAnsi="宋体" w:cs="宋体" w:eastAsia="宋体" w:hint="default"/>
          <w:spacing w:val="-44"/>
        </w:rPr>
        <w:t> </w:t>
      </w:r>
      <w:r>
        <w:rPr/>
        <w:t>年</w:t>
      </w:r>
      <w:r>
        <w:rPr>
          <w:spacing w:val="-44"/>
        </w:rPr>
        <w:t> </w:t>
      </w:r>
      <w:r>
        <w:rPr>
          <w:rFonts w:ascii="宋体" w:hAnsi="宋体" w:cs="宋体" w:eastAsia="宋体" w:hint="default"/>
        </w:rPr>
        <w:t>6</w:t>
      </w:r>
      <w:r>
        <w:rPr>
          <w:rFonts w:ascii="宋体" w:hAnsi="宋体" w:cs="宋体" w:eastAsia="宋体" w:hint="default"/>
          <w:spacing w:val="-44"/>
        </w:rPr>
        <w:t> </w:t>
      </w:r>
      <w:r>
        <w:rPr/>
        <w:t>月</w:t>
      </w:r>
      <w:r>
        <w:rPr>
          <w:spacing w:val="-43"/>
        </w:rPr>
        <w:t> </w:t>
      </w:r>
      <w:r>
        <w:rPr>
          <w:rFonts w:ascii="宋体" w:hAnsi="宋体" w:cs="宋体" w:eastAsia="宋体" w:hint="default"/>
        </w:rPr>
        <w:t>28</w:t>
      </w:r>
      <w:r>
        <w:rPr>
          <w:rFonts w:ascii="宋体" w:hAnsi="宋体" w:cs="宋体" w:eastAsia="宋体" w:hint="default"/>
          <w:spacing w:val="-44"/>
        </w:rPr>
        <w:t> </w:t>
      </w:r>
      <w:r>
        <w:rPr/>
        <w:t>日，公司股票因筹划以非公开发行股份及现金购买北京</w:t>
      </w:r>
    </w:p>
    <w:p>
      <w:pPr>
        <w:pStyle w:val="BodyText"/>
        <w:spacing w:line="350" w:lineRule="auto" w:before="144"/>
        <w:ind w:right="236"/>
        <w:jc w:val="both"/>
      </w:pPr>
      <w:r>
        <w:rPr/>
        <w:t>国铁路阳技术有限公司资产而停牌。</w:t>
      </w:r>
      <w:r>
        <w:rPr>
          <w:rFonts w:ascii="宋体" w:hAnsi="宋体" w:cs="宋体" w:eastAsia="宋体" w:hint="default"/>
        </w:rPr>
        <w:t>2011</w:t>
      </w:r>
      <w:r>
        <w:rPr>
          <w:rFonts w:ascii="宋体" w:hAnsi="宋体" w:cs="宋体" w:eastAsia="宋体" w:hint="default"/>
          <w:spacing w:val="-44"/>
        </w:rPr>
        <w:t> </w:t>
      </w:r>
      <w:r>
        <w:rPr/>
        <w:t>年</w:t>
      </w:r>
      <w:r>
        <w:rPr>
          <w:spacing w:val="-43"/>
        </w:rPr>
        <w:t> </w:t>
      </w:r>
      <w:r>
        <w:rPr>
          <w:rFonts w:ascii="宋体" w:hAnsi="宋体" w:cs="宋体" w:eastAsia="宋体" w:hint="default"/>
        </w:rPr>
        <w:t>7</w:t>
      </w:r>
      <w:r>
        <w:rPr>
          <w:rFonts w:ascii="宋体" w:hAnsi="宋体" w:cs="宋体" w:eastAsia="宋体" w:hint="default"/>
          <w:spacing w:val="-44"/>
        </w:rPr>
        <w:t> </w:t>
      </w:r>
      <w:r>
        <w:rPr/>
        <w:t>月</w:t>
      </w:r>
      <w:r>
        <w:rPr>
          <w:spacing w:val="-44"/>
        </w:rPr>
        <w:t> </w:t>
      </w:r>
      <w:r>
        <w:rPr>
          <w:rFonts w:ascii="宋体" w:hAnsi="宋体" w:cs="宋体" w:eastAsia="宋体" w:hint="default"/>
        </w:rPr>
        <w:t>6</w:t>
      </w:r>
      <w:r>
        <w:rPr>
          <w:rFonts w:ascii="宋体" w:hAnsi="宋体" w:cs="宋体" w:eastAsia="宋体" w:hint="default"/>
          <w:spacing w:val="-44"/>
        </w:rPr>
        <w:t> </w:t>
      </w:r>
      <w:r>
        <w:rPr/>
        <w:t>日，公司收到了深圳证券交 </w:t>
      </w:r>
      <w:r>
        <w:rPr>
          <w:spacing w:val="-3"/>
        </w:rPr>
        <w:t>易所的问询函，因公司总工程师杜旭升、职工监事黄继军、副总经理于辉等人在</w:t>
      </w:r>
      <w:r>
        <w:rPr>
          <w:spacing w:val="-111"/>
        </w:rPr>
        <w:t> </w:t>
      </w:r>
      <w:r>
        <w:rPr>
          <w:spacing w:val="-111"/>
        </w:rPr>
      </w:r>
      <w:r>
        <w:rPr/>
        <w:t>停牌前</w:t>
      </w:r>
      <w:r>
        <w:rPr>
          <w:spacing w:val="-48"/>
        </w:rPr>
        <w:t> </w:t>
      </w:r>
      <w:r>
        <w:rPr>
          <w:rFonts w:ascii="宋体" w:hAnsi="宋体" w:cs="宋体" w:eastAsia="宋体" w:hint="default"/>
        </w:rPr>
        <w:t>6</w:t>
      </w:r>
      <w:r>
        <w:rPr>
          <w:rFonts w:ascii="宋体" w:hAnsi="宋体" w:cs="宋体" w:eastAsia="宋体" w:hint="default"/>
          <w:spacing w:val="-46"/>
        </w:rPr>
        <w:t> </w:t>
      </w:r>
      <w:r>
        <w:rPr>
          <w:spacing w:val="-4"/>
        </w:rPr>
        <w:t>个月内买入公司股票，公司所在地和其他地区的部分投资者异常买入公</w:t>
      </w:r>
      <w:r>
        <w:rPr>
          <w:spacing w:val="-118"/>
        </w:rPr>
        <w:t> </w:t>
      </w:r>
      <w:r>
        <w:rPr>
          <w:spacing w:val="-118"/>
        </w:rPr>
      </w:r>
      <w:r>
        <w:rPr/>
        <w:t>司股票而收到问询，要求公司认真自查，并说明相关问题。</w:t>
      </w:r>
    </w:p>
    <w:p>
      <w:pPr>
        <w:spacing w:after="0" w:line="350" w:lineRule="auto"/>
        <w:jc w:val="both"/>
        <w:sectPr>
          <w:pgSz w:w="11910" w:h="16840"/>
          <w:pgMar w:header="850" w:footer="982" w:top="1280" w:bottom="1180" w:left="1680" w:right="1560"/>
        </w:sectPr>
      </w:pPr>
    </w:p>
    <w:p>
      <w:pPr>
        <w:spacing w:line="240" w:lineRule="auto" w:before="7"/>
        <w:rPr>
          <w:rFonts w:ascii="宋体" w:hAnsi="宋体" w:cs="宋体" w:eastAsia="宋体" w:hint="default"/>
          <w:sz w:val="15"/>
          <w:szCs w:val="15"/>
        </w:rPr>
      </w:pPr>
    </w:p>
    <w:p>
      <w:pPr>
        <w:pStyle w:val="BodyText"/>
        <w:spacing w:line="350" w:lineRule="auto" w:before="26"/>
        <w:ind w:right="237" w:firstLine="479"/>
        <w:jc w:val="both"/>
      </w:pPr>
      <w:r>
        <w:rPr>
          <w:spacing w:val="-3"/>
        </w:rPr>
        <w:t>收到问询函后，公司组织董事、监事、高级管理人员及相关人员进行了认真</w:t>
      </w:r>
      <w:r>
        <w:rPr/>
        <w:t> </w:t>
      </w:r>
      <w:r>
        <w:rPr>
          <w:spacing w:val="-3"/>
        </w:rPr>
        <w:t>自查并回函承诺公司将在今后的工作中做好信息的保密工作，严格执行内幕信息</w:t>
      </w:r>
      <w:r>
        <w:rPr>
          <w:spacing w:val="-110"/>
        </w:rPr>
        <w:t> </w:t>
      </w:r>
      <w:r>
        <w:rPr>
          <w:spacing w:val="-110"/>
        </w:rPr>
      </w:r>
      <w:r>
        <w:rPr/>
        <w:t>知情人报备制度，严厉打击和防控内幕交易，保护广大投资者的利益。</w:t>
      </w:r>
    </w:p>
    <w:p>
      <w:pPr>
        <w:pStyle w:val="BodyText"/>
        <w:spacing w:line="350" w:lineRule="auto" w:before="36"/>
        <w:ind w:right="102" w:firstLine="479"/>
        <w:jc w:val="left"/>
      </w:pPr>
      <w:r>
        <w:rPr>
          <w:rFonts w:ascii="宋体" w:hAnsi="宋体" w:cs="宋体" w:eastAsia="宋体" w:hint="default"/>
          <w:spacing w:val="-3"/>
        </w:rPr>
        <w:t>2</w:t>
      </w:r>
      <w:r>
        <w:rPr>
          <w:spacing w:val="-3"/>
        </w:rPr>
        <w:t>、</w:t>
      </w:r>
      <w:r>
        <w:rPr>
          <w:rFonts w:ascii="宋体" w:hAnsi="宋体" w:cs="宋体" w:eastAsia="宋体" w:hint="default"/>
          <w:spacing w:val="-3"/>
        </w:rPr>
        <w:t>2011</w:t>
      </w:r>
      <w:r>
        <w:rPr>
          <w:rFonts w:ascii="宋体" w:hAnsi="宋体" w:cs="宋体" w:eastAsia="宋体" w:hint="default"/>
          <w:spacing w:val="-63"/>
        </w:rPr>
        <w:t> </w:t>
      </w:r>
      <w:r>
        <w:rPr/>
        <w:t>年</w:t>
      </w:r>
      <w:r>
        <w:rPr>
          <w:spacing w:val="-63"/>
        </w:rPr>
        <w:t> </w:t>
      </w:r>
      <w:r>
        <w:rPr>
          <w:rFonts w:ascii="宋体" w:hAnsi="宋体" w:cs="宋体" w:eastAsia="宋体" w:hint="default"/>
        </w:rPr>
        <w:t>10</w:t>
      </w:r>
      <w:r>
        <w:rPr>
          <w:rFonts w:ascii="宋体" w:hAnsi="宋体" w:cs="宋体" w:eastAsia="宋体" w:hint="default"/>
          <w:spacing w:val="-63"/>
        </w:rPr>
        <w:t> </w:t>
      </w:r>
      <w:r>
        <w:rPr/>
        <w:t>月</w:t>
      </w:r>
      <w:r>
        <w:rPr>
          <w:spacing w:val="-63"/>
        </w:rPr>
        <w:t> </w:t>
      </w:r>
      <w:r>
        <w:rPr>
          <w:rFonts w:ascii="宋体" w:hAnsi="宋体" w:cs="宋体" w:eastAsia="宋体" w:hint="default"/>
        </w:rPr>
        <w:t>11</w:t>
      </w:r>
      <w:r>
        <w:rPr>
          <w:rFonts w:ascii="宋体" w:hAnsi="宋体" w:cs="宋体" w:eastAsia="宋体" w:hint="default"/>
          <w:spacing w:val="-63"/>
        </w:rPr>
        <w:t> </w:t>
      </w:r>
      <w:r>
        <w:rPr/>
        <w:t>日，公司收到中国证券监督管理委员会河南监管局下发 </w:t>
      </w:r>
      <w:r>
        <w:rPr>
          <w:spacing w:val="-3"/>
        </w:rPr>
        <w:t>的《关于对河南辉煌科技股份有限公司出具警示函措施的决定》，因公司存在重</w:t>
      </w:r>
      <w:r>
        <w:rPr>
          <w:spacing w:val="-118"/>
        </w:rPr>
        <w:t> </w:t>
      </w:r>
      <w:r>
        <w:rPr>
          <w:spacing w:val="-118"/>
        </w:rPr>
      </w:r>
      <w:r>
        <w:rPr>
          <w:spacing w:val="-6"/>
        </w:rPr>
        <w:t>大信息形成与传递过程不留痕、内幕信息知情人登记报备不及时、不准确的问题；</w:t>
      </w:r>
      <w:r>
        <w:rPr/>
        <w:t> </w:t>
      </w:r>
      <w:r>
        <w:rPr>
          <w:spacing w:val="-7"/>
        </w:rPr>
        <w:t>停牌期间，在接受对公司部分高管</w:t>
      </w:r>
      <w:r>
        <w:rPr>
          <w:spacing w:val="-58"/>
        </w:rPr>
        <w:t> </w:t>
      </w:r>
      <w:r>
        <w:rPr>
          <w:rFonts w:ascii="宋体" w:hAnsi="宋体" w:cs="宋体" w:eastAsia="宋体" w:hint="default"/>
        </w:rPr>
        <w:t>6</w:t>
      </w:r>
      <w:r>
        <w:rPr>
          <w:rFonts w:ascii="宋体" w:hAnsi="宋体" w:cs="宋体" w:eastAsia="宋体" w:hint="default"/>
          <w:spacing w:val="-58"/>
        </w:rPr>
        <w:t> </w:t>
      </w:r>
      <w:r>
        <w:rPr/>
        <w:t>个月内买入本公司股票调查时有虚假陈述行</w:t>
      </w:r>
      <w:r>
        <w:rPr>
          <w:spacing w:val="-115"/>
        </w:rPr>
        <w:t> </w:t>
      </w:r>
      <w:r>
        <w:rPr>
          <w:spacing w:val="-3"/>
        </w:rPr>
        <w:t>为。要求公司对上述问题高度重视，及时采取有效措施进行整改，并对公司董事</w:t>
      </w:r>
      <w:r>
        <w:rPr>
          <w:spacing w:val="-111"/>
        </w:rPr>
        <w:t> </w:t>
      </w:r>
      <w:r>
        <w:rPr>
          <w:spacing w:val="-111"/>
        </w:rPr>
      </w:r>
      <w:r>
        <w:rPr>
          <w:spacing w:val="-3"/>
        </w:rPr>
        <w:t>长、董事会秘书进行监管谈话，责令公司董事长、相关高管参加河南辖区组织的</w:t>
      </w:r>
      <w:r>
        <w:rPr>
          <w:spacing w:val="-111"/>
        </w:rPr>
        <w:t> </w:t>
      </w:r>
      <w:r>
        <w:rPr>
          <w:spacing w:val="-111"/>
        </w:rPr>
      </w:r>
      <w:r>
        <w:rPr/>
        <w:t>董事、监事及高管人员培训，并记入诚信档案。</w:t>
      </w:r>
    </w:p>
    <w:p>
      <w:pPr>
        <w:pStyle w:val="BodyText"/>
        <w:spacing w:line="240" w:lineRule="auto" w:before="36"/>
        <w:ind w:left="600" w:right="102"/>
        <w:jc w:val="left"/>
      </w:pPr>
      <w:r>
        <w:rPr/>
        <w:t>收到警示函后，公司根据要求制定了整改措施：</w:t>
      </w:r>
    </w:p>
    <w:p>
      <w:pPr>
        <w:pStyle w:val="BodyText"/>
        <w:spacing w:line="352" w:lineRule="auto" w:before="144"/>
        <w:ind w:right="244" w:firstLine="479"/>
        <w:jc w:val="both"/>
      </w:pPr>
      <w:r>
        <w:rPr/>
        <w:t>（</w:t>
      </w:r>
      <w:r>
        <w:rPr>
          <w:rFonts w:ascii="宋体" w:hAnsi="宋体" w:cs="宋体" w:eastAsia="宋体" w:hint="default"/>
        </w:rPr>
        <w:t>1</w:t>
      </w:r>
      <w:r>
        <w:rPr/>
        <w:t>）邀请保荐机构对公司董事、监事、高级管理人员及中层管理人员就相 关的制度进行培训；</w:t>
      </w:r>
    </w:p>
    <w:p>
      <w:pPr>
        <w:pStyle w:val="BodyText"/>
        <w:spacing w:line="240" w:lineRule="auto" w:before="34"/>
        <w:ind w:left="600" w:right="102"/>
        <w:jc w:val="left"/>
      </w:pPr>
      <w:r>
        <w:rPr/>
        <w:t>（</w:t>
      </w:r>
      <w:r>
        <w:rPr>
          <w:rFonts w:ascii="宋体" w:hAnsi="宋体" w:cs="宋体" w:eastAsia="宋体" w:hint="default"/>
        </w:rPr>
        <w:t>2</w:t>
      </w:r>
      <w:r>
        <w:rPr/>
        <w:t>）组织相关人员参加河南省上市公司协会组织的上市公司董监高培训；</w:t>
      </w:r>
    </w:p>
    <w:p>
      <w:pPr>
        <w:pStyle w:val="BodyText"/>
        <w:spacing w:line="352" w:lineRule="auto" w:before="144"/>
        <w:ind w:left="600" w:right="366"/>
        <w:jc w:val="left"/>
      </w:pPr>
      <w:r>
        <w:rPr/>
        <w:t>（</w:t>
      </w:r>
      <w:r>
        <w:rPr>
          <w:rFonts w:ascii="宋体" w:hAnsi="宋体" w:cs="宋体" w:eastAsia="宋体" w:hint="default"/>
        </w:rPr>
        <w:t>3</w:t>
      </w:r>
      <w:r>
        <w:rPr/>
        <w:t>）公司职工监事黄继军、副总经理于辉、总工程师杜旭升承诺： “①本人核查期间买入的辉煌科技股票自买入日起二十四个月内不出售；</w:t>
      </w:r>
    </w:p>
    <w:p>
      <w:pPr>
        <w:pStyle w:val="BodyText"/>
        <w:spacing w:line="350" w:lineRule="auto" w:before="34"/>
        <w:ind w:right="106" w:firstLine="599"/>
        <w:jc w:val="left"/>
      </w:pPr>
      <w:r>
        <w:rPr>
          <w:spacing w:val="-3"/>
        </w:rPr>
        <w:t>②核查期间买入的辉煌科技股票自买入日至六个月届满之日，如股票增值，</w:t>
      </w:r>
      <w:r>
        <w:rPr/>
        <w:t> 将股票增值部分以现金形式交予河南辉煌科技股份有限公司；</w:t>
      </w:r>
    </w:p>
    <w:p>
      <w:pPr>
        <w:pStyle w:val="BodyText"/>
        <w:spacing w:line="350" w:lineRule="auto" w:before="36"/>
        <w:ind w:right="238" w:firstLine="599"/>
        <w:jc w:val="both"/>
      </w:pPr>
      <w:r>
        <w:rPr/>
        <w:t>③直至本次交易实施完毕或河南辉煌科技股份有限公司宣布终止本次交易 </w:t>
      </w:r>
      <w:r>
        <w:rPr>
          <w:spacing w:val="-10"/>
        </w:rPr>
        <w:t>期间，本人不会再购入辉煌科技股票。本人将严格遵守《公司法》、《证券法》等</w:t>
      </w:r>
      <w:r>
        <w:rPr>
          <w:spacing w:val="-100"/>
        </w:rPr>
        <w:t> </w:t>
      </w:r>
      <w:r>
        <w:rPr>
          <w:spacing w:val="-100"/>
        </w:rPr>
      </w:r>
      <w:r>
        <w:rPr>
          <w:spacing w:val="-6"/>
        </w:rPr>
        <w:t>法律法规及证券主管机关颁布之规范性文件。”</w:t>
      </w:r>
    </w:p>
    <w:p>
      <w:pPr>
        <w:pStyle w:val="BodyText"/>
        <w:spacing w:line="350" w:lineRule="auto" w:before="36"/>
        <w:ind w:right="237" w:firstLine="479"/>
        <w:jc w:val="both"/>
      </w:pPr>
      <w:r>
        <w:rPr>
          <w:spacing w:val="-3"/>
        </w:rPr>
        <w:t>公司将以此警示函为戒，在今后的工作中严格按照证监会、深圳证券交易所</w:t>
      </w:r>
      <w:r>
        <w:rPr/>
        <w:t> </w:t>
      </w:r>
      <w:r>
        <w:rPr>
          <w:spacing w:val="-3"/>
        </w:rPr>
        <w:t>及相关制度的要求，做好内幕信息的保密、备案及披露工作，做到信息披露的公</w:t>
      </w:r>
      <w:r>
        <w:rPr>
          <w:spacing w:val="-111"/>
        </w:rPr>
        <w:t> </w:t>
      </w:r>
      <w:r>
        <w:rPr>
          <w:spacing w:val="-111"/>
        </w:rPr>
      </w:r>
      <w:r>
        <w:rPr/>
        <w:t>开、公正与公平，切实保护广大投资者的利益。</w:t>
      </w:r>
    </w:p>
    <w:p>
      <w:pPr>
        <w:pStyle w:val="BodyText"/>
        <w:spacing w:line="350" w:lineRule="auto" w:before="36"/>
        <w:ind w:right="239" w:firstLine="479"/>
        <w:jc w:val="both"/>
      </w:pPr>
      <w:r>
        <w:rPr>
          <w:rFonts w:ascii="宋体" w:hAnsi="宋体" w:cs="宋体" w:eastAsia="宋体" w:hint="default"/>
        </w:rPr>
        <w:t>3</w:t>
      </w:r>
      <w:r>
        <w:rPr/>
        <w:t>、根据深圳证券交易所《关于开展“加强中小企业板上市公司内控规则落 </w:t>
      </w:r>
      <w:r>
        <w:rPr>
          <w:spacing w:val="-3"/>
        </w:rPr>
        <w:t>实”专项活动的通知》的文件要求，公司开展了内控规则落实专项活动，根据自</w:t>
      </w:r>
      <w:r>
        <w:rPr>
          <w:spacing w:val="-111"/>
        </w:rPr>
        <w:t> </w:t>
      </w:r>
      <w:r>
        <w:rPr>
          <w:spacing w:val="-111"/>
        </w:rPr>
      </w:r>
      <w:r>
        <w:rPr/>
        <w:t>查表的相关内容，进行了认真的自查，发现的问题及整改方案如下：</w:t>
      </w:r>
    </w:p>
    <w:p>
      <w:pPr>
        <w:pStyle w:val="BodyText"/>
        <w:spacing w:line="352" w:lineRule="auto" w:before="36"/>
        <w:ind w:right="238" w:firstLine="479"/>
        <w:jc w:val="both"/>
      </w:pPr>
      <w:r>
        <w:rPr>
          <w:spacing w:val="-11"/>
        </w:rPr>
        <w:t>发现的问题：上市后</w:t>
      </w:r>
      <w:r>
        <w:rPr>
          <w:spacing w:val="-58"/>
        </w:rPr>
        <w:t> </w:t>
      </w:r>
      <w:r>
        <w:rPr>
          <w:rFonts w:ascii="宋体" w:hAnsi="宋体" w:cs="宋体" w:eastAsia="宋体" w:hint="default"/>
        </w:rPr>
        <w:t>6</w:t>
      </w:r>
      <w:r>
        <w:rPr>
          <w:rFonts w:ascii="宋体" w:hAnsi="宋体" w:cs="宋体" w:eastAsia="宋体" w:hint="default"/>
          <w:spacing w:val="-58"/>
        </w:rPr>
        <w:t> </w:t>
      </w:r>
      <w:r>
        <w:rPr/>
        <w:t>个月内未与具有从事代办股份转让券商业务资格的证 </w:t>
      </w:r>
      <w:r>
        <w:rPr>
          <w:spacing w:val="-7"/>
        </w:rPr>
        <w:t>券公司签署《委托代办股份转让协议》。</w:t>
      </w:r>
    </w:p>
    <w:p>
      <w:pPr>
        <w:pStyle w:val="BodyText"/>
        <w:spacing w:line="240" w:lineRule="auto" w:before="31"/>
        <w:ind w:left="600" w:right="102"/>
        <w:jc w:val="left"/>
      </w:pPr>
      <w:r>
        <w:rPr>
          <w:spacing w:val="-3"/>
        </w:rPr>
        <w:t>整改措施：与具有从事代办股份转让券商业务资格的证券公司签署《委托代</w:t>
      </w:r>
    </w:p>
    <w:p>
      <w:pPr>
        <w:spacing w:after="0" w:line="240" w:lineRule="auto"/>
        <w:jc w:val="left"/>
        <w:sectPr>
          <w:pgSz w:w="11910" w:h="16840"/>
          <w:pgMar w:header="850" w:footer="982" w:top="1280" w:bottom="1180" w:left="1680" w:right="1560"/>
        </w:sectPr>
      </w:pPr>
    </w:p>
    <w:p>
      <w:pPr>
        <w:spacing w:line="240" w:lineRule="auto" w:before="7"/>
        <w:rPr>
          <w:rFonts w:ascii="宋体" w:hAnsi="宋体" w:cs="宋体" w:eastAsia="宋体" w:hint="default"/>
          <w:sz w:val="15"/>
          <w:szCs w:val="15"/>
        </w:rPr>
      </w:pPr>
    </w:p>
    <w:p>
      <w:pPr>
        <w:pStyle w:val="BodyText"/>
        <w:spacing w:line="240" w:lineRule="auto" w:before="26"/>
        <w:ind w:left="800" w:right="785"/>
        <w:jc w:val="left"/>
      </w:pPr>
      <w:r>
        <w:rPr>
          <w:spacing w:val="-1"/>
        </w:rPr>
        <w:t>办</w:t>
      </w:r>
      <w:r>
        <w:rPr/>
        <w:t>股份转让协议</w:t>
      </w:r>
      <w:r>
        <w:rPr>
          <w:spacing w:val="-120"/>
        </w:rPr>
        <w:t>》</w:t>
      </w:r>
      <w:r>
        <w:rPr/>
        <w:t>。</w:t>
      </w:r>
    </w:p>
    <w:p>
      <w:pPr>
        <w:pStyle w:val="BodyText"/>
        <w:spacing w:line="350" w:lineRule="auto" w:before="147"/>
        <w:ind w:left="1280" w:right="4963"/>
        <w:jc w:val="both"/>
      </w:pPr>
      <w:r>
        <w:rPr/>
        <w:t>整改时间：</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日前。 整改责任人：董事会秘书李新建。 目前该事项已整改。</w:t>
      </w:r>
    </w:p>
    <w:p>
      <w:pPr>
        <w:spacing w:line="350" w:lineRule="auto" w:before="36"/>
        <w:ind w:left="1280" w:right="785" w:hanging="480"/>
        <w:jc w:val="left"/>
        <w:rPr>
          <w:rFonts w:ascii="宋体" w:hAnsi="宋体" w:cs="宋体" w:eastAsia="宋体" w:hint="default"/>
          <w:sz w:val="24"/>
          <w:szCs w:val="24"/>
        </w:rPr>
      </w:pPr>
      <w:r>
        <w:rPr>
          <w:rFonts w:ascii="宋体" w:hAnsi="宋体" w:cs="宋体" w:eastAsia="宋体" w:hint="default"/>
          <w:b/>
          <w:bCs/>
          <w:sz w:val="24"/>
          <w:szCs w:val="24"/>
        </w:rPr>
        <w:t>二、公司董事履行职责的情况</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报告期内，公司全体董事均能严格按照《中小企业板块上市公司董事行为指</w:t>
      </w:r>
    </w:p>
    <w:p>
      <w:pPr>
        <w:pStyle w:val="BodyText"/>
        <w:spacing w:line="352" w:lineRule="auto" w:before="36"/>
        <w:ind w:left="800" w:right="791"/>
        <w:jc w:val="left"/>
      </w:pPr>
      <w:r>
        <w:rPr>
          <w:spacing w:val="-3"/>
        </w:rPr>
        <w:t>引》、《公司章程》及《董事会议事规则》及其他法律法规的规定和要求，诚实</w:t>
      </w:r>
      <w:r>
        <w:rPr>
          <w:spacing w:val="-112"/>
        </w:rPr>
        <w:t> </w:t>
      </w:r>
      <w:r>
        <w:rPr>
          <w:spacing w:val="-112"/>
        </w:rPr>
      </w:r>
      <w:r>
        <w:rPr/>
        <w:t>守信，积极地履行职责，切实维护公司及股东特别是社会公众股股东的权益。</w:t>
      </w:r>
    </w:p>
    <w:p>
      <w:pPr>
        <w:pStyle w:val="BodyText"/>
        <w:spacing w:line="350" w:lineRule="auto" w:before="31"/>
        <w:ind w:left="800" w:right="686" w:firstLine="479"/>
        <w:jc w:val="left"/>
      </w:pPr>
      <w:r>
        <w:rPr>
          <w:spacing w:val="-3"/>
        </w:rPr>
        <w:t>公司董事长李海鹰先生严格按照法律法规和《公司章程》等的要求，依法在</w:t>
      </w:r>
      <w:r>
        <w:rPr/>
        <w:t> 其权限范围内履行职责，全力加强董事会建设，严格实施董事会集体决策机制； </w:t>
      </w:r>
      <w:r>
        <w:rPr>
          <w:spacing w:val="-3"/>
        </w:rPr>
        <w:t>推动公司各项制度的制订和完善，积极推动公司治理工作；确保董事会依法正常</w:t>
      </w:r>
      <w:r>
        <w:rPr>
          <w:spacing w:val="-111"/>
        </w:rPr>
        <w:t> </w:t>
      </w:r>
      <w:r>
        <w:rPr>
          <w:spacing w:val="-111"/>
        </w:rPr>
      </w:r>
      <w:r>
        <w:rPr>
          <w:spacing w:val="-3"/>
        </w:rPr>
        <w:t>运作，亲自出席并依法召集、召开、主持董事会会议，依法主持股东大会；认真</w:t>
      </w:r>
      <w:r>
        <w:rPr>
          <w:spacing w:val="-115"/>
        </w:rPr>
        <w:t> </w:t>
      </w:r>
      <w:r>
        <w:rPr>
          <w:spacing w:val="-115"/>
        </w:rPr>
      </w:r>
      <w:r>
        <w:rPr>
          <w:spacing w:val="-3"/>
        </w:rPr>
        <w:t>执行股东大会和董事会的各项决议；保证独立董事和董事会秘书的知情权，及时</w:t>
      </w:r>
      <w:r>
        <w:rPr>
          <w:spacing w:val="-111"/>
        </w:rPr>
        <w:t> </w:t>
      </w:r>
      <w:r>
        <w:rPr>
          <w:spacing w:val="-111"/>
        </w:rPr>
      </w:r>
      <w:r>
        <w:rPr>
          <w:spacing w:val="-3"/>
        </w:rPr>
        <w:t>将董事会工作运行情况通报所有董事。同时，督促其他董事、高管人员积极参加</w:t>
      </w:r>
      <w:r>
        <w:rPr>
          <w:spacing w:val="-111"/>
        </w:rPr>
        <w:t> </w:t>
      </w:r>
      <w:r>
        <w:rPr>
          <w:spacing w:val="-111"/>
        </w:rPr>
      </w:r>
      <w:r>
        <w:rPr/>
        <w:t>监管机构组织的培训，认真学习相关法律法规，提高依法履职意识。</w:t>
      </w:r>
    </w:p>
    <w:p>
      <w:pPr>
        <w:pStyle w:val="BodyText"/>
        <w:spacing w:line="352" w:lineRule="auto" w:before="36"/>
        <w:ind w:left="800" w:right="807" w:firstLine="479"/>
        <w:jc w:val="left"/>
      </w:pPr>
      <w:r>
        <w:rPr/>
        <w:pict>
          <v:shape style="position:absolute;margin-left:55.799999pt;margin-top:43.473625pt;width:484.1pt;height:204.6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45"/>
                    <w:gridCol w:w="1417"/>
                    <w:gridCol w:w="912"/>
                    <w:gridCol w:w="1118"/>
                    <w:gridCol w:w="1116"/>
                    <w:gridCol w:w="1118"/>
                    <w:gridCol w:w="1119"/>
                    <w:gridCol w:w="1421"/>
                  </w:tblGrid>
                  <w:tr>
                    <w:trPr>
                      <w:trHeight w:val="1211" w:hRule="exact"/>
                    </w:trPr>
                    <w:tc>
                      <w:tcPr>
                        <w:tcW w:w="14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33"/>
                            <w:szCs w:val="33"/>
                          </w:rPr>
                        </w:pPr>
                      </w:p>
                      <w:p>
                        <w:pPr>
                          <w:pStyle w:val="TableParagraph"/>
                          <w:spacing w:line="240" w:lineRule="auto"/>
                          <w:ind w:right="2"/>
                          <w:jc w:val="center"/>
                          <w:rPr>
                            <w:rFonts w:ascii="宋体" w:hAnsi="宋体" w:cs="宋体" w:eastAsia="宋体" w:hint="default"/>
                            <w:sz w:val="24"/>
                            <w:szCs w:val="24"/>
                          </w:rPr>
                        </w:pPr>
                        <w:r>
                          <w:rPr>
                            <w:rFonts w:ascii="宋体" w:hAnsi="宋体" w:cs="宋体" w:eastAsia="宋体" w:hint="default"/>
                            <w:sz w:val="24"/>
                            <w:szCs w:val="24"/>
                          </w:rPr>
                          <w:t>董事姓名</w:t>
                        </w:r>
                      </w:p>
                    </w:tc>
                    <w:tc>
                      <w:tcPr>
                        <w:tcW w:w="14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33"/>
                            <w:szCs w:val="33"/>
                          </w:rPr>
                        </w:pPr>
                      </w:p>
                      <w:p>
                        <w:pPr>
                          <w:pStyle w:val="TableParagraph"/>
                          <w:spacing w:line="240" w:lineRule="auto"/>
                          <w:ind w:right="3"/>
                          <w:jc w:val="center"/>
                          <w:rPr>
                            <w:rFonts w:ascii="宋体" w:hAnsi="宋体" w:cs="宋体" w:eastAsia="宋体" w:hint="default"/>
                            <w:sz w:val="24"/>
                            <w:szCs w:val="24"/>
                          </w:rPr>
                        </w:pPr>
                        <w:r>
                          <w:rPr>
                            <w:rFonts w:ascii="宋体" w:hAnsi="宋体" w:cs="宋体" w:eastAsia="宋体" w:hint="default"/>
                            <w:sz w:val="24"/>
                            <w:szCs w:val="24"/>
                          </w:rPr>
                          <w:t>具体职务</w:t>
                        </w:r>
                      </w:p>
                    </w:tc>
                    <w:tc>
                      <w:tcPr>
                        <w:tcW w:w="9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18"/>
                            <w:szCs w:val="18"/>
                          </w:rPr>
                        </w:pPr>
                      </w:p>
                      <w:p>
                        <w:pPr>
                          <w:pStyle w:val="TableParagraph"/>
                          <w:tabs>
                            <w:tab w:pos="571" w:val="left" w:leader="none"/>
                          </w:tabs>
                          <w:spacing w:line="307" w:lineRule="auto"/>
                          <w:ind w:left="91" w:right="89"/>
                          <w:jc w:val="left"/>
                          <w:rPr>
                            <w:rFonts w:ascii="宋体" w:hAnsi="宋体" w:cs="宋体" w:eastAsia="宋体" w:hint="default"/>
                            <w:sz w:val="24"/>
                            <w:szCs w:val="24"/>
                          </w:rPr>
                        </w:pPr>
                        <w:r>
                          <w:rPr>
                            <w:rFonts w:ascii="宋体" w:hAnsi="宋体" w:cs="宋体" w:eastAsia="宋体" w:hint="default"/>
                            <w:sz w:val="24"/>
                            <w:szCs w:val="24"/>
                          </w:rPr>
                          <w:t>应出席 次</w:t>
                          <w:tab/>
                          <w:t>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18"/>
                            <w:szCs w:val="18"/>
                          </w:rPr>
                        </w:pPr>
                      </w:p>
                      <w:p>
                        <w:pPr>
                          <w:pStyle w:val="TableParagraph"/>
                          <w:tabs>
                            <w:tab w:pos="671" w:val="left" w:leader="none"/>
                          </w:tabs>
                          <w:spacing w:line="307" w:lineRule="auto"/>
                          <w:ind w:left="191" w:right="74" w:hanging="120"/>
                          <w:jc w:val="left"/>
                          <w:rPr>
                            <w:rFonts w:ascii="宋体" w:hAnsi="宋体" w:cs="宋体" w:eastAsia="宋体" w:hint="default"/>
                            <w:sz w:val="24"/>
                            <w:szCs w:val="24"/>
                          </w:rPr>
                        </w:pPr>
                        <w:r>
                          <w:rPr>
                            <w:rFonts w:ascii="宋体" w:hAnsi="宋体" w:cs="宋体" w:eastAsia="宋体" w:hint="default"/>
                            <w:sz w:val="24"/>
                            <w:szCs w:val="24"/>
                          </w:rPr>
                          <w:t>现场出席 次</w:t>
                          <w:tab/>
                          <w:t>数</w:t>
                        </w:r>
                      </w:p>
                    </w:tc>
                    <w:tc>
                      <w:tcPr>
                        <w:tcW w:w="11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4" w:lineRule="auto" w:before="40"/>
                          <w:ind w:left="71" w:right="72"/>
                          <w:jc w:val="both"/>
                          <w:rPr>
                            <w:rFonts w:ascii="宋体" w:hAnsi="宋体" w:cs="宋体" w:eastAsia="宋体" w:hint="default"/>
                            <w:sz w:val="24"/>
                            <w:szCs w:val="24"/>
                          </w:rPr>
                        </w:pPr>
                        <w:r>
                          <w:rPr>
                            <w:rFonts w:ascii="宋体" w:hAnsi="宋体" w:cs="宋体" w:eastAsia="宋体" w:hint="default"/>
                            <w:sz w:val="24"/>
                            <w:szCs w:val="24"/>
                          </w:rPr>
                          <w:t>以通讯方 式参加会 议次数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18"/>
                            <w:szCs w:val="18"/>
                          </w:rPr>
                        </w:pPr>
                      </w:p>
                      <w:p>
                        <w:pPr>
                          <w:pStyle w:val="TableParagraph"/>
                          <w:spacing w:line="307" w:lineRule="auto"/>
                          <w:ind w:left="314" w:right="72" w:hanging="240"/>
                          <w:jc w:val="left"/>
                          <w:rPr>
                            <w:rFonts w:ascii="宋体" w:hAnsi="宋体" w:cs="宋体" w:eastAsia="宋体" w:hint="default"/>
                            <w:sz w:val="24"/>
                            <w:szCs w:val="24"/>
                          </w:rPr>
                        </w:pPr>
                        <w:r>
                          <w:rPr>
                            <w:rFonts w:ascii="宋体" w:hAnsi="宋体" w:cs="宋体" w:eastAsia="宋体" w:hint="default"/>
                            <w:sz w:val="24"/>
                            <w:szCs w:val="24"/>
                          </w:rPr>
                          <w:t>委托出席 次数</w:t>
                        </w:r>
                      </w:p>
                    </w:tc>
                    <w:tc>
                      <w:tcPr>
                        <w:tcW w:w="11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33"/>
                            <w:szCs w:val="3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缺席次数</w:t>
                        </w:r>
                      </w:p>
                    </w:tc>
                    <w:tc>
                      <w:tcPr>
                        <w:tcW w:w="14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4" w:lineRule="auto" w:before="40"/>
                          <w:ind w:left="105" w:right="103"/>
                          <w:jc w:val="center"/>
                          <w:rPr>
                            <w:rFonts w:ascii="宋体" w:hAnsi="宋体" w:cs="宋体" w:eastAsia="宋体" w:hint="default"/>
                            <w:sz w:val="24"/>
                            <w:szCs w:val="24"/>
                          </w:rPr>
                        </w:pPr>
                        <w:r>
                          <w:rPr>
                            <w:rFonts w:ascii="宋体" w:hAnsi="宋体" w:cs="宋体" w:eastAsia="宋体" w:hint="default"/>
                            <w:sz w:val="24"/>
                            <w:szCs w:val="24"/>
                          </w:rPr>
                          <w:t>是否连续两 次未亲自出 席会议</w:t>
                        </w:r>
                      </w:p>
                    </w:tc>
                  </w:tr>
                  <w:tr>
                    <w:trPr>
                      <w:trHeight w:val="408"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center"/>
                          <w:rPr>
                            <w:rFonts w:ascii="宋体" w:hAnsi="宋体" w:cs="宋体" w:eastAsia="宋体" w:hint="default"/>
                            <w:sz w:val="24"/>
                            <w:szCs w:val="24"/>
                          </w:rPr>
                        </w:pPr>
                        <w:r>
                          <w:rPr>
                            <w:rFonts w:ascii="宋体" w:hAnsi="宋体" w:cs="宋体" w:eastAsia="宋体" w:hint="default"/>
                            <w:sz w:val="24"/>
                            <w:szCs w:val="24"/>
                          </w:rPr>
                          <w:t>李海鹰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3"/>
                          <w:jc w:val="center"/>
                          <w:rPr>
                            <w:rFonts w:ascii="宋体" w:hAnsi="宋体" w:cs="宋体" w:eastAsia="宋体" w:hint="default"/>
                            <w:sz w:val="24"/>
                            <w:szCs w:val="24"/>
                          </w:rPr>
                        </w:pPr>
                        <w:r>
                          <w:rPr>
                            <w:rFonts w:ascii="宋体" w:hAnsi="宋体" w:cs="宋体" w:eastAsia="宋体" w:hint="default"/>
                            <w:sz w:val="24"/>
                            <w:szCs w:val="24"/>
                          </w:rPr>
                          <w:t>董事长</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Times New Roman" w:hAnsi="Times New Roman" w:cs="Times New Roman" w:eastAsia="Times New Roman" w:hint="default"/>
                            <w:sz w:val="24"/>
                            <w:szCs w:val="24"/>
                          </w:rPr>
                        </w:pPr>
                        <w:r>
                          <w:rPr>
                            <w:rFonts w:ascii="Times New Roman"/>
                            <w:sz w:val="24"/>
                          </w:rPr>
                          <w:t>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85"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10"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
                          <w:jc w:val="center"/>
                          <w:rPr>
                            <w:rFonts w:ascii="宋体" w:hAnsi="宋体" w:cs="宋体" w:eastAsia="宋体" w:hint="default"/>
                            <w:sz w:val="24"/>
                            <w:szCs w:val="24"/>
                          </w:rPr>
                        </w:pPr>
                        <w:r>
                          <w:rPr>
                            <w:rFonts w:ascii="宋体" w:hAnsi="宋体" w:cs="宋体" w:eastAsia="宋体" w:hint="default"/>
                            <w:sz w:val="24"/>
                            <w:szCs w:val="24"/>
                          </w:rPr>
                          <w:t>李劲松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center"/>
                          <w:rPr>
                            <w:rFonts w:ascii="宋体" w:hAnsi="宋体" w:cs="宋体" w:eastAsia="宋体" w:hint="default"/>
                            <w:sz w:val="24"/>
                            <w:szCs w:val="24"/>
                          </w:rPr>
                        </w:pPr>
                        <w:r>
                          <w:rPr>
                            <w:rFonts w:ascii="宋体" w:hAnsi="宋体" w:cs="宋体" w:eastAsia="宋体" w:hint="default"/>
                            <w:sz w:val="24"/>
                            <w:szCs w:val="24"/>
                          </w:rPr>
                          <w:t>董事</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Times New Roman" w:hAnsi="Times New Roman" w:cs="Times New Roman" w:eastAsia="Times New Roman" w:hint="default"/>
                            <w:sz w:val="24"/>
                            <w:szCs w:val="24"/>
                          </w:rPr>
                        </w:pPr>
                        <w:r>
                          <w:rPr>
                            <w:rFonts w:ascii="Times New Roman"/>
                            <w:sz w:val="24"/>
                          </w:rPr>
                          <w:t>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Times New Roman" w:hAnsi="Times New Roman" w:cs="Times New Roman" w:eastAsia="Times New Roman" w:hint="default"/>
                            <w:sz w:val="24"/>
                            <w:szCs w:val="24"/>
                          </w:rPr>
                        </w:pPr>
                        <w:r>
                          <w:rPr>
                            <w:rFonts w:ascii="Times New Roman"/>
                            <w:sz w:val="24"/>
                          </w:rPr>
                          <w:t>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Times New Roman" w:hAnsi="Times New Roman" w:cs="Times New Roman" w:eastAsia="Times New Roman" w:hint="default"/>
                            <w:sz w:val="24"/>
                            <w:szCs w:val="24"/>
                          </w:rPr>
                        </w:pPr>
                        <w:r>
                          <w:rPr>
                            <w:rFonts w:ascii="Times New Roman"/>
                            <w:sz w:val="24"/>
                          </w:rPr>
                          <w:t>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Times New Roman" w:hAnsi="Times New Roman" w:cs="Times New Roman" w:eastAsia="Times New Roman" w:hint="default"/>
                            <w:sz w:val="24"/>
                            <w:szCs w:val="24"/>
                          </w:rPr>
                        </w:pPr>
                        <w:r>
                          <w:rPr>
                            <w:rFonts w:ascii="Times New Roman"/>
                            <w:sz w:val="24"/>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Times New Roman" w:hAnsi="Times New Roman" w:cs="Times New Roman" w:eastAsia="Times New Roman" w:hint="default"/>
                            <w:sz w:val="24"/>
                            <w:szCs w:val="24"/>
                          </w:rPr>
                        </w:pPr>
                        <w:r>
                          <w:rPr>
                            <w:rFonts w:ascii="Times New Roman"/>
                            <w:sz w:val="24"/>
                          </w:rPr>
                          <w:t>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85"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10"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center"/>
                          <w:rPr>
                            <w:rFonts w:ascii="宋体" w:hAnsi="宋体" w:cs="宋体" w:eastAsia="宋体" w:hint="default"/>
                            <w:sz w:val="24"/>
                            <w:szCs w:val="24"/>
                          </w:rPr>
                        </w:pPr>
                        <w:r>
                          <w:rPr>
                            <w:rFonts w:ascii="宋体" w:hAnsi="宋体" w:cs="宋体" w:eastAsia="宋体" w:hint="default"/>
                            <w:sz w:val="24"/>
                            <w:szCs w:val="24"/>
                          </w:rPr>
                          <w:t>谢春生</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3"/>
                          <w:jc w:val="center"/>
                          <w:rPr>
                            <w:rFonts w:ascii="宋体" w:hAnsi="宋体" w:cs="宋体" w:eastAsia="宋体" w:hint="default"/>
                            <w:sz w:val="24"/>
                            <w:szCs w:val="24"/>
                          </w:rPr>
                        </w:pPr>
                        <w:r>
                          <w:rPr>
                            <w:rFonts w:ascii="宋体" w:hAnsi="宋体" w:cs="宋体" w:eastAsia="宋体" w:hint="default"/>
                            <w:sz w:val="24"/>
                            <w:szCs w:val="24"/>
                          </w:rPr>
                          <w:t>董事</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Times New Roman" w:hAnsi="Times New Roman" w:cs="Times New Roman" w:eastAsia="Times New Roman" w:hint="default"/>
                            <w:sz w:val="24"/>
                            <w:szCs w:val="24"/>
                          </w:rPr>
                        </w:pPr>
                        <w:r>
                          <w:rPr>
                            <w:rFonts w:ascii="Times New Roman"/>
                            <w:sz w:val="24"/>
                          </w:rPr>
                          <w:t>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1</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85"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10"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center"/>
                          <w:rPr>
                            <w:rFonts w:ascii="宋体" w:hAnsi="宋体" w:cs="宋体" w:eastAsia="宋体" w:hint="default"/>
                            <w:sz w:val="24"/>
                            <w:szCs w:val="24"/>
                          </w:rPr>
                        </w:pPr>
                        <w:r>
                          <w:rPr>
                            <w:rFonts w:ascii="宋体" w:hAnsi="宋体" w:cs="宋体" w:eastAsia="宋体" w:hint="default"/>
                            <w:sz w:val="24"/>
                            <w:szCs w:val="24"/>
                          </w:rPr>
                          <w:t>郑予君</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24"/>
                            <w:szCs w:val="24"/>
                          </w:rPr>
                        </w:pPr>
                        <w:r>
                          <w:rPr>
                            <w:rFonts w:ascii="宋体" w:hAnsi="宋体" w:cs="宋体" w:eastAsia="宋体" w:hint="default"/>
                            <w:spacing w:val="-14"/>
                            <w:sz w:val="24"/>
                            <w:szCs w:val="24"/>
                          </w:rPr>
                          <w:t>董事、总经理</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Times New Roman" w:hAnsi="Times New Roman" w:cs="Times New Roman" w:eastAsia="Times New Roman" w:hint="default"/>
                            <w:sz w:val="24"/>
                            <w:szCs w:val="24"/>
                          </w:rPr>
                        </w:pPr>
                        <w:r>
                          <w:rPr>
                            <w:rFonts w:ascii="Times New Roman"/>
                            <w:sz w:val="24"/>
                          </w:rPr>
                          <w:t>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85"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10"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center"/>
                          <w:rPr>
                            <w:rFonts w:ascii="宋体" w:hAnsi="宋体" w:cs="宋体" w:eastAsia="宋体" w:hint="default"/>
                            <w:sz w:val="24"/>
                            <w:szCs w:val="24"/>
                          </w:rPr>
                        </w:pPr>
                        <w:r>
                          <w:rPr>
                            <w:rFonts w:ascii="宋体" w:hAnsi="宋体" w:cs="宋体" w:eastAsia="宋体" w:hint="default"/>
                            <w:sz w:val="24"/>
                            <w:szCs w:val="24"/>
                          </w:rPr>
                          <w:t>唐涛</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3"/>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Times New Roman" w:hAnsi="Times New Roman" w:cs="Times New Roman" w:eastAsia="Times New Roman" w:hint="default"/>
                            <w:sz w:val="24"/>
                            <w:szCs w:val="24"/>
                          </w:rPr>
                        </w:pPr>
                        <w:r>
                          <w:rPr>
                            <w:rFonts w:ascii="Times New Roman"/>
                            <w:sz w:val="24"/>
                          </w:rPr>
                          <w:t>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85"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10"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center"/>
                          <w:rPr>
                            <w:rFonts w:ascii="宋体" w:hAnsi="宋体" w:cs="宋体" w:eastAsia="宋体" w:hint="default"/>
                            <w:sz w:val="24"/>
                            <w:szCs w:val="24"/>
                          </w:rPr>
                        </w:pPr>
                        <w:r>
                          <w:rPr>
                            <w:rFonts w:ascii="宋体" w:hAnsi="宋体" w:cs="宋体" w:eastAsia="宋体" w:hint="default"/>
                            <w:sz w:val="24"/>
                            <w:szCs w:val="24"/>
                          </w:rPr>
                          <w:t>谭宪才</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3"/>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Times New Roman" w:hAnsi="Times New Roman" w:cs="Times New Roman" w:eastAsia="Times New Roman" w:hint="default"/>
                            <w:sz w:val="24"/>
                            <w:szCs w:val="24"/>
                          </w:rPr>
                        </w:pPr>
                        <w:r>
                          <w:rPr>
                            <w:rFonts w:ascii="Times New Roman"/>
                            <w:sz w:val="24"/>
                          </w:rPr>
                          <w:t>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85"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11"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center"/>
                          <w:rPr>
                            <w:rFonts w:ascii="宋体" w:hAnsi="宋体" w:cs="宋体" w:eastAsia="宋体" w:hint="default"/>
                            <w:sz w:val="24"/>
                            <w:szCs w:val="24"/>
                          </w:rPr>
                        </w:pPr>
                        <w:r>
                          <w:rPr>
                            <w:rFonts w:ascii="宋体" w:hAnsi="宋体" w:cs="宋体" w:eastAsia="宋体" w:hint="default"/>
                            <w:sz w:val="24"/>
                            <w:szCs w:val="24"/>
                          </w:rPr>
                          <w:t>蒋承</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3"/>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Times New Roman" w:hAnsi="Times New Roman" w:cs="Times New Roman" w:eastAsia="Times New Roman" w:hint="default"/>
                            <w:sz w:val="24"/>
                            <w:szCs w:val="24"/>
                          </w:rPr>
                        </w:pPr>
                        <w:r>
                          <w:rPr>
                            <w:rFonts w:ascii="Times New Roman"/>
                            <w:sz w:val="24"/>
                          </w:rPr>
                          <w:t>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1</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85" w:right="0"/>
                          <w:jc w:val="left"/>
                          <w:rPr>
                            <w:rFonts w:ascii="宋体" w:hAnsi="宋体" w:cs="宋体" w:eastAsia="宋体" w:hint="default"/>
                            <w:sz w:val="24"/>
                            <w:szCs w:val="24"/>
                          </w:rPr>
                        </w:pPr>
                        <w:r>
                          <w:rPr>
                            <w:rFonts w:ascii="宋体" w:hAnsi="宋体" w:cs="宋体" w:eastAsia="宋体" w:hint="default"/>
                            <w:sz w:val="24"/>
                            <w:szCs w:val="24"/>
                          </w:rPr>
                          <w:t>否</w:t>
                        </w:r>
                      </w:p>
                    </w:tc>
                  </w:tr>
                </w:tbl>
                <w:p>
                  <w:pPr/>
                </w:p>
              </w:txbxContent>
            </v:textbox>
            <w10:wrap type="none"/>
          </v:shape>
        </w:pict>
      </w:r>
      <w:r>
        <w:rPr/>
        <w:t>报告期内，公司共召开</w:t>
      </w:r>
      <w:r>
        <w:rPr>
          <w:rFonts w:ascii="宋体" w:hAnsi="宋体" w:cs="宋体" w:eastAsia="宋体" w:hint="default"/>
        </w:rPr>
        <w:t>8</w:t>
      </w:r>
      <w:r>
        <w:rPr/>
        <w:t>次董事会，其中现场会议</w:t>
      </w:r>
      <w:r>
        <w:rPr>
          <w:rFonts w:ascii="宋体" w:hAnsi="宋体" w:cs="宋体" w:eastAsia="宋体" w:hint="default"/>
        </w:rPr>
        <w:t>3</w:t>
      </w:r>
      <w:r>
        <w:rPr/>
        <w:t>次，通讯方式召开会议</w:t>
      </w:r>
      <w:r>
        <w:rPr>
          <w:rFonts w:ascii="宋体" w:hAnsi="宋体" w:cs="宋体" w:eastAsia="宋体" w:hint="default"/>
        </w:rPr>
        <w:t>3 </w:t>
      </w:r>
      <w:r>
        <w:rPr/>
        <w:t>次，现场结合通讯方式召开会议</w:t>
      </w:r>
      <w:r>
        <w:rPr>
          <w:rFonts w:ascii="宋体" w:hAnsi="宋体" w:cs="宋体" w:eastAsia="宋体" w:hint="default"/>
        </w:rPr>
        <w:t>2</w:t>
      </w:r>
      <w:r>
        <w:rPr/>
        <w:t>次，各董事参会情况如下表：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line="381" w:lineRule="auto" w:before="26"/>
        <w:ind w:left="1280" w:right="785" w:hanging="480"/>
        <w:jc w:val="left"/>
        <w:rPr>
          <w:rFonts w:ascii="宋体" w:hAnsi="宋体" w:cs="宋体" w:eastAsia="宋体" w:hint="default"/>
          <w:sz w:val="24"/>
          <w:szCs w:val="24"/>
        </w:rPr>
      </w:pPr>
      <w:r>
        <w:rPr>
          <w:rFonts w:ascii="宋体" w:hAnsi="宋体" w:cs="宋体" w:eastAsia="宋体" w:hint="default"/>
          <w:b/>
          <w:bCs/>
          <w:sz w:val="24"/>
          <w:szCs w:val="24"/>
        </w:rPr>
        <w:t>三、独立董事履行职责的情况</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报告期内，公司独立董事本着对公司和全体股东诚信和勤勉的态度，严格按</w:t>
      </w:r>
    </w:p>
    <w:p>
      <w:pPr>
        <w:pStyle w:val="BodyText"/>
        <w:spacing w:line="384" w:lineRule="auto" w:before="43"/>
        <w:ind w:left="800" w:right="662"/>
        <w:jc w:val="left"/>
      </w:pPr>
      <w:r>
        <w:rPr>
          <w:spacing w:val="-6"/>
        </w:rPr>
        <w:t>照《中小企业板上市公司规范运作指引》、《公司章程》、《独立董事工作细则》</w:t>
      </w:r>
      <w:r>
        <w:rPr/>
        <w:t> </w:t>
      </w:r>
      <w:r>
        <w:rPr>
          <w:spacing w:val="-3"/>
        </w:rPr>
        <w:t>和相关法律法规的要求，勤勉尽责地履行职权，积极参与公司决策，努力维护中</w:t>
      </w:r>
    </w:p>
    <w:p>
      <w:pPr>
        <w:spacing w:after="0" w:line="384" w:lineRule="auto"/>
        <w:jc w:val="left"/>
        <w:sectPr>
          <w:pgSz w:w="11910" w:h="16840"/>
          <w:pgMar w:header="850" w:footer="982" w:top="1280" w:bottom="1180" w:left="1000" w:right="1000"/>
        </w:sectPr>
      </w:pPr>
    </w:p>
    <w:p>
      <w:pPr>
        <w:spacing w:line="240" w:lineRule="auto" w:before="2"/>
        <w:rPr>
          <w:rFonts w:ascii="宋体" w:hAnsi="宋体" w:cs="宋体" w:eastAsia="宋体" w:hint="default"/>
          <w:sz w:val="18"/>
          <w:szCs w:val="18"/>
        </w:rPr>
      </w:pPr>
    </w:p>
    <w:p>
      <w:pPr>
        <w:pStyle w:val="BodyText"/>
        <w:spacing w:line="381" w:lineRule="auto" w:before="26"/>
        <w:ind w:right="239"/>
        <w:jc w:val="both"/>
      </w:pPr>
      <w:r>
        <w:rPr>
          <w:spacing w:val="-3"/>
        </w:rPr>
        <w:t>小股东的利益，为公司治理结构的完善和规范运作起到了积极作用。各位独立董</w:t>
      </w:r>
      <w:r>
        <w:rPr>
          <w:spacing w:val="-111"/>
        </w:rPr>
        <w:t> </w:t>
      </w:r>
      <w:r>
        <w:rPr>
          <w:spacing w:val="-111"/>
        </w:rPr>
      </w:r>
      <w:r>
        <w:rPr/>
        <w:t>事履行职责情况如下：</w:t>
      </w:r>
    </w:p>
    <w:p>
      <w:pPr>
        <w:pStyle w:val="Heading5"/>
        <w:spacing w:line="381" w:lineRule="auto" w:before="46"/>
        <w:ind w:left="602" w:right="4430"/>
        <w:jc w:val="left"/>
        <w:rPr>
          <w:b w:val="0"/>
          <w:bCs w:val="0"/>
        </w:rPr>
      </w:pPr>
      <w:r>
        <w:rPr/>
        <w:t>（一）独立董事唐涛先生履职情况</w:t>
      </w:r>
      <w:r>
        <w:rPr>
          <w:w w:val="99"/>
        </w:rPr>
        <w:t> </w:t>
      </w:r>
      <w:r>
        <w:rPr>
          <w:rFonts w:ascii="宋体" w:hAnsi="宋体" w:cs="宋体" w:eastAsia="宋体" w:hint="default"/>
        </w:rPr>
        <w:t>1</w:t>
      </w:r>
      <w:r>
        <w:rPr/>
        <w:t>、出席会议情况</w:t>
      </w:r>
      <w:r>
        <w:rPr>
          <w:b w:val="0"/>
          <w:bCs w:val="0"/>
        </w:rPr>
      </w:r>
    </w:p>
    <w:p>
      <w:pPr>
        <w:pStyle w:val="BodyText"/>
        <w:spacing w:line="381" w:lineRule="auto" w:before="43"/>
        <w:ind w:right="109" w:firstLine="479"/>
        <w:jc w:val="left"/>
      </w:pPr>
      <w:r>
        <w:rPr>
          <w:spacing w:val="-3"/>
        </w:rPr>
        <w:t>报告期内公司召开</w:t>
      </w:r>
      <w:r>
        <w:rPr>
          <w:rFonts w:ascii="宋体" w:hAnsi="宋体" w:cs="宋体" w:eastAsia="宋体" w:hint="default"/>
          <w:spacing w:val="-3"/>
        </w:rPr>
        <w:t>8</w:t>
      </w:r>
      <w:r>
        <w:rPr>
          <w:spacing w:val="-3"/>
        </w:rPr>
        <w:t>次董事会，因公出国缺席公司第四届董事会第四次会议，</w:t>
      </w:r>
      <w:r>
        <w:rPr/>
        <w:t> 其余</w:t>
      </w:r>
      <w:r>
        <w:rPr>
          <w:rFonts w:ascii="宋体" w:hAnsi="宋体" w:cs="宋体" w:eastAsia="宋体" w:hint="default"/>
        </w:rPr>
        <w:t>4</w:t>
      </w:r>
      <w:r>
        <w:rPr/>
        <w:t>次会议以现场方式参加，</w:t>
      </w:r>
      <w:r>
        <w:rPr>
          <w:rFonts w:ascii="宋体" w:hAnsi="宋体" w:cs="宋体" w:eastAsia="宋体" w:hint="default"/>
        </w:rPr>
        <w:t>3</w:t>
      </w:r>
      <w:r>
        <w:rPr/>
        <w:t>次以通讯方式参加。报告期内公司召开</w:t>
      </w:r>
      <w:r>
        <w:rPr>
          <w:rFonts w:ascii="宋体" w:hAnsi="宋体" w:cs="宋体" w:eastAsia="宋体" w:hint="default"/>
        </w:rPr>
        <w:t>3</w:t>
      </w:r>
      <w:r>
        <w:rPr/>
        <w:t>次股东 大会，亲自参加会议</w:t>
      </w:r>
      <w:r>
        <w:rPr>
          <w:rFonts w:ascii="宋体" w:hAnsi="宋体" w:cs="宋体" w:eastAsia="宋体" w:hint="default"/>
        </w:rPr>
        <w:t>1</w:t>
      </w:r>
      <w:r>
        <w:rPr/>
        <w:t>次。</w:t>
      </w:r>
    </w:p>
    <w:p>
      <w:pPr>
        <w:pStyle w:val="BodyText"/>
        <w:spacing w:line="333" w:lineRule="auto" w:before="10"/>
        <w:ind w:left="600" w:right="102" w:firstLine="2"/>
        <w:jc w:val="left"/>
      </w:pPr>
      <w:r>
        <w:rPr>
          <w:rFonts w:ascii="Times New Roman" w:hAnsi="Times New Roman" w:cs="Times New Roman" w:eastAsia="Times New Roman" w:hint="default"/>
          <w:b/>
          <w:bCs/>
        </w:rPr>
        <w:t>2</w:t>
      </w:r>
      <w:r>
        <w:rPr>
          <w:rFonts w:ascii="宋体" w:hAnsi="宋体" w:cs="宋体" w:eastAsia="宋体" w:hint="default"/>
          <w:b/>
          <w:bCs/>
        </w:rPr>
        <w:t>、提出异议情况</w:t>
      </w:r>
      <w:r>
        <w:rPr>
          <w:rFonts w:ascii="宋体" w:hAnsi="宋体" w:cs="宋体" w:eastAsia="宋体" w:hint="default"/>
          <w:b/>
          <w:bCs/>
          <w:w w:val="99"/>
        </w:rPr>
        <w:t> </w:t>
      </w:r>
      <w:r>
        <w:rPr>
          <w:spacing w:val="-3"/>
        </w:rPr>
        <w:t>在</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24</w:t>
      </w:r>
      <w:r>
        <w:rPr>
          <w:spacing w:val="-3"/>
        </w:rPr>
        <w:t>日召开的第四届董事第五次会议中，对议案《关于</w:t>
      </w:r>
      <w:r>
        <w:rPr>
          <w:rFonts w:ascii="宋体" w:hAnsi="宋体" w:cs="宋体" w:eastAsia="宋体" w:hint="default"/>
          <w:spacing w:val="-3"/>
        </w:rPr>
        <w:t>&lt;</w:t>
      </w:r>
      <w:r>
        <w:rPr>
          <w:spacing w:val="-3"/>
        </w:rPr>
        <w:t>向特定对</w:t>
      </w:r>
    </w:p>
    <w:p>
      <w:pPr>
        <w:pStyle w:val="BodyText"/>
        <w:spacing w:line="338" w:lineRule="auto" w:before="25"/>
        <w:ind w:right="239"/>
        <w:jc w:val="both"/>
      </w:pPr>
      <w:r>
        <w:rPr/>
        <w:t>象非公开发行股份及以现金购买北京国铁路阳技术有限公司</w:t>
      </w:r>
      <w:r>
        <w:rPr>
          <w:rFonts w:ascii="宋体" w:hAnsi="宋体" w:cs="宋体" w:eastAsia="宋体" w:hint="default"/>
        </w:rPr>
        <w:t>100%</w:t>
      </w:r>
      <w:r>
        <w:rPr/>
        <w:t>股权的预案</w:t>
      </w:r>
      <w:r>
        <w:rPr>
          <w:rFonts w:ascii="宋体" w:hAnsi="宋体" w:cs="宋体" w:eastAsia="宋体" w:hint="default"/>
        </w:rPr>
        <w:t>&gt;</w:t>
      </w:r>
      <w:r>
        <w:rPr/>
        <w:t>的</w:t>
      </w:r>
      <w:r>
        <w:rPr>
          <w:spacing w:val="-102"/>
        </w:rPr>
        <w:t> </w:t>
      </w:r>
      <w:r>
        <w:rPr/>
        <w:t>议案》的“</w:t>
      </w:r>
      <w:r>
        <w:rPr>
          <w:rFonts w:ascii="Times New Roman" w:hAnsi="Times New Roman" w:cs="Times New Roman" w:eastAsia="Times New Roman" w:hint="default"/>
        </w:rPr>
        <w:t>2.4 </w:t>
      </w:r>
      <w:r>
        <w:rPr/>
        <w:t>发行方式和认购对象”、“</w:t>
      </w:r>
      <w:r>
        <w:rPr>
          <w:rFonts w:ascii="Times New Roman" w:hAnsi="Times New Roman" w:cs="Times New Roman" w:eastAsia="Times New Roman" w:hint="default"/>
        </w:rPr>
        <w:t>2.7</w:t>
      </w:r>
      <w:r>
        <w:rPr>
          <w:rFonts w:ascii="Times New Roman" w:hAnsi="Times New Roman" w:cs="Times New Roman" w:eastAsia="Times New Roman" w:hint="default"/>
          <w:spacing w:val="17"/>
        </w:rPr>
        <w:t> </w:t>
      </w:r>
      <w:r>
        <w:rPr/>
        <w:t>拟购买的标的资产”投弃权票， </w:t>
      </w:r>
      <w:r>
        <w:rPr>
          <w:spacing w:val="-3"/>
        </w:rPr>
        <w:t>弃权理由：（</w:t>
      </w:r>
      <w:r>
        <w:rPr>
          <w:rFonts w:ascii="Times New Roman" w:hAnsi="Times New Roman" w:cs="Times New Roman" w:eastAsia="Times New Roman" w:hint="default"/>
          <w:spacing w:val="-3"/>
        </w:rPr>
        <w:t>1</w:t>
      </w:r>
      <w:r>
        <w:rPr>
          <w:spacing w:val="-3"/>
        </w:rPr>
        <w:t>）被收购企业估值偏高，财务风险大；（</w:t>
      </w:r>
      <w:r>
        <w:rPr>
          <w:rFonts w:ascii="Times New Roman" w:hAnsi="Times New Roman" w:cs="Times New Roman" w:eastAsia="Times New Roman" w:hint="default"/>
          <w:spacing w:val="-3"/>
        </w:rPr>
        <w:t>2</w:t>
      </w:r>
      <w:r>
        <w:rPr>
          <w:spacing w:val="-3"/>
        </w:rPr>
        <w:t>）国家铁路发展战略和</w:t>
      </w:r>
      <w:r>
        <w:rPr>
          <w:spacing w:val="-111"/>
        </w:rPr>
        <w:t> </w:t>
      </w:r>
      <w:r>
        <w:rPr>
          <w:spacing w:val="-111"/>
        </w:rPr>
      </w:r>
      <w:r>
        <w:rPr/>
        <w:t>铁路市场具有一定的不确定性。</w:t>
      </w:r>
    </w:p>
    <w:p>
      <w:pPr>
        <w:pStyle w:val="Heading5"/>
        <w:spacing w:line="333" w:lineRule="auto" w:before="46"/>
        <w:ind w:right="102" w:firstLine="482"/>
        <w:jc w:val="left"/>
        <w:rPr>
          <w:b w:val="0"/>
          <w:bCs w:val="0"/>
        </w:rPr>
      </w:pPr>
      <w:r>
        <w:rPr>
          <w:rFonts w:ascii="Times New Roman" w:hAnsi="Times New Roman" w:cs="Times New Roman" w:eastAsia="Times New Roman" w:hint="default"/>
          <w:w w:val="95"/>
        </w:rPr>
        <w:t>3</w:t>
      </w:r>
      <w:r>
        <w:rPr>
          <w:w w:val="95"/>
        </w:rPr>
        <w:t>、报告期内，无提议召开董事会、提议聘用或解聘会计师事务所、独立聘</w:t>
      </w:r>
      <w:r>
        <w:rPr>
          <w:w w:val="99"/>
        </w:rPr>
        <w:t> </w:t>
      </w:r>
      <w:r>
        <w:rPr/>
        <w:t>请外部审计机构和咨询机构等情况发生。</w:t>
      </w:r>
      <w:r>
        <w:rPr>
          <w:b w:val="0"/>
          <w:bCs w:val="0"/>
        </w:rPr>
      </w:r>
    </w:p>
    <w:p>
      <w:pPr>
        <w:spacing w:line="331" w:lineRule="auto" w:before="53"/>
        <w:ind w:left="600" w:right="228"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、现场办公情况</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报告期内，在公司现场调查的累计天数超过</w:t>
      </w:r>
      <w:r>
        <w:rPr>
          <w:rFonts w:ascii="Times New Roman" w:hAnsi="Times New Roman" w:cs="Times New Roman" w:eastAsia="Times New Roman" w:hint="default"/>
          <w:spacing w:val="-3"/>
          <w:sz w:val="24"/>
          <w:szCs w:val="24"/>
        </w:rPr>
        <w:t>10</w:t>
      </w:r>
      <w:r>
        <w:rPr>
          <w:rFonts w:ascii="宋体" w:hAnsi="宋体" w:cs="宋体" w:eastAsia="宋体" w:hint="default"/>
          <w:spacing w:val="-3"/>
          <w:sz w:val="24"/>
          <w:szCs w:val="24"/>
        </w:rPr>
        <w:t>天。唐涛先生利用自己的专业</w:t>
      </w:r>
    </w:p>
    <w:p>
      <w:pPr>
        <w:pStyle w:val="BodyText"/>
        <w:spacing w:line="350" w:lineRule="auto" w:before="27"/>
        <w:ind w:right="237"/>
        <w:jc w:val="both"/>
      </w:pPr>
      <w:r>
        <w:rPr>
          <w:spacing w:val="-3"/>
        </w:rPr>
        <w:t>优势，充分了解行业动态，并通过电话和邮件等方式和公司其他董事、高级管理</w:t>
      </w:r>
      <w:r>
        <w:rPr>
          <w:spacing w:val="-111"/>
        </w:rPr>
        <w:t> </w:t>
      </w:r>
      <w:r>
        <w:rPr>
          <w:spacing w:val="-111"/>
        </w:rPr>
      </w:r>
      <w:r>
        <w:rPr>
          <w:spacing w:val="3"/>
        </w:rPr>
        <w:t>人员及相关工作人员保持密切联系，时刻关注外部环境及市场变化对公司的影</w:t>
      </w:r>
      <w:r>
        <w:rPr>
          <w:spacing w:val="-98"/>
        </w:rPr>
        <w:t> </w:t>
      </w:r>
      <w:r>
        <w:rPr>
          <w:spacing w:val="-98"/>
        </w:rPr>
      </w:r>
      <w:r>
        <w:rPr>
          <w:spacing w:val="-3"/>
        </w:rPr>
        <w:t>响，关注传媒、网络对公司的相关报道，对公司的重大事项进展能够做到及时了</w:t>
      </w:r>
      <w:r>
        <w:rPr>
          <w:spacing w:val="-111"/>
        </w:rPr>
        <w:t> </w:t>
      </w:r>
      <w:r>
        <w:rPr>
          <w:spacing w:val="-111"/>
        </w:rPr>
      </w:r>
      <w:r>
        <w:rPr/>
        <w:t>解和掌握。</w:t>
      </w:r>
    </w:p>
    <w:p>
      <w:pPr>
        <w:spacing w:line="331" w:lineRule="auto" w:before="36"/>
        <w:ind w:left="600" w:right="231"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、年报编制沟通情况</w:t>
      </w:r>
      <w:r>
        <w:rPr>
          <w:rFonts w:ascii="宋体" w:hAnsi="宋体" w:cs="宋体" w:eastAsia="宋体" w:hint="default"/>
          <w:b/>
          <w:bCs/>
          <w:w w:val="99"/>
          <w:sz w:val="24"/>
          <w:szCs w:val="24"/>
        </w:rPr>
        <w:t> </w:t>
      </w:r>
      <w:r>
        <w:rPr>
          <w:rFonts w:ascii="宋体" w:hAnsi="宋体" w:cs="宋体" w:eastAsia="宋体" w:hint="default"/>
          <w:spacing w:val="-3"/>
          <w:sz w:val="24"/>
          <w:szCs w:val="24"/>
        </w:rPr>
        <w:t>在公司</w:t>
      </w:r>
      <w:r>
        <w:rPr>
          <w:rFonts w:ascii="Times New Roman" w:hAnsi="Times New Roman" w:cs="Times New Roman" w:eastAsia="Times New Roman" w:hint="default"/>
          <w:spacing w:val="-3"/>
          <w:sz w:val="24"/>
          <w:szCs w:val="24"/>
        </w:rPr>
        <w:t>2011</w:t>
      </w:r>
      <w:r>
        <w:rPr>
          <w:rFonts w:ascii="宋体" w:hAnsi="宋体" w:cs="宋体" w:eastAsia="宋体" w:hint="default"/>
          <w:spacing w:val="-3"/>
          <w:sz w:val="24"/>
          <w:szCs w:val="24"/>
        </w:rPr>
        <w:t>年年报的编制和披露过程中，认真听取公司管理层对全年经营情</w:t>
      </w:r>
    </w:p>
    <w:p>
      <w:pPr>
        <w:pStyle w:val="BodyText"/>
        <w:spacing w:line="345" w:lineRule="auto" w:before="27"/>
        <w:ind w:right="227"/>
        <w:jc w:val="both"/>
      </w:pPr>
      <w:r>
        <w:rPr>
          <w:spacing w:val="12"/>
        </w:rPr>
        <w:t>况和重大事项进展情况的汇报，与公司董事会审计委员会一起沟通了解公司 </w:t>
      </w:r>
      <w:r>
        <w:rPr>
          <w:rFonts w:ascii="Times New Roman" w:hAnsi="Times New Roman" w:cs="Times New Roman" w:eastAsia="Times New Roman" w:hint="default"/>
          <w:spacing w:val="-3"/>
        </w:rPr>
        <w:t>2011</w:t>
      </w:r>
      <w:r>
        <w:rPr>
          <w:spacing w:val="-3"/>
        </w:rPr>
        <w:t>年报审计工作安排及审计工作的重点范围，要求审计机构密切关注中国证监</w:t>
      </w:r>
      <w:r>
        <w:rPr>
          <w:spacing w:val="-104"/>
        </w:rPr>
        <w:t> </w:t>
      </w:r>
      <w:r>
        <w:rPr>
          <w:spacing w:val="-104"/>
        </w:rPr>
      </w:r>
      <w:r>
        <w:rPr>
          <w:spacing w:val="-3"/>
        </w:rPr>
        <w:t>会等监管部门对上市公司年报审计工作的新要求，并就审计过程中发现的问题进</w:t>
      </w:r>
      <w:r>
        <w:rPr>
          <w:spacing w:val="-109"/>
        </w:rPr>
        <w:t> </w:t>
      </w:r>
      <w:r>
        <w:rPr>
          <w:spacing w:val="-109"/>
        </w:rPr>
      </w:r>
      <w:r>
        <w:rPr/>
        <w:t>行了有效的沟通，确保审计报告全面反映公司真实情况。</w:t>
      </w:r>
    </w:p>
    <w:p>
      <w:pPr>
        <w:spacing w:line="331" w:lineRule="auto" w:before="41"/>
        <w:ind w:left="600" w:right="225"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、董事会专门委员会工作情况</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报告期内，唐涛先生担任董事会提名委员会主任委员，董事会战略决策委员</w:t>
      </w:r>
    </w:p>
    <w:p>
      <w:pPr>
        <w:spacing w:after="0" w:line="331" w:lineRule="auto"/>
        <w:jc w:val="left"/>
        <w:rPr>
          <w:rFonts w:ascii="宋体" w:hAnsi="宋体" w:cs="宋体" w:eastAsia="宋体" w:hint="default"/>
          <w:sz w:val="24"/>
          <w:szCs w:val="24"/>
        </w:rPr>
        <w:sectPr>
          <w:pgSz w:w="11910" w:h="16840"/>
          <w:pgMar w:header="850" w:footer="982" w:top="1280" w:bottom="1180" w:left="1680" w:right="1560"/>
        </w:sectPr>
      </w:pPr>
    </w:p>
    <w:p>
      <w:pPr>
        <w:spacing w:line="240" w:lineRule="auto" w:before="7"/>
        <w:rPr>
          <w:rFonts w:ascii="宋体" w:hAnsi="宋体" w:cs="宋体" w:eastAsia="宋体" w:hint="default"/>
          <w:sz w:val="15"/>
          <w:szCs w:val="15"/>
        </w:rPr>
      </w:pPr>
    </w:p>
    <w:p>
      <w:pPr>
        <w:pStyle w:val="BodyText"/>
        <w:spacing w:line="338" w:lineRule="auto" w:before="26"/>
        <w:ind w:right="106"/>
        <w:jc w:val="left"/>
      </w:pPr>
      <w:r>
        <w:rPr/>
        <w:t>会委员。报告期内，主持召开董事会提名委员会一次，提名公司证券事务代表； </w:t>
      </w:r>
      <w:r>
        <w:rPr>
          <w:spacing w:val="3"/>
        </w:rPr>
        <w:t>参加董事会战略决策委员会委员召开会议二次，确定了公司的</w:t>
      </w:r>
      <w:r>
        <w:rPr>
          <w:rFonts w:ascii="Times New Roman" w:hAnsi="Times New Roman" w:cs="Times New Roman" w:eastAsia="Times New Roman" w:hint="default"/>
          <w:spacing w:val="3"/>
        </w:rPr>
        <w:t>2011</w:t>
      </w:r>
      <w:r>
        <w:rPr>
          <w:spacing w:val="3"/>
        </w:rPr>
        <w:t>年度经营计</w:t>
      </w:r>
      <w:r>
        <w:rPr>
          <w:spacing w:val="-105"/>
        </w:rPr>
        <w:t> </w:t>
      </w:r>
      <w:r>
        <w:rPr>
          <w:spacing w:val="-105"/>
        </w:rPr>
      </w:r>
      <w:r>
        <w:rPr>
          <w:spacing w:val="-4"/>
        </w:rPr>
        <w:t>划、审议通过了管理层提交的《关于收购北京国铁路阳技术有限公司</w:t>
      </w:r>
      <w:r>
        <w:rPr>
          <w:rFonts w:ascii="Times New Roman" w:hAnsi="Times New Roman" w:cs="Times New Roman" w:eastAsia="Times New Roman" w:hint="default"/>
          <w:spacing w:val="-4"/>
        </w:rPr>
        <w:t>50.87%</w:t>
      </w:r>
      <w:r>
        <w:rPr>
          <w:spacing w:val="-4"/>
        </w:rPr>
        <w:t>股权</w:t>
      </w:r>
      <w:r>
        <w:rPr>
          <w:spacing w:val="-84"/>
        </w:rPr>
        <w:t> </w:t>
      </w:r>
      <w:r>
        <w:rPr/>
        <w:t>的议案》。</w:t>
      </w:r>
    </w:p>
    <w:p>
      <w:pPr>
        <w:pStyle w:val="Heading5"/>
        <w:spacing w:line="381" w:lineRule="auto" w:before="82"/>
        <w:ind w:left="602" w:right="4169"/>
        <w:jc w:val="left"/>
        <w:rPr>
          <w:b w:val="0"/>
          <w:bCs w:val="0"/>
        </w:rPr>
      </w:pPr>
      <w:r>
        <w:rPr/>
        <w:t>（二）独立董事谭宪才先生履职情况</w:t>
      </w:r>
      <w:r>
        <w:rPr>
          <w:w w:val="99"/>
        </w:rPr>
        <w:t> </w:t>
      </w:r>
      <w:r>
        <w:rPr>
          <w:rFonts w:ascii="宋体" w:hAnsi="宋体" w:cs="宋体" w:eastAsia="宋体" w:hint="default"/>
        </w:rPr>
        <w:t>1</w:t>
      </w:r>
      <w:r>
        <w:rPr/>
        <w:t>、出席会议情况</w:t>
      </w:r>
      <w:r>
        <w:rPr>
          <w:b w:val="0"/>
          <w:bCs w:val="0"/>
        </w:rPr>
      </w:r>
    </w:p>
    <w:p>
      <w:pPr>
        <w:pStyle w:val="BodyText"/>
        <w:spacing w:line="384" w:lineRule="auto" w:before="43"/>
        <w:ind w:right="227" w:firstLine="479"/>
        <w:jc w:val="left"/>
      </w:pPr>
      <w:r>
        <w:rPr/>
        <w:t>报告期内公司召开</w:t>
      </w:r>
      <w:r>
        <w:rPr>
          <w:rFonts w:ascii="宋体" w:hAnsi="宋体" w:cs="宋体" w:eastAsia="宋体" w:hint="default"/>
        </w:rPr>
        <w:t>8</w:t>
      </w:r>
      <w:r>
        <w:rPr/>
        <w:t>次董事会，其中</w:t>
      </w:r>
      <w:r>
        <w:rPr>
          <w:rFonts w:ascii="宋体" w:hAnsi="宋体" w:cs="宋体" w:eastAsia="宋体" w:hint="default"/>
        </w:rPr>
        <w:t>5</w:t>
      </w:r>
      <w:r>
        <w:rPr/>
        <w:t>次会议以现场方式参加，</w:t>
      </w:r>
      <w:r>
        <w:rPr>
          <w:rFonts w:ascii="宋体" w:hAnsi="宋体" w:cs="宋体" w:eastAsia="宋体" w:hint="default"/>
        </w:rPr>
        <w:t>3</w:t>
      </w:r>
      <w:r>
        <w:rPr/>
        <w:t>次以通讯方 式参加。报告期内公司召开</w:t>
      </w:r>
      <w:r>
        <w:rPr>
          <w:rFonts w:ascii="宋体" w:hAnsi="宋体" w:cs="宋体" w:eastAsia="宋体" w:hint="default"/>
        </w:rPr>
        <w:t>3</w:t>
      </w:r>
      <w:r>
        <w:rPr/>
        <w:t>次股东大会，亲自参加会议</w:t>
      </w:r>
      <w:r>
        <w:rPr>
          <w:rFonts w:ascii="宋体" w:hAnsi="宋体" w:cs="宋体" w:eastAsia="宋体" w:hint="default"/>
        </w:rPr>
        <w:t>1</w:t>
      </w:r>
      <w:r>
        <w:rPr/>
        <w:t>次。</w:t>
      </w:r>
    </w:p>
    <w:p>
      <w:pPr>
        <w:pStyle w:val="Heading5"/>
        <w:spacing w:line="333" w:lineRule="auto" w:before="7"/>
        <w:ind w:right="106" w:firstLine="482"/>
        <w:jc w:val="left"/>
        <w:rPr>
          <w:b w:val="0"/>
          <w:bCs w:val="0"/>
        </w:rPr>
      </w:pPr>
      <w:r>
        <w:rPr>
          <w:rFonts w:ascii="Times New Roman" w:hAnsi="Times New Roman" w:cs="Times New Roman" w:eastAsia="Times New Roman" w:hint="default"/>
          <w:w w:val="95"/>
        </w:rPr>
        <w:t>2</w:t>
      </w:r>
      <w:r>
        <w:rPr>
          <w:w w:val="95"/>
        </w:rPr>
        <w:t>、报告期内，无提议召开董事会、提议聘用或解聘会计师事务所、独立聘</w:t>
      </w:r>
      <w:r>
        <w:rPr>
          <w:w w:val="99"/>
        </w:rPr>
        <w:t> </w:t>
      </w:r>
      <w:r>
        <w:rPr/>
        <w:t>请外部审计机构和咨询机构等情况发生。</w:t>
      </w:r>
      <w:r>
        <w:rPr>
          <w:b w:val="0"/>
          <w:bCs w:val="0"/>
        </w:rPr>
      </w:r>
    </w:p>
    <w:p>
      <w:pPr>
        <w:spacing w:line="333" w:lineRule="auto" w:before="50"/>
        <w:ind w:left="600" w:right="208"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、现场办公情况</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报告期内，在公司现场调查的累计天数超过</w:t>
      </w:r>
      <w:r>
        <w:rPr>
          <w:rFonts w:ascii="Times New Roman" w:hAnsi="Times New Roman" w:cs="Times New Roman" w:eastAsia="Times New Roman" w:hint="default"/>
          <w:spacing w:val="-3"/>
          <w:sz w:val="24"/>
          <w:szCs w:val="24"/>
        </w:rPr>
        <w:t>10</w:t>
      </w:r>
      <w:r>
        <w:rPr>
          <w:rFonts w:ascii="宋体" w:hAnsi="宋体" w:cs="宋体" w:eastAsia="宋体" w:hint="default"/>
          <w:spacing w:val="-3"/>
          <w:sz w:val="24"/>
          <w:szCs w:val="24"/>
        </w:rPr>
        <w:t>天。谭宪才先生作为会计专业</w:t>
      </w:r>
    </w:p>
    <w:p>
      <w:pPr>
        <w:pStyle w:val="BodyText"/>
        <w:spacing w:line="350" w:lineRule="auto" w:before="25"/>
        <w:ind w:right="217"/>
        <w:jc w:val="both"/>
      </w:pPr>
      <w:r>
        <w:rPr>
          <w:spacing w:val="-3"/>
        </w:rPr>
        <w:t>的独立董事，对公司的内部审计和财务工作提出了许多具有建设性的意见，并通</w:t>
      </w:r>
      <w:r>
        <w:rPr>
          <w:spacing w:val="-111"/>
        </w:rPr>
        <w:t> </w:t>
      </w:r>
      <w:r>
        <w:rPr>
          <w:spacing w:val="-111"/>
        </w:rPr>
      </w:r>
      <w:r>
        <w:rPr>
          <w:spacing w:val="-3"/>
        </w:rPr>
        <w:t>过电话和邮件等方式和公司其他董事、高级管理人员及相关工作人员保持密切联</w:t>
      </w:r>
      <w:r>
        <w:rPr>
          <w:spacing w:val="-109"/>
        </w:rPr>
        <w:t> </w:t>
      </w:r>
      <w:r>
        <w:rPr>
          <w:spacing w:val="-109"/>
        </w:rPr>
      </w:r>
      <w:r>
        <w:rPr>
          <w:spacing w:val="-3"/>
        </w:rPr>
        <w:t>系，时刻关注外部环境及市场变化对公司的影响，关注传媒、网络对公司的相关</w:t>
      </w:r>
      <w:r>
        <w:rPr>
          <w:spacing w:val="-111"/>
        </w:rPr>
        <w:t> </w:t>
      </w:r>
      <w:r>
        <w:rPr>
          <w:spacing w:val="-111"/>
        </w:rPr>
      </w:r>
      <w:r>
        <w:rPr/>
        <w:t>报道，对公司的重大事项进展能够做到及时了解和掌握。</w:t>
      </w:r>
    </w:p>
    <w:p>
      <w:pPr>
        <w:spacing w:line="333" w:lineRule="auto" w:before="34"/>
        <w:ind w:left="600" w:right="211"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、年报编制沟通情况</w:t>
      </w:r>
      <w:r>
        <w:rPr>
          <w:rFonts w:ascii="宋体" w:hAnsi="宋体" w:cs="宋体" w:eastAsia="宋体" w:hint="default"/>
          <w:b/>
          <w:bCs/>
          <w:w w:val="99"/>
          <w:sz w:val="24"/>
          <w:szCs w:val="24"/>
        </w:rPr>
        <w:t> </w:t>
      </w:r>
      <w:r>
        <w:rPr>
          <w:rFonts w:ascii="宋体" w:hAnsi="宋体" w:cs="宋体" w:eastAsia="宋体" w:hint="default"/>
          <w:spacing w:val="-3"/>
          <w:sz w:val="24"/>
          <w:szCs w:val="24"/>
        </w:rPr>
        <w:t>在公司</w:t>
      </w:r>
      <w:r>
        <w:rPr>
          <w:rFonts w:ascii="Times New Roman" w:hAnsi="Times New Roman" w:cs="Times New Roman" w:eastAsia="Times New Roman" w:hint="default"/>
          <w:spacing w:val="-3"/>
          <w:sz w:val="24"/>
          <w:szCs w:val="24"/>
        </w:rPr>
        <w:t>2011</w:t>
      </w:r>
      <w:r>
        <w:rPr>
          <w:rFonts w:ascii="宋体" w:hAnsi="宋体" w:cs="宋体" w:eastAsia="宋体" w:hint="default"/>
          <w:spacing w:val="-3"/>
          <w:sz w:val="24"/>
          <w:szCs w:val="24"/>
        </w:rPr>
        <w:t>年年报的编制和披露过程中，认真听取公司管理层对全年经营情</w:t>
      </w:r>
    </w:p>
    <w:p>
      <w:pPr>
        <w:pStyle w:val="BodyText"/>
        <w:spacing w:line="350" w:lineRule="auto" w:before="25"/>
        <w:ind w:right="217"/>
        <w:jc w:val="both"/>
      </w:pPr>
      <w:r>
        <w:rPr>
          <w:spacing w:val="-3"/>
        </w:rPr>
        <w:t>况和重大事项进展情况的汇报，与公司财务审计机构和公司所在地监管机构就财</w:t>
      </w:r>
      <w:r>
        <w:rPr>
          <w:spacing w:val="-110"/>
        </w:rPr>
        <w:t> </w:t>
      </w:r>
      <w:r>
        <w:rPr>
          <w:spacing w:val="-110"/>
        </w:rPr>
      </w:r>
      <w:r>
        <w:rPr>
          <w:spacing w:val="-3"/>
        </w:rPr>
        <w:t>务报表的审计工作进行了充分的沟通，要求审计机构密切关注中国证监会等监管</w:t>
      </w:r>
      <w:r>
        <w:rPr>
          <w:spacing w:val="-109"/>
        </w:rPr>
        <w:t> </w:t>
      </w:r>
      <w:r>
        <w:rPr>
          <w:spacing w:val="-109"/>
        </w:rPr>
      </w:r>
      <w:r>
        <w:rPr>
          <w:spacing w:val="-3"/>
        </w:rPr>
        <w:t>部门对上市公司年报审计工作的新要求，并就审计过程中发现的问题进行了有效</w:t>
      </w:r>
      <w:r>
        <w:rPr>
          <w:spacing w:val="-109"/>
        </w:rPr>
        <w:t> </w:t>
      </w:r>
      <w:r>
        <w:rPr>
          <w:spacing w:val="-109"/>
        </w:rPr>
      </w:r>
      <w:r>
        <w:rPr/>
        <w:t>的沟通，确保审计报告全面反映公司真实情况。</w:t>
      </w:r>
    </w:p>
    <w:p>
      <w:pPr>
        <w:spacing w:line="333" w:lineRule="auto" w:before="34"/>
        <w:ind w:left="600" w:right="205"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、董事会专门委员会工作情况</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报告期内，谭宪才先生担任董事会审计委员会主任委员，董事会战略决策委</w:t>
      </w:r>
    </w:p>
    <w:p>
      <w:pPr>
        <w:pStyle w:val="BodyText"/>
        <w:spacing w:line="352" w:lineRule="auto" w:before="53"/>
        <w:ind w:right="215"/>
        <w:jc w:val="both"/>
      </w:pPr>
      <w:r>
        <w:rPr>
          <w:spacing w:val="-3"/>
        </w:rPr>
        <w:t>员会、董事会提名委员会、董事会薪酬与考核委员会委员。报告期内，共主持召</w:t>
      </w:r>
      <w:r>
        <w:rPr>
          <w:spacing w:val="-111"/>
        </w:rPr>
        <w:t> </w:t>
      </w:r>
      <w:r>
        <w:rPr>
          <w:spacing w:val="-111"/>
        </w:rPr>
      </w:r>
      <w:r>
        <w:rPr>
          <w:spacing w:val="3"/>
        </w:rPr>
        <w:t>开董事会审计委员会会议四次，审议了内审部提交的季度及年度工作计划和总</w:t>
      </w:r>
      <w:r>
        <w:rPr>
          <w:spacing w:val="-99"/>
        </w:rPr>
        <w:t> </w:t>
      </w:r>
      <w:r>
        <w:rPr>
          <w:spacing w:val="-99"/>
        </w:rPr>
      </w:r>
      <w:r>
        <w:rPr>
          <w:spacing w:val="-3"/>
        </w:rPr>
        <w:t>结，募集资金专项审计报告等；共参加董事会战略决策委员会委员会议二次，确</w:t>
      </w:r>
      <w:r>
        <w:rPr>
          <w:spacing w:val="-111"/>
        </w:rPr>
        <w:t> </w:t>
      </w:r>
      <w:r>
        <w:rPr>
          <w:spacing w:val="-111"/>
        </w:rPr>
      </w:r>
      <w:r>
        <w:rPr>
          <w:spacing w:val="-3"/>
        </w:rPr>
        <w:t>定了公司的</w:t>
      </w:r>
      <w:r>
        <w:rPr>
          <w:rFonts w:ascii="Times New Roman" w:hAnsi="Times New Roman" w:cs="Times New Roman" w:eastAsia="Times New Roman" w:hint="default"/>
          <w:spacing w:val="-3"/>
        </w:rPr>
        <w:t>2011</w:t>
      </w:r>
      <w:r>
        <w:rPr>
          <w:spacing w:val="-3"/>
        </w:rPr>
        <w:t>年度经营计划、审议通过了管理层提交的《关于收购北京国铁路</w:t>
      </w:r>
    </w:p>
    <w:p>
      <w:pPr>
        <w:pStyle w:val="BodyText"/>
        <w:spacing w:line="240" w:lineRule="auto" w:before="1"/>
        <w:ind w:right="0"/>
        <w:jc w:val="both"/>
      </w:pPr>
      <w:r>
        <w:rPr/>
        <w:t>阳技术有限公司</w:t>
      </w:r>
      <w:r>
        <w:rPr>
          <w:rFonts w:ascii="Times New Roman" w:hAnsi="Times New Roman" w:cs="Times New Roman" w:eastAsia="Times New Roman" w:hint="default"/>
        </w:rPr>
        <w:t>50.87%</w:t>
      </w:r>
      <w:r>
        <w:rPr/>
        <w:t>股权的议案》；参加董事会提名委员会共召开会议一次，</w:t>
      </w:r>
    </w:p>
    <w:p>
      <w:pPr>
        <w:spacing w:after="0" w:line="240" w:lineRule="auto"/>
        <w:jc w:val="both"/>
        <w:sectPr>
          <w:pgSz w:w="11910" w:h="16840"/>
          <w:pgMar w:header="850" w:footer="982" w:top="1280" w:bottom="1180" w:left="1680" w:right="1580"/>
        </w:sectPr>
      </w:pPr>
    </w:p>
    <w:p>
      <w:pPr>
        <w:spacing w:line="240" w:lineRule="auto" w:before="7"/>
        <w:rPr>
          <w:rFonts w:ascii="宋体" w:hAnsi="宋体" w:cs="宋体" w:eastAsia="宋体" w:hint="default"/>
          <w:sz w:val="15"/>
          <w:szCs w:val="15"/>
        </w:rPr>
      </w:pPr>
    </w:p>
    <w:p>
      <w:pPr>
        <w:pStyle w:val="BodyText"/>
        <w:spacing w:line="340" w:lineRule="auto" w:before="26"/>
        <w:ind w:right="216"/>
        <w:jc w:val="both"/>
      </w:pPr>
      <w:r>
        <w:rPr>
          <w:spacing w:val="-3"/>
        </w:rPr>
        <w:t>提名公司证券事务代表；参加董事会薪酬与考核委员会委员会议一次，审议通过</w:t>
      </w:r>
      <w:r>
        <w:rPr>
          <w:spacing w:val="-111"/>
        </w:rPr>
        <w:t> </w:t>
      </w:r>
      <w:r>
        <w:rPr>
          <w:spacing w:val="-111"/>
        </w:rPr>
      </w:r>
      <w:r>
        <w:rPr>
          <w:spacing w:val="-3"/>
        </w:rPr>
        <w:t>了《薪酬体系管理规定》和《关于公司董事、监事、高级管理人员</w:t>
      </w:r>
      <w:r>
        <w:rPr>
          <w:rFonts w:ascii="Times New Roman" w:hAnsi="Times New Roman" w:cs="Times New Roman" w:eastAsia="Times New Roman" w:hint="default"/>
          <w:spacing w:val="-3"/>
        </w:rPr>
        <w:t>2010</w:t>
      </w:r>
      <w:r>
        <w:rPr>
          <w:spacing w:val="-3"/>
        </w:rPr>
        <w:t>年薪酬的</w:t>
      </w:r>
      <w:r>
        <w:rPr>
          <w:spacing w:val="-105"/>
        </w:rPr>
        <w:t> </w:t>
      </w:r>
      <w:r>
        <w:rPr/>
        <w:t>议案》。</w:t>
      </w:r>
    </w:p>
    <w:p>
      <w:pPr>
        <w:pStyle w:val="Heading5"/>
        <w:spacing w:line="381" w:lineRule="auto" w:before="79"/>
        <w:ind w:left="602" w:right="4410"/>
        <w:jc w:val="left"/>
        <w:rPr>
          <w:b w:val="0"/>
          <w:bCs w:val="0"/>
        </w:rPr>
      </w:pPr>
      <w:r>
        <w:rPr/>
        <w:t>（三）独立董事蒋承先生履职情况</w:t>
      </w:r>
      <w:r>
        <w:rPr>
          <w:w w:val="99"/>
        </w:rPr>
        <w:t> </w:t>
      </w:r>
      <w:r>
        <w:rPr>
          <w:rFonts w:ascii="宋体" w:hAnsi="宋体" w:cs="宋体" w:eastAsia="宋体" w:hint="default"/>
        </w:rPr>
        <w:t>1</w:t>
      </w:r>
      <w:r>
        <w:rPr/>
        <w:t>、出席会议情况</w:t>
      </w:r>
      <w:r>
        <w:rPr>
          <w:b w:val="0"/>
          <w:bCs w:val="0"/>
        </w:rPr>
      </w:r>
    </w:p>
    <w:p>
      <w:pPr>
        <w:pStyle w:val="BodyText"/>
        <w:spacing w:line="381" w:lineRule="auto" w:before="46"/>
        <w:ind w:right="242" w:firstLine="479"/>
        <w:jc w:val="both"/>
      </w:pPr>
      <w:r>
        <w:rPr/>
        <w:t>报告期内公司召开</w:t>
      </w:r>
      <w:r>
        <w:rPr>
          <w:rFonts w:ascii="宋体" w:hAnsi="宋体" w:cs="宋体" w:eastAsia="宋体" w:hint="default"/>
        </w:rPr>
        <w:t>8</w:t>
      </w:r>
      <w:r>
        <w:rPr/>
        <w:t>次董事会，其中</w:t>
      </w:r>
      <w:r>
        <w:rPr>
          <w:rFonts w:ascii="宋体" w:hAnsi="宋体" w:cs="宋体" w:eastAsia="宋体" w:hint="default"/>
        </w:rPr>
        <w:t>3</w:t>
      </w:r>
      <w:r>
        <w:rPr/>
        <w:t>次会议以现场方式参加，</w:t>
      </w:r>
      <w:r>
        <w:rPr>
          <w:rFonts w:ascii="宋体" w:hAnsi="宋体" w:cs="宋体" w:eastAsia="宋体" w:hint="default"/>
        </w:rPr>
        <w:t>4</w:t>
      </w:r>
      <w:r>
        <w:rPr/>
        <w:t>次以通讯方 式参加</w:t>
      </w:r>
      <w:r>
        <w:rPr>
          <w:rFonts w:ascii="宋体" w:hAnsi="宋体" w:cs="宋体" w:eastAsia="宋体" w:hint="default"/>
        </w:rPr>
        <w:t>,1</w:t>
      </w:r>
      <w:r>
        <w:rPr/>
        <w:t>次委托其他独立董事代为投票。报告期内公司召开</w:t>
      </w:r>
      <w:r>
        <w:rPr>
          <w:rFonts w:ascii="宋体" w:hAnsi="宋体" w:cs="宋体" w:eastAsia="宋体" w:hint="default"/>
        </w:rPr>
        <w:t>3</w:t>
      </w:r>
      <w:r>
        <w:rPr/>
        <w:t>次股东大会，亲自 参加会议</w:t>
      </w:r>
      <w:r>
        <w:rPr>
          <w:rFonts w:ascii="宋体" w:hAnsi="宋体" w:cs="宋体" w:eastAsia="宋体" w:hint="default"/>
        </w:rPr>
        <w:t>2</w:t>
      </w:r>
      <w:r>
        <w:rPr/>
        <w:t>次。</w:t>
      </w:r>
    </w:p>
    <w:p>
      <w:pPr>
        <w:pStyle w:val="Heading5"/>
        <w:spacing w:line="331" w:lineRule="auto" w:before="13"/>
        <w:ind w:right="222" w:firstLine="482"/>
        <w:jc w:val="both"/>
        <w:rPr>
          <w:b w:val="0"/>
          <w:bCs w:val="0"/>
        </w:rPr>
      </w:pPr>
      <w:r>
        <w:rPr>
          <w:rFonts w:ascii="Times New Roman" w:hAnsi="Times New Roman" w:cs="Times New Roman" w:eastAsia="Times New Roman" w:hint="default"/>
          <w:w w:val="95"/>
        </w:rPr>
        <w:t>2</w:t>
      </w:r>
      <w:r>
        <w:rPr>
          <w:w w:val="95"/>
        </w:rPr>
        <w:t>、报告期内，无提议召开董事会、提议聘用或解聘会计师事务所、独立聘</w:t>
      </w:r>
      <w:r>
        <w:rPr>
          <w:w w:val="99"/>
        </w:rPr>
        <w:t> </w:t>
      </w:r>
      <w:r>
        <w:rPr/>
        <w:t>请外部审计机构和咨询机构等情况发生。</w:t>
      </w:r>
      <w:r>
        <w:rPr>
          <w:b w:val="0"/>
          <w:bCs w:val="0"/>
        </w:rPr>
      </w:r>
    </w:p>
    <w:p>
      <w:pPr>
        <w:spacing w:line="333" w:lineRule="auto" w:before="55"/>
        <w:ind w:left="600" w:right="208"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、现场办公情况</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报告期内，在公司现场调查的累计天数超过</w:t>
      </w:r>
      <w:r>
        <w:rPr>
          <w:rFonts w:ascii="Times New Roman" w:hAnsi="Times New Roman" w:cs="Times New Roman" w:eastAsia="Times New Roman" w:hint="default"/>
          <w:spacing w:val="-3"/>
          <w:sz w:val="24"/>
          <w:szCs w:val="24"/>
        </w:rPr>
        <w:t>10</w:t>
      </w:r>
      <w:r>
        <w:rPr>
          <w:rFonts w:ascii="宋体" w:hAnsi="宋体" w:cs="宋体" w:eastAsia="宋体" w:hint="default"/>
          <w:spacing w:val="-3"/>
          <w:sz w:val="24"/>
          <w:szCs w:val="24"/>
        </w:rPr>
        <w:t>天。蒋承先生利用自己的专业</w:t>
      </w:r>
    </w:p>
    <w:p>
      <w:pPr>
        <w:pStyle w:val="BodyText"/>
        <w:spacing w:line="352" w:lineRule="auto" w:before="22"/>
        <w:ind w:right="217"/>
        <w:jc w:val="both"/>
      </w:pPr>
      <w:r>
        <w:rPr>
          <w:spacing w:val="-3"/>
        </w:rPr>
        <w:t>优势，密切关注公司的经营情况和财务状况，同时，利用召开股东大会或董事会</w:t>
      </w:r>
      <w:r>
        <w:rPr>
          <w:spacing w:val="-111"/>
        </w:rPr>
        <w:t> </w:t>
      </w:r>
      <w:r>
        <w:rPr>
          <w:spacing w:val="-111"/>
        </w:rPr>
      </w:r>
      <w:r>
        <w:rPr>
          <w:spacing w:val="-3"/>
        </w:rPr>
        <w:t>时间，到公司现场深入了解公司生产经营情况，积极与公司董、监、高开展交流</w:t>
      </w:r>
      <w:r>
        <w:rPr>
          <w:spacing w:val="-109"/>
        </w:rPr>
        <w:t> </w:t>
      </w:r>
      <w:r>
        <w:rPr>
          <w:spacing w:val="-109"/>
        </w:rPr>
      </w:r>
      <w:r>
        <w:rPr/>
        <w:t>与沟通，及时掌握公司的经营动态。</w:t>
      </w:r>
    </w:p>
    <w:p>
      <w:pPr>
        <w:spacing w:line="333" w:lineRule="auto" w:before="31"/>
        <w:ind w:left="600" w:right="211"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、年报编制沟通情况</w:t>
      </w:r>
      <w:r>
        <w:rPr>
          <w:rFonts w:ascii="宋体" w:hAnsi="宋体" w:cs="宋体" w:eastAsia="宋体" w:hint="default"/>
          <w:b/>
          <w:bCs/>
          <w:w w:val="99"/>
          <w:sz w:val="24"/>
          <w:szCs w:val="24"/>
        </w:rPr>
        <w:t> </w:t>
      </w:r>
      <w:r>
        <w:rPr>
          <w:rFonts w:ascii="宋体" w:hAnsi="宋体" w:cs="宋体" w:eastAsia="宋体" w:hint="default"/>
          <w:spacing w:val="-3"/>
          <w:sz w:val="24"/>
          <w:szCs w:val="24"/>
        </w:rPr>
        <w:t>在公司</w:t>
      </w:r>
      <w:r>
        <w:rPr>
          <w:rFonts w:ascii="Times New Roman" w:hAnsi="Times New Roman" w:cs="Times New Roman" w:eastAsia="Times New Roman" w:hint="default"/>
          <w:spacing w:val="-3"/>
          <w:sz w:val="24"/>
          <w:szCs w:val="24"/>
        </w:rPr>
        <w:t>2011</w:t>
      </w:r>
      <w:r>
        <w:rPr>
          <w:rFonts w:ascii="宋体" w:hAnsi="宋体" w:cs="宋体" w:eastAsia="宋体" w:hint="default"/>
          <w:spacing w:val="-3"/>
          <w:sz w:val="24"/>
          <w:szCs w:val="24"/>
        </w:rPr>
        <w:t>年年报的编制和披露过程中，认真听取公司管理层对全年经营情</w:t>
      </w:r>
    </w:p>
    <w:p>
      <w:pPr>
        <w:pStyle w:val="BodyText"/>
        <w:spacing w:line="345" w:lineRule="auto" w:before="25"/>
        <w:ind w:right="207"/>
        <w:jc w:val="both"/>
      </w:pPr>
      <w:r>
        <w:rPr>
          <w:spacing w:val="12"/>
        </w:rPr>
        <w:t>况和重大事项进展情况的汇报，与公司董事会审计委员会一起沟通了解公司 </w:t>
      </w:r>
      <w:r>
        <w:rPr>
          <w:rFonts w:ascii="Times New Roman" w:hAnsi="Times New Roman" w:cs="Times New Roman" w:eastAsia="Times New Roman" w:hint="default"/>
          <w:spacing w:val="-3"/>
        </w:rPr>
        <w:t>2011</w:t>
      </w:r>
      <w:r>
        <w:rPr>
          <w:spacing w:val="-3"/>
        </w:rPr>
        <w:t>年报审计工作安排及审计工作的重点范围，要求审计机构密切关注中国证监</w:t>
      </w:r>
      <w:r>
        <w:rPr>
          <w:spacing w:val="-104"/>
        </w:rPr>
        <w:t> </w:t>
      </w:r>
      <w:r>
        <w:rPr>
          <w:spacing w:val="-104"/>
        </w:rPr>
      </w:r>
      <w:r>
        <w:rPr>
          <w:spacing w:val="-3"/>
        </w:rPr>
        <w:t>会等监管部门对上市公司年报审计工作的新要求，并就审计过程中发现的问题进</w:t>
      </w:r>
      <w:r>
        <w:rPr>
          <w:spacing w:val="-109"/>
        </w:rPr>
        <w:t> </w:t>
      </w:r>
      <w:r>
        <w:rPr>
          <w:spacing w:val="-109"/>
        </w:rPr>
      </w:r>
      <w:r>
        <w:rPr/>
        <w:t>行了有效的沟通，确保审计报告全面反映公司真实情况。</w:t>
      </w:r>
    </w:p>
    <w:p>
      <w:pPr>
        <w:spacing w:line="333" w:lineRule="auto" w:before="38"/>
        <w:ind w:left="600" w:right="205"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、董事会专门委员会工作情况</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报告期内，蒋承先生担任董事会薪酬与考核委员会主任，董事会战略决策委</w:t>
      </w:r>
    </w:p>
    <w:p>
      <w:pPr>
        <w:pStyle w:val="BodyText"/>
        <w:spacing w:line="343" w:lineRule="auto" w:before="53"/>
        <w:ind w:right="82"/>
        <w:jc w:val="left"/>
      </w:pPr>
      <w:r>
        <w:rPr>
          <w:spacing w:val="-3"/>
        </w:rPr>
        <w:t>员会、董事会审计委员会、董事会提名委员会委员。报告期内，共主持董事会薪</w:t>
      </w:r>
      <w:r>
        <w:rPr>
          <w:spacing w:val="-111"/>
        </w:rPr>
        <w:t> </w:t>
      </w:r>
      <w:r>
        <w:rPr>
          <w:spacing w:val="-111"/>
        </w:rPr>
      </w:r>
      <w:r>
        <w:rPr>
          <w:spacing w:val="-3"/>
        </w:rPr>
        <w:t>酬与考核委员会委员会议一次，审议通过了《薪酬体系管理规定》和《关于公司</w:t>
      </w:r>
      <w:r>
        <w:rPr>
          <w:spacing w:val="-111"/>
        </w:rPr>
        <w:t> </w:t>
      </w:r>
      <w:r>
        <w:rPr>
          <w:spacing w:val="-111"/>
        </w:rPr>
      </w:r>
      <w:r>
        <w:rPr>
          <w:spacing w:val="-3"/>
        </w:rPr>
        <w:t>董事、监事、高级管理人员</w:t>
      </w:r>
      <w:r>
        <w:rPr>
          <w:rFonts w:ascii="Times New Roman" w:hAnsi="Times New Roman" w:cs="Times New Roman" w:eastAsia="Times New Roman" w:hint="default"/>
          <w:spacing w:val="-3"/>
        </w:rPr>
        <w:t>2010</w:t>
      </w:r>
      <w:r>
        <w:rPr>
          <w:spacing w:val="-3"/>
        </w:rPr>
        <w:t>年薪酬的议案》；参加董事会审计委员会会议四</w:t>
      </w:r>
      <w:r>
        <w:rPr>
          <w:spacing w:val="-105"/>
        </w:rPr>
        <w:t> </w:t>
      </w:r>
      <w:r>
        <w:rPr>
          <w:spacing w:val="-105"/>
        </w:rPr>
      </w:r>
      <w:r>
        <w:rPr>
          <w:spacing w:val="-6"/>
        </w:rPr>
        <w:t>次，审议了内审部提交的季度及年度工作计划和总结，募集资金专项审计报告等；</w:t>
      </w:r>
      <w:r>
        <w:rPr/>
        <w:t> 共参加董事会战略决策委员会委员会议二次，确定了公司的</w:t>
      </w:r>
      <w:r>
        <w:rPr>
          <w:rFonts w:ascii="Times New Roman" w:hAnsi="Times New Roman" w:cs="Times New Roman" w:eastAsia="Times New Roman" w:hint="default"/>
        </w:rPr>
        <w:t>2011</w:t>
      </w:r>
      <w:r>
        <w:rPr/>
        <w:t>年度经营计划、 </w:t>
      </w:r>
      <w:r>
        <w:rPr>
          <w:spacing w:val="-3"/>
        </w:rPr>
        <w:t>审议通过了管理层提交的《关于收购北京国铁路阳技术有限公司</w:t>
      </w:r>
      <w:r>
        <w:rPr>
          <w:rFonts w:ascii="Times New Roman" w:hAnsi="Times New Roman" w:cs="Times New Roman" w:eastAsia="Times New Roman" w:hint="default"/>
          <w:spacing w:val="-3"/>
        </w:rPr>
        <w:t>50.87%</w:t>
      </w:r>
      <w:r>
        <w:rPr>
          <w:spacing w:val="-3"/>
        </w:rPr>
        <w:t>股权的议</w:t>
      </w:r>
    </w:p>
    <w:p>
      <w:pPr>
        <w:spacing w:after="0" w:line="343" w:lineRule="auto"/>
        <w:jc w:val="left"/>
        <w:sectPr>
          <w:pgSz w:w="11910" w:h="16840"/>
          <w:pgMar w:header="850" w:footer="982" w:top="1280" w:bottom="1180" w:left="1680" w:right="1580"/>
        </w:sectPr>
      </w:pPr>
    </w:p>
    <w:p>
      <w:pPr>
        <w:spacing w:line="240" w:lineRule="auto" w:before="7"/>
        <w:rPr>
          <w:rFonts w:ascii="宋体" w:hAnsi="宋体" w:cs="宋体" w:eastAsia="宋体" w:hint="default"/>
          <w:sz w:val="15"/>
          <w:szCs w:val="15"/>
        </w:rPr>
      </w:pPr>
    </w:p>
    <w:p>
      <w:pPr>
        <w:pStyle w:val="BodyText"/>
        <w:spacing w:line="240" w:lineRule="auto" w:before="26"/>
        <w:ind w:left="540" w:right="225"/>
        <w:jc w:val="left"/>
      </w:pPr>
      <w:r>
        <w:rPr/>
        <w:t>案》；参加董事会提名委员会共召开会议一次，提名公司证券事务代表。</w:t>
      </w:r>
    </w:p>
    <w:p>
      <w:pPr>
        <w:pStyle w:val="Heading5"/>
        <w:spacing w:line="240" w:lineRule="auto" w:before="147"/>
        <w:ind w:left="1022" w:right="225"/>
        <w:jc w:val="left"/>
        <w:rPr>
          <w:b w:val="0"/>
          <w:bCs w:val="0"/>
        </w:rPr>
      </w:pPr>
      <w:r>
        <w:rPr/>
        <w:t>（四）独立董事发表独立意见情况</w:t>
      </w:r>
      <w:r>
        <w:rPr>
          <w:b w:val="0"/>
          <w:bCs w:val="0"/>
        </w:rPr>
      </w:r>
    </w:p>
    <w:p>
      <w:pPr>
        <w:spacing w:line="240" w:lineRule="auto" w:before="5"/>
        <w:rPr>
          <w:rFonts w:ascii="宋体" w:hAnsi="宋体" w:cs="宋体" w:eastAsia="宋体" w:hint="default"/>
          <w:b/>
          <w:bCs/>
          <w:sz w:val="4"/>
          <w:szCs w:val="4"/>
        </w:rPr>
      </w:pPr>
    </w:p>
    <w:tbl>
      <w:tblPr>
        <w:tblW w:w="0" w:type="auto"/>
        <w:jc w:val="left"/>
        <w:tblInd w:w="108" w:type="dxa"/>
        <w:tblLayout w:type="fixed"/>
        <w:tblCellMar>
          <w:top w:w="0" w:type="dxa"/>
          <w:left w:w="0" w:type="dxa"/>
          <w:bottom w:w="0" w:type="dxa"/>
          <w:right w:w="0" w:type="dxa"/>
        </w:tblCellMar>
        <w:tblLook w:val="01E0"/>
      </w:tblPr>
      <w:tblGrid>
        <w:gridCol w:w="1704"/>
        <w:gridCol w:w="2552"/>
        <w:gridCol w:w="3404"/>
        <w:gridCol w:w="1183"/>
      </w:tblGrid>
      <w:tr>
        <w:trPr>
          <w:trHeight w:val="372"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24" w:right="0"/>
              <w:jc w:val="left"/>
              <w:rPr>
                <w:rFonts w:ascii="宋体" w:hAnsi="宋体" w:cs="宋体" w:eastAsia="宋体" w:hint="default"/>
                <w:sz w:val="21"/>
                <w:szCs w:val="21"/>
              </w:rPr>
            </w:pPr>
            <w:r>
              <w:rPr>
                <w:rFonts w:ascii="宋体" w:hAnsi="宋体" w:cs="宋体" w:eastAsia="宋体" w:hint="default"/>
                <w:b/>
                <w:bCs/>
                <w:sz w:val="21"/>
                <w:szCs w:val="21"/>
              </w:rPr>
              <w:t>会议时间</w:t>
            </w:r>
            <w:r>
              <w:rPr>
                <w:rFonts w:ascii="宋体" w:hAnsi="宋体" w:cs="宋体" w:eastAsia="宋体" w:hint="default"/>
                <w:sz w:val="21"/>
                <w:szCs w:val="21"/>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0"/>
              <w:jc w:val="center"/>
              <w:rPr>
                <w:rFonts w:ascii="宋体" w:hAnsi="宋体" w:cs="宋体" w:eastAsia="宋体" w:hint="default"/>
                <w:sz w:val="21"/>
                <w:szCs w:val="21"/>
              </w:rPr>
            </w:pPr>
            <w:r>
              <w:rPr>
                <w:rFonts w:ascii="宋体" w:hAnsi="宋体" w:cs="宋体" w:eastAsia="宋体" w:hint="default"/>
                <w:b/>
                <w:bCs/>
                <w:sz w:val="21"/>
                <w:szCs w:val="21"/>
              </w:rPr>
              <w:t>会议名称</w:t>
            </w:r>
            <w:r>
              <w:rPr>
                <w:rFonts w:ascii="宋体" w:hAnsi="宋体" w:cs="宋体" w:eastAsia="宋体" w:hint="default"/>
                <w:sz w:val="21"/>
                <w:szCs w:val="21"/>
              </w:rPr>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b/>
                <w:bCs/>
                <w:sz w:val="21"/>
                <w:szCs w:val="21"/>
              </w:rPr>
              <w:t>事项内容</w:t>
            </w:r>
            <w:r>
              <w:rPr>
                <w:rFonts w:ascii="宋体" w:hAnsi="宋体" w:cs="宋体" w:eastAsia="宋体" w:hint="default"/>
                <w:sz w:val="21"/>
                <w:szCs w:val="21"/>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b/>
                <w:bCs/>
                <w:sz w:val="21"/>
                <w:szCs w:val="21"/>
              </w:rPr>
              <w:t>意见类型</w:t>
            </w:r>
            <w:r>
              <w:rPr>
                <w:rFonts w:ascii="宋体" w:hAnsi="宋体" w:cs="宋体" w:eastAsia="宋体" w:hint="default"/>
                <w:sz w:val="21"/>
                <w:szCs w:val="21"/>
              </w:rPr>
            </w:r>
          </w:p>
        </w:tc>
      </w:tr>
      <w:tr>
        <w:trPr>
          <w:trHeight w:val="730" w:hRule="exact"/>
        </w:trPr>
        <w:tc>
          <w:tcPr>
            <w:tcW w:w="17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8</w:t>
            </w:r>
            <w:r>
              <w:rPr>
                <w:rFonts w:ascii="宋体" w:hAnsi="宋体" w:cs="宋体" w:eastAsia="宋体" w:hint="default"/>
                <w:sz w:val="21"/>
                <w:szCs w:val="21"/>
              </w:rPr>
              <w:t>日</w:t>
            </w:r>
          </w:p>
        </w:tc>
        <w:tc>
          <w:tcPr>
            <w:tcW w:w="25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第四届董事会第二次会议</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9"/>
              <w:jc w:val="left"/>
              <w:rPr>
                <w:rFonts w:ascii="宋体" w:hAnsi="宋体" w:cs="宋体" w:eastAsia="宋体" w:hint="default"/>
                <w:sz w:val="21"/>
                <w:szCs w:val="21"/>
              </w:rPr>
            </w:pPr>
            <w:r>
              <w:rPr>
                <w:rFonts w:ascii="宋体" w:hAnsi="宋体" w:cs="宋体" w:eastAsia="宋体" w:hint="default"/>
                <w:spacing w:val="-6"/>
                <w:sz w:val="21"/>
                <w:szCs w:val="21"/>
              </w:rPr>
              <w:t>1</w:t>
            </w:r>
            <w:r>
              <w:rPr>
                <w:rFonts w:ascii="宋体" w:hAnsi="宋体" w:cs="宋体" w:eastAsia="宋体" w:hint="default"/>
                <w:spacing w:val="-6"/>
                <w:sz w:val="21"/>
                <w:szCs w:val="21"/>
              </w:rPr>
              <w:t>、关于内部控制自我评价的独立意</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见；</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认可</w:t>
            </w:r>
          </w:p>
        </w:tc>
      </w:tr>
      <w:tr>
        <w:trPr>
          <w:trHeight w:val="730" w:hRule="exact"/>
        </w:trPr>
        <w:tc>
          <w:tcPr>
            <w:tcW w:w="1704" w:type="dxa"/>
            <w:vMerge/>
            <w:tcBorders>
              <w:left w:val="single" w:sz="4" w:space="0" w:color="000000"/>
              <w:right w:val="single" w:sz="4" w:space="0" w:color="000000"/>
            </w:tcBorders>
          </w:tcPr>
          <w:p>
            <w:pPr/>
          </w:p>
        </w:tc>
        <w:tc>
          <w:tcPr>
            <w:tcW w:w="2552" w:type="dxa"/>
            <w:vMerge/>
            <w:tcBorders>
              <w:left w:val="single" w:sz="4" w:space="0" w:color="000000"/>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9"/>
              <w:jc w:val="left"/>
              <w:rPr>
                <w:rFonts w:ascii="宋体" w:hAnsi="宋体" w:cs="宋体" w:eastAsia="宋体" w:hint="default"/>
                <w:sz w:val="21"/>
                <w:szCs w:val="21"/>
              </w:rPr>
            </w:pPr>
            <w:r>
              <w:rPr>
                <w:rFonts w:ascii="宋体" w:hAnsi="宋体" w:cs="宋体" w:eastAsia="宋体" w:hint="default"/>
                <w:spacing w:val="-6"/>
                <w:sz w:val="21"/>
                <w:szCs w:val="21"/>
              </w:rPr>
              <w:t>2</w:t>
            </w:r>
            <w:r>
              <w:rPr>
                <w:rFonts w:ascii="宋体" w:hAnsi="宋体" w:cs="宋体" w:eastAsia="宋体" w:hint="default"/>
                <w:spacing w:val="-6"/>
                <w:sz w:val="21"/>
                <w:szCs w:val="21"/>
              </w:rPr>
              <w:t>、关于控股股东及其他关联方占用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公司资金、公司对外担保情况；</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认可</w:t>
            </w:r>
          </w:p>
        </w:tc>
      </w:tr>
      <w:tr>
        <w:trPr>
          <w:trHeight w:val="370" w:hRule="exact"/>
        </w:trPr>
        <w:tc>
          <w:tcPr>
            <w:tcW w:w="1704" w:type="dxa"/>
            <w:vMerge/>
            <w:tcBorders>
              <w:left w:val="single" w:sz="4" w:space="0" w:color="000000"/>
              <w:right w:val="single" w:sz="4" w:space="0" w:color="000000"/>
            </w:tcBorders>
          </w:tcPr>
          <w:p>
            <w:pPr/>
          </w:p>
        </w:tc>
        <w:tc>
          <w:tcPr>
            <w:tcW w:w="2552" w:type="dxa"/>
            <w:vMerge/>
            <w:tcBorders>
              <w:left w:val="single" w:sz="4" w:space="0" w:color="000000"/>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、关于续聘会计师事务所；</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同意</w:t>
            </w:r>
          </w:p>
        </w:tc>
      </w:tr>
      <w:tr>
        <w:trPr>
          <w:trHeight w:val="730" w:hRule="exact"/>
        </w:trPr>
        <w:tc>
          <w:tcPr>
            <w:tcW w:w="1704" w:type="dxa"/>
            <w:vMerge/>
            <w:tcBorders>
              <w:left w:val="single" w:sz="4" w:space="0" w:color="000000"/>
              <w:bottom w:val="single" w:sz="4" w:space="0" w:color="000000"/>
              <w:right w:val="single" w:sz="4" w:space="0" w:color="000000"/>
            </w:tcBorders>
          </w:tcPr>
          <w:p>
            <w:pPr/>
          </w:p>
        </w:tc>
        <w:tc>
          <w:tcPr>
            <w:tcW w:w="2552" w:type="dxa"/>
            <w:vMerge/>
            <w:tcBorders>
              <w:left w:val="single" w:sz="4" w:space="0" w:color="000000"/>
              <w:bottom w:val="single" w:sz="4" w:space="0" w:color="000000"/>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6"/>
                <w:sz w:val="21"/>
                <w:szCs w:val="21"/>
              </w:rPr>
              <w:t>4</w:t>
            </w:r>
            <w:r>
              <w:rPr>
                <w:rFonts w:ascii="宋体" w:hAnsi="宋体" w:cs="宋体" w:eastAsia="宋体" w:hint="default"/>
                <w:spacing w:val="-6"/>
                <w:sz w:val="21"/>
                <w:szCs w:val="21"/>
              </w:rPr>
              <w:t>、关于董事、监事、高级管理人员</w:t>
            </w:r>
          </w:p>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年度薪酬。</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同意</w:t>
            </w:r>
          </w:p>
        </w:tc>
      </w:tr>
      <w:tr>
        <w:trPr>
          <w:trHeight w:val="730"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11</w:t>
            </w:r>
            <w:r>
              <w:rPr>
                <w:rFonts w:ascii="宋体" w:hAnsi="宋体" w:cs="宋体" w:eastAsia="宋体" w:hint="default"/>
                <w:sz w:val="21"/>
                <w:szCs w:val="21"/>
              </w:rPr>
              <w:t>日</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9"/>
              <w:jc w:val="center"/>
              <w:rPr>
                <w:rFonts w:ascii="宋体" w:hAnsi="宋体" w:cs="宋体" w:eastAsia="宋体" w:hint="default"/>
                <w:sz w:val="21"/>
                <w:szCs w:val="21"/>
              </w:rPr>
            </w:pPr>
            <w:r>
              <w:rPr>
                <w:rFonts w:ascii="宋体" w:hAnsi="宋体" w:cs="宋体" w:eastAsia="宋体" w:hint="default"/>
                <w:sz w:val="21"/>
                <w:szCs w:val="21"/>
              </w:rPr>
              <w:t>第四届董事会第六次会议</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4"/>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年半年度对外担保及关联方资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金往来情况</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认可</w:t>
            </w:r>
          </w:p>
        </w:tc>
      </w:tr>
      <w:tr>
        <w:trPr>
          <w:trHeight w:val="732"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10</w:t>
            </w:r>
            <w:r>
              <w:rPr>
                <w:rFonts w:ascii="宋体" w:hAnsi="宋体" w:cs="宋体" w:eastAsia="宋体" w:hint="default"/>
                <w:sz w:val="21"/>
                <w:szCs w:val="21"/>
              </w:rPr>
              <w:t>月</w:t>
            </w:r>
            <w:r>
              <w:rPr>
                <w:rFonts w:ascii="宋体" w:hAnsi="宋体" w:cs="宋体" w:eastAsia="宋体" w:hint="default"/>
                <w:sz w:val="21"/>
                <w:szCs w:val="21"/>
              </w:rPr>
              <w:t>19</w:t>
            </w:r>
            <w:r>
              <w:rPr>
                <w:rFonts w:ascii="宋体" w:hAnsi="宋体" w:cs="宋体" w:eastAsia="宋体" w:hint="default"/>
                <w:sz w:val="21"/>
                <w:szCs w:val="21"/>
              </w:rPr>
              <w:t>日</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9"/>
              <w:jc w:val="center"/>
              <w:rPr>
                <w:rFonts w:ascii="宋体" w:hAnsi="宋体" w:cs="宋体" w:eastAsia="宋体" w:hint="default"/>
                <w:sz w:val="21"/>
                <w:szCs w:val="21"/>
              </w:rPr>
            </w:pPr>
            <w:r>
              <w:rPr>
                <w:rFonts w:ascii="宋体" w:hAnsi="宋体" w:cs="宋体" w:eastAsia="宋体" w:hint="default"/>
                <w:sz w:val="21"/>
                <w:szCs w:val="21"/>
              </w:rPr>
              <w:t>第四届董事会第八次会议</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104"/>
              <w:jc w:val="left"/>
              <w:rPr>
                <w:rFonts w:ascii="宋体" w:hAnsi="宋体" w:cs="宋体" w:eastAsia="宋体" w:hint="default"/>
                <w:sz w:val="21"/>
                <w:szCs w:val="21"/>
              </w:rPr>
            </w:pPr>
            <w:r>
              <w:rPr>
                <w:rFonts w:ascii="宋体" w:hAnsi="宋体" w:cs="宋体" w:eastAsia="宋体" w:hint="default"/>
                <w:sz w:val="21"/>
                <w:szCs w:val="21"/>
              </w:rPr>
              <w:t>关于使用超募资金收购北京国铁路</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阳技术有限公司股权</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同意</w:t>
            </w:r>
          </w:p>
        </w:tc>
      </w:tr>
      <w:tr>
        <w:trPr>
          <w:trHeight w:val="370"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30</w:t>
            </w:r>
            <w:r>
              <w:rPr>
                <w:rFonts w:ascii="宋体" w:hAnsi="宋体" w:cs="宋体" w:eastAsia="宋体" w:hint="default"/>
                <w:sz w:val="21"/>
                <w:szCs w:val="21"/>
              </w:rPr>
              <w:t>日</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9"/>
              <w:jc w:val="center"/>
              <w:rPr>
                <w:rFonts w:ascii="宋体" w:hAnsi="宋体" w:cs="宋体" w:eastAsia="宋体" w:hint="default"/>
                <w:sz w:val="21"/>
                <w:szCs w:val="21"/>
              </w:rPr>
            </w:pPr>
            <w:r>
              <w:rPr>
                <w:rFonts w:ascii="宋体" w:hAnsi="宋体" w:cs="宋体" w:eastAsia="宋体" w:hint="default"/>
                <w:sz w:val="21"/>
                <w:szCs w:val="21"/>
              </w:rPr>
              <w:t>第四届董事会第九次会议</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关于变更公司财务审计机构</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同意</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9"/>
          <w:szCs w:val="19"/>
        </w:rPr>
      </w:pPr>
    </w:p>
    <w:p>
      <w:pPr>
        <w:spacing w:line="350" w:lineRule="auto" w:before="26"/>
        <w:ind w:left="1020" w:right="225" w:hanging="480"/>
        <w:jc w:val="left"/>
        <w:rPr>
          <w:rFonts w:ascii="宋体" w:hAnsi="宋体" w:cs="宋体" w:eastAsia="宋体" w:hint="default"/>
          <w:sz w:val="24"/>
          <w:szCs w:val="24"/>
        </w:rPr>
      </w:pPr>
      <w:r>
        <w:rPr>
          <w:rFonts w:ascii="宋体" w:hAnsi="宋体" w:cs="宋体" w:eastAsia="宋体" w:hint="default"/>
          <w:b/>
          <w:bCs/>
          <w:sz w:val="24"/>
          <w:szCs w:val="24"/>
        </w:rPr>
        <w:t>四、公司与控股股东在业务、人员、资产、机构、财务等方面的情况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公司与控股股东在业务、人员、资产、机构、财务等方面完全分开，具有独</w:t>
      </w:r>
    </w:p>
    <w:p>
      <w:pPr>
        <w:pStyle w:val="BodyText"/>
        <w:spacing w:line="240" w:lineRule="auto" w:before="36"/>
        <w:ind w:left="540" w:right="225"/>
        <w:jc w:val="left"/>
      </w:pPr>
      <w:r>
        <w:rPr/>
        <w:t>立完整的业务及自主经营能力。</w:t>
      </w:r>
    </w:p>
    <w:p>
      <w:pPr>
        <w:spacing w:line="350" w:lineRule="auto" w:before="146"/>
        <w:ind w:left="1020" w:right="225" w:hanging="480"/>
        <w:jc w:val="left"/>
        <w:rPr>
          <w:rFonts w:ascii="宋体" w:hAnsi="宋体" w:cs="宋体" w:eastAsia="宋体" w:hint="default"/>
          <w:sz w:val="24"/>
          <w:szCs w:val="24"/>
        </w:rPr>
      </w:pPr>
      <w:r>
        <w:rPr>
          <w:rFonts w:ascii="宋体" w:hAnsi="宋体" w:cs="宋体" w:eastAsia="宋体" w:hint="default"/>
          <w:b/>
          <w:bCs/>
          <w:sz w:val="24"/>
          <w:szCs w:val="24"/>
        </w:rPr>
        <w:t>（一）业务独立情况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公司独立从事生产经营，对大股东和其他关联企业不存在依赖关系。公司拥</w:t>
      </w:r>
    </w:p>
    <w:p>
      <w:pPr>
        <w:pStyle w:val="BodyText"/>
        <w:spacing w:line="240" w:lineRule="auto" w:before="36"/>
        <w:ind w:left="540" w:right="225"/>
        <w:jc w:val="left"/>
      </w:pPr>
      <w:r>
        <w:rPr/>
        <w:t>有独立的采购和生产、销售系统，不依赖大股东和其它关联企业。</w:t>
      </w:r>
    </w:p>
    <w:p>
      <w:pPr>
        <w:spacing w:line="350" w:lineRule="auto" w:before="146"/>
        <w:ind w:left="1020" w:right="102" w:hanging="480"/>
        <w:jc w:val="left"/>
        <w:rPr>
          <w:rFonts w:ascii="宋体" w:hAnsi="宋体" w:cs="宋体" w:eastAsia="宋体" w:hint="default"/>
          <w:sz w:val="24"/>
          <w:szCs w:val="24"/>
        </w:rPr>
      </w:pPr>
      <w:r>
        <w:rPr>
          <w:rFonts w:ascii="宋体" w:hAnsi="宋体" w:cs="宋体" w:eastAsia="宋体" w:hint="default"/>
          <w:b/>
          <w:bCs/>
          <w:sz w:val="24"/>
          <w:szCs w:val="24"/>
        </w:rPr>
        <w:t>（二）人员分开情况</w:t>
      </w:r>
      <w:r>
        <w:rPr>
          <w:rFonts w:ascii="宋体" w:hAnsi="宋体" w:cs="宋体" w:eastAsia="宋体" w:hint="default"/>
          <w:b/>
          <w:bCs/>
          <w:w w:val="99"/>
          <w:sz w:val="24"/>
          <w:szCs w:val="24"/>
        </w:rPr>
        <w:t> </w:t>
      </w:r>
      <w:r>
        <w:rPr>
          <w:rFonts w:ascii="宋体" w:hAnsi="宋体" w:cs="宋体" w:eastAsia="宋体" w:hint="default"/>
          <w:spacing w:val="-7"/>
          <w:sz w:val="24"/>
          <w:szCs w:val="24"/>
        </w:rPr>
        <w:t>公司设有专门负责公司人力资源管理的工作部门，人员、薪酬管理完全独立，</w:t>
      </w:r>
    </w:p>
    <w:p>
      <w:pPr>
        <w:pStyle w:val="BodyText"/>
        <w:spacing w:line="350" w:lineRule="auto" w:before="36"/>
        <w:ind w:left="540" w:right="237"/>
        <w:jc w:val="both"/>
      </w:pPr>
      <w:r>
        <w:rPr>
          <w:spacing w:val="-3"/>
        </w:rPr>
        <w:t>建立了独立的劳动、人事及工资管理制度，全体员工与公司签订了劳动合同，并</w:t>
      </w:r>
      <w:r>
        <w:rPr>
          <w:spacing w:val="-111"/>
        </w:rPr>
        <w:t> </w:t>
      </w:r>
      <w:r>
        <w:rPr>
          <w:spacing w:val="-111"/>
        </w:rPr>
      </w:r>
      <w:r>
        <w:rPr>
          <w:spacing w:val="-3"/>
        </w:rPr>
        <w:t>制定了员工管理考核的相关规章制度。公司总经理、副总经理、董事会秘书、财</w:t>
      </w:r>
      <w:r>
        <w:rPr>
          <w:spacing w:val="-111"/>
        </w:rPr>
        <w:t> </w:t>
      </w:r>
      <w:r>
        <w:rPr>
          <w:spacing w:val="-111"/>
        </w:rPr>
      </w:r>
      <w:r>
        <w:rPr>
          <w:spacing w:val="-3"/>
        </w:rPr>
        <w:t>务总监等高级管理人员都在本公司领取薪酬；公司董事、监事及高级管理人员均</w:t>
      </w:r>
      <w:r>
        <w:rPr>
          <w:spacing w:val="-111"/>
        </w:rPr>
        <w:t> </w:t>
      </w:r>
      <w:r>
        <w:rPr>
          <w:spacing w:val="-111"/>
        </w:rPr>
      </w:r>
      <w:r>
        <w:rPr/>
        <w:t>通过合法程序选聘。</w:t>
      </w:r>
    </w:p>
    <w:p>
      <w:pPr>
        <w:spacing w:line="350" w:lineRule="auto" w:before="37"/>
        <w:ind w:left="1020" w:right="126" w:hanging="480"/>
        <w:jc w:val="left"/>
        <w:rPr>
          <w:rFonts w:ascii="宋体" w:hAnsi="宋体" w:cs="宋体" w:eastAsia="宋体" w:hint="default"/>
          <w:sz w:val="24"/>
          <w:szCs w:val="24"/>
        </w:rPr>
      </w:pPr>
      <w:r>
        <w:rPr>
          <w:rFonts w:ascii="宋体" w:hAnsi="宋体" w:cs="宋体" w:eastAsia="宋体" w:hint="default"/>
          <w:b/>
          <w:bCs/>
          <w:sz w:val="24"/>
          <w:szCs w:val="24"/>
        </w:rPr>
        <w:t>（三）机构独立情况</w:t>
      </w:r>
      <w:r>
        <w:rPr>
          <w:rFonts w:ascii="宋体" w:hAnsi="宋体" w:cs="宋体" w:eastAsia="宋体" w:hint="default"/>
          <w:b/>
          <w:bCs/>
          <w:w w:val="99"/>
          <w:sz w:val="24"/>
          <w:szCs w:val="24"/>
        </w:rPr>
        <w:t> </w:t>
      </w:r>
      <w:r>
        <w:rPr>
          <w:rFonts w:ascii="宋体" w:hAnsi="宋体" w:cs="宋体" w:eastAsia="宋体" w:hint="default"/>
          <w:sz w:val="24"/>
          <w:szCs w:val="24"/>
        </w:rPr>
        <w:t>本公司依照《公司法》和《公司章程》的规定，设置了股东大会、董事会、</w:t>
      </w:r>
    </w:p>
    <w:p>
      <w:pPr>
        <w:pStyle w:val="BodyText"/>
        <w:spacing w:line="352" w:lineRule="auto" w:before="36"/>
        <w:ind w:left="540" w:right="102"/>
        <w:jc w:val="left"/>
      </w:pPr>
      <w:r>
        <w:rPr>
          <w:spacing w:val="-6"/>
        </w:rPr>
        <w:t>监事会等决策及监督机构，建立了符合自身经营特点、独立完整的法人治理结构、</w:t>
      </w:r>
      <w:r>
        <w:rPr/>
        <w:t> </w:t>
      </w:r>
      <w:r>
        <w:rPr>
          <w:spacing w:val="-3"/>
        </w:rPr>
        <w:t>组织结构，各机构依照《公司章程》和各项规章制度行使职权。本公司生产经营</w:t>
      </w:r>
    </w:p>
    <w:p>
      <w:pPr>
        <w:spacing w:after="0" w:line="352" w:lineRule="auto"/>
        <w:jc w:val="left"/>
        <w:sectPr>
          <w:pgSz w:w="11910" w:h="16840"/>
          <w:pgMar w:header="850" w:footer="982" w:top="1280" w:bottom="1180" w:left="1260" w:right="1560"/>
        </w:sectPr>
      </w:pPr>
    </w:p>
    <w:p>
      <w:pPr>
        <w:spacing w:line="240" w:lineRule="auto" w:before="7"/>
        <w:rPr>
          <w:rFonts w:ascii="宋体" w:hAnsi="宋体" w:cs="宋体" w:eastAsia="宋体" w:hint="default"/>
          <w:sz w:val="15"/>
          <w:szCs w:val="15"/>
        </w:rPr>
      </w:pPr>
    </w:p>
    <w:p>
      <w:pPr>
        <w:pStyle w:val="BodyText"/>
        <w:spacing w:line="240" w:lineRule="auto" w:before="26"/>
        <w:ind w:right="0"/>
        <w:jc w:val="left"/>
      </w:pPr>
      <w:r>
        <w:rPr/>
        <w:t>场所与股东及其他关联方完全分开，不存在混合经营、联合办公的情况。</w:t>
      </w:r>
    </w:p>
    <w:p>
      <w:pPr>
        <w:spacing w:line="350" w:lineRule="auto" w:before="147"/>
        <w:ind w:left="600" w:right="105" w:hanging="480"/>
        <w:jc w:val="left"/>
        <w:rPr>
          <w:rFonts w:ascii="宋体" w:hAnsi="宋体" w:cs="宋体" w:eastAsia="宋体" w:hint="default"/>
          <w:sz w:val="24"/>
          <w:szCs w:val="24"/>
        </w:rPr>
      </w:pPr>
      <w:r>
        <w:rPr>
          <w:rFonts w:ascii="宋体" w:hAnsi="宋体" w:cs="宋体" w:eastAsia="宋体" w:hint="default"/>
          <w:b/>
          <w:bCs/>
          <w:sz w:val="24"/>
          <w:szCs w:val="24"/>
        </w:rPr>
        <w:t>（四）资产完整情况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公司合法拥有与经营有关的资产，拥有独立完整的研发、供应、生产、销售</w:t>
      </w:r>
    </w:p>
    <w:p>
      <w:pPr>
        <w:pStyle w:val="BodyText"/>
        <w:spacing w:line="352" w:lineRule="auto" w:before="36"/>
        <w:ind w:right="111"/>
        <w:jc w:val="left"/>
      </w:pPr>
      <w:r>
        <w:rPr>
          <w:spacing w:val="-3"/>
        </w:rPr>
        <w:t>系统及配套设施。本公司资产产权不存在法律纠纷，不存在被控股股东及其关联</w:t>
      </w:r>
      <w:r>
        <w:rPr>
          <w:spacing w:val="-111"/>
        </w:rPr>
        <w:t> </w:t>
      </w:r>
      <w:r>
        <w:rPr>
          <w:spacing w:val="-111"/>
        </w:rPr>
      </w:r>
      <w:r>
        <w:rPr/>
        <w:t>方控制和占用的情况。</w:t>
      </w:r>
    </w:p>
    <w:p>
      <w:pPr>
        <w:spacing w:line="352" w:lineRule="auto" w:before="31"/>
        <w:ind w:left="600" w:right="105" w:hanging="480"/>
        <w:jc w:val="left"/>
        <w:rPr>
          <w:rFonts w:ascii="宋体" w:hAnsi="宋体" w:cs="宋体" w:eastAsia="宋体" w:hint="default"/>
          <w:sz w:val="24"/>
          <w:szCs w:val="24"/>
        </w:rPr>
      </w:pPr>
      <w:r>
        <w:rPr>
          <w:rFonts w:ascii="宋体" w:hAnsi="宋体" w:cs="宋体" w:eastAsia="宋体" w:hint="default"/>
          <w:b/>
          <w:bCs/>
          <w:sz w:val="24"/>
          <w:szCs w:val="24"/>
        </w:rPr>
        <w:t>（五）财务独立情况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公司独立核算、自负盈亏，设置了独立的财务部门。根据现行法律法规，结</w:t>
      </w:r>
    </w:p>
    <w:p>
      <w:pPr>
        <w:pStyle w:val="BodyText"/>
        <w:spacing w:line="350" w:lineRule="auto" w:before="34"/>
        <w:ind w:right="117"/>
        <w:jc w:val="both"/>
      </w:pPr>
      <w:r>
        <w:rPr>
          <w:spacing w:val="-3"/>
        </w:rPr>
        <w:t>合公司实际，本公司制定了财务管理制度，建立了独立完善的财务核算体系。公</w:t>
      </w:r>
      <w:r>
        <w:rPr>
          <w:spacing w:val="-111"/>
        </w:rPr>
        <w:t> </w:t>
      </w:r>
      <w:r>
        <w:rPr>
          <w:spacing w:val="-111"/>
        </w:rPr>
      </w:r>
      <w:r>
        <w:rPr>
          <w:spacing w:val="-3"/>
        </w:rPr>
        <w:t>司设立了独立的财务部门作为公司的财务管理机构，建立了独立的会计核算体系</w:t>
      </w:r>
      <w:r>
        <w:rPr>
          <w:spacing w:val="-109"/>
        </w:rPr>
        <w:t> </w:t>
      </w:r>
      <w:r>
        <w:rPr>
          <w:spacing w:val="-109"/>
        </w:rPr>
      </w:r>
      <w:r>
        <w:rPr>
          <w:spacing w:val="-3"/>
        </w:rPr>
        <w:t>和财务管理制度，并根据上市公司有关会计制度的要求，独立进行财务决策；同</w:t>
      </w:r>
      <w:r>
        <w:rPr>
          <w:spacing w:val="-111"/>
        </w:rPr>
        <w:t> </w:t>
      </w:r>
      <w:r>
        <w:rPr>
          <w:spacing w:val="-111"/>
        </w:rPr>
      </w:r>
      <w:r>
        <w:rPr>
          <w:spacing w:val="-3"/>
        </w:rPr>
        <w:t>时对子公司的财务实行垂直直线管理。本公司财务负责人、财务会计人员均系专</w:t>
      </w:r>
      <w:r>
        <w:rPr>
          <w:spacing w:val="-111"/>
        </w:rPr>
        <w:t> </w:t>
      </w:r>
      <w:r>
        <w:rPr>
          <w:spacing w:val="-111"/>
        </w:rPr>
      </w:r>
      <w:r>
        <w:rPr>
          <w:spacing w:val="-3"/>
        </w:rPr>
        <w:t>职工作人员，不存在在控股股东及其控制的其他企业兼职的情况。公司在银行独</w:t>
      </w:r>
      <w:r>
        <w:rPr>
          <w:spacing w:val="-111"/>
        </w:rPr>
        <w:t> </w:t>
      </w:r>
      <w:r>
        <w:rPr>
          <w:spacing w:val="-111"/>
        </w:rPr>
      </w:r>
      <w:r>
        <w:rPr/>
        <w:t>立开立基本存款账户，独立纳税。</w:t>
      </w:r>
    </w:p>
    <w:p>
      <w:pPr>
        <w:spacing w:line="350" w:lineRule="auto" w:before="36"/>
        <w:ind w:left="600" w:right="105" w:hanging="480"/>
        <w:jc w:val="left"/>
        <w:rPr>
          <w:rFonts w:ascii="宋体" w:hAnsi="宋体" w:cs="宋体" w:eastAsia="宋体" w:hint="default"/>
          <w:sz w:val="24"/>
          <w:szCs w:val="24"/>
        </w:rPr>
      </w:pPr>
      <w:r>
        <w:rPr>
          <w:rFonts w:ascii="宋体" w:hAnsi="宋体" w:cs="宋体" w:eastAsia="宋体" w:hint="default"/>
          <w:b/>
          <w:bCs/>
          <w:sz w:val="24"/>
          <w:szCs w:val="24"/>
        </w:rPr>
        <w:t>五、高级管理人员的考评及激励机制</w:t>
      </w:r>
      <w:r>
        <w:rPr>
          <w:rFonts w:ascii="宋体" w:hAnsi="宋体" w:cs="宋体" w:eastAsia="宋体" w:hint="default"/>
          <w:b/>
          <w:bCs/>
          <w:w w:val="99"/>
          <w:sz w:val="24"/>
          <w:szCs w:val="24"/>
        </w:rPr>
        <w:t> </w:t>
      </w:r>
      <w:r>
        <w:rPr>
          <w:rFonts w:ascii="宋体" w:hAnsi="宋体" w:cs="宋体" w:eastAsia="宋体" w:hint="default"/>
          <w:spacing w:val="-3"/>
          <w:sz w:val="24"/>
          <w:szCs w:val="24"/>
        </w:rPr>
        <w:t>公司建立了公正、合理、有效的董事、监事和高级管理人员绩效考核评价体</w:t>
      </w:r>
    </w:p>
    <w:p>
      <w:pPr>
        <w:spacing w:line="352" w:lineRule="auto" w:before="36"/>
        <w:ind w:left="120" w:right="111" w:firstLine="0"/>
        <w:jc w:val="left"/>
        <w:rPr>
          <w:rFonts w:ascii="宋体" w:hAnsi="宋体" w:cs="宋体" w:eastAsia="宋体" w:hint="default"/>
          <w:sz w:val="24"/>
          <w:szCs w:val="24"/>
        </w:rPr>
      </w:pPr>
      <w:r>
        <w:rPr>
          <w:rFonts w:ascii="宋体" w:hAnsi="宋体" w:cs="宋体" w:eastAsia="宋体" w:hint="default"/>
          <w:spacing w:val="-3"/>
          <w:sz w:val="24"/>
          <w:szCs w:val="24"/>
        </w:rPr>
        <w:t>系，将公司年度经营目标分解落实，明确责任，量化考核，根据高级管理人员的</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绩效进行考核及实施对应的奖惩。 </w:t>
      </w:r>
      <w:r>
        <w:rPr>
          <w:rFonts w:ascii="宋体" w:hAnsi="宋体" w:cs="宋体" w:eastAsia="宋体" w:hint="default"/>
          <w:b/>
          <w:bCs/>
          <w:sz w:val="24"/>
          <w:szCs w:val="24"/>
        </w:rPr>
        <w:t>六、公司不存在因部分改制、行业特性、国家政策或收购兼并等原因导致的同</w:t>
      </w:r>
      <w:r>
        <w:rPr>
          <w:rFonts w:ascii="宋体" w:hAnsi="宋体" w:cs="宋体" w:eastAsia="宋体" w:hint="default"/>
          <w:b/>
          <w:bCs/>
          <w:w w:val="99"/>
          <w:sz w:val="24"/>
          <w:szCs w:val="24"/>
        </w:rPr>
        <w:t> </w:t>
      </w:r>
      <w:r>
        <w:rPr>
          <w:rFonts w:ascii="宋体" w:hAnsi="宋体" w:cs="宋体" w:eastAsia="宋体" w:hint="default"/>
          <w:b/>
          <w:bCs/>
          <w:sz w:val="24"/>
          <w:szCs w:val="24"/>
        </w:rPr>
        <w:t>行业竞争和关联交易问题。</w:t>
      </w:r>
      <w:r>
        <w:rPr>
          <w:rFonts w:ascii="宋体" w:hAnsi="宋体" w:cs="宋体" w:eastAsia="宋体" w:hint="default"/>
          <w:sz w:val="24"/>
          <w:szCs w:val="24"/>
        </w:rPr>
      </w:r>
    </w:p>
    <w:p>
      <w:pPr>
        <w:spacing w:after="0" w:line="352" w:lineRule="auto"/>
        <w:jc w:val="left"/>
        <w:rPr>
          <w:rFonts w:ascii="宋体" w:hAnsi="宋体" w:cs="宋体" w:eastAsia="宋体" w:hint="default"/>
          <w:sz w:val="24"/>
          <w:szCs w:val="24"/>
        </w:rPr>
        <w:sectPr>
          <w:pgSz w:w="11910" w:h="16840"/>
          <w:pgMar w:header="850" w:footer="982" w:top="1280" w:bottom="1180" w:left="1680" w:right="1680"/>
        </w:sectPr>
      </w:pPr>
    </w:p>
    <w:p>
      <w:pPr>
        <w:spacing w:line="240" w:lineRule="auto" w:before="10"/>
        <w:rPr>
          <w:rFonts w:ascii="宋体" w:hAnsi="宋体" w:cs="宋体" w:eastAsia="宋体" w:hint="default"/>
          <w:b/>
          <w:bCs/>
          <w:sz w:val="14"/>
          <w:szCs w:val="14"/>
        </w:rPr>
      </w:pPr>
    </w:p>
    <w:p>
      <w:pPr>
        <w:pStyle w:val="Heading1"/>
        <w:tabs>
          <w:tab w:pos="1447" w:val="left" w:leader="none"/>
        </w:tabs>
        <w:spacing w:line="240" w:lineRule="auto"/>
        <w:ind w:right="81"/>
        <w:jc w:val="center"/>
        <w:rPr>
          <w:b w:val="0"/>
          <w:bCs w:val="0"/>
        </w:rPr>
      </w:pPr>
      <w:bookmarkStart w:name="_TOC_250005" w:id="7"/>
      <w:r>
        <w:rPr>
          <w:w w:val="95"/>
        </w:rPr>
        <w:t>第七节</w:t>
        <w:tab/>
      </w:r>
      <w:r>
        <w:rPr/>
        <w:t>内部控制</w:t>
      </w:r>
      <w:bookmarkEnd w:id="7"/>
      <w:r>
        <w:rPr>
          <w:b w:val="0"/>
          <w:bCs w:val="0"/>
        </w:rPr>
      </w:r>
    </w:p>
    <w:p>
      <w:pPr>
        <w:spacing w:line="240" w:lineRule="auto" w:before="1"/>
        <w:rPr>
          <w:rFonts w:ascii="宋体" w:hAnsi="宋体" w:cs="宋体" w:eastAsia="宋体" w:hint="default"/>
          <w:b/>
          <w:bCs/>
          <w:sz w:val="23"/>
          <w:szCs w:val="23"/>
        </w:rPr>
      </w:pPr>
    </w:p>
    <w:p>
      <w:pPr>
        <w:pStyle w:val="Heading5"/>
        <w:spacing w:line="240" w:lineRule="auto" w:before="0"/>
        <w:ind w:right="0"/>
        <w:jc w:val="both"/>
        <w:rPr>
          <w:b w:val="0"/>
          <w:bCs w:val="0"/>
        </w:rPr>
      </w:pPr>
      <w:r>
        <w:rPr/>
        <w:t>一、公司内部控制制度的建立健全情况</w:t>
      </w:r>
      <w:r>
        <w:rPr>
          <w:b w:val="0"/>
          <w:bCs w:val="0"/>
        </w:rPr>
      </w:r>
    </w:p>
    <w:p>
      <w:pPr>
        <w:pStyle w:val="BodyText"/>
        <w:spacing w:line="350" w:lineRule="auto"/>
        <w:ind w:left="600" w:right="185" w:firstLine="2"/>
        <w:jc w:val="left"/>
      </w:pPr>
      <w:r>
        <w:rPr>
          <w:rFonts w:ascii="宋体" w:hAnsi="宋体" w:cs="宋体" w:eastAsia="宋体" w:hint="default"/>
          <w:b/>
          <w:bCs/>
        </w:rPr>
        <w:t>（一）总体情况</w:t>
      </w:r>
      <w:r>
        <w:rPr>
          <w:rFonts w:ascii="宋体" w:hAnsi="宋体" w:cs="宋体" w:eastAsia="宋体" w:hint="default"/>
          <w:b/>
          <w:bCs/>
          <w:w w:val="99"/>
        </w:rPr>
        <w:t> </w:t>
      </w:r>
      <w:r>
        <w:rPr>
          <w:spacing w:val="-3"/>
        </w:rPr>
        <w:t>报告期内，公司严格按照《公司法》、《企业内部控制基本规范》、《上市</w:t>
      </w:r>
    </w:p>
    <w:p>
      <w:pPr>
        <w:pStyle w:val="BodyText"/>
        <w:spacing w:line="350" w:lineRule="auto" w:before="36"/>
        <w:ind w:right="198"/>
        <w:jc w:val="both"/>
      </w:pPr>
      <w:r>
        <w:rPr>
          <w:spacing w:val="-3"/>
        </w:rPr>
        <w:t>公司治理准则》及《内部控制指引》等法律法规的规定，从公司治理层面到各业</w:t>
      </w:r>
      <w:r>
        <w:rPr>
          <w:spacing w:val="-112"/>
        </w:rPr>
        <w:t> </w:t>
      </w:r>
      <w:r>
        <w:rPr>
          <w:spacing w:val="-112"/>
        </w:rPr>
      </w:r>
      <w:r>
        <w:rPr>
          <w:spacing w:val="-3"/>
        </w:rPr>
        <w:t>务流程层面不断建立和完善内部控制制度，健全必要的内部监督机制，规范公司</w:t>
      </w:r>
      <w:r>
        <w:rPr>
          <w:spacing w:val="-110"/>
        </w:rPr>
        <w:t> </w:t>
      </w:r>
      <w:r>
        <w:rPr>
          <w:spacing w:val="-110"/>
        </w:rPr>
      </w:r>
      <w:r>
        <w:rPr>
          <w:spacing w:val="-3"/>
        </w:rPr>
        <w:t>与控股股东之间的关系，加强对关联交易、对外担保、重大投资活动的管控，保</w:t>
      </w:r>
      <w:r>
        <w:rPr>
          <w:spacing w:val="-111"/>
        </w:rPr>
        <w:t> </w:t>
      </w:r>
      <w:r>
        <w:rPr>
          <w:spacing w:val="-111"/>
        </w:rPr>
      </w:r>
      <w:r>
        <w:rPr/>
        <w:t>障了公司内部控制管理的有效执行，基本达到了以下目标：</w:t>
      </w:r>
    </w:p>
    <w:p>
      <w:pPr>
        <w:pStyle w:val="BodyText"/>
        <w:spacing w:line="350" w:lineRule="auto" w:before="37"/>
        <w:ind w:right="207" w:firstLine="479"/>
        <w:jc w:val="left"/>
      </w:pPr>
      <w:r>
        <w:rPr>
          <w:rFonts w:ascii="宋体" w:hAnsi="宋体" w:cs="宋体" w:eastAsia="宋体" w:hint="default"/>
        </w:rPr>
        <w:t>1</w:t>
      </w:r>
      <w:r>
        <w:rPr/>
        <w:t>、建立和完善内部治理和组织结构，形成科学的决策、执行和监督机制， 保证公司经营管理目标的实现、经营活动的有序进行；</w:t>
      </w:r>
    </w:p>
    <w:p>
      <w:pPr>
        <w:pStyle w:val="BodyText"/>
        <w:spacing w:line="352" w:lineRule="auto" w:before="36"/>
        <w:ind w:right="207" w:firstLine="479"/>
        <w:jc w:val="left"/>
      </w:pPr>
      <w:r>
        <w:rPr>
          <w:rFonts w:ascii="宋体" w:hAnsi="宋体" w:cs="宋体" w:eastAsia="宋体" w:hint="default"/>
        </w:rPr>
        <w:t>2</w:t>
      </w:r>
      <w:r>
        <w:rPr/>
        <w:t>、建立有效的风险控制系统，强化风险管理，提高风险意识，保证公司各 项经营业务活动的正常有序运行；</w:t>
      </w:r>
    </w:p>
    <w:p>
      <w:pPr>
        <w:pStyle w:val="BodyText"/>
        <w:spacing w:line="352" w:lineRule="auto" w:before="31"/>
        <w:ind w:right="198" w:firstLine="479"/>
        <w:jc w:val="both"/>
      </w:pPr>
      <w:r>
        <w:rPr>
          <w:rFonts w:ascii="宋体" w:hAnsi="宋体" w:cs="宋体" w:eastAsia="宋体" w:hint="default"/>
        </w:rPr>
        <w:t>3</w:t>
      </w:r>
      <w:r>
        <w:rPr/>
        <w:t>、建立良好的内部控制环境，堵塞漏洞、消除隐患，防止并及时发现、纠 </w:t>
      </w:r>
      <w:r>
        <w:rPr>
          <w:spacing w:val="-3"/>
        </w:rPr>
        <w:t>正错误及舞弊行为，保护公司资产的安全、完整；规范公司会计行为，保证会计</w:t>
      </w:r>
      <w:r>
        <w:rPr>
          <w:spacing w:val="-110"/>
        </w:rPr>
        <w:t> </w:t>
      </w:r>
      <w:r>
        <w:rPr>
          <w:spacing w:val="-110"/>
        </w:rPr>
      </w:r>
      <w:r>
        <w:rPr/>
        <w:t>资料真实、完整、准确；</w:t>
      </w:r>
    </w:p>
    <w:p>
      <w:pPr>
        <w:pStyle w:val="BodyText"/>
        <w:spacing w:line="240" w:lineRule="auto" w:before="31"/>
        <w:ind w:left="600" w:right="97"/>
        <w:jc w:val="left"/>
      </w:pPr>
      <w:r>
        <w:rPr>
          <w:rFonts w:ascii="宋体" w:hAnsi="宋体" w:cs="宋体" w:eastAsia="宋体" w:hint="default"/>
        </w:rPr>
        <w:t>4</w:t>
      </w:r>
      <w:r>
        <w:rPr/>
        <w:t>、确保国家有关法律法规和公司内部规章制度的贯彻执行。</w:t>
      </w:r>
    </w:p>
    <w:p>
      <w:pPr>
        <w:pStyle w:val="Heading5"/>
        <w:spacing w:line="352" w:lineRule="auto" w:before="146"/>
        <w:ind w:left="602" w:right="5113"/>
        <w:jc w:val="left"/>
        <w:rPr>
          <w:b w:val="0"/>
          <w:bCs w:val="0"/>
        </w:rPr>
      </w:pPr>
      <w:r>
        <w:rPr/>
        <w:t>（二）内部控制的具体实施</w:t>
      </w:r>
      <w:r>
        <w:rPr>
          <w:w w:val="99"/>
        </w:rPr>
        <w:t> </w:t>
      </w:r>
      <w:r>
        <w:rPr>
          <w:rFonts w:ascii="宋体" w:hAnsi="宋体" w:cs="宋体" w:eastAsia="宋体" w:hint="default"/>
        </w:rPr>
        <w:t>1</w:t>
      </w:r>
      <w:r>
        <w:rPr/>
        <w:t>、货币资金管理</w:t>
      </w:r>
      <w:r>
        <w:rPr>
          <w:b w:val="0"/>
          <w:bCs w:val="0"/>
        </w:rPr>
      </w:r>
    </w:p>
    <w:p>
      <w:pPr>
        <w:pStyle w:val="BodyText"/>
        <w:spacing w:line="240" w:lineRule="auto" w:before="31"/>
        <w:ind w:left="600" w:right="0"/>
        <w:jc w:val="left"/>
      </w:pPr>
      <w:r>
        <w:rPr/>
        <w:t>为规范公司资金管理，保证资金安全，公司制订了《货币资金内控制度》、</w:t>
      </w:r>
    </w:p>
    <w:p>
      <w:pPr>
        <w:pStyle w:val="BodyText"/>
        <w:spacing w:line="348" w:lineRule="auto"/>
        <w:ind w:right="196"/>
        <w:jc w:val="both"/>
      </w:pPr>
      <w:r>
        <w:rPr>
          <w:spacing w:val="-3"/>
        </w:rPr>
        <w:t>《公司财务收支审批权限规定》等，对货币资金的收支和保管业务建立了较为严</w:t>
      </w:r>
      <w:r>
        <w:rPr>
          <w:spacing w:val="-109"/>
        </w:rPr>
        <w:t> </w:t>
      </w:r>
      <w:r>
        <w:rPr>
          <w:spacing w:val="-109"/>
        </w:rPr>
      </w:r>
      <w:r>
        <w:rPr>
          <w:spacing w:val="-3"/>
        </w:rPr>
        <w:t>格的授权批准程序，办理货币资金的不相容岗位已作分离。公司已按国务院《现</w:t>
      </w:r>
      <w:r>
        <w:rPr>
          <w:spacing w:val="-111"/>
        </w:rPr>
        <w:t> </w:t>
      </w:r>
      <w:r>
        <w:rPr>
          <w:spacing w:val="-111"/>
        </w:rPr>
      </w:r>
      <w:r>
        <w:rPr>
          <w:spacing w:val="-3"/>
        </w:rPr>
        <w:t>金管理暂行条例》和财政部《内部会计控制规范</w:t>
      </w:r>
      <w:r>
        <w:rPr>
          <w:rFonts w:ascii="Times New Roman" w:hAnsi="Times New Roman" w:cs="Times New Roman" w:eastAsia="Times New Roman" w:hint="default"/>
          <w:spacing w:val="-3"/>
        </w:rPr>
        <w:t>—</w:t>
      </w:r>
      <w:r>
        <w:rPr>
          <w:spacing w:val="-3"/>
        </w:rPr>
        <w:t>货币资金（试行）》，明确了</w:t>
      </w:r>
      <w:r>
        <w:rPr>
          <w:spacing w:val="-110"/>
        </w:rPr>
        <w:t> </w:t>
      </w:r>
      <w:r>
        <w:rPr>
          <w:spacing w:val="-110"/>
        </w:rPr>
      </w:r>
      <w:r>
        <w:rPr>
          <w:spacing w:val="-3"/>
        </w:rPr>
        <w:t>现金的使用范围及办理现金收支业务时应遵守的规定。日常执行中能遵循有关制</w:t>
      </w:r>
      <w:r>
        <w:rPr>
          <w:spacing w:val="-109"/>
        </w:rPr>
        <w:t> </w:t>
      </w:r>
      <w:r>
        <w:rPr>
          <w:spacing w:val="-109"/>
        </w:rPr>
      </w:r>
      <w:r>
        <w:rPr>
          <w:spacing w:val="-3"/>
        </w:rPr>
        <w:t>度和程序的要求。公司制定了《公司费用管理实施细则（试行）》对公司的费用</w:t>
      </w:r>
      <w:r>
        <w:rPr>
          <w:spacing w:val="-113"/>
        </w:rPr>
        <w:t> </w:t>
      </w:r>
      <w:r>
        <w:rPr>
          <w:spacing w:val="-113"/>
        </w:rPr>
      </w:r>
      <w:r>
        <w:rPr>
          <w:spacing w:val="-3"/>
        </w:rPr>
        <w:t>预算、授权审批、借支与报销程序等进行了明确规定。有效防范了货币资金管理</w:t>
      </w:r>
      <w:r>
        <w:rPr>
          <w:spacing w:val="-111"/>
        </w:rPr>
        <w:t> </w:t>
      </w:r>
      <w:r>
        <w:rPr>
          <w:spacing w:val="-111"/>
        </w:rPr>
      </w:r>
      <w:r>
        <w:rPr/>
        <w:t>风险。</w:t>
      </w:r>
    </w:p>
    <w:p>
      <w:pPr>
        <w:pStyle w:val="Heading5"/>
        <w:spacing w:line="240" w:lineRule="auto" w:before="38"/>
        <w:ind w:left="602" w:right="97"/>
        <w:jc w:val="left"/>
        <w:rPr>
          <w:b w:val="0"/>
          <w:bCs w:val="0"/>
        </w:rPr>
      </w:pPr>
      <w:r>
        <w:rPr>
          <w:rFonts w:ascii="宋体" w:hAnsi="宋体" w:cs="宋体" w:eastAsia="宋体" w:hint="default"/>
        </w:rPr>
        <w:t>2</w:t>
      </w:r>
      <w:r>
        <w:rPr/>
        <w:t>、销售与收款管理</w:t>
      </w:r>
      <w:r>
        <w:rPr>
          <w:b w:val="0"/>
          <w:bCs w:val="0"/>
        </w:rPr>
      </w:r>
    </w:p>
    <w:p>
      <w:pPr>
        <w:pStyle w:val="BodyText"/>
        <w:spacing w:line="352" w:lineRule="auto" w:before="144"/>
        <w:ind w:right="87" w:firstLine="479"/>
        <w:jc w:val="left"/>
      </w:pPr>
      <w:r>
        <w:rPr>
          <w:rFonts w:ascii="宋体" w:hAnsi="宋体" w:cs="宋体" w:eastAsia="宋体" w:hint="default"/>
        </w:rPr>
        <w:t>2011</w:t>
      </w:r>
      <w:r>
        <w:rPr/>
        <w:t>年公司根据管理发展的需要，成立了营销中心，下设综合管理办公室、 </w:t>
      </w:r>
      <w:r>
        <w:rPr>
          <w:spacing w:val="-3"/>
        </w:rPr>
        <w:t>五大区域销售部、地方铁路业务部、市场部八大部门，综合管理办公室实现对中</w:t>
      </w:r>
    </w:p>
    <w:p>
      <w:pPr>
        <w:spacing w:after="0" w:line="352" w:lineRule="auto"/>
        <w:jc w:val="left"/>
        <w:sectPr>
          <w:pgSz w:w="11910" w:h="16840"/>
          <w:pgMar w:header="850" w:footer="982" w:top="1280" w:bottom="1180" w:left="1680" w:right="1600"/>
        </w:sectPr>
      </w:pPr>
    </w:p>
    <w:p>
      <w:pPr>
        <w:spacing w:line="240" w:lineRule="auto" w:before="7"/>
        <w:rPr>
          <w:rFonts w:ascii="宋体" w:hAnsi="宋体" w:cs="宋体" w:eastAsia="宋体" w:hint="default"/>
          <w:sz w:val="15"/>
          <w:szCs w:val="15"/>
        </w:rPr>
      </w:pPr>
    </w:p>
    <w:p>
      <w:pPr>
        <w:pStyle w:val="BodyText"/>
        <w:spacing w:line="350" w:lineRule="auto" w:before="26"/>
        <w:ind w:right="102"/>
        <w:jc w:val="left"/>
      </w:pPr>
      <w:r>
        <w:rPr>
          <w:spacing w:val="-3"/>
        </w:rPr>
        <w:t>心管辖各部门的集中管理，确定了各业务部门工作任务及各岗位职责与目标，通</w:t>
      </w:r>
      <w:r>
        <w:rPr>
          <w:spacing w:val="-111"/>
        </w:rPr>
        <w:t> </w:t>
      </w:r>
      <w:r>
        <w:rPr>
          <w:spacing w:val="-111"/>
        </w:rPr>
      </w:r>
      <w:r>
        <w:rPr>
          <w:spacing w:val="-3"/>
        </w:rPr>
        <w:t>过流程再造完善了《销售合同管理办法》等各项规章制度，规范了公司的对外销</w:t>
      </w:r>
      <w:r>
        <w:rPr>
          <w:spacing w:val="-111"/>
        </w:rPr>
        <w:t> </w:t>
      </w:r>
      <w:r>
        <w:rPr>
          <w:spacing w:val="-111"/>
        </w:rPr>
      </w:r>
      <w:r>
        <w:rPr>
          <w:spacing w:val="-3"/>
        </w:rPr>
        <w:t>售行为。公司制定了《销售与收款内控制度》等制度，日常执行中能遵循有关制</w:t>
      </w:r>
      <w:r>
        <w:rPr>
          <w:spacing w:val="-112"/>
        </w:rPr>
        <w:t> </w:t>
      </w:r>
      <w:r>
        <w:rPr>
          <w:spacing w:val="-112"/>
        </w:rPr>
      </w:r>
      <w:r>
        <w:rPr>
          <w:spacing w:val="-6"/>
        </w:rPr>
        <w:t>度和程序的要求。通过对职务分离、业务流程控制、财务结算控制等关键控制点，</w:t>
      </w:r>
      <w:r>
        <w:rPr/>
        <w:t> </w:t>
      </w:r>
      <w:r>
        <w:rPr>
          <w:spacing w:val="-3"/>
        </w:rPr>
        <w:t>采取相应的控制措施，实现销售与收款不相容岗位相互分离、制约和监督，并最</w:t>
      </w:r>
      <w:r>
        <w:rPr>
          <w:spacing w:val="-111"/>
        </w:rPr>
        <w:t> </w:t>
      </w:r>
      <w:r>
        <w:rPr>
          <w:spacing w:val="-111"/>
        </w:rPr>
      </w:r>
      <w:r>
        <w:rPr/>
        <w:t>终促成公司销售目标的实现。</w:t>
      </w:r>
    </w:p>
    <w:p>
      <w:pPr>
        <w:spacing w:line="352" w:lineRule="auto" w:before="36"/>
        <w:ind w:left="600" w:right="366" w:firstLine="2"/>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、采购、付款与实物管理</w:t>
      </w:r>
      <w:r>
        <w:rPr>
          <w:rFonts w:ascii="宋体" w:hAnsi="宋体" w:cs="宋体" w:eastAsia="宋体" w:hint="default"/>
          <w:b/>
          <w:bCs/>
          <w:w w:val="99"/>
          <w:sz w:val="24"/>
          <w:szCs w:val="24"/>
        </w:rPr>
        <w:t> </w:t>
      </w:r>
      <w:r>
        <w:rPr>
          <w:rFonts w:ascii="宋体" w:hAnsi="宋体" w:cs="宋体" w:eastAsia="宋体" w:hint="default"/>
          <w:sz w:val="24"/>
          <w:szCs w:val="24"/>
        </w:rPr>
        <w:t>公司已较合理地规划和设立了采购与付款业务的机构和岗位以及实物资产</w:t>
      </w:r>
    </w:p>
    <w:p>
      <w:pPr>
        <w:pStyle w:val="BodyText"/>
        <w:spacing w:line="352" w:lineRule="auto" w:before="31"/>
        <w:ind w:right="237"/>
        <w:jc w:val="both"/>
      </w:pPr>
      <w:r>
        <w:rPr>
          <w:spacing w:val="-16"/>
        </w:rPr>
        <w:t>管理的岗位，公司制定了《采购管理办法》、《采购合同管理办法》、《采购工作流</w:t>
      </w:r>
      <w:r>
        <w:rPr>
          <w:spacing w:val="-105"/>
        </w:rPr>
        <w:t> </w:t>
      </w:r>
      <w:r>
        <w:rPr>
          <w:spacing w:val="-105"/>
        </w:rPr>
      </w:r>
      <w:r>
        <w:rPr>
          <w:spacing w:val="-10"/>
        </w:rPr>
        <w:t>程》、《仓库管理制度》等制度，对公司采购申请与审批、采购计划、询比价、供</w:t>
      </w:r>
      <w:r>
        <w:rPr>
          <w:spacing w:val="-96"/>
        </w:rPr>
        <w:t> </w:t>
      </w:r>
      <w:r>
        <w:rPr>
          <w:spacing w:val="-96"/>
        </w:rPr>
      </w:r>
      <w:r>
        <w:rPr>
          <w:spacing w:val="-3"/>
        </w:rPr>
        <w:t>应商的选择与评定、供应商后续管理、采购合同、验收入库、采购付款、实物领</w:t>
      </w:r>
      <w:r>
        <w:rPr>
          <w:spacing w:val="-115"/>
        </w:rPr>
        <w:t> </w:t>
      </w:r>
      <w:r>
        <w:rPr>
          <w:spacing w:val="-115"/>
        </w:rPr>
      </w:r>
      <w:r>
        <w:rPr/>
        <w:t>用、保管、记录、实物报废与处置等流程和授权审批事项进行了明确的规定。</w:t>
      </w:r>
    </w:p>
    <w:p>
      <w:pPr>
        <w:pStyle w:val="BodyText"/>
        <w:spacing w:line="352" w:lineRule="auto" w:before="34"/>
        <w:ind w:right="239" w:firstLine="479"/>
        <w:jc w:val="both"/>
      </w:pPr>
      <w:r>
        <w:rPr>
          <w:spacing w:val="-3"/>
        </w:rPr>
        <w:t>由物资部负责组织对供应商进行选择、评价和执行，要求供应商提供产品的</w:t>
      </w:r>
      <w:r>
        <w:rPr/>
        <w:t> </w:t>
      </w:r>
      <w:r>
        <w:rPr>
          <w:spacing w:val="-3"/>
        </w:rPr>
        <w:t>相关资料，并由其他各个部门配合物资部对供应商进行评价。公司对实物资产的</w:t>
      </w:r>
      <w:r>
        <w:rPr>
          <w:spacing w:val="-111"/>
        </w:rPr>
        <w:t> </w:t>
      </w:r>
      <w:r>
        <w:rPr>
          <w:spacing w:val="-111"/>
        </w:rPr>
      </w:r>
      <w:r>
        <w:rPr>
          <w:spacing w:val="-3"/>
        </w:rPr>
        <w:t>验收入库、领用发出、保管及处置等关键环节进行控制，采取了职责分工、实物</w:t>
      </w:r>
      <w:r>
        <w:rPr>
          <w:spacing w:val="-111"/>
        </w:rPr>
        <w:t> </w:t>
      </w:r>
      <w:r>
        <w:rPr>
          <w:spacing w:val="-111"/>
        </w:rPr>
      </w:r>
      <w:r>
        <w:rPr>
          <w:spacing w:val="-3"/>
        </w:rPr>
        <w:t>定期盘点、财产记录、账实核对、财产保险等措施，日常执行中均能遵循有关制</w:t>
      </w:r>
      <w:r>
        <w:rPr>
          <w:spacing w:val="-111"/>
        </w:rPr>
        <w:t> </w:t>
      </w:r>
      <w:r>
        <w:rPr>
          <w:spacing w:val="-111"/>
        </w:rPr>
      </w:r>
      <w:r>
        <w:rPr/>
        <w:t>度和程序的要求。</w:t>
      </w:r>
    </w:p>
    <w:p>
      <w:pPr>
        <w:pStyle w:val="BodyText"/>
        <w:spacing w:line="352" w:lineRule="auto" w:before="32"/>
        <w:ind w:left="600" w:right="102" w:firstLine="2"/>
        <w:jc w:val="left"/>
      </w:pPr>
      <w:r>
        <w:rPr>
          <w:rFonts w:ascii="宋体" w:hAnsi="宋体" w:cs="宋体" w:eastAsia="宋体" w:hint="default"/>
          <w:b/>
          <w:bCs/>
        </w:rPr>
        <w:t>4</w:t>
      </w:r>
      <w:r>
        <w:rPr>
          <w:rFonts w:ascii="宋体" w:hAnsi="宋体" w:cs="宋体" w:eastAsia="宋体" w:hint="default"/>
          <w:b/>
          <w:bCs/>
        </w:rPr>
        <w:t>、生产管理</w:t>
      </w:r>
      <w:r>
        <w:rPr>
          <w:rFonts w:ascii="宋体" w:hAnsi="宋体" w:cs="宋体" w:eastAsia="宋体" w:hint="default"/>
          <w:b/>
          <w:bCs/>
          <w:w w:val="99"/>
        </w:rPr>
        <w:t> </w:t>
      </w:r>
      <w:r>
        <w:rPr>
          <w:spacing w:val="-20"/>
        </w:rPr>
        <w:t>公司制定了《生产现场管理制度》、《生产计划管理制度》、《设备管理制度》、</w:t>
      </w:r>
    </w:p>
    <w:p>
      <w:pPr>
        <w:pStyle w:val="BodyText"/>
        <w:spacing w:line="350" w:lineRule="auto" w:before="34"/>
        <w:ind w:right="236"/>
        <w:jc w:val="both"/>
      </w:pPr>
      <w:r>
        <w:rPr>
          <w:spacing w:val="-3"/>
        </w:rPr>
        <w:t>《生产例会制度》等一系列生产经营管理制度，并在多年的生产经营中，总结了</w:t>
      </w:r>
      <w:r>
        <w:rPr>
          <w:spacing w:val="-110"/>
        </w:rPr>
        <w:t> </w:t>
      </w:r>
      <w:r>
        <w:rPr>
          <w:spacing w:val="-110"/>
        </w:rPr>
      </w:r>
      <w:r>
        <w:rPr>
          <w:spacing w:val="-3"/>
        </w:rPr>
        <w:t>一整套的适合企业自身发展的生产模式，通过以上管理制度的建立健全和有效实</w:t>
      </w:r>
      <w:r>
        <w:rPr>
          <w:spacing w:val="-109"/>
        </w:rPr>
        <w:t> </w:t>
      </w:r>
      <w:r>
        <w:rPr>
          <w:spacing w:val="-109"/>
        </w:rPr>
      </w:r>
      <w:r>
        <w:rPr>
          <w:spacing w:val="-3"/>
        </w:rPr>
        <w:t>施，基本实现了生产经营主要业务环节的风险控制，保障了生产经营业务的合规</w:t>
      </w:r>
      <w:r>
        <w:rPr>
          <w:spacing w:val="-111"/>
        </w:rPr>
        <w:t> </w:t>
      </w:r>
      <w:r>
        <w:rPr>
          <w:spacing w:val="-111"/>
        </w:rPr>
      </w:r>
      <w:r>
        <w:rPr/>
        <w:t>性、合法性和效率性。</w:t>
      </w:r>
    </w:p>
    <w:p>
      <w:pPr>
        <w:spacing w:line="352" w:lineRule="auto" w:before="34"/>
        <w:ind w:left="600" w:right="225" w:firstLine="2"/>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z w:val="24"/>
          <w:szCs w:val="24"/>
        </w:rPr>
        <w:t>、对外担保管理</w:t>
      </w:r>
      <w:r>
        <w:rPr>
          <w:rFonts w:ascii="宋体" w:hAnsi="宋体" w:cs="宋体" w:eastAsia="宋体" w:hint="default"/>
          <w:b/>
          <w:bCs/>
          <w:w w:val="99"/>
          <w:sz w:val="24"/>
          <w:szCs w:val="24"/>
        </w:rPr>
        <w:t> </w:t>
      </w:r>
      <w:r>
        <w:rPr>
          <w:rFonts w:ascii="宋体" w:hAnsi="宋体" w:cs="宋体" w:eastAsia="宋体" w:hint="default"/>
          <w:spacing w:val="-3"/>
          <w:sz w:val="24"/>
          <w:szCs w:val="24"/>
        </w:rPr>
        <w:t>公司在《公司章程》及《对外担保管理制度》中明确规定了公司对外担保的</w:t>
      </w:r>
    </w:p>
    <w:p>
      <w:pPr>
        <w:pStyle w:val="BodyText"/>
        <w:spacing w:line="350" w:lineRule="auto" w:before="34"/>
        <w:ind w:right="237"/>
        <w:jc w:val="both"/>
      </w:pPr>
      <w:r>
        <w:rPr>
          <w:spacing w:val="-3"/>
        </w:rPr>
        <w:t>基本原则、对外担保的条件、对外担保对象的审查程序、对外担保的批准及信息</w:t>
      </w:r>
      <w:r>
        <w:rPr>
          <w:spacing w:val="-111"/>
        </w:rPr>
        <w:t> </w:t>
      </w:r>
      <w:r>
        <w:rPr>
          <w:spacing w:val="-111"/>
        </w:rPr>
      </w:r>
      <w:r>
        <w:rPr>
          <w:spacing w:val="-3"/>
        </w:rPr>
        <w:t>披露、担保合同的审查和订立、对外担保的管理、对外担保相关责任人的责任追</w:t>
      </w:r>
      <w:r>
        <w:rPr>
          <w:spacing w:val="-111"/>
        </w:rPr>
        <w:t> </w:t>
      </w:r>
      <w:r>
        <w:rPr>
          <w:spacing w:val="-111"/>
        </w:rPr>
      </w:r>
      <w:r>
        <w:rPr/>
        <w:t>究机制等。以有效防范、控制对外担保风险。</w:t>
      </w:r>
    </w:p>
    <w:p>
      <w:pPr>
        <w:spacing w:line="350" w:lineRule="auto" w:before="36"/>
        <w:ind w:left="602" w:right="2767" w:hanging="3"/>
        <w:jc w:val="left"/>
        <w:rPr>
          <w:rFonts w:ascii="宋体" w:hAnsi="宋体" w:cs="宋体" w:eastAsia="宋体" w:hint="default"/>
          <w:sz w:val="24"/>
          <w:szCs w:val="24"/>
        </w:rPr>
      </w:pPr>
      <w:r>
        <w:rPr>
          <w:rFonts w:ascii="宋体" w:hAnsi="宋体" w:cs="宋体" w:eastAsia="宋体" w:hint="default"/>
          <w:sz w:val="24"/>
          <w:szCs w:val="24"/>
        </w:rPr>
        <w:t>截止</w:t>
      </w:r>
      <w:r>
        <w:rPr>
          <w:rFonts w:ascii="宋体" w:hAnsi="宋体" w:cs="宋体" w:eastAsia="宋体" w:hint="default"/>
          <w:sz w:val="24"/>
          <w:szCs w:val="24"/>
        </w:rPr>
        <w:t>2011</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31</w:t>
      </w:r>
      <w:r>
        <w:rPr>
          <w:rFonts w:ascii="宋体" w:hAnsi="宋体" w:cs="宋体" w:eastAsia="宋体" w:hint="default"/>
          <w:sz w:val="24"/>
          <w:szCs w:val="24"/>
        </w:rPr>
        <w:t>日，公司未发生对外担保行为。 </w:t>
      </w:r>
      <w:r>
        <w:rPr>
          <w:rFonts w:ascii="宋体" w:hAnsi="宋体" w:cs="宋体" w:eastAsia="宋体" w:hint="default"/>
          <w:b/>
          <w:bCs/>
          <w:sz w:val="24"/>
          <w:szCs w:val="24"/>
        </w:rPr>
        <w:t>6</w:t>
      </w:r>
      <w:r>
        <w:rPr>
          <w:rFonts w:ascii="宋体" w:hAnsi="宋体" w:cs="宋体" w:eastAsia="宋体" w:hint="default"/>
          <w:b/>
          <w:bCs/>
          <w:sz w:val="24"/>
          <w:szCs w:val="24"/>
        </w:rPr>
        <w:t>、关联交易管理</w:t>
      </w:r>
      <w:r>
        <w:rPr>
          <w:rFonts w:ascii="宋体" w:hAnsi="宋体" w:cs="宋体" w:eastAsia="宋体" w:hint="default"/>
          <w:sz w:val="24"/>
          <w:szCs w:val="24"/>
        </w:rPr>
      </w:r>
    </w:p>
    <w:p>
      <w:pPr>
        <w:spacing w:after="0" w:line="350" w:lineRule="auto"/>
        <w:jc w:val="left"/>
        <w:rPr>
          <w:rFonts w:ascii="宋体" w:hAnsi="宋体" w:cs="宋体" w:eastAsia="宋体" w:hint="default"/>
          <w:sz w:val="24"/>
          <w:szCs w:val="24"/>
        </w:rPr>
        <w:sectPr>
          <w:pgSz w:w="11910" w:h="16840"/>
          <w:pgMar w:header="850" w:footer="982" w:top="1280" w:bottom="1180" w:left="1680" w:right="1560"/>
        </w:sectPr>
      </w:pPr>
    </w:p>
    <w:p>
      <w:pPr>
        <w:spacing w:line="240" w:lineRule="auto" w:before="7"/>
        <w:rPr>
          <w:rFonts w:ascii="宋体" w:hAnsi="宋体" w:cs="宋体" w:eastAsia="宋体" w:hint="default"/>
          <w:b/>
          <w:bCs/>
          <w:sz w:val="15"/>
          <w:szCs w:val="15"/>
        </w:rPr>
      </w:pPr>
    </w:p>
    <w:p>
      <w:pPr>
        <w:pStyle w:val="BodyText"/>
        <w:spacing w:line="352" w:lineRule="auto" w:before="26"/>
        <w:ind w:right="119" w:firstLine="479"/>
        <w:jc w:val="both"/>
      </w:pPr>
      <w:r>
        <w:rPr>
          <w:spacing w:val="-17"/>
        </w:rPr>
        <w:t>公司根据国家法律法规的要求，在《公司章程》、《独立董事工作制度》和《关</w:t>
      </w:r>
      <w:r>
        <w:rPr/>
        <w:t> </w:t>
      </w:r>
      <w:r>
        <w:rPr>
          <w:spacing w:val="-3"/>
        </w:rPr>
        <w:t>联交易决策制度》等制度中明确对关联方及关联交易的认定、关联交易的定价原</w:t>
      </w:r>
      <w:r>
        <w:rPr>
          <w:spacing w:val="-112"/>
        </w:rPr>
        <w:t> </w:t>
      </w:r>
      <w:r>
        <w:rPr>
          <w:spacing w:val="-112"/>
        </w:rPr>
      </w:r>
      <w:r>
        <w:rPr>
          <w:spacing w:val="-3"/>
        </w:rPr>
        <w:t>则、关联交易的提出和初步审查、关联交易的决策权限以及关联交易信息披露等</w:t>
      </w:r>
      <w:r>
        <w:rPr>
          <w:spacing w:val="-111"/>
        </w:rPr>
        <w:t> </w:t>
      </w:r>
      <w:r>
        <w:rPr>
          <w:spacing w:val="-111"/>
        </w:rPr>
      </w:r>
      <w:r>
        <w:rPr>
          <w:spacing w:val="-3"/>
        </w:rPr>
        <w:t>内容进行具体规定，保证公司关联交易的公允性，确保公司的关联交易行为不损</w:t>
      </w:r>
      <w:r>
        <w:rPr>
          <w:spacing w:val="-111"/>
        </w:rPr>
        <w:t> </w:t>
      </w:r>
      <w:r>
        <w:rPr>
          <w:spacing w:val="-111"/>
        </w:rPr>
      </w:r>
      <w:r>
        <w:rPr/>
        <w:t>害公司和全体股东的利益。</w:t>
      </w:r>
    </w:p>
    <w:p>
      <w:pPr>
        <w:pStyle w:val="BodyText"/>
        <w:spacing w:line="352" w:lineRule="auto" w:before="31"/>
        <w:ind w:left="600" w:right="246" w:firstLine="2"/>
        <w:jc w:val="left"/>
      </w:pPr>
      <w:r>
        <w:rPr>
          <w:rFonts w:ascii="宋体" w:hAnsi="宋体" w:cs="宋体" w:eastAsia="宋体" w:hint="default"/>
          <w:b/>
          <w:bCs/>
        </w:rPr>
        <w:t>7</w:t>
      </w:r>
      <w:r>
        <w:rPr>
          <w:rFonts w:ascii="宋体" w:hAnsi="宋体" w:cs="宋体" w:eastAsia="宋体" w:hint="default"/>
          <w:b/>
          <w:bCs/>
        </w:rPr>
        <w:t>、投资管理</w:t>
      </w:r>
      <w:r>
        <w:rPr>
          <w:rFonts w:ascii="宋体" w:hAnsi="宋体" w:cs="宋体" w:eastAsia="宋体" w:hint="default"/>
          <w:b/>
          <w:bCs/>
          <w:w w:val="99"/>
        </w:rPr>
        <w:t> </w:t>
      </w:r>
      <w:r>
        <w:rPr/>
        <w:t>公司董事会设立了战略委员会主要负责对公司长期发展战略与重大投资决</w:t>
      </w:r>
    </w:p>
    <w:p>
      <w:pPr>
        <w:pStyle w:val="BodyText"/>
        <w:spacing w:line="350" w:lineRule="auto" w:before="34"/>
        <w:ind w:right="117"/>
        <w:jc w:val="both"/>
      </w:pPr>
      <w:r>
        <w:rPr>
          <w:spacing w:val="-3"/>
        </w:rPr>
        <w:t>策进行研究并提出建议。公司在《公司章程》中对董事会及股东大会在重大投资</w:t>
      </w:r>
      <w:r>
        <w:rPr>
          <w:spacing w:val="-111"/>
        </w:rPr>
        <w:t> </w:t>
      </w:r>
      <w:r>
        <w:rPr>
          <w:spacing w:val="-111"/>
        </w:rPr>
      </w:r>
      <w:r>
        <w:rPr>
          <w:spacing w:val="-3"/>
        </w:rPr>
        <w:t>的审批权限均有明确规定，同时建立了严格的审查和决策程序，在进行重大投资</w:t>
      </w:r>
      <w:r>
        <w:rPr>
          <w:spacing w:val="-111"/>
        </w:rPr>
        <w:t> </w:t>
      </w:r>
      <w:r>
        <w:rPr>
          <w:spacing w:val="-111"/>
        </w:rPr>
      </w:r>
      <w:r>
        <w:rPr>
          <w:spacing w:val="-3"/>
        </w:rPr>
        <w:t>决策时，需聘请技术、经济、法律等方面的有关机构和专家进行评审；强调决策</w:t>
      </w:r>
      <w:r>
        <w:rPr>
          <w:spacing w:val="-111"/>
        </w:rPr>
        <w:t> </w:t>
      </w:r>
      <w:r>
        <w:rPr>
          <w:spacing w:val="-111"/>
        </w:rPr>
      </w:r>
      <w:r>
        <w:rPr>
          <w:spacing w:val="-3"/>
        </w:rPr>
        <w:t>投资项目不能仅考虑项目的报酬率，更要关注投资风险的分析与防范，对投资项</w:t>
      </w:r>
      <w:r>
        <w:rPr>
          <w:spacing w:val="-111"/>
        </w:rPr>
        <w:t> </w:t>
      </w:r>
      <w:r>
        <w:rPr>
          <w:spacing w:val="-111"/>
        </w:rPr>
      </w:r>
      <w:r>
        <w:rPr>
          <w:spacing w:val="-3"/>
        </w:rPr>
        <w:t>目的决策要采取谨慎的原则。公司对投资的内部控制严格、充分、有效，未有违</w:t>
      </w:r>
      <w:r>
        <w:rPr>
          <w:spacing w:val="-111"/>
        </w:rPr>
        <w:t> </w:t>
      </w:r>
      <w:r>
        <w:rPr>
          <w:spacing w:val="-111"/>
        </w:rPr>
      </w:r>
      <w:r>
        <w:rPr>
          <w:spacing w:val="-11"/>
        </w:rPr>
        <w:t>反《内部控制指引》、《公司章程》的情形发生。</w:t>
      </w:r>
    </w:p>
    <w:p>
      <w:pPr>
        <w:spacing w:line="350" w:lineRule="auto" w:before="36"/>
        <w:ind w:left="600" w:right="105" w:firstLine="2"/>
        <w:jc w:val="left"/>
        <w:rPr>
          <w:rFonts w:ascii="宋体" w:hAnsi="宋体" w:cs="宋体" w:eastAsia="宋体" w:hint="default"/>
          <w:sz w:val="24"/>
          <w:szCs w:val="24"/>
        </w:rPr>
      </w:pPr>
      <w:r>
        <w:rPr>
          <w:rFonts w:ascii="宋体" w:hAnsi="宋体" w:cs="宋体" w:eastAsia="宋体" w:hint="default"/>
          <w:b/>
          <w:bCs/>
          <w:sz w:val="24"/>
          <w:szCs w:val="24"/>
        </w:rPr>
        <w:t>8</w:t>
      </w:r>
      <w:r>
        <w:rPr>
          <w:rFonts w:ascii="宋体" w:hAnsi="宋体" w:cs="宋体" w:eastAsia="宋体" w:hint="default"/>
          <w:b/>
          <w:bCs/>
          <w:sz w:val="24"/>
          <w:szCs w:val="24"/>
        </w:rPr>
        <w:t>、募集资金使用管理</w:t>
      </w:r>
      <w:r>
        <w:rPr>
          <w:rFonts w:ascii="宋体" w:hAnsi="宋体" w:cs="宋体" w:eastAsia="宋体" w:hint="default"/>
          <w:b/>
          <w:bCs/>
          <w:w w:val="99"/>
          <w:sz w:val="24"/>
          <w:szCs w:val="24"/>
        </w:rPr>
        <w:t> </w:t>
      </w:r>
      <w:r>
        <w:rPr>
          <w:rFonts w:ascii="宋体" w:hAnsi="宋体" w:cs="宋体" w:eastAsia="宋体" w:hint="default"/>
          <w:spacing w:val="-3"/>
          <w:sz w:val="24"/>
          <w:szCs w:val="24"/>
        </w:rPr>
        <w:t>在募集资金使用和管理方面，公司根据相关法律法规制定了《募集资金管理</w:t>
      </w:r>
    </w:p>
    <w:p>
      <w:pPr>
        <w:pStyle w:val="BodyText"/>
        <w:spacing w:line="352" w:lineRule="auto" w:before="36"/>
        <w:ind w:right="117"/>
        <w:jc w:val="both"/>
      </w:pPr>
      <w:r>
        <w:rPr>
          <w:spacing w:val="-4"/>
        </w:rPr>
        <w:t>制度》和《募集资金使用操作流程》，对募集资金使用及审批程序、用途、管理</w:t>
      </w:r>
      <w:r>
        <w:rPr>
          <w:spacing w:val="-101"/>
        </w:rPr>
        <w:t> </w:t>
      </w:r>
      <w:r>
        <w:rPr>
          <w:spacing w:val="-101"/>
        </w:rPr>
      </w:r>
      <w:r>
        <w:rPr>
          <w:spacing w:val="-3"/>
        </w:rPr>
        <w:t>监督和责任追究等方面进行明确规定，防范了募集资金的使用风险，确保资金使</w:t>
      </w:r>
      <w:r>
        <w:rPr>
          <w:spacing w:val="-111"/>
        </w:rPr>
        <w:t> </w:t>
      </w:r>
      <w:r>
        <w:rPr>
          <w:spacing w:val="-111"/>
        </w:rPr>
      </w:r>
      <w:r>
        <w:rPr>
          <w:spacing w:val="-3"/>
        </w:rPr>
        <w:t>用安全，切实保护投资者利益。该项制度在实际工作中的执行情况良好，募集资</w:t>
      </w:r>
      <w:r>
        <w:rPr>
          <w:spacing w:val="-111"/>
        </w:rPr>
        <w:t> </w:t>
      </w:r>
      <w:r>
        <w:rPr>
          <w:spacing w:val="-111"/>
        </w:rPr>
      </w:r>
      <w:r>
        <w:rPr>
          <w:spacing w:val="-10"/>
        </w:rPr>
        <w:t>金的存储与使用均符合法律法规和《募集资金管理制度》、《募集资金使用操作流</w:t>
      </w:r>
      <w:r>
        <w:rPr>
          <w:spacing w:val="-96"/>
        </w:rPr>
        <w:t> </w:t>
      </w:r>
      <w:r>
        <w:rPr>
          <w:spacing w:val="-96"/>
        </w:rPr>
      </w:r>
      <w:r>
        <w:rPr>
          <w:spacing w:val="-3"/>
        </w:rPr>
        <w:t>程》的要求，能够做到专户存储、三方监管，专款专用，确保投资项目按承诺计</w:t>
      </w:r>
      <w:r>
        <w:rPr>
          <w:spacing w:val="-114"/>
        </w:rPr>
        <w:t> </w:t>
      </w:r>
      <w:r>
        <w:rPr>
          <w:spacing w:val="-114"/>
        </w:rPr>
      </w:r>
      <w:r>
        <w:rPr>
          <w:spacing w:val="-3"/>
        </w:rPr>
        <w:t>划实施，使用募集资金的审批、支付等手续完备，独立董事、监事会、保荐人有</w:t>
      </w:r>
      <w:r>
        <w:rPr>
          <w:spacing w:val="-115"/>
        </w:rPr>
        <w:t> </w:t>
      </w:r>
      <w:r>
        <w:rPr>
          <w:spacing w:val="-115"/>
        </w:rPr>
      </w:r>
      <w:r>
        <w:rPr>
          <w:spacing w:val="-3"/>
        </w:rPr>
        <w:t>权随时对募集资金的管理和使用情况进行监督检查。公司严格按照规定对募集资</w:t>
      </w:r>
      <w:r>
        <w:rPr>
          <w:spacing w:val="-109"/>
        </w:rPr>
        <w:t> </w:t>
      </w:r>
      <w:r>
        <w:rPr>
          <w:spacing w:val="-109"/>
        </w:rPr>
      </w:r>
      <w:r>
        <w:rPr/>
        <w:t>金使用情况进行公开披露。</w:t>
      </w:r>
    </w:p>
    <w:p>
      <w:pPr>
        <w:spacing w:line="352" w:lineRule="auto" w:before="31"/>
        <w:ind w:left="600" w:right="105" w:firstLine="2"/>
        <w:jc w:val="left"/>
        <w:rPr>
          <w:rFonts w:ascii="宋体" w:hAnsi="宋体" w:cs="宋体" w:eastAsia="宋体" w:hint="default"/>
          <w:sz w:val="24"/>
          <w:szCs w:val="24"/>
        </w:rPr>
      </w:pPr>
      <w:r>
        <w:rPr>
          <w:rFonts w:ascii="宋体" w:hAnsi="宋体" w:cs="宋体" w:eastAsia="宋体" w:hint="default"/>
          <w:b/>
          <w:bCs/>
          <w:sz w:val="24"/>
          <w:szCs w:val="24"/>
        </w:rPr>
        <w:t>9</w:t>
      </w:r>
      <w:r>
        <w:rPr>
          <w:rFonts w:ascii="宋体" w:hAnsi="宋体" w:cs="宋体" w:eastAsia="宋体" w:hint="default"/>
          <w:b/>
          <w:bCs/>
          <w:sz w:val="24"/>
          <w:szCs w:val="24"/>
        </w:rPr>
        <w:t>、对控股子公司的管理</w:t>
      </w:r>
      <w:r>
        <w:rPr>
          <w:rFonts w:ascii="宋体" w:hAnsi="宋体" w:cs="宋体" w:eastAsia="宋体" w:hint="default"/>
          <w:b/>
          <w:bCs/>
          <w:w w:val="99"/>
          <w:sz w:val="24"/>
          <w:szCs w:val="24"/>
        </w:rPr>
        <w:t> </w:t>
      </w:r>
      <w:r>
        <w:rPr>
          <w:rFonts w:ascii="宋体" w:hAnsi="宋体" w:cs="宋体" w:eastAsia="宋体" w:hint="default"/>
          <w:spacing w:val="-3"/>
          <w:sz w:val="24"/>
          <w:szCs w:val="24"/>
        </w:rPr>
        <w:t>按照深圳证券交易所《内部控制指引》的要求，公司建立了相关的制度，明</w:t>
      </w:r>
    </w:p>
    <w:p>
      <w:pPr>
        <w:pStyle w:val="BodyText"/>
        <w:spacing w:line="350" w:lineRule="auto" w:before="34"/>
        <w:ind w:right="116"/>
        <w:jc w:val="both"/>
      </w:pPr>
      <w:r>
        <w:rPr>
          <w:spacing w:val="-3"/>
        </w:rPr>
        <w:t>确了控股子公司管理的基本原则，对控股子公司的治理结构、财务、资金及担保</w:t>
      </w:r>
      <w:r>
        <w:rPr>
          <w:spacing w:val="-111"/>
        </w:rPr>
        <w:t> </w:t>
      </w:r>
      <w:r>
        <w:rPr>
          <w:spacing w:val="-111"/>
        </w:rPr>
      </w:r>
      <w:r>
        <w:rPr>
          <w:spacing w:val="-3"/>
        </w:rPr>
        <w:t>管理、投资管理、信息披露等方面进行了规范。公司对下设的控股子公司的管理</w:t>
      </w:r>
      <w:r>
        <w:rPr>
          <w:spacing w:val="-110"/>
        </w:rPr>
        <w:t> </w:t>
      </w:r>
      <w:r>
        <w:rPr>
          <w:spacing w:val="-110"/>
        </w:rPr>
      </w:r>
      <w:r>
        <w:rPr/>
        <w:t>控制严格、充分、有效，没有违反相关法律法规、规章制度的情形发生。</w:t>
      </w:r>
    </w:p>
    <w:p>
      <w:pPr>
        <w:spacing w:line="350" w:lineRule="auto" w:before="36"/>
        <w:ind w:left="600" w:right="106" w:firstLine="2"/>
        <w:jc w:val="left"/>
        <w:rPr>
          <w:rFonts w:ascii="宋体" w:hAnsi="宋体" w:cs="宋体" w:eastAsia="宋体" w:hint="default"/>
          <w:sz w:val="24"/>
          <w:szCs w:val="24"/>
        </w:rPr>
      </w:pPr>
      <w:r>
        <w:rPr>
          <w:rFonts w:ascii="宋体" w:hAnsi="宋体" w:cs="宋体" w:eastAsia="宋体" w:hint="default"/>
          <w:b/>
          <w:bCs/>
          <w:sz w:val="24"/>
          <w:szCs w:val="24"/>
        </w:rPr>
        <w:t>10</w:t>
      </w:r>
      <w:r>
        <w:rPr>
          <w:rFonts w:ascii="宋体" w:hAnsi="宋体" w:cs="宋体" w:eastAsia="宋体" w:hint="default"/>
          <w:b/>
          <w:bCs/>
          <w:sz w:val="24"/>
          <w:szCs w:val="24"/>
        </w:rPr>
        <w:t>、信息披露的管理</w:t>
      </w:r>
      <w:r>
        <w:rPr>
          <w:rFonts w:ascii="宋体" w:hAnsi="宋体" w:cs="宋体" w:eastAsia="宋体" w:hint="default"/>
          <w:b/>
          <w:bCs/>
          <w:w w:val="99"/>
          <w:sz w:val="24"/>
          <w:szCs w:val="24"/>
        </w:rPr>
        <w:t> </w:t>
      </w:r>
      <w:r>
        <w:rPr>
          <w:rFonts w:ascii="宋体" w:hAnsi="宋体" w:cs="宋体" w:eastAsia="宋体" w:hint="default"/>
          <w:spacing w:val="-10"/>
          <w:sz w:val="24"/>
          <w:szCs w:val="24"/>
        </w:rPr>
        <w:t>公司根据《深圳证券交易所股票上市规则》、《公司章程》等的有关规定，制</w:t>
      </w:r>
    </w:p>
    <w:p>
      <w:pPr>
        <w:spacing w:after="0" w:line="350" w:lineRule="auto"/>
        <w:jc w:val="left"/>
        <w:rPr>
          <w:rFonts w:ascii="宋体" w:hAnsi="宋体" w:cs="宋体" w:eastAsia="宋体" w:hint="default"/>
          <w:sz w:val="24"/>
          <w:szCs w:val="24"/>
        </w:rPr>
        <w:sectPr>
          <w:pgSz w:w="11910" w:h="16840"/>
          <w:pgMar w:header="850" w:footer="982" w:top="1280" w:bottom="1180" w:left="1680" w:right="1680"/>
        </w:sectPr>
      </w:pPr>
    </w:p>
    <w:p>
      <w:pPr>
        <w:spacing w:line="240" w:lineRule="auto" w:before="7"/>
        <w:rPr>
          <w:rFonts w:ascii="宋体" w:hAnsi="宋体" w:cs="宋体" w:eastAsia="宋体" w:hint="default"/>
          <w:sz w:val="15"/>
          <w:szCs w:val="15"/>
        </w:rPr>
      </w:pPr>
    </w:p>
    <w:p>
      <w:pPr>
        <w:pStyle w:val="BodyText"/>
        <w:spacing w:line="240" w:lineRule="auto" w:before="26"/>
        <w:ind w:left="440" w:right="0"/>
        <w:jc w:val="both"/>
      </w:pPr>
      <w:r>
        <w:rPr/>
        <w:t>定</w:t>
      </w:r>
      <w:r>
        <w:rPr>
          <w:spacing w:val="-111"/>
        </w:rPr>
        <w:t>了</w:t>
      </w:r>
      <w:r>
        <w:rPr/>
        <w:t>《信息披露管理制度</w:t>
      </w:r>
      <w:r>
        <w:rPr>
          <w:spacing w:val="-120"/>
        </w:rPr>
        <w:t>》</w:t>
      </w:r>
      <w:r>
        <w:rPr>
          <w:spacing w:val="-231"/>
        </w:rPr>
        <w:t>、</w:t>
      </w:r>
      <w:r>
        <w:rPr/>
        <w:t>《投资者关系管理制度</w:t>
      </w:r>
      <w:r>
        <w:rPr>
          <w:spacing w:val="-120"/>
        </w:rPr>
        <w:t>》</w:t>
      </w:r>
      <w:r>
        <w:rPr>
          <w:spacing w:val="-231"/>
        </w:rPr>
        <w:t>、</w:t>
      </w:r>
      <w:r>
        <w:rPr/>
        <w:t>《外部信息使用人管理制度</w:t>
      </w:r>
      <w:r>
        <w:rPr>
          <w:spacing w:val="-120"/>
        </w:rPr>
        <w:t>》</w:t>
      </w:r>
      <w:r>
        <w:rPr/>
        <w:t>、</w:t>
      </w:r>
    </w:p>
    <w:p>
      <w:pPr>
        <w:pStyle w:val="BodyText"/>
        <w:spacing w:line="350" w:lineRule="auto" w:before="147"/>
        <w:ind w:left="440" w:right="437"/>
        <w:jc w:val="both"/>
      </w:pPr>
      <w:r>
        <w:rPr>
          <w:spacing w:val="-10"/>
        </w:rPr>
        <w:t>《年报信息披露重大差错责任追究制度》、《内幕信息知情人管理制度》等一系列</w:t>
      </w:r>
      <w:r>
        <w:rPr>
          <w:spacing w:val="-96"/>
        </w:rPr>
        <w:t> </w:t>
      </w:r>
      <w:r>
        <w:rPr>
          <w:spacing w:val="-96"/>
        </w:rPr>
      </w:r>
      <w:r>
        <w:rPr>
          <w:spacing w:val="-3"/>
        </w:rPr>
        <w:t>专门制度，明确了信息披露的基本原则、信息披露的内容、信息的传递、审核与</w:t>
      </w:r>
      <w:r>
        <w:rPr>
          <w:spacing w:val="-111"/>
        </w:rPr>
        <w:t> </w:t>
      </w:r>
      <w:r>
        <w:rPr>
          <w:spacing w:val="-111"/>
        </w:rPr>
      </w:r>
      <w:r>
        <w:rPr>
          <w:spacing w:val="-3"/>
        </w:rPr>
        <w:t>披露的界定及相应的程序，规定了内外部信息传递、审核及披露流程等，对公开</w:t>
      </w:r>
      <w:r>
        <w:rPr>
          <w:spacing w:val="-111"/>
        </w:rPr>
        <w:t> </w:t>
      </w:r>
      <w:r>
        <w:rPr>
          <w:spacing w:val="-111"/>
        </w:rPr>
      </w:r>
      <w:r>
        <w:rPr>
          <w:spacing w:val="-3"/>
        </w:rPr>
        <w:t>信息披露和重大内部事项沟通进行全程、有效的控制。信息披露相关人员对所披</w:t>
      </w:r>
      <w:r>
        <w:rPr>
          <w:spacing w:val="-111"/>
        </w:rPr>
        <w:t> </w:t>
      </w:r>
      <w:r>
        <w:rPr>
          <w:spacing w:val="-111"/>
        </w:rPr>
      </w:r>
      <w:r>
        <w:rPr>
          <w:spacing w:val="-3"/>
        </w:rPr>
        <w:t>露的信息负有保密义务，在未对外公开披露前不得以任何方式向外界透露相关内</w:t>
      </w:r>
      <w:r>
        <w:rPr>
          <w:spacing w:val="-109"/>
        </w:rPr>
        <w:t> </w:t>
      </w:r>
      <w:r>
        <w:rPr>
          <w:spacing w:val="-109"/>
        </w:rPr>
      </w:r>
      <w:r>
        <w:rPr/>
        <w:t>容。</w:t>
      </w:r>
    </w:p>
    <w:p>
      <w:pPr>
        <w:pStyle w:val="BodyText"/>
        <w:spacing w:line="350" w:lineRule="auto" w:before="36"/>
        <w:ind w:left="440" w:right="431" w:firstLine="479"/>
        <w:jc w:val="left"/>
      </w:pPr>
      <w:r>
        <w:rPr/>
        <w:t>公司严格按照证监会和交易所的有关法律法规和公司制度规定的信息披露 </w:t>
      </w:r>
      <w:r>
        <w:rPr>
          <w:spacing w:val="-3"/>
        </w:rPr>
        <w:t>范围和事宜，按规定的格式详细编制披露报告，在公司指定的报纸和网站上进行</w:t>
      </w:r>
      <w:r>
        <w:rPr>
          <w:spacing w:val="-111"/>
        </w:rPr>
        <w:t> </w:t>
      </w:r>
      <w:r>
        <w:rPr>
          <w:spacing w:val="-111"/>
        </w:rPr>
      </w:r>
      <w:r>
        <w:rPr>
          <w:spacing w:val="-3"/>
        </w:rPr>
        <w:t>信息披露工作，披露的公司信息真实、准确、及时、完整；严格按制度的规定做</w:t>
      </w:r>
      <w:r>
        <w:rPr>
          <w:spacing w:val="-115"/>
        </w:rPr>
        <w:t> </w:t>
      </w:r>
      <w:r>
        <w:rPr>
          <w:spacing w:val="-115"/>
        </w:rPr>
      </w:r>
      <w:r>
        <w:rPr>
          <w:spacing w:val="-3"/>
        </w:rPr>
        <w:t>好信息披露和保密工作。公司在对外接待等投资者关系活动规范，确保了信息披</w:t>
      </w:r>
      <w:r>
        <w:rPr>
          <w:spacing w:val="-111"/>
        </w:rPr>
        <w:t> </w:t>
      </w:r>
      <w:r>
        <w:rPr>
          <w:spacing w:val="-111"/>
        </w:rPr>
      </w:r>
      <w:r>
        <w:rPr/>
        <w:t>露公平。</w:t>
      </w:r>
    </w:p>
    <w:p>
      <w:pPr>
        <w:spacing w:line="352" w:lineRule="auto" w:before="36"/>
        <w:ind w:left="920" w:right="446" w:firstLine="2"/>
        <w:jc w:val="left"/>
        <w:rPr>
          <w:rFonts w:ascii="宋体" w:hAnsi="宋体" w:cs="宋体" w:eastAsia="宋体" w:hint="default"/>
          <w:sz w:val="24"/>
          <w:szCs w:val="24"/>
        </w:rPr>
      </w:pPr>
      <w:r>
        <w:rPr>
          <w:rFonts w:ascii="宋体" w:hAnsi="宋体" w:cs="宋体" w:eastAsia="宋体" w:hint="default"/>
          <w:b/>
          <w:bCs/>
          <w:sz w:val="24"/>
          <w:szCs w:val="24"/>
        </w:rPr>
        <w:t>（三）内部控制检查部门的设置情况</w:t>
      </w:r>
      <w:r>
        <w:rPr>
          <w:rFonts w:ascii="宋体" w:hAnsi="宋体" w:cs="宋体" w:eastAsia="宋体" w:hint="default"/>
          <w:b/>
          <w:bCs/>
          <w:w w:val="99"/>
          <w:sz w:val="24"/>
          <w:szCs w:val="24"/>
        </w:rPr>
        <w:t> </w:t>
      </w:r>
      <w:r>
        <w:rPr>
          <w:rFonts w:ascii="宋体" w:hAnsi="宋体" w:cs="宋体" w:eastAsia="宋体" w:hint="default"/>
          <w:sz w:val="24"/>
          <w:szCs w:val="24"/>
        </w:rPr>
        <w:t>公司董事会下设的审计委员会是公司内部控制监督机构，审计委员会由</w:t>
      </w:r>
      <w:r>
        <w:rPr>
          <w:rFonts w:ascii="宋体" w:hAnsi="宋体" w:cs="宋体" w:eastAsia="宋体" w:hint="default"/>
          <w:sz w:val="24"/>
          <w:szCs w:val="24"/>
        </w:rPr>
        <w:t>3</w:t>
      </w:r>
      <w:r>
        <w:rPr>
          <w:rFonts w:ascii="宋体" w:hAnsi="宋体" w:cs="宋体" w:eastAsia="宋体" w:hint="default"/>
          <w:sz w:val="24"/>
          <w:szCs w:val="24"/>
        </w:rPr>
        <w:t>名</w:t>
      </w:r>
    </w:p>
    <w:p>
      <w:pPr>
        <w:pStyle w:val="BodyText"/>
        <w:spacing w:line="350" w:lineRule="auto" w:before="31"/>
        <w:ind w:left="440" w:right="438"/>
        <w:jc w:val="both"/>
      </w:pPr>
      <w:r>
        <w:rPr>
          <w:spacing w:val="-3"/>
        </w:rPr>
        <w:t>董事组成，其中</w:t>
      </w:r>
      <w:r>
        <w:rPr>
          <w:rFonts w:ascii="宋体" w:hAnsi="宋体" w:cs="宋体" w:eastAsia="宋体" w:hint="default"/>
          <w:spacing w:val="-3"/>
        </w:rPr>
        <w:t>2</w:t>
      </w:r>
      <w:r>
        <w:rPr>
          <w:spacing w:val="-3"/>
        </w:rPr>
        <w:t>名为独立董事，其中</w:t>
      </w:r>
      <w:r>
        <w:rPr>
          <w:rFonts w:ascii="宋体" w:hAnsi="宋体" w:cs="宋体" w:eastAsia="宋体" w:hint="default"/>
          <w:spacing w:val="-3"/>
        </w:rPr>
        <w:t>1</w:t>
      </w:r>
      <w:r>
        <w:rPr>
          <w:spacing w:val="-3"/>
        </w:rPr>
        <w:t>名会计专业的独立董事任主任委员；审计</w:t>
      </w:r>
      <w:r>
        <w:rPr>
          <w:spacing w:val="-109"/>
        </w:rPr>
        <w:t> </w:t>
      </w:r>
      <w:r>
        <w:rPr>
          <w:spacing w:val="-109"/>
        </w:rPr>
      </w:r>
      <w:r>
        <w:rPr>
          <w:spacing w:val="-3"/>
        </w:rPr>
        <w:t>委员会下设内审部，独立于公司其他部门，直接对审计委员会负责，在董事会审</w:t>
      </w:r>
      <w:r>
        <w:rPr>
          <w:spacing w:val="-111"/>
        </w:rPr>
        <w:t> </w:t>
      </w:r>
      <w:r>
        <w:rPr>
          <w:spacing w:val="-111"/>
        </w:rPr>
      </w:r>
      <w:r>
        <w:rPr>
          <w:spacing w:val="-3"/>
        </w:rPr>
        <w:t>计委员会的领导下执行日常内部控制的监督和检查工作。报告期内，审计部开展</w:t>
      </w:r>
      <w:r>
        <w:rPr>
          <w:spacing w:val="-109"/>
        </w:rPr>
        <w:t> </w:t>
      </w:r>
      <w:r>
        <w:rPr>
          <w:spacing w:val="-109"/>
        </w:rPr>
      </w:r>
      <w:r>
        <w:rPr>
          <w:spacing w:val="-3"/>
        </w:rPr>
        <w:t>内部控制的主要工作情况主要有以下内容：公司内部审计机构在公司董事会的监</w:t>
      </w:r>
      <w:r>
        <w:rPr>
          <w:spacing w:val="-109"/>
        </w:rPr>
        <w:t> </w:t>
      </w:r>
      <w:r>
        <w:rPr>
          <w:spacing w:val="-109"/>
        </w:rPr>
      </w:r>
      <w:r>
        <w:rPr>
          <w:spacing w:val="-3"/>
        </w:rPr>
        <w:t>督与指导下，负责公司财务审计及管理公司内部稽核与内控系统，定期与不定期</w:t>
      </w:r>
      <w:r>
        <w:rPr>
          <w:spacing w:val="-111"/>
        </w:rPr>
        <w:t> </w:t>
      </w:r>
      <w:r>
        <w:rPr>
          <w:spacing w:val="-111"/>
        </w:rPr>
      </w:r>
      <w:r>
        <w:rPr>
          <w:spacing w:val="-3"/>
        </w:rPr>
        <w:t>的对公司下属职能部门及分支机构的财务、内部控制、募集资金的存放与使用及</w:t>
      </w:r>
      <w:r>
        <w:rPr>
          <w:spacing w:val="-111"/>
        </w:rPr>
        <w:t> </w:t>
      </w:r>
      <w:r>
        <w:rPr>
          <w:spacing w:val="-111"/>
        </w:rPr>
      </w:r>
      <w:r>
        <w:rPr/>
        <w:t>其他业务进行审计和例行检查，以有效监控公司整体经营风险。</w:t>
      </w:r>
    </w:p>
    <w:p>
      <w:pPr>
        <w:pStyle w:val="BodyText"/>
        <w:spacing w:line="240" w:lineRule="auto" w:before="36"/>
        <w:ind w:left="920" w:right="431"/>
        <w:jc w:val="left"/>
      </w:pPr>
      <w:r>
        <w:rPr/>
        <w:t>（四）公司内部控制制度的建立和执行情况</w:t>
      </w:r>
    </w:p>
    <w:p>
      <w:pPr>
        <w:pStyle w:val="Heading3"/>
        <w:spacing w:line="240" w:lineRule="auto" w:before="181"/>
        <w:ind w:left="3027" w:right="3027"/>
        <w:jc w:val="center"/>
        <w:rPr>
          <w:b w:val="0"/>
          <w:bCs w:val="0"/>
        </w:rPr>
      </w:pPr>
      <w:r>
        <w:rPr/>
        <w:t>内部控制相关情况披露表</w:t>
      </w:r>
      <w:r>
        <w:rPr>
          <w:b w:val="0"/>
          <w:bCs w:val="0"/>
        </w:rPr>
      </w:r>
    </w:p>
    <w:p>
      <w:pPr>
        <w:spacing w:line="240" w:lineRule="auto" w:before="6"/>
        <w:rPr>
          <w:rFonts w:ascii="宋体" w:hAnsi="宋体" w:cs="宋体" w:eastAsia="宋体" w:hint="default"/>
          <w:b/>
          <w:bCs/>
          <w:sz w:val="5"/>
          <w:szCs w:val="5"/>
        </w:rPr>
      </w:pPr>
    </w:p>
    <w:tbl>
      <w:tblPr>
        <w:tblW w:w="0" w:type="auto"/>
        <w:jc w:val="left"/>
        <w:tblInd w:w="116" w:type="dxa"/>
        <w:tblLayout w:type="fixed"/>
        <w:tblCellMar>
          <w:top w:w="0" w:type="dxa"/>
          <w:left w:w="0" w:type="dxa"/>
          <w:bottom w:w="0" w:type="dxa"/>
          <w:right w:w="0" w:type="dxa"/>
        </w:tblCellMar>
        <w:tblLook w:val="01E0"/>
      </w:tblPr>
      <w:tblGrid>
        <w:gridCol w:w="6133"/>
        <w:gridCol w:w="1275"/>
        <w:gridCol w:w="1536"/>
      </w:tblGrid>
      <w:tr>
        <w:trPr>
          <w:trHeight w:val="626" w:hRule="exact"/>
        </w:trPr>
        <w:tc>
          <w:tcPr>
            <w:tcW w:w="6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b/>
                <w:bCs/>
                <w:sz w:val="21"/>
                <w:szCs w:val="21"/>
              </w:rPr>
              <w:t>内部控制相关情况</w:t>
            </w:r>
            <w:r>
              <w:rPr>
                <w:rFonts w:ascii="宋体" w:hAnsi="宋体" w:cs="宋体" w:eastAsia="宋体" w:hint="default"/>
                <w:sz w:val="21"/>
                <w:szCs w:val="2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宋体" w:hAnsi="宋体" w:cs="宋体" w:eastAsia="宋体" w:hint="default"/>
                <w:sz w:val="21"/>
                <w:szCs w:val="21"/>
              </w:rPr>
            </w:pPr>
            <w:r>
              <w:rPr>
                <w:rFonts w:ascii="宋体" w:hAnsi="宋体" w:cs="宋体" w:eastAsia="宋体" w:hint="default"/>
                <w:b/>
                <w:bCs/>
                <w:sz w:val="21"/>
                <w:szCs w:val="21"/>
              </w:rPr>
              <w:t>是</w:t>
            </w:r>
            <w:r>
              <w:rPr>
                <w:rFonts w:ascii="宋体" w:hAnsi="宋体" w:cs="宋体" w:eastAsia="宋体" w:hint="default"/>
                <w:b/>
                <w:bCs/>
                <w:sz w:val="21"/>
                <w:szCs w:val="21"/>
              </w:rPr>
              <w:t>/</w:t>
            </w:r>
            <w:r>
              <w:rPr>
                <w:rFonts w:ascii="宋体" w:hAnsi="宋体" w:cs="宋体" w:eastAsia="宋体" w:hint="default"/>
                <w:b/>
                <w:bCs/>
                <w:sz w:val="21"/>
                <w:szCs w:val="21"/>
              </w:rPr>
              <w:t>否</w:t>
            </w:r>
            <w:r>
              <w:rPr>
                <w:rFonts w:ascii="宋体" w:hAnsi="宋体" w:cs="宋体" w:eastAsia="宋体" w:hint="default"/>
                <w:b/>
                <w:bCs/>
                <w:sz w:val="21"/>
                <w:szCs w:val="21"/>
              </w:rPr>
              <w:t>/</w:t>
            </w:r>
            <w:r>
              <w:rPr>
                <w:rFonts w:ascii="宋体" w:hAnsi="宋体" w:cs="宋体" w:eastAsia="宋体" w:hint="default"/>
                <w:b/>
                <w:bCs/>
                <w:sz w:val="21"/>
                <w:szCs w:val="21"/>
              </w:rPr>
              <w:t>不适用</w:t>
            </w:r>
            <w:r>
              <w:rPr>
                <w:rFonts w:ascii="宋体" w:hAnsi="宋体" w:cs="宋体" w:eastAsia="宋体" w:hint="default"/>
                <w:sz w:val="21"/>
                <w:szCs w:val="21"/>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87" w:right="0"/>
              <w:jc w:val="left"/>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b/>
                <w:bCs/>
                <w:sz w:val="21"/>
                <w:szCs w:val="21"/>
              </w:rPr>
              <w:t>/</w:t>
            </w:r>
            <w:r>
              <w:rPr>
                <w:rFonts w:ascii="宋体" w:hAnsi="宋体" w:cs="宋体" w:eastAsia="宋体" w:hint="default"/>
                <w:b/>
                <w:bCs/>
                <w:sz w:val="21"/>
                <w:szCs w:val="21"/>
              </w:rPr>
              <w:t>说明</w:t>
            </w:r>
            <w:r>
              <w:rPr>
                <w:rFonts w:ascii="宋体" w:hAnsi="宋体" w:cs="宋体" w:eastAsia="宋体" w:hint="default"/>
                <w:sz w:val="21"/>
                <w:szCs w:val="21"/>
              </w:rPr>
            </w:r>
          </w:p>
        </w:tc>
      </w:tr>
      <w:tr>
        <w:trPr>
          <w:trHeight w:val="524" w:hRule="exact"/>
        </w:trPr>
        <w:tc>
          <w:tcPr>
            <w:tcW w:w="6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left"/>
              <w:rPr>
                <w:rFonts w:ascii="宋体" w:hAnsi="宋体" w:cs="宋体" w:eastAsia="宋体" w:hint="default"/>
                <w:sz w:val="21"/>
                <w:szCs w:val="21"/>
              </w:rPr>
            </w:pPr>
            <w:r>
              <w:rPr>
                <w:rFonts w:ascii="宋体" w:hAnsi="宋体" w:cs="宋体" w:eastAsia="宋体" w:hint="default"/>
                <w:b/>
                <w:bCs/>
                <w:sz w:val="21"/>
                <w:szCs w:val="21"/>
              </w:rPr>
              <w:t>一、内部审计制度的建立情况</w:t>
            </w:r>
            <w:r>
              <w:rPr>
                <w:rFonts w:ascii="宋体" w:hAnsi="宋体" w:cs="宋体" w:eastAsia="宋体" w:hint="default"/>
                <w:sz w:val="21"/>
                <w:szCs w:val="21"/>
              </w:rPr>
            </w:r>
          </w:p>
        </w:tc>
        <w:tc>
          <w:tcPr>
            <w:tcW w:w="127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833" w:hRule="exact"/>
        </w:trPr>
        <w:tc>
          <w:tcPr>
            <w:tcW w:w="6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88"/>
              <w:ind w:left="2" w:right="-5"/>
              <w:jc w:val="left"/>
              <w:rPr>
                <w:rFonts w:ascii="宋体" w:hAnsi="宋体" w:cs="宋体" w:eastAsia="宋体" w:hint="default"/>
                <w:sz w:val="21"/>
                <w:szCs w:val="21"/>
              </w:rPr>
            </w:pPr>
            <w:r>
              <w:rPr>
                <w:rFonts w:ascii="宋体" w:hAnsi="宋体" w:cs="宋体" w:eastAsia="宋体" w:hint="default"/>
                <w:spacing w:val="-4"/>
                <w:sz w:val="21"/>
                <w:szCs w:val="21"/>
              </w:rPr>
              <w:t>1</w:t>
            </w:r>
            <w:r>
              <w:rPr>
                <w:rFonts w:ascii="宋体" w:hAnsi="宋体" w:cs="宋体" w:eastAsia="宋体" w:hint="default"/>
                <w:spacing w:val="-4"/>
                <w:sz w:val="21"/>
                <w:szCs w:val="21"/>
              </w:rPr>
              <w:t>．公司是否建立内部审计制度，内部审计制度是否经公司董事会审</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议通过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835" w:hRule="exact"/>
        </w:trPr>
        <w:tc>
          <w:tcPr>
            <w:tcW w:w="6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88"/>
              <w:ind w:left="2" w:right="-5"/>
              <w:jc w:val="left"/>
              <w:rPr>
                <w:rFonts w:ascii="宋体" w:hAnsi="宋体" w:cs="宋体" w:eastAsia="宋体" w:hint="default"/>
                <w:sz w:val="21"/>
                <w:szCs w:val="21"/>
              </w:rPr>
            </w:pPr>
            <w:r>
              <w:rPr>
                <w:rFonts w:ascii="宋体" w:hAnsi="宋体" w:cs="宋体" w:eastAsia="宋体" w:hint="default"/>
                <w:spacing w:val="-4"/>
                <w:sz w:val="21"/>
                <w:szCs w:val="21"/>
              </w:rPr>
              <w:t>2</w:t>
            </w:r>
            <w:r>
              <w:rPr>
                <w:rFonts w:ascii="宋体" w:hAnsi="宋体" w:cs="宋体" w:eastAsia="宋体" w:hint="default"/>
                <w:spacing w:val="-4"/>
                <w:sz w:val="21"/>
                <w:szCs w:val="21"/>
              </w:rPr>
              <w:t>．公司董事会是否设立审计委员会，公司是否设立独立于财务部门</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的内部审计部门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5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0" w:footer="982" w:top="1280" w:bottom="1180" w:left="1360" w:right="1360"/>
        </w:sectPr>
      </w:pPr>
    </w:p>
    <w:p>
      <w:pPr>
        <w:spacing w:line="240" w:lineRule="auto" w:before="5"/>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6133"/>
        <w:gridCol w:w="197"/>
        <w:gridCol w:w="1078"/>
        <w:gridCol w:w="1536"/>
      </w:tblGrid>
      <w:tr>
        <w:trPr>
          <w:trHeight w:val="833" w:hRule="exact"/>
        </w:trPr>
        <w:tc>
          <w:tcPr>
            <w:tcW w:w="6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88"/>
              <w:ind w:left="2" w:right="-3"/>
              <w:jc w:val="left"/>
              <w:rPr>
                <w:rFonts w:ascii="宋体" w:hAnsi="宋体" w:cs="宋体" w:eastAsia="宋体" w:hint="default"/>
                <w:sz w:val="21"/>
                <w:szCs w:val="21"/>
              </w:rPr>
            </w:pPr>
            <w:r>
              <w:rPr>
                <w:rFonts w:ascii="宋体" w:hAnsi="宋体" w:cs="宋体" w:eastAsia="宋体" w:hint="default"/>
                <w:spacing w:val="-8"/>
                <w:w w:val="100"/>
                <w:sz w:val="21"/>
                <w:szCs w:val="21"/>
              </w:rPr>
              <w:t>3</w:t>
            </w:r>
            <w:r>
              <w:rPr>
                <w:rFonts w:ascii="宋体" w:hAnsi="宋体" w:cs="宋体" w:eastAsia="宋体" w:hint="default"/>
                <w:spacing w:val="-8"/>
                <w:w w:val="100"/>
                <w:sz w:val="21"/>
                <w:szCs w:val="21"/>
              </w:rPr>
              <w:t>．（</w:t>
            </w:r>
            <w:r>
              <w:rPr>
                <w:rFonts w:ascii="宋体" w:hAnsi="宋体" w:cs="宋体" w:eastAsia="宋体" w:hint="default"/>
                <w:spacing w:val="-8"/>
                <w:w w:val="100"/>
                <w:sz w:val="21"/>
                <w:szCs w:val="21"/>
              </w:rPr>
              <w:t>1</w:t>
            </w:r>
            <w:r>
              <w:rPr>
                <w:rFonts w:ascii="宋体" w:hAnsi="宋体" w:cs="宋体" w:eastAsia="宋体" w:hint="default"/>
                <w:spacing w:val="-8"/>
                <w:w w:val="100"/>
                <w:sz w:val="21"/>
                <w:szCs w:val="21"/>
              </w:rPr>
              <w:t>）审计委员会成员是否全部由董事组成，独立董事占半数以上</w:t>
            </w:r>
            <w:r>
              <w:rPr>
                <w:rFonts w:ascii="宋体" w:hAnsi="宋体" w:cs="宋体" w:eastAsia="宋体" w:hint="default"/>
                <w:spacing w:val="-83"/>
                <w:w w:val="100"/>
                <w:sz w:val="21"/>
                <w:szCs w:val="21"/>
              </w:rPr>
              <w:t> </w:t>
            </w:r>
            <w:r>
              <w:rPr>
                <w:rFonts w:ascii="宋体" w:hAnsi="宋体" w:cs="宋体" w:eastAsia="宋体" w:hint="default"/>
                <w:spacing w:val="-83"/>
                <w:w w:val="100"/>
                <w:sz w:val="21"/>
                <w:szCs w:val="21"/>
              </w:rPr>
            </w:r>
            <w:r>
              <w:rPr>
                <w:rFonts w:ascii="宋体" w:hAnsi="宋体" w:cs="宋体" w:eastAsia="宋体" w:hint="default"/>
                <w:sz w:val="21"/>
                <w:szCs w:val="21"/>
              </w:rPr>
              <w:t>并担任召集人，且至少有一名独立董事为会计专业人士</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835" w:hRule="exact"/>
        </w:trPr>
        <w:tc>
          <w:tcPr>
            <w:tcW w:w="613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90"/>
              <w:ind w:left="2" w:right="-5"/>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2</w:t>
            </w:r>
            <w:r>
              <w:rPr>
                <w:rFonts w:ascii="宋体" w:hAnsi="宋体" w:cs="宋体" w:eastAsia="宋体" w:hint="default"/>
                <w:spacing w:val="-4"/>
                <w:sz w:val="21"/>
                <w:szCs w:val="21"/>
              </w:rPr>
              <w:t>）内部审计部门是否配置三名以上（含三名）专职人员从事内部</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审计工作</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521" w:hRule="exact"/>
        </w:trPr>
        <w:tc>
          <w:tcPr>
            <w:tcW w:w="6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left"/>
              <w:rPr>
                <w:rFonts w:ascii="宋体" w:hAnsi="宋体" w:cs="宋体" w:eastAsia="宋体" w:hint="default"/>
                <w:sz w:val="21"/>
                <w:szCs w:val="21"/>
              </w:rPr>
            </w:pPr>
            <w:r>
              <w:rPr>
                <w:rFonts w:ascii="宋体" w:hAnsi="宋体" w:cs="宋体" w:eastAsia="宋体" w:hint="default"/>
                <w:sz w:val="21"/>
                <w:szCs w:val="21"/>
              </w:rPr>
              <w:t>二、年度内部控制自我评价报告披露相关情况</w:t>
            </w:r>
          </w:p>
        </w:tc>
        <w:tc>
          <w:tcPr>
            <w:tcW w:w="1275" w:type="dxa"/>
            <w:gridSpan w:val="2"/>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523" w:hRule="exact"/>
        </w:trPr>
        <w:tc>
          <w:tcPr>
            <w:tcW w:w="6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．公司是否根据相关规定出具年度内部控制自我评价报告</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833" w:hRule="exact"/>
        </w:trPr>
        <w:tc>
          <w:tcPr>
            <w:tcW w:w="6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88"/>
              <w:ind w:left="2" w:right="-5"/>
              <w:jc w:val="left"/>
              <w:rPr>
                <w:rFonts w:ascii="宋体" w:hAnsi="宋体" w:cs="宋体" w:eastAsia="宋体" w:hint="default"/>
                <w:sz w:val="21"/>
                <w:szCs w:val="21"/>
              </w:rPr>
            </w:pPr>
            <w:r>
              <w:rPr>
                <w:rFonts w:ascii="宋体" w:hAnsi="宋体" w:cs="宋体" w:eastAsia="宋体" w:hint="default"/>
                <w:spacing w:val="-4"/>
                <w:sz w:val="21"/>
                <w:szCs w:val="21"/>
              </w:rPr>
              <w:t>2</w:t>
            </w:r>
            <w:r>
              <w:rPr>
                <w:rFonts w:ascii="宋体" w:hAnsi="宋体" w:cs="宋体" w:eastAsia="宋体" w:hint="default"/>
                <w:spacing w:val="-4"/>
                <w:sz w:val="21"/>
                <w:szCs w:val="21"/>
              </w:rPr>
              <w:t>．内部控制自我评价报告结论是否为内部控制有效（如为内部控制</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无效，请说明内部控制存在的重大缺陷）</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1460" w:hRule="exact"/>
        </w:trPr>
        <w:tc>
          <w:tcPr>
            <w:tcW w:w="6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．本年度是否聘请会计师事务所对内部控制有效性出具审计报告</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90"/>
              <w:ind w:left="-1" w:right="0"/>
              <w:jc w:val="both"/>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年会计师事</w:t>
            </w:r>
            <w:r>
              <w:rPr>
                <w:rFonts w:ascii="宋体" w:hAnsi="宋体" w:cs="宋体" w:eastAsia="宋体" w:hint="default"/>
                <w:w w:val="100"/>
                <w:sz w:val="21"/>
                <w:szCs w:val="21"/>
              </w:rPr>
              <w:t> </w:t>
            </w:r>
            <w:r>
              <w:rPr>
                <w:rFonts w:ascii="宋体" w:hAnsi="宋体" w:cs="宋体" w:eastAsia="宋体" w:hint="default"/>
                <w:sz w:val="21"/>
                <w:szCs w:val="21"/>
              </w:rPr>
              <w:t>务所已对公司内</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部控制有效性出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具鉴证报告。</w:t>
            </w:r>
          </w:p>
        </w:tc>
      </w:tr>
      <w:tr>
        <w:trPr>
          <w:trHeight w:val="1145" w:hRule="exact"/>
        </w:trPr>
        <w:tc>
          <w:tcPr>
            <w:tcW w:w="6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88"/>
              <w:ind w:left="2" w:right="-5"/>
              <w:jc w:val="both"/>
              <w:rPr>
                <w:rFonts w:ascii="宋体" w:hAnsi="宋体" w:cs="宋体" w:eastAsia="宋体" w:hint="default"/>
                <w:sz w:val="21"/>
                <w:szCs w:val="21"/>
              </w:rPr>
            </w:pPr>
            <w:r>
              <w:rPr>
                <w:rFonts w:ascii="宋体" w:hAnsi="宋体" w:cs="宋体" w:eastAsia="宋体" w:hint="default"/>
                <w:spacing w:val="-4"/>
                <w:sz w:val="21"/>
                <w:szCs w:val="21"/>
              </w:rPr>
              <w:t>4</w:t>
            </w:r>
            <w:r>
              <w:rPr>
                <w:rFonts w:ascii="宋体" w:hAnsi="宋体" w:cs="宋体" w:eastAsia="宋体" w:hint="default"/>
                <w:spacing w:val="-4"/>
                <w:sz w:val="21"/>
                <w:szCs w:val="21"/>
              </w:rPr>
              <w:t>．会计师事务所对公司内部控制有效性是否出具标准审计报告。如</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出具非标准审计报告或指出公司非财务报告内部控制存在重大缺陷</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的，公司董事会、监事会是否针对所涉及事项做出专项说明</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0"/>
              <w:ind w:left="316"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835" w:hRule="exact"/>
        </w:trPr>
        <w:tc>
          <w:tcPr>
            <w:tcW w:w="613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90"/>
              <w:ind w:left="2" w:right="-5"/>
              <w:jc w:val="left"/>
              <w:rPr>
                <w:rFonts w:ascii="宋体" w:hAnsi="宋体" w:cs="宋体" w:eastAsia="宋体" w:hint="default"/>
                <w:sz w:val="21"/>
                <w:szCs w:val="21"/>
              </w:rPr>
            </w:pPr>
            <w:r>
              <w:rPr>
                <w:rFonts w:ascii="宋体" w:hAnsi="宋体" w:cs="宋体" w:eastAsia="宋体" w:hint="default"/>
                <w:spacing w:val="-4"/>
                <w:sz w:val="21"/>
                <w:szCs w:val="21"/>
              </w:rPr>
              <w:t>5</w:t>
            </w:r>
            <w:r>
              <w:rPr>
                <w:rFonts w:ascii="宋体" w:hAnsi="宋体" w:cs="宋体" w:eastAsia="宋体" w:hint="default"/>
                <w:spacing w:val="-4"/>
                <w:sz w:val="21"/>
                <w:szCs w:val="21"/>
              </w:rPr>
              <w:t>．独立董事、监事会是否出具明确同意意见（如为异议意见，请说</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明）</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1769" w:hRule="exact"/>
        </w:trPr>
        <w:tc>
          <w:tcPr>
            <w:tcW w:w="6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．保荐机构和保荐代表人是否出具明确同意的核查意见（如适用</w:t>
            </w:r>
          </w:p>
        </w:tc>
        <w:tc>
          <w:tcPr>
            <w:tcW w:w="1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4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7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88"/>
              <w:ind w:left="2"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年保荐机构</w:t>
            </w:r>
            <w:r>
              <w:rPr>
                <w:rFonts w:ascii="宋体" w:hAnsi="宋体" w:cs="宋体" w:eastAsia="宋体" w:hint="default"/>
                <w:w w:val="100"/>
                <w:sz w:val="21"/>
                <w:szCs w:val="21"/>
              </w:rPr>
              <w:t> </w:t>
            </w:r>
            <w:r>
              <w:rPr>
                <w:rFonts w:ascii="宋体" w:hAnsi="宋体" w:cs="宋体" w:eastAsia="宋体" w:hint="default"/>
                <w:sz w:val="21"/>
                <w:szCs w:val="21"/>
              </w:rPr>
              <w:t>和保荐代表人已</w:t>
            </w:r>
            <w:r>
              <w:rPr>
                <w:rFonts w:ascii="宋体" w:hAnsi="宋体" w:cs="宋体" w:eastAsia="宋体" w:hint="default"/>
                <w:w w:val="100"/>
                <w:sz w:val="21"/>
                <w:szCs w:val="21"/>
              </w:rPr>
              <w:t> </w:t>
            </w:r>
            <w:r>
              <w:rPr>
                <w:rFonts w:ascii="宋体" w:hAnsi="宋体" w:cs="宋体" w:eastAsia="宋体" w:hint="default"/>
                <w:sz w:val="21"/>
                <w:szCs w:val="21"/>
              </w:rPr>
              <w:t>对公司内部控制</w:t>
            </w:r>
            <w:r>
              <w:rPr>
                <w:rFonts w:ascii="宋体" w:hAnsi="宋体" w:cs="宋体" w:eastAsia="宋体" w:hint="default"/>
                <w:w w:val="100"/>
                <w:sz w:val="21"/>
                <w:szCs w:val="21"/>
              </w:rPr>
              <w:t> </w:t>
            </w:r>
            <w:r>
              <w:rPr>
                <w:rFonts w:ascii="宋体" w:hAnsi="宋体" w:cs="宋体" w:eastAsia="宋体" w:hint="default"/>
                <w:sz w:val="21"/>
                <w:szCs w:val="21"/>
              </w:rPr>
              <w:t>有效性出具核查</w:t>
            </w:r>
            <w:r>
              <w:rPr>
                <w:rFonts w:ascii="宋体" w:hAnsi="宋体" w:cs="宋体" w:eastAsia="宋体" w:hint="default"/>
                <w:w w:val="100"/>
                <w:sz w:val="21"/>
                <w:szCs w:val="21"/>
              </w:rPr>
              <w:t> </w:t>
            </w:r>
            <w:r>
              <w:rPr>
                <w:rFonts w:ascii="宋体" w:hAnsi="宋体" w:cs="宋体" w:eastAsia="宋体" w:hint="default"/>
                <w:sz w:val="21"/>
                <w:szCs w:val="21"/>
              </w:rPr>
              <w:t>意见。</w:t>
            </w:r>
          </w:p>
        </w:tc>
      </w:tr>
      <w:tr>
        <w:trPr>
          <w:trHeight w:val="523" w:hRule="exact"/>
        </w:trPr>
        <w:tc>
          <w:tcPr>
            <w:tcW w:w="89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 w:right="0"/>
              <w:jc w:val="left"/>
              <w:rPr>
                <w:rFonts w:ascii="宋体" w:hAnsi="宋体" w:cs="宋体" w:eastAsia="宋体" w:hint="default"/>
                <w:sz w:val="21"/>
                <w:szCs w:val="21"/>
              </w:rPr>
            </w:pPr>
            <w:r>
              <w:rPr>
                <w:rFonts w:ascii="宋体" w:hAnsi="宋体" w:cs="宋体" w:eastAsia="宋体" w:hint="default"/>
                <w:sz w:val="21"/>
                <w:szCs w:val="21"/>
              </w:rPr>
              <w:t>三、审计委员会和内部审计部门本年度的主要工作内容与工作成效</w:t>
            </w:r>
          </w:p>
        </w:tc>
      </w:tr>
      <w:tr>
        <w:trPr>
          <w:trHeight w:val="4412" w:hRule="exact"/>
        </w:trPr>
        <w:tc>
          <w:tcPr>
            <w:tcW w:w="89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、审计委员会的工作：</w:t>
            </w:r>
            <w:r>
              <w:rPr>
                <w:rFonts w:ascii="宋体" w:hAnsi="宋体" w:cs="宋体" w:eastAsia="宋体" w:hint="default"/>
                <w:sz w:val="21"/>
                <w:szCs w:val="21"/>
              </w:rPr>
            </w:r>
          </w:p>
          <w:p>
            <w:pPr>
              <w:pStyle w:val="TableParagraph"/>
              <w:spacing w:line="350" w:lineRule="auto" w:before="126"/>
              <w:ind w:left="2" w:right="-7" w:firstLine="420"/>
              <w:jc w:val="both"/>
              <w:rPr>
                <w:rFonts w:ascii="宋体" w:hAnsi="宋体" w:cs="宋体" w:eastAsia="宋体" w:hint="default"/>
                <w:sz w:val="21"/>
                <w:szCs w:val="21"/>
              </w:rPr>
            </w:pPr>
            <w:r>
              <w:rPr>
                <w:rFonts w:ascii="宋体" w:hAnsi="宋体" w:cs="宋体" w:eastAsia="宋体" w:hint="default"/>
                <w:spacing w:val="-4"/>
                <w:sz w:val="21"/>
                <w:szCs w:val="21"/>
              </w:rPr>
              <w:t>报告期内，审计委员会召开 </w:t>
            </w:r>
            <w:r>
              <w:rPr>
                <w:rFonts w:ascii="宋体" w:hAnsi="宋体" w:cs="宋体" w:eastAsia="宋体" w:hint="default"/>
                <w:sz w:val="21"/>
                <w:szCs w:val="21"/>
              </w:rPr>
              <w:t>4</w:t>
            </w:r>
            <w:r>
              <w:rPr>
                <w:rFonts w:ascii="宋体" w:hAnsi="宋体" w:cs="宋体" w:eastAsia="宋体" w:hint="default"/>
                <w:spacing w:val="-44"/>
                <w:sz w:val="21"/>
                <w:szCs w:val="21"/>
              </w:rPr>
              <w:t> </w:t>
            </w:r>
            <w:r>
              <w:rPr>
                <w:rFonts w:ascii="宋体" w:hAnsi="宋体" w:cs="宋体" w:eastAsia="宋体" w:hint="default"/>
                <w:spacing w:val="-5"/>
                <w:sz w:val="21"/>
                <w:szCs w:val="21"/>
              </w:rPr>
              <w:t>次会议，审议公司募集资金存放与使用情况、公司定期报告、内</w:t>
            </w:r>
            <w:r>
              <w:rPr>
                <w:rFonts w:ascii="宋体" w:hAnsi="宋体" w:cs="宋体" w:eastAsia="宋体" w:hint="default"/>
                <w:w w:val="100"/>
                <w:sz w:val="21"/>
                <w:szCs w:val="21"/>
              </w:rPr>
              <w:t> </w:t>
            </w:r>
            <w:r>
              <w:rPr>
                <w:rFonts w:ascii="宋体" w:hAnsi="宋体" w:cs="宋体" w:eastAsia="宋体" w:hint="default"/>
                <w:spacing w:val="-4"/>
                <w:sz w:val="21"/>
                <w:szCs w:val="21"/>
              </w:rPr>
              <w:t>审部门日常审计和专项审计等事项。详细了解公司财务状况和经营情况，严格审查公司内部控制制</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度及执行情况，并认真听取了公司内审部门</w:t>
            </w:r>
            <w:r>
              <w:rPr>
                <w:rFonts w:ascii="宋体" w:hAnsi="宋体" w:cs="宋体" w:eastAsia="宋体" w:hint="default"/>
                <w:spacing w:val="-51"/>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年内审工作计划，对公司财务状况和经营情况实</w:t>
            </w:r>
            <w:r>
              <w:rPr>
                <w:rFonts w:ascii="宋体" w:hAnsi="宋体" w:cs="宋体" w:eastAsia="宋体" w:hint="default"/>
                <w:w w:val="100"/>
                <w:sz w:val="21"/>
                <w:szCs w:val="21"/>
              </w:rPr>
              <w:t> </w:t>
            </w:r>
            <w:r>
              <w:rPr>
                <w:rFonts w:ascii="宋体" w:hAnsi="宋体" w:cs="宋体" w:eastAsia="宋体" w:hint="default"/>
                <w:sz w:val="21"/>
                <w:szCs w:val="21"/>
              </w:rPr>
              <w:t>施了有效的指导和监督。</w:t>
            </w:r>
          </w:p>
          <w:p>
            <w:pPr>
              <w:pStyle w:val="TableParagraph"/>
              <w:spacing w:line="350" w:lineRule="auto" w:before="27"/>
              <w:ind w:left="2" w:right="-8" w:firstLine="441"/>
              <w:jc w:val="both"/>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spacing w:val="-62"/>
                <w:sz w:val="21"/>
                <w:szCs w:val="21"/>
              </w:rPr>
              <w:t> </w:t>
            </w:r>
            <w:r>
              <w:rPr>
                <w:rFonts w:ascii="宋体" w:hAnsi="宋体" w:cs="宋体" w:eastAsia="宋体" w:hint="default"/>
                <w:sz w:val="21"/>
                <w:szCs w:val="21"/>
              </w:rPr>
              <w:t>2011</w:t>
            </w:r>
            <w:r>
              <w:rPr>
                <w:rFonts w:ascii="宋体" w:hAnsi="宋体" w:cs="宋体" w:eastAsia="宋体" w:hint="default"/>
                <w:spacing w:val="-62"/>
                <w:sz w:val="21"/>
                <w:szCs w:val="21"/>
              </w:rPr>
              <w:t> </w:t>
            </w:r>
            <w:r>
              <w:rPr>
                <w:rFonts w:ascii="宋体" w:hAnsi="宋体" w:cs="宋体" w:eastAsia="宋体" w:hint="default"/>
                <w:sz w:val="21"/>
                <w:szCs w:val="21"/>
              </w:rPr>
              <w:t>年度审计工作过程中，审计委员会会同独立董事、审计机构、公司内审部门共同协商</w:t>
            </w:r>
            <w:r>
              <w:rPr>
                <w:rFonts w:ascii="宋体" w:hAnsi="宋体" w:cs="宋体" w:eastAsia="宋体" w:hint="default"/>
                <w:w w:val="100"/>
                <w:sz w:val="21"/>
                <w:szCs w:val="21"/>
              </w:rPr>
              <w:t> </w:t>
            </w:r>
            <w:r>
              <w:rPr>
                <w:rFonts w:ascii="宋体" w:hAnsi="宋体" w:cs="宋体" w:eastAsia="宋体" w:hint="default"/>
                <w:spacing w:val="-4"/>
                <w:sz w:val="21"/>
                <w:szCs w:val="21"/>
              </w:rPr>
              <w:t>确定年度财务报告审计工作的时间安排和重点审计范围，并要求审计机构密切关注中国证监会、深</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4"/>
                <w:w w:val="100"/>
                <w:sz w:val="21"/>
                <w:szCs w:val="21"/>
              </w:rPr>
              <w:t>圳证券交易所等监管部门对年报审计工作的相关政策和要求，确保审计的独立性和审计工作保质保</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量如期完成。</w:t>
            </w:r>
          </w:p>
          <w:p>
            <w:pPr>
              <w:pStyle w:val="TableParagraph"/>
              <w:spacing w:line="240" w:lineRule="auto" w:before="29"/>
              <w:ind w:left="2" w:right="-8"/>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、内审部的工作：</w:t>
            </w:r>
            <w:r>
              <w:rPr>
                <w:rFonts w:ascii="宋体" w:hAnsi="宋体" w:cs="宋体" w:eastAsia="宋体" w:hint="default"/>
                <w:sz w:val="21"/>
                <w:szCs w:val="21"/>
              </w:rPr>
            </w:r>
          </w:p>
          <w:p>
            <w:pPr>
              <w:pStyle w:val="TableParagraph"/>
              <w:spacing w:line="240" w:lineRule="auto" w:before="126"/>
              <w:ind w:left="422" w:right="-8"/>
              <w:jc w:val="left"/>
              <w:rPr>
                <w:rFonts w:ascii="宋体" w:hAnsi="宋体" w:cs="宋体" w:eastAsia="宋体" w:hint="default"/>
                <w:sz w:val="21"/>
                <w:szCs w:val="21"/>
              </w:rPr>
            </w:pPr>
            <w:r>
              <w:rPr>
                <w:rFonts w:ascii="宋体" w:hAnsi="宋体" w:cs="宋体" w:eastAsia="宋体" w:hint="default"/>
                <w:spacing w:val="-4"/>
                <w:sz w:val="21"/>
                <w:szCs w:val="21"/>
              </w:rPr>
              <w:t>在审计委员会的监督与指导下，负责公司财务审计及管理公司内部稽核与内控系统，定期与不</w:t>
            </w:r>
          </w:p>
        </w:tc>
      </w:tr>
    </w:tbl>
    <w:p>
      <w:pPr>
        <w:spacing w:after="0" w:line="240" w:lineRule="auto"/>
        <w:jc w:val="left"/>
        <w:rPr>
          <w:rFonts w:ascii="宋体" w:hAnsi="宋体" w:cs="宋体" w:eastAsia="宋体" w:hint="default"/>
          <w:sz w:val="21"/>
          <w:szCs w:val="21"/>
        </w:rPr>
        <w:sectPr>
          <w:pgSz w:w="11910" w:h="16840"/>
          <w:pgMar w:header="850" w:footer="982" w:top="1280" w:bottom="1180" w:left="1360" w:right="1360"/>
        </w:sectPr>
      </w:pPr>
    </w:p>
    <w:p>
      <w:pPr>
        <w:spacing w:line="240" w:lineRule="auto" w:before="5"/>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8944"/>
      </w:tblGrid>
      <w:tr>
        <w:trPr>
          <w:trHeight w:val="862" w:hRule="exact"/>
        </w:trPr>
        <w:tc>
          <w:tcPr>
            <w:tcW w:w="8944"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74"/>
              <w:ind w:left="2" w:right="-5"/>
              <w:jc w:val="left"/>
              <w:rPr>
                <w:rFonts w:ascii="宋体" w:hAnsi="宋体" w:cs="宋体" w:eastAsia="宋体" w:hint="default"/>
                <w:sz w:val="21"/>
                <w:szCs w:val="21"/>
              </w:rPr>
            </w:pPr>
            <w:r>
              <w:rPr>
                <w:rFonts w:ascii="宋体" w:hAnsi="宋体" w:cs="宋体" w:eastAsia="宋体" w:hint="default"/>
                <w:spacing w:val="-4"/>
                <w:sz w:val="21"/>
                <w:szCs w:val="21"/>
              </w:rPr>
              <w:t>定期的对公司下属职能部门及分支机构的财务、内部控制、募集资金的存放与使用及其他业务进行</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审计和例行检查，以有效监控公司整体经营风险。</w:t>
            </w:r>
          </w:p>
        </w:tc>
      </w:tr>
      <w:tr>
        <w:trPr>
          <w:trHeight w:val="521" w:hRule="exact"/>
        </w:trPr>
        <w:tc>
          <w:tcPr>
            <w:tcW w:w="8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left"/>
              <w:rPr>
                <w:rFonts w:ascii="宋体" w:hAnsi="宋体" w:cs="宋体" w:eastAsia="宋体" w:hint="default"/>
                <w:sz w:val="21"/>
                <w:szCs w:val="21"/>
              </w:rPr>
            </w:pPr>
            <w:r>
              <w:rPr>
                <w:rFonts w:ascii="宋体" w:hAnsi="宋体" w:cs="宋体" w:eastAsia="宋体" w:hint="default"/>
                <w:sz w:val="21"/>
                <w:szCs w:val="21"/>
              </w:rPr>
              <w:t>四、公司认为需要说明的其他情况（如有）</w:t>
            </w:r>
          </w:p>
        </w:tc>
      </w:tr>
      <w:tr>
        <w:trPr>
          <w:trHeight w:val="576" w:hRule="exact"/>
        </w:trPr>
        <w:tc>
          <w:tcPr>
            <w:tcW w:w="8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3"/>
        <w:rPr>
          <w:rFonts w:ascii="Times New Roman" w:hAnsi="Times New Roman" w:cs="Times New Roman" w:eastAsia="Times New Roman" w:hint="default"/>
          <w:sz w:val="5"/>
          <w:szCs w:val="5"/>
        </w:rPr>
      </w:pPr>
    </w:p>
    <w:p>
      <w:pPr>
        <w:spacing w:line="352" w:lineRule="auto" w:before="26"/>
        <w:ind w:left="920" w:right="425" w:firstLine="2"/>
        <w:jc w:val="left"/>
        <w:rPr>
          <w:rFonts w:ascii="宋体" w:hAnsi="宋体" w:cs="宋体" w:eastAsia="宋体" w:hint="default"/>
          <w:sz w:val="24"/>
          <w:szCs w:val="24"/>
        </w:rPr>
      </w:pPr>
      <w:r>
        <w:rPr>
          <w:rFonts w:ascii="宋体" w:hAnsi="宋体" w:cs="宋体" w:eastAsia="宋体" w:hint="default"/>
          <w:b/>
          <w:bCs/>
          <w:sz w:val="24"/>
          <w:szCs w:val="24"/>
        </w:rPr>
        <w:t>二、董事会对内部控制责任的声明</w:t>
      </w:r>
      <w:r>
        <w:rPr>
          <w:rFonts w:ascii="宋体" w:hAnsi="宋体" w:cs="宋体" w:eastAsia="宋体" w:hint="default"/>
          <w:b/>
          <w:bCs/>
          <w:w w:val="99"/>
          <w:sz w:val="24"/>
          <w:szCs w:val="24"/>
        </w:rPr>
        <w:t> </w:t>
      </w:r>
      <w:r>
        <w:rPr>
          <w:rFonts w:ascii="宋体" w:hAnsi="宋体" w:cs="宋体" w:eastAsia="宋体" w:hint="default"/>
          <w:spacing w:val="-3"/>
          <w:sz w:val="24"/>
          <w:szCs w:val="24"/>
        </w:rPr>
        <w:t>公司董事会认为，公司已根据实际情况和管理需要，建立健全了完整、合理</w:t>
      </w:r>
    </w:p>
    <w:p>
      <w:pPr>
        <w:pStyle w:val="BodyText"/>
        <w:spacing w:line="350" w:lineRule="auto" w:before="34"/>
        <w:ind w:left="440" w:right="0"/>
        <w:jc w:val="left"/>
      </w:pPr>
      <w:r>
        <w:rPr>
          <w:spacing w:val="-3"/>
        </w:rPr>
        <w:t>的内部控制制度，所建立的内部控制制度贯穿于公司经营活动的各层面和各环节</w:t>
      </w:r>
      <w:r>
        <w:rPr>
          <w:spacing w:val="-109"/>
        </w:rPr>
        <w:t> </w:t>
      </w:r>
      <w:r>
        <w:rPr>
          <w:spacing w:val="-109"/>
        </w:rPr>
      </w:r>
      <w:r>
        <w:rPr>
          <w:spacing w:val="-7"/>
        </w:rPr>
        <w:t>并有效实施。随着公司的不断发展，管理的不断深化，公司将继续强化内部控制，</w:t>
      </w:r>
      <w:r>
        <w:rPr>
          <w:spacing w:val="-85"/>
        </w:rPr>
        <w:t> </w:t>
      </w:r>
      <w:r>
        <w:rPr>
          <w:spacing w:val="-85"/>
        </w:rPr>
      </w:r>
      <w:r>
        <w:rPr/>
        <w:t>进一步健全和完善内控体系，使之始终适应公司发展的需要。</w:t>
      </w:r>
    </w:p>
    <w:p>
      <w:pPr>
        <w:pStyle w:val="BodyText"/>
        <w:spacing w:line="350" w:lineRule="auto" w:before="37"/>
        <w:ind w:left="440" w:right="431" w:firstLine="479"/>
        <w:jc w:val="left"/>
      </w:pPr>
      <w:r>
        <w:rPr>
          <w:spacing w:val="-3"/>
        </w:rPr>
        <w:t>董事会《</w:t>
      </w:r>
      <w:r>
        <w:rPr>
          <w:rFonts w:ascii="宋体" w:hAnsi="宋体" w:cs="宋体" w:eastAsia="宋体" w:hint="default"/>
          <w:spacing w:val="-3"/>
        </w:rPr>
        <w:t>2011</w:t>
      </w:r>
      <w:r>
        <w:rPr>
          <w:spacing w:val="-3"/>
        </w:rPr>
        <w:t>年度公司内部控制的自我评价报告》刊登于</w:t>
      </w:r>
      <w:r>
        <w:rPr>
          <w:rFonts w:ascii="宋体" w:hAnsi="宋体" w:cs="宋体" w:eastAsia="宋体" w:hint="default"/>
          <w:spacing w:val="-3"/>
        </w:rPr>
        <w:t>2012</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8</w:t>
      </w:r>
      <w:r>
        <w:rPr>
          <w:spacing w:val="-3"/>
        </w:rPr>
        <w:t>日《中</w:t>
      </w:r>
      <w:r>
        <w:rPr/>
        <w:t> 国证券报》、《证券时报》和巨潮资讯网</w:t>
      </w:r>
      <w:r>
        <w:rPr>
          <w:rFonts w:ascii="宋体" w:hAnsi="宋体" w:cs="宋体" w:eastAsia="宋体" w:hint="default"/>
        </w:rPr>
        <w:t>(</w:t>
      </w:r>
      <w:r>
        <w:rPr>
          <w:rFonts w:ascii="宋体" w:hAnsi="宋体" w:cs="宋体" w:eastAsia="宋体" w:hint="default"/>
          <w:color w:val="0000FF"/>
        </w:rPr>
      </w:r>
      <w:hyperlink r:id="rId10">
        <w:r>
          <w:rPr>
            <w:rFonts w:ascii="宋体" w:hAnsi="宋体" w:cs="宋体" w:eastAsia="宋体" w:hint="default"/>
            <w:color w:val="0000FF"/>
            <w:u w:val="single" w:color="0000FF"/>
          </w:rPr>
          <w:t>www.cninfo.com.cn</w:t>
        </w:r>
        <w:r>
          <w:rPr>
            <w:rFonts w:ascii="宋体" w:hAnsi="宋体" w:cs="宋体" w:eastAsia="宋体" w:hint="default"/>
            <w:color w:val="0000FF"/>
          </w:rPr>
        </w:r>
      </w:hyperlink>
      <w:r>
        <w:rPr>
          <w:rFonts w:ascii="宋体" w:hAnsi="宋体" w:cs="宋体" w:eastAsia="宋体" w:hint="default"/>
        </w:rPr>
        <w:t>)</w:t>
      </w:r>
      <w:r>
        <w:rPr/>
        <w:t>。</w:t>
      </w:r>
    </w:p>
    <w:p>
      <w:pPr>
        <w:spacing w:line="352" w:lineRule="auto" w:before="36"/>
        <w:ind w:left="920" w:right="425" w:firstLine="2"/>
        <w:jc w:val="left"/>
        <w:rPr>
          <w:rFonts w:ascii="宋体" w:hAnsi="宋体" w:cs="宋体" w:eastAsia="宋体" w:hint="default"/>
          <w:sz w:val="24"/>
          <w:szCs w:val="24"/>
        </w:rPr>
      </w:pPr>
      <w:r>
        <w:rPr>
          <w:rFonts w:ascii="宋体" w:hAnsi="宋体" w:cs="宋体" w:eastAsia="宋体" w:hint="default"/>
          <w:b/>
          <w:bCs/>
          <w:sz w:val="24"/>
          <w:szCs w:val="24"/>
        </w:rPr>
        <w:t>三、建立财务报告内部控制的依据</w:t>
      </w:r>
      <w:r>
        <w:rPr>
          <w:rFonts w:ascii="宋体" w:hAnsi="宋体" w:cs="宋体" w:eastAsia="宋体" w:hint="default"/>
          <w:b/>
          <w:bCs/>
          <w:w w:val="99"/>
          <w:sz w:val="24"/>
          <w:szCs w:val="24"/>
        </w:rPr>
        <w:t> </w:t>
      </w:r>
      <w:r>
        <w:rPr>
          <w:rFonts w:ascii="宋体" w:hAnsi="宋体" w:cs="宋体" w:eastAsia="宋体" w:hint="default"/>
          <w:spacing w:val="-3"/>
          <w:sz w:val="24"/>
          <w:szCs w:val="24"/>
        </w:rPr>
        <w:t>公司根据《公司法》、《会计法》、《企业会计准则》和监管部门的相关法</w:t>
      </w:r>
    </w:p>
    <w:p>
      <w:pPr>
        <w:pStyle w:val="BodyText"/>
        <w:spacing w:line="352" w:lineRule="auto" w:before="31"/>
        <w:ind w:left="440" w:right="439"/>
        <w:jc w:val="both"/>
      </w:pPr>
      <w:r>
        <w:rPr>
          <w:spacing w:val="-3"/>
        </w:rPr>
        <w:t>律法规建立了财务报告内控体系，主要对“不相容职位分离、授权审批、会计系</w:t>
      </w:r>
      <w:r>
        <w:rPr>
          <w:spacing w:val="-111"/>
        </w:rPr>
        <w:t> </w:t>
      </w:r>
      <w:r>
        <w:rPr>
          <w:spacing w:val="-111"/>
        </w:rPr>
      </w:r>
      <w:r>
        <w:rPr>
          <w:spacing w:val="-3"/>
        </w:rPr>
        <w:t>统与权限、财产保护、预算决算、独立稽核、运营分析”等关键控制点进行了控</w:t>
      </w:r>
      <w:r>
        <w:rPr>
          <w:spacing w:val="-115"/>
        </w:rPr>
        <w:t> </w:t>
      </w:r>
      <w:r>
        <w:rPr>
          <w:spacing w:val="-115"/>
        </w:rPr>
      </w:r>
      <w:r>
        <w:rPr/>
        <w:t>制。</w:t>
      </w:r>
    </w:p>
    <w:p>
      <w:pPr>
        <w:spacing w:line="352" w:lineRule="auto" w:before="31"/>
        <w:ind w:left="920" w:right="326" w:firstLine="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z w:val="24"/>
          <w:szCs w:val="24"/>
        </w:rPr>
        <w:t>2011</w:t>
      </w:r>
      <w:r>
        <w:rPr>
          <w:rFonts w:ascii="宋体" w:hAnsi="宋体" w:cs="宋体" w:eastAsia="宋体" w:hint="default"/>
          <w:sz w:val="24"/>
          <w:szCs w:val="24"/>
        </w:rPr>
        <w:t>年度财务报告在内部控制等方面不存在重大缺陷。 </w:t>
      </w:r>
      <w:r>
        <w:rPr>
          <w:rFonts w:ascii="宋体" w:hAnsi="宋体" w:cs="宋体" w:eastAsia="宋体" w:hint="default"/>
          <w:b/>
          <w:bCs/>
          <w:sz w:val="24"/>
          <w:szCs w:val="24"/>
        </w:rPr>
        <w:t>四、年报披露重大差错责任追究制度</w:t>
      </w:r>
      <w:r>
        <w:rPr>
          <w:rFonts w:ascii="宋体" w:hAnsi="宋体" w:cs="宋体" w:eastAsia="宋体" w:hint="default"/>
          <w:b/>
          <w:bCs/>
          <w:w w:val="99"/>
          <w:sz w:val="24"/>
          <w:szCs w:val="24"/>
        </w:rPr>
        <w:t> </w:t>
      </w:r>
      <w:r>
        <w:rPr>
          <w:rFonts w:ascii="宋体" w:hAnsi="宋体" w:cs="宋体" w:eastAsia="宋体" w:hint="default"/>
          <w:sz w:val="24"/>
          <w:szCs w:val="24"/>
        </w:rPr>
        <w:t>公司已建立了年度报告披露重大差错责任追究制度，报告期执行情况良好，</w:t>
      </w:r>
    </w:p>
    <w:p>
      <w:pPr>
        <w:pStyle w:val="BodyText"/>
        <w:spacing w:line="240" w:lineRule="auto" w:before="31"/>
        <w:ind w:left="440" w:right="431"/>
        <w:jc w:val="left"/>
      </w:pPr>
      <w:r>
        <w:rPr/>
        <w:t>不存在发生重大会计差错更正、重大遗漏信息补充等情况。</w:t>
      </w:r>
    </w:p>
    <w:p>
      <w:pPr>
        <w:spacing w:after="0" w:line="240" w:lineRule="auto"/>
        <w:jc w:val="left"/>
        <w:sectPr>
          <w:pgSz w:w="11910" w:h="16840"/>
          <w:pgMar w:header="850" w:footer="982" w:top="1280" w:bottom="1180" w:left="1360" w:right="1360"/>
        </w:sectPr>
      </w:pPr>
    </w:p>
    <w:p>
      <w:pPr>
        <w:spacing w:line="240" w:lineRule="auto" w:before="10"/>
        <w:rPr>
          <w:rFonts w:ascii="宋体" w:hAnsi="宋体" w:cs="宋体" w:eastAsia="宋体" w:hint="default"/>
          <w:sz w:val="14"/>
          <w:szCs w:val="14"/>
        </w:rPr>
      </w:pPr>
    </w:p>
    <w:p>
      <w:pPr>
        <w:pStyle w:val="Heading1"/>
        <w:tabs>
          <w:tab w:pos="3713" w:val="left" w:leader="none"/>
        </w:tabs>
        <w:spacing w:line="240" w:lineRule="auto"/>
        <w:ind w:left="2266" w:right="102"/>
        <w:jc w:val="left"/>
        <w:rPr>
          <w:b w:val="0"/>
          <w:bCs w:val="0"/>
        </w:rPr>
      </w:pPr>
      <w:bookmarkStart w:name="_TOC_250004" w:id="8"/>
      <w:r>
        <w:rPr>
          <w:w w:val="95"/>
        </w:rPr>
        <w:t>第八节</w:t>
        <w:tab/>
      </w:r>
      <w:r>
        <w:rPr/>
        <w:t>股东大会情况简介</w:t>
      </w:r>
      <w:bookmarkEnd w:id="8"/>
      <w:r>
        <w:rPr>
          <w:b w:val="0"/>
          <w:bCs w:val="0"/>
        </w:rPr>
      </w:r>
    </w:p>
    <w:p>
      <w:pPr>
        <w:spacing w:line="240" w:lineRule="auto" w:before="0"/>
        <w:rPr>
          <w:rFonts w:ascii="宋体" w:hAnsi="宋体" w:cs="宋体" w:eastAsia="宋体" w:hint="default"/>
          <w:b/>
          <w:bCs/>
          <w:sz w:val="32"/>
          <w:szCs w:val="32"/>
        </w:rPr>
      </w:pPr>
    </w:p>
    <w:p>
      <w:pPr>
        <w:spacing w:line="240" w:lineRule="auto" w:before="3"/>
        <w:rPr>
          <w:rFonts w:ascii="宋体" w:hAnsi="宋体" w:cs="宋体" w:eastAsia="宋体" w:hint="default"/>
          <w:b/>
          <w:bCs/>
          <w:sz w:val="26"/>
          <w:szCs w:val="26"/>
        </w:rPr>
      </w:pPr>
    </w:p>
    <w:p>
      <w:pPr>
        <w:pStyle w:val="BodyText"/>
        <w:spacing w:line="350" w:lineRule="auto" w:before="0"/>
        <w:ind w:right="102" w:firstLine="479"/>
        <w:jc w:val="left"/>
      </w:pPr>
      <w:r>
        <w:rPr>
          <w:spacing w:val="-3"/>
        </w:rPr>
        <w:t>报告期内，公司召开了三次股东大会：</w:t>
      </w:r>
      <w:r>
        <w:rPr>
          <w:rFonts w:ascii="宋体" w:hAnsi="宋体" w:cs="宋体" w:eastAsia="宋体" w:hint="default"/>
          <w:spacing w:val="-3"/>
        </w:rPr>
        <w:t>2010</w:t>
      </w:r>
      <w:r>
        <w:rPr>
          <w:spacing w:val="-3"/>
        </w:rPr>
        <w:t>年年度股东大会、</w:t>
      </w:r>
      <w:r>
        <w:rPr>
          <w:rFonts w:ascii="宋体" w:hAnsi="宋体" w:cs="宋体" w:eastAsia="宋体" w:hint="default"/>
          <w:spacing w:val="-3"/>
        </w:rPr>
        <w:t>2011</w:t>
      </w:r>
      <w:r>
        <w:rPr>
          <w:spacing w:val="-3"/>
        </w:rPr>
        <w:t>年第一次</w:t>
      </w:r>
      <w:r>
        <w:rPr/>
        <w:t> </w:t>
      </w:r>
      <w:r>
        <w:rPr>
          <w:spacing w:val="-3"/>
        </w:rPr>
        <w:t>临时股东大会和</w:t>
      </w:r>
      <w:r>
        <w:rPr>
          <w:rFonts w:ascii="宋体" w:hAnsi="宋体" w:cs="宋体" w:eastAsia="宋体" w:hint="default"/>
          <w:spacing w:val="-3"/>
        </w:rPr>
        <w:t>2011</w:t>
      </w:r>
      <w:r>
        <w:rPr>
          <w:spacing w:val="-3"/>
        </w:rPr>
        <w:t>年第二次临时股东大会。会议的召集、召开与表决程序符合</w:t>
      </w:r>
    </w:p>
    <w:p>
      <w:pPr>
        <w:spacing w:line="352" w:lineRule="auto" w:before="36"/>
        <w:ind w:left="602" w:right="1807" w:hanging="483"/>
        <w:jc w:val="left"/>
        <w:rPr>
          <w:rFonts w:ascii="宋体" w:hAnsi="宋体" w:cs="宋体" w:eastAsia="宋体" w:hint="default"/>
          <w:sz w:val="24"/>
          <w:szCs w:val="24"/>
        </w:rPr>
      </w:pPr>
      <w:r>
        <w:rPr>
          <w:rFonts w:ascii="宋体" w:hAnsi="宋体" w:cs="宋体" w:eastAsia="宋体" w:hint="default"/>
          <w:sz w:val="24"/>
          <w:szCs w:val="24"/>
        </w:rPr>
        <w:t>《公司法》、公司《章程》等法律、法规及规范性文件的规定。 </w:t>
      </w:r>
      <w:r>
        <w:rPr>
          <w:rFonts w:ascii="宋体" w:hAnsi="宋体" w:cs="宋体" w:eastAsia="宋体" w:hint="default"/>
          <w:b/>
          <w:bCs/>
          <w:sz w:val="24"/>
          <w:szCs w:val="24"/>
        </w:rPr>
        <w:t>一、</w:t>
      </w:r>
      <w:r>
        <w:rPr>
          <w:rFonts w:ascii="宋体" w:hAnsi="宋体" w:cs="宋体" w:eastAsia="宋体" w:hint="default"/>
          <w:b/>
          <w:bCs/>
          <w:sz w:val="24"/>
          <w:szCs w:val="24"/>
        </w:rPr>
        <w:t>2010</w:t>
      </w:r>
      <w:r>
        <w:rPr>
          <w:rFonts w:ascii="宋体" w:hAnsi="宋体" w:cs="宋体" w:eastAsia="宋体" w:hint="default"/>
          <w:b/>
          <w:bCs/>
          <w:sz w:val="24"/>
          <w:szCs w:val="24"/>
        </w:rPr>
        <w:t>年年度股东大会</w:t>
      </w:r>
      <w:r>
        <w:rPr>
          <w:rFonts w:ascii="宋体" w:hAnsi="宋体" w:cs="宋体" w:eastAsia="宋体" w:hint="default"/>
          <w:sz w:val="24"/>
          <w:szCs w:val="24"/>
        </w:rPr>
      </w:r>
    </w:p>
    <w:p>
      <w:pPr>
        <w:pStyle w:val="BodyText"/>
        <w:spacing w:line="352" w:lineRule="auto" w:before="31"/>
        <w:ind w:right="117" w:firstLine="479"/>
        <w:jc w:val="left"/>
      </w:pPr>
      <w:r>
        <w:rPr>
          <w:rFonts w:ascii="宋体" w:hAnsi="宋体" w:cs="宋体" w:eastAsia="宋体" w:hint="default"/>
        </w:rPr>
        <w:t>2010</w:t>
      </w:r>
      <w:r>
        <w:rPr/>
        <w:t>年年度股东大会于</w:t>
      </w:r>
      <w:r>
        <w:rPr>
          <w:rFonts w:ascii="宋体" w:hAnsi="宋体" w:cs="宋体" w:eastAsia="宋体" w:hint="default"/>
        </w:rPr>
        <w:t>2011</w:t>
      </w:r>
      <w:r>
        <w:rPr/>
        <w:t>年</w:t>
      </w:r>
      <w:r>
        <w:rPr>
          <w:rFonts w:ascii="宋体" w:hAnsi="宋体" w:cs="宋体" w:eastAsia="宋体" w:hint="default"/>
        </w:rPr>
        <w:t>4</w:t>
      </w:r>
      <w:r>
        <w:rPr/>
        <w:t>月</w:t>
      </w:r>
      <w:r>
        <w:rPr>
          <w:rFonts w:ascii="宋体" w:hAnsi="宋体" w:cs="宋体" w:eastAsia="宋体" w:hint="default"/>
        </w:rPr>
        <w:t>2</w:t>
      </w:r>
      <w:r>
        <w:rPr/>
        <w:t>日在郑州市高新技术产业开发区科学大 </w:t>
      </w:r>
      <w:r>
        <w:rPr>
          <w:spacing w:val="-3"/>
        </w:rPr>
        <w:t>道</w:t>
      </w:r>
      <w:r>
        <w:rPr>
          <w:rFonts w:ascii="宋体" w:hAnsi="宋体" w:cs="宋体" w:eastAsia="宋体" w:hint="default"/>
          <w:spacing w:val="-3"/>
        </w:rPr>
        <w:t>74</w:t>
      </w:r>
      <w:r>
        <w:rPr>
          <w:spacing w:val="-3"/>
        </w:rPr>
        <w:t>号综合实验楼</w:t>
      </w:r>
      <w:r>
        <w:rPr>
          <w:rFonts w:ascii="宋体" w:hAnsi="宋体" w:cs="宋体" w:eastAsia="宋体" w:hint="default"/>
          <w:spacing w:val="-3"/>
        </w:rPr>
        <w:t>4</w:t>
      </w:r>
      <w:r>
        <w:rPr>
          <w:spacing w:val="-3"/>
        </w:rPr>
        <w:t>楼会议室以现场会议方式召开，董事长李海鹰先生主持会议。</w:t>
      </w:r>
    </w:p>
    <w:p>
      <w:pPr>
        <w:pStyle w:val="BodyText"/>
        <w:spacing w:line="350" w:lineRule="auto" w:before="34"/>
        <w:ind w:right="102" w:firstLine="479"/>
        <w:jc w:val="left"/>
      </w:pPr>
      <w:r>
        <w:rPr>
          <w:spacing w:val="-3"/>
        </w:rPr>
        <w:t>参加本次大会的股东及股东授权代表</w:t>
      </w:r>
      <w:r>
        <w:rPr>
          <w:rFonts w:ascii="宋体" w:hAnsi="宋体" w:cs="宋体" w:eastAsia="宋体" w:hint="default"/>
          <w:spacing w:val="-3"/>
        </w:rPr>
        <w:t>13</w:t>
      </w:r>
      <w:r>
        <w:rPr>
          <w:spacing w:val="-3"/>
        </w:rPr>
        <w:t>人，代表股份</w:t>
      </w:r>
      <w:r>
        <w:rPr>
          <w:rFonts w:ascii="宋体" w:hAnsi="宋体" w:cs="宋体" w:eastAsia="宋体" w:hint="default"/>
          <w:spacing w:val="-3"/>
        </w:rPr>
        <w:t>76,882,600</w:t>
      </w:r>
      <w:r>
        <w:rPr>
          <w:spacing w:val="-3"/>
        </w:rPr>
        <w:t>股，占公司</w:t>
      </w:r>
      <w:r>
        <w:rPr/>
        <w:t> 股本总额的</w:t>
      </w:r>
      <w:r>
        <w:rPr>
          <w:rFonts w:ascii="宋体" w:hAnsi="宋体" w:cs="宋体" w:eastAsia="宋体" w:hint="default"/>
        </w:rPr>
        <w:t>73.54%</w:t>
      </w:r>
      <w:r>
        <w:rPr/>
        <w:t>。会议审议通过了以下议案：</w:t>
      </w:r>
    </w:p>
    <w:p>
      <w:pPr>
        <w:pStyle w:val="BodyText"/>
        <w:spacing w:line="240" w:lineRule="auto" w:before="36"/>
        <w:ind w:left="600" w:right="102"/>
        <w:jc w:val="left"/>
      </w:pPr>
      <w:r>
        <w:rPr>
          <w:rFonts w:ascii="宋体" w:hAnsi="宋体" w:cs="宋体" w:eastAsia="宋体" w:hint="default"/>
        </w:rPr>
        <w:t>1</w:t>
      </w:r>
      <w:r>
        <w:rPr/>
        <w:t>、《</w:t>
      </w:r>
      <w:r>
        <w:rPr>
          <w:rFonts w:ascii="宋体" w:hAnsi="宋体" w:cs="宋体" w:eastAsia="宋体" w:hint="default"/>
        </w:rPr>
        <w:t>2010</w:t>
      </w:r>
      <w:r>
        <w:rPr/>
        <w:t>年度董事会工作报告》；</w:t>
      </w:r>
    </w:p>
    <w:p>
      <w:pPr>
        <w:pStyle w:val="BodyText"/>
        <w:spacing w:line="240" w:lineRule="auto"/>
        <w:ind w:left="600" w:right="102"/>
        <w:jc w:val="left"/>
      </w:pPr>
      <w:r>
        <w:rPr>
          <w:rFonts w:ascii="宋体" w:hAnsi="宋体" w:cs="宋体" w:eastAsia="宋体" w:hint="default"/>
        </w:rPr>
        <w:t>2</w:t>
      </w:r>
      <w:r>
        <w:rPr/>
        <w:t>、《</w:t>
      </w:r>
      <w:r>
        <w:rPr>
          <w:rFonts w:ascii="宋体" w:hAnsi="宋体" w:cs="宋体" w:eastAsia="宋体" w:hint="default"/>
        </w:rPr>
        <w:t>2010</w:t>
      </w:r>
      <w:r>
        <w:rPr/>
        <w:t>年度监事会工作报告》；</w:t>
      </w:r>
    </w:p>
    <w:p>
      <w:pPr>
        <w:pStyle w:val="BodyText"/>
        <w:spacing w:line="240" w:lineRule="auto" w:before="144"/>
        <w:ind w:left="600" w:right="102"/>
        <w:jc w:val="left"/>
      </w:pPr>
      <w:r>
        <w:rPr>
          <w:rFonts w:ascii="宋体" w:hAnsi="宋体" w:cs="宋体" w:eastAsia="宋体" w:hint="default"/>
        </w:rPr>
        <w:t>3</w:t>
      </w:r>
      <w:r>
        <w:rPr/>
        <w:t>、《</w:t>
      </w:r>
      <w:r>
        <w:rPr>
          <w:rFonts w:ascii="宋体" w:hAnsi="宋体" w:cs="宋体" w:eastAsia="宋体" w:hint="default"/>
        </w:rPr>
        <w:t>2010</w:t>
      </w:r>
      <w:r>
        <w:rPr/>
        <w:t>年年度报告及摘要》；</w:t>
      </w:r>
    </w:p>
    <w:p>
      <w:pPr>
        <w:pStyle w:val="BodyText"/>
        <w:spacing w:line="240" w:lineRule="auto"/>
        <w:ind w:left="600" w:right="102"/>
        <w:jc w:val="left"/>
      </w:pPr>
      <w:r>
        <w:rPr>
          <w:rFonts w:ascii="宋体" w:hAnsi="宋体" w:cs="宋体" w:eastAsia="宋体" w:hint="default"/>
        </w:rPr>
        <w:t>4</w:t>
      </w:r>
      <w:r>
        <w:rPr/>
        <w:t>、《</w:t>
      </w:r>
      <w:r>
        <w:rPr>
          <w:rFonts w:ascii="宋体" w:hAnsi="宋体" w:cs="宋体" w:eastAsia="宋体" w:hint="default"/>
        </w:rPr>
        <w:t>2010</w:t>
      </w:r>
      <w:r>
        <w:rPr/>
        <w:t>年度财务决算报告》；</w:t>
      </w:r>
    </w:p>
    <w:p>
      <w:pPr>
        <w:pStyle w:val="BodyText"/>
        <w:spacing w:line="240" w:lineRule="auto"/>
        <w:ind w:left="600" w:right="102"/>
        <w:jc w:val="left"/>
      </w:pPr>
      <w:r>
        <w:rPr>
          <w:rFonts w:ascii="宋体" w:hAnsi="宋体" w:cs="宋体" w:eastAsia="宋体" w:hint="default"/>
        </w:rPr>
        <w:t>5</w:t>
      </w:r>
      <w:r>
        <w:rPr/>
        <w:t>、《</w:t>
      </w:r>
      <w:r>
        <w:rPr>
          <w:rFonts w:ascii="宋体" w:hAnsi="宋体" w:cs="宋体" w:eastAsia="宋体" w:hint="default"/>
        </w:rPr>
        <w:t>2010</w:t>
      </w:r>
      <w:r>
        <w:rPr/>
        <w:t>年度利润分配预案》；</w:t>
      </w:r>
    </w:p>
    <w:p>
      <w:pPr>
        <w:pStyle w:val="BodyText"/>
        <w:spacing w:line="240" w:lineRule="auto" w:before="144"/>
        <w:ind w:left="600" w:right="102"/>
        <w:jc w:val="left"/>
      </w:pPr>
      <w:r>
        <w:rPr>
          <w:rFonts w:ascii="宋体" w:hAnsi="宋体" w:cs="宋体" w:eastAsia="宋体" w:hint="default"/>
        </w:rPr>
        <w:t>6</w:t>
      </w:r>
      <w:r>
        <w:rPr/>
        <w:t>、《</w:t>
      </w:r>
      <w:r>
        <w:rPr>
          <w:rFonts w:ascii="宋体" w:hAnsi="宋体" w:cs="宋体" w:eastAsia="宋体" w:hint="default"/>
        </w:rPr>
        <w:t>2010</w:t>
      </w:r>
      <w:r>
        <w:rPr/>
        <w:t>年度募集资金存放与实际使用情况的专项报告》；</w:t>
      </w:r>
    </w:p>
    <w:p>
      <w:pPr>
        <w:pStyle w:val="BodyText"/>
        <w:spacing w:line="240" w:lineRule="auto"/>
        <w:ind w:left="600" w:right="102"/>
        <w:jc w:val="left"/>
      </w:pPr>
      <w:r>
        <w:rPr>
          <w:rFonts w:ascii="宋体" w:hAnsi="宋体" w:cs="宋体" w:eastAsia="宋体" w:hint="default"/>
        </w:rPr>
        <w:t>7</w:t>
      </w:r>
      <w:r>
        <w:rPr/>
        <w:t>、《关于董事、监事、高级管理人员</w:t>
      </w:r>
      <w:r>
        <w:rPr>
          <w:rFonts w:ascii="宋体" w:hAnsi="宋体" w:cs="宋体" w:eastAsia="宋体" w:hint="default"/>
        </w:rPr>
        <w:t>2010</w:t>
      </w:r>
      <w:r>
        <w:rPr/>
        <w:t>年度薪酬的议案》；</w:t>
      </w:r>
    </w:p>
    <w:p>
      <w:pPr>
        <w:pStyle w:val="BodyText"/>
        <w:spacing w:line="240" w:lineRule="auto" w:before="147"/>
        <w:ind w:left="600" w:right="102"/>
        <w:jc w:val="left"/>
      </w:pPr>
      <w:r>
        <w:rPr>
          <w:rFonts w:ascii="宋体" w:hAnsi="宋体" w:cs="宋体" w:eastAsia="宋体" w:hint="default"/>
        </w:rPr>
        <w:t>8</w:t>
      </w:r>
      <w:r>
        <w:rPr/>
        <w:t>、《关于</w:t>
      </w:r>
      <w:r>
        <w:rPr>
          <w:rFonts w:ascii="宋体" w:hAnsi="宋体" w:cs="宋体" w:eastAsia="宋体" w:hint="default"/>
        </w:rPr>
        <w:t>2011</w:t>
      </w:r>
      <w:r>
        <w:rPr/>
        <w:t>年度向金融机构申请综合授信额度的议案》；</w:t>
      </w:r>
    </w:p>
    <w:p>
      <w:pPr>
        <w:pStyle w:val="BodyText"/>
        <w:spacing w:line="240" w:lineRule="auto" w:before="144"/>
        <w:ind w:left="600" w:right="102"/>
        <w:jc w:val="left"/>
      </w:pPr>
      <w:r>
        <w:rPr>
          <w:rFonts w:ascii="宋体" w:hAnsi="宋体" w:cs="宋体" w:eastAsia="宋体" w:hint="default"/>
        </w:rPr>
        <w:t>9</w:t>
      </w:r>
      <w:r>
        <w:rPr/>
        <w:t>、《关于修改</w:t>
      </w:r>
      <w:r>
        <w:rPr>
          <w:rFonts w:ascii="宋体" w:hAnsi="宋体" w:cs="宋体" w:eastAsia="宋体" w:hint="default"/>
        </w:rPr>
        <w:t>&lt;</w:t>
      </w:r>
      <w:r>
        <w:rPr/>
        <w:t>公司章程</w:t>
      </w:r>
      <w:r>
        <w:rPr>
          <w:rFonts w:ascii="宋体" w:hAnsi="宋体" w:cs="宋体" w:eastAsia="宋体" w:hint="default"/>
        </w:rPr>
        <w:t>&gt;</w:t>
      </w:r>
      <w:r>
        <w:rPr/>
        <w:t>的议案》；</w:t>
      </w:r>
    </w:p>
    <w:p>
      <w:pPr>
        <w:pStyle w:val="BodyText"/>
        <w:spacing w:line="352" w:lineRule="auto"/>
        <w:ind w:right="235" w:firstLine="479"/>
        <w:jc w:val="left"/>
      </w:pPr>
      <w:r>
        <w:rPr>
          <w:rFonts w:ascii="宋体" w:hAnsi="宋体" w:cs="宋体" w:eastAsia="宋体" w:hint="default"/>
          <w:spacing w:val="-3"/>
        </w:rPr>
        <w:t>10</w:t>
      </w:r>
      <w:r>
        <w:rPr>
          <w:spacing w:val="-3"/>
        </w:rPr>
        <w:t>、《关于续聘天健正信会计师事务所有限公司为公司</w:t>
      </w:r>
      <w:r>
        <w:rPr>
          <w:rFonts w:ascii="宋体" w:hAnsi="宋体" w:cs="宋体" w:eastAsia="宋体" w:hint="default"/>
          <w:spacing w:val="-3"/>
        </w:rPr>
        <w:t>2011</w:t>
      </w:r>
      <w:r>
        <w:rPr>
          <w:spacing w:val="-3"/>
        </w:rPr>
        <w:t>年度财务报表审</w:t>
      </w:r>
      <w:r>
        <w:rPr/>
        <w:t> 计机构的议案》。</w:t>
      </w:r>
    </w:p>
    <w:p>
      <w:pPr>
        <w:pStyle w:val="BodyText"/>
        <w:spacing w:line="352" w:lineRule="auto" w:before="31"/>
        <w:ind w:right="127" w:firstLine="479"/>
        <w:jc w:val="left"/>
      </w:pPr>
      <w:r>
        <w:rPr/>
        <w:t>本次会议的决议公告刊登在</w:t>
      </w:r>
      <w:r>
        <w:rPr>
          <w:rFonts w:ascii="宋体" w:hAnsi="宋体" w:cs="宋体" w:eastAsia="宋体" w:hint="default"/>
        </w:rPr>
        <w:t>2011</w:t>
      </w:r>
      <w:r>
        <w:rPr/>
        <w:t>年</w:t>
      </w:r>
      <w:r>
        <w:rPr>
          <w:rFonts w:ascii="宋体" w:hAnsi="宋体" w:cs="宋体" w:eastAsia="宋体" w:hint="default"/>
        </w:rPr>
        <w:t>4</w:t>
      </w:r>
      <w:r>
        <w:rPr/>
        <w:t>月</w:t>
      </w:r>
      <w:r>
        <w:rPr>
          <w:rFonts w:ascii="宋体" w:hAnsi="宋体" w:cs="宋体" w:eastAsia="宋体" w:hint="default"/>
        </w:rPr>
        <w:t>7</w:t>
      </w:r>
      <w:r>
        <w:rPr/>
        <w:t>日的《证券时报》、《中国证券报》 和巨潮资讯网（</w:t>
      </w:r>
      <w:hyperlink r:id="rId10">
        <w:r>
          <w:rPr>
            <w:rFonts w:ascii="宋体" w:hAnsi="宋体" w:cs="宋体" w:eastAsia="宋体" w:hint="default"/>
          </w:rPr>
          <w:t>http://www.cninfo.com.cn</w:t>
        </w:r>
      </w:hyperlink>
      <w:r>
        <w:rPr/>
        <w:t>）上。</w:t>
      </w:r>
    </w:p>
    <w:p>
      <w:pPr>
        <w:spacing w:line="350" w:lineRule="auto" w:before="34"/>
        <w:ind w:left="600" w:right="246" w:firstLine="2"/>
        <w:jc w:val="left"/>
        <w:rPr>
          <w:rFonts w:ascii="宋体" w:hAnsi="宋体" w:cs="宋体" w:eastAsia="宋体" w:hint="default"/>
          <w:sz w:val="24"/>
          <w:szCs w:val="24"/>
        </w:rPr>
      </w:pPr>
      <w:r>
        <w:rPr>
          <w:rFonts w:ascii="宋体" w:hAnsi="宋体" w:cs="宋体" w:eastAsia="宋体" w:hint="default"/>
          <w:b/>
          <w:bCs/>
          <w:sz w:val="24"/>
          <w:szCs w:val="24"/>
        </w:rPr>
        <w:t>二、</w:t>
      </w:r>
      <w:r>
        <w:rPr>
          <w:rFonts w:ascii="宋体" w:hAnsi="宋体" w:cs="宋体" w:eastAsia="宋体" w:hint="default"/>
          <w:b/>
          <w:bCs/>
          <w:sz w:val="24"/>
          <w:szCs w:val="24"/>
        </w:rPr>
        <w:t>2011</w:t>
      </w:r>
      <w:r>
        <w:rPr>
          <w:rFonts w:ascii="宋体" w:hAnsi="宋体" w:cs="宋体" w:eastAsia="宋体" w:hint="default"/>
          <w:b/>
          <w:bCs/>
          <w:sz w:val="24"/>
          <w:szCs w:val="24"/>
        </w:rPr>
        <w:t>年第一次临时股东大会</w:t>
      </w:r>
      <w:r>
        <w:rPr>
          <w:rFonts w:ascii="宋体" w:hAnsi="宋体" w:cs="宋体" w:eastAsia="宋体" w:hint="default"/>
          <w:b/>
          <w:bCs/>
          <w:w w:val="99"/>
          <w:sz w:val="24"/>
          <w:szCs w:val="24"/>
        </w:rPr>
        <w:t> </w:t>
      </w:r>
      <w:r>
        <w:rPr>
          <w:rFonts w:ascii="宋体" w:hAnsi="宋体" w:cs="宋体" w:eastAsia="宋体" w:hint="default"/>
          <w:sz w:val="24"/>
          <w:szCs w:val="24"/>
        </w:rPr>
        <w:t>2011</w:t>
      </w:r>
      <w:r>
        <w:rPr>
          <w:rFonts w:ascii="宋体" w:hAnsi="宋体" w:cs="宋体" w:eastAsia="宋体" w:hint="default"/>
          <w:sz w:val="24"/>
          <w:szCs w:val="24"/>
        </w:rPr>
        <w:t>年第一次临时股东大会于</w:t>
      </w:r>
      <w:r>
        <w:rPr>
          <w:rFonts w:ascii="宋体" w:hAnsi="宋体" w:cs="宋体" w:eastAsia="宋体" w:hint="default"/>
          <w:sz w:val="24"/>
          <w:szCs w:val="24"/>
        </w:rPr>
        <w:t>2011</w:t>
      </w:r>
      <w:r>
        <w:rPr>
          <w:rFonts w:ascii="宋体" w:hAnsi="宋体" w:cs="宋体" w:eastAsia="宋体" w:hint="default"/>
          <w:sz w:val="24"/>
          <w:szCs w:val="24"/>
        </w:rPr>
        <w:t>年</w:t>
      </w:r>
      <w:r>
        <w:rPr>
          <w:rFonts w:ascii="宋体" w:hAnsi="宋体" w:cs="宋体" w:eastAsia="宋体" w:hint="default"/>
          <w:sz w:val="24"/>
          <w:szCs w:val="24"/>
        </w:rPr>
        <w:t>5</w:t>
      </w:r>
      <w:r>
        <w:rPr>
          <w:rFonts w:ascii="宋体" w:hAnsi="宋体" w:cs="宋体" w:eastAsia="宋体" w:hint="default"/>
          <w:sz w:val="24"/>
          <w:szCs w:val="24"/>
        </w:rPr>
        <w:t>月</w:t>
      </w:r>
      <w:r>
        <w:rPr>
          <w:rFonts w:ascii="宋体" w:hAnsi="宋体" w:cs="宋体" w:eastAsia="宋体" w:hint="default"/>
          <w:sz w:val="24"/>
          <w:szCs w:val="24"/>
        </w:rPr>
        <w:t>12</w:t>
      </w:r>
      <w:r>
        <w:rPr>
          <w:rFonts w:ascii="宋体" w:hAnsi="宋体" w:cs="宋体" w:eastAsia="宋体" w:hint="default"/>
          <w:sz w:val="24"/>
          <w:szCs w:val="24"/>
        </w:rPr>
        <w:t>日在郑州市高新技术产业开发区</w:t>
      </w:r>
    </w:p>
    <w:p>
      <w:pPr>
        <w:pStyle w:val="BodyText"/>
        <w:spacing w:line="352" w:lineRule="auto" w:before="37"/>
        <w:ind w:right="246"/>
        <w:jc w:val="left"/>
      </w:pPr>
      <w:r>
        <w:rPr/>
        <w:t>科学大道</w:t>
      </w:r>
      <w:r>
        <w:rPr>
          <w:rFonts w:ascii="宋体" w:hAnsi="宋体" w:cs="宋体" w:eastAsia="宋体" w:hint="default"/>
        </w:rPr>
        <w:t>74</w:t>
      </w:r>
      <w:r>
        <w:rPr/>
        <w:t>号综合实验楼</w:t>
      </w:r>
      <w:r>
        <w:rPr>
          <w:rFonts w:ascii="宋体" w:hAnsi="宋体" w:cs="宋体" w:eastAsia="宋体" w:hint="default"/>
        </w:rPr>
        <w:t>4</w:t>
      </w:r>
      <w:r>
        <w:rPr/>
        <w:t>楼会议室以现场会议方式召开，董事长李海鹰先生主 持会议。</w:t>
      </w:r>
    </w:p>
    <w:p>
      <w:pPr>
        <w:pStyle w:val="BodyText"/>
        <w:spacing w:line="352" w:lineRule="auto" w:before="31"/>
        <w:ind w:right="102" w:firstLine="479"/>
        <w:jc w:val="left"/>
      </w:pPr>
      <w:r>
        <w:rPr>
          <w:spacing w:val="-3"/>
        </w:rPr>
        <w:t>参加本次大会的股东及股东授权代表</w:t>
      </w:r>
      <w:r>
        <w:rPr>
          <w:rFonts w:ascii="宋体" w:hAnsi="宋体" w:cs="宋体" w:eastAsia="宋体" w:hint="default"/>
          <w:spacing w:val="-3"/>
        </w:rPr>
        <w:t>11</w:t>
      </w:r>
      <w:r>
        <w:rPr>
          <w:spacing w:val="-3"/>
        </w:rPr>
        <w:t>人，代表股份</w:t>
      </w:r>
      <w:r>
        <w:rPr>
          <w:rFonts w:ascii="宋体" w:hAnsi="宋体" w:cs="宋体" w:eastAsia="宋体" w:hint="default"/>
          <w:spacing w:val="-3"/>
        </w:rPr>
        <w:t>76,891,700</w:t>
      </w:r>
      <w:r>
        <w:rPr>
          <w:spacing w:val="-3"/>
        </w:rPr>
        <w:t>股，占公司</w:t>
      </w:r>
      <w:r>
        <w:rPr/>
        <w:t> 股本总额的</w:t>
      </w:r>
      <w:r>
        <w:rPr>
          <w:rFonts w:ascii="宋体" w:hAnsi="宋体" w:cs="宋体" w:eastAsia="宋体" w:hint="default"/>
        </w:rPr>
        <w:t>73.55%</w:t>
      </w:r>
      <w:r>
        <w:rPr/>
        <w:t>，会议采用记名投票方式进行了表决</w:t>
      </w:r>
      <w:r>
        <w:rPr>
          <w:rFonts w:ascii="宋体" w:hAnsi="宋体" w:cs="宋体" w:eastAsia="宋体" w:hint="default"/>
        </w:rPr>
        <w:t>,</w:t>
      </w:r>
      <w:r>
        <w:rPr/>
        <w:t>审议通过了如下议案：</w:t>
      </w:r>
    </w:p>
    <w:p>
      <w:pPr>
        <w:spacing w:after="0" w:line="352" w:lineRule="auto"/>
        <w:jc w:val="left"/>
        <w:sectPr>
          <w:pgSz w:w="11910" w:h="16840"/>
          <w:pgMar w:header="850" w:footer="982" w:top="1280" w:bottom="1180" w:left="1680" w:right="1560"/>
        </w:sectPr>
      </w:pPr>
    </w:p>
    <w:p>
      <w:pPr>
        <w:spacing w:line="240" w:lineRule="auto" w:before="7"/>
        <w:rPr>
          <w:rFonts w:ascii="宋体" w:hAnsi="宋体" w:cs="宋体" w:eastAsia="宋体" w:hint="default"/>
          <w:sz w:val="15"/>
          <w:szCs w:val="15"/>
        </w:rPr>
      </w:pPr>
    </w:p>
    <w:p>
      <w:pPr>
        <w:pStyle w:val="BodyText"/>
        <w:spacing w:line="240" w:lineRule="auto" w:before="26"/>
        <w:ind w:left="600" w:right="102"/>
        <w:jc w:val="left"/>
      </w:pPr>
      <w:r>
        <w:rPr>
          <w:rFonts w:ascii="宋体" w:hAnsi="宋体" w:cs="宋体" w:eastAsia="宋体" w:hint="default"/>
        </w:rPr>
        <w:t>1</w:t>
      </w:r>
      <w:r>
        <w:rPr/>
        <w:t>、《股东大会议事规则》；</w:t>
      </w:r>
    </w:p>
    <w:p>
      <w:pPr>
        <w:pStyle w:val="BodyText"/>
        <w:spacing w:line="240" w:lineRule="auto" w:before="147"/>
        <w:ind w:left="600" w:right="102"/>
        <w:jc w:val="left"/>
      </w:pPr>
      <w:r>
        <w:rPr>
          <w:rFonts w:ascii="宋体" w:hAnsi="宋体" w:cs="宋体" w:eastAsia="宋体" w:hint="default"/>
        </w:rPr>
        <w:t>2</w:t>
      </w:r>
      <w:r>
        <w:rPr/>
        <w:t>、《董事会议事规则》；</w:t>
      </w:r>
    </w:p>
    <w:p>
      <w:pPr>
        <w:pStyle w:val="BodyText"/>
        <w:spacing w:line="240" w:lineRule="auto" w:before="144"/>
        <w:ind w:left="600" w:right="102"/>
        <w:jc w:val="left"/>
      </w:pPr>
      <w:r>
        <w:rPr>
          <w:rFonts w:ascii="宋体" w:hAnsi="宋体" w:cs="宋体" w:eastAsia="宋体" w:hint="default"/>
        </w:rPr>
        <w:t>3</w:t>
      </w:r>
      <w:r>
        <w:rPr/>
        <w:t>、《独立董事工作制度》；</w:t>
      </w:r>
    </w:p>
    <w:p>
      <w:pPr>
        <w:pStyle w:val="BodyText"/>
        <w:spacing w:line="240" w:lineRule="auto"/>
        <w:ind w:left="600" w:right="102"/>
        <w:jc w:val="left"/>
      </w:pPr>
      <w:r>
        <w:rPr>
          <w:rFonts w:ascii="宋体" w:hAnsi="宋体" w:cs="宋体" w:eastAsia="宋体" w:hint="default"/>
        </w:rPr>
        <w:t>4</w:t>
      </w:r>
      <w:r>
        <w:rPr/>
        <w:t>、《董事、监事、高级管理人员行为准则》；</w:t>
      </w:r>
    </w:p>
    <w:p>
      <w:pPr>
        <w:pStyle w:val="BodyText"/>
        <w:spacing w:line="240" w:lineRule="auto"/>
        <w:ind w:left="600" w:right="102"/>
        <w:jc w:val="left"/>
      </w:pPr>
      <w:r>
        <w:rPr>
          <w:rFonts w:ascii="宋体" w:hAnsi="宋体" w:cs="宋体" w:eastAsia="宋体" w:hint="default"/>
        </w:rPr>
        <w:t>5</w:t>
      </w:r>
      <w:r>
        <w:rPr/>
        <w:t>、《对外担保制度》；</w:t>
      </w:r>
    </w:p>
    <w:p>
      <w:pPr>
        <w:pStyle w:val="BodyText"/>
        <w:spacing w:line="240" w:lineRule="auto" w:before="144"/>
        <w:ind w:left="600" w:right="102"/>
        <w:jc w:val="left"/>
      </w:pPr>
      <w:r>
        <w:rPr>
          <w:rFonts w:ascii="宋体" w:hAnsi="宋体" w:cs="宋体" w:eastAsia="宋体" w:hint="default"/>
        </w:rPr>
        <w:t>6</w:t>
      </w:r>
      <w:r>
        <w:rPr/>
        <w:t>、《关联交易决策制度》；</w:t>
      </w:r>
    </w:p>
    <w:p>
      <w:pPr>
        <w:pStyle w:val="BodyText"/>
        <w:spacing w:line="240" w:lineRule="auto"/>
        <w:ind w:left="600" w:right="102"/>
        <w:jc w:val="left"/>
      </w:pPr>
      <w:r>
        <w:rPr>
          <w:rFonts w:ascii="宋体" w:hAnsi="宋体" w:cs="宋体" w:eastAsia="宋体" w:hint="default"/>
        </w:rPr>
        <w:t>7</w:t>
      </w:r>
      <w:r>
        <w:rPr/>
        <w:t>、《对外投资、融资制度》；</w:t>
      </w:r>
    </w:p>
    <w:p>
      <w:pPr>
        <w:pStyle w:val="BodyText"/>
        <w:spacing w:line="350" w:lineRule="auto"/>
        <w:ind w:left="600" w:right="102"/>
        <w:jc w:val="left"/>
      </w:pPr>
      <w:r>
        <w:rPr>
          <w:rFonts w:ascii="宋体" w:hAnsi="宋体" w:cs="宋体" w:eastAsia="宋体" w:hint="default"/>
        </w:rPr>
        <w:t>8</w:t>
      </w:r>
      <w:r>
        <w:rPr/>
        <w:t>、《监事会议事规则》。 </w:t>
      </w:r>
      <w:r>
        <w:rPr>
          <w:spacing w:val="-3"/>
        </w:rPr>
        <w:t>本次会议的决议公告刊登在</w:t>
      </w:r>
      <w:r>
        <w:rPr>
          <w:rFonts w:ascii="宋体" w:hAnsi="宋体" w:cs="宋体" w:eastAsia="宋体" w:hint="default"/>
          <w:spacing w:val="-3"/>
        </w:rPr>
        <w:t>2011</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13</w:t>
      </w:r>
      <w:r>
        <w:rPr>
          <w:spacing w:val="-3"/>
        </w:rPr>
        <w:t>日的《证券时报》、《中国证券报》</w:t>
      </w:r>
    </w:p>
    <w:p>
      <w:pPr>
        <w:spacing w:line="352" w:lineRule="auto" w:before="37"/>
        <w:ind w:left="602" w:right="3247" w:hanging="483"/>
        <w:jc w:val="left"/>
        <w:rPr>
          <w:rFonts w:ascii="宋体" w:hAnsi="宋体" w:cs="宋体" w:eastAsia="宋体" w:hint="default"/>
          <w:sz w:val="24"/>
          <w:szCs w:val="24"/>
        </w:rPr>
      </w:pPr>
      <w:r>
        <w:rPr>
          <w:rFonts w:ascii="宋体" w:hAnsi="宋体" w:cs="宋体" w:eastAsia="宋体" w:hint="default"/>
          <w:sz w:val="24"/>
          <w:szCs w:val="24"/>
        </w:rPr>
        <w:t>和巨潮资讯网（</w:t>
      </w:r>
      <w:hyperlink r:id="rId10">
        <w:r>
          <w:rPr>
            <w:rFonts w:ascii="宋体" w:hAnsi="宋体" w:cs="宋体" w:eastAsia="宋体" w:hint="default"/>
            <w:sz w:val="24"/>
            <w:szCs w:val="24"/>
          </w:rPr>
          <w:t>http://www.cninfo.com.cn</w:t>
        </w:r>
      </w:hyperlink>
      <w:r>
        <w:rPr>
          <w:rFonts w:ascii="宋体" w:hAnsi="宋体" w:cs="宋体" w:eastAsia="宋体" w:hint="default"/>
          <w:sz w:val="24"/>
          <w:szCs w:val="24"/>
        </w:rPr>
        <w:t>）上。 </w:t>
      </w:r>
      <w:r>
        <w:rPr>
          <w:rFonts w:ascii="宋体" w:hAnsi="宋体" w:cs="宋体" w:eastAsia="宋体" w:hint="default"/>
          <w:b/>
          <w:bCs/>
          <w:sz w:val="24"/>
          <w:szCs w:val="24"/>
        </w:rPr>
        <w:t>三、</w:t>
      </w:r>
      <w:r>
        <w:rPr>
          <w:rFonts w:ascii="宋体" w:hAnsi="宋体" w:cs="宋体" w:eastAsia="宋体" w:hint="default"/>
          <w:b/>
          <w:bCs/>
          <w:sz w:val="24"/>
          <w:szCs w:val="24"/>
        </w:rPr>
        <w:t>2011</w:t>
      </w:r>
      <w:r>
        <w:rPr>
          <w:rFonts w:ascii="宋体" w:hAnsi="宋体" w:cs="宋体" w:eastAsia="宋体" w:hint="default"/>
          <w:b/>
          <w:bCs/>
          <w:sz w:val="24"/>
          <w:szCs w:val="24"/>
        </w:rPr>
        <w:t>年第二次临时股东大会</w:t>
      </w:r>
      <w:r>
        <w:rPr>
          <w:rFonts w:ascii="宋体" w:hAnsi="宋体" w:cs="宋体" w:eastAsia="宋体" w:hint="default"/>
          <w:sz w:val="24"/>
          <w:szCs w:val="24"/>
        </w:rPr>
      </w:r>
    </w:p>
    <w:p>
      <w:pPr>
        <w:pStyle w:val="BodyText"/>
        <w:spacing w:line="352" w:lineRule="auto" w:before="31"/>
        <w:ind w:right="263" w:firstLine="479"/>
        <w:jc w:val="both"/>
      </w:pPr>
      <w:r>
        <w:rPr>
          <w:rFonts w:ascii="宋体" w:hAnsi="宋体" w:cs="宋体" w:eastAsia="宋体" w:hint="default"/>
        </w:rPr>
        <w:t>2011</w:t>
      </w:r>
      <w:r>
        <w:rPr/>
        <w:t>年第二次临时股东大会于</w:t>
      </w:r>
      <w:r>
        <w:rPr>
          <w:rFonts w:ascii="宋体" w:hAnsi="宋体" w:cs="宋体" w:eastAsia="宋体" w:hint="default"/>
        </w:rPr>
        <w:t>2011</w:t>
      </w:r>
      <w:r>
        <w:rPr/>
        <w:t>年</w:t>
      </w:r>
      <w:r>
        <w:rPr>
          <w:rFonts w:ascii="宋体" w:hAnsi="宋体" w:cs="宋体" w:eastAsia="宋体" w:hint="default"/>
        </w:rPr>
        <w:t>11</w:t>
      </w:r>
      <w:r>
        <w:rPr/>
        <w:t>月</w:t>
      </w:r>
      <w:r>
        <w:rPr>
          <w:rFonts w:ascii="宋体" w:hAnsi="宋体" w:cs="宋体" w:eastAsia="宋体" w:hint="default"/>
        </w:rPr>
        <w:t>9</w:t>
      </w:r>
      <w:r>
        <w:rPr/>
        <w:t>日在郑州市高新技术产业开发区 科学大道</w:t>
      </w:r>
      <w:r>
        <w:rPr>
          <w:rFonts w:ascii="宋体" w:hAnsi="宋体" w:cs="宋体" w:eastAsia="宋体" w:hint="default"/>
        </w:rPr>
        <w:t>74</w:t>
      </w:r>
      <w:r>
        <w:rPr/>
        <w:t>号综合实验楼</w:t>
      </w:r>
      <w:r>
        <w:rPr>
          <w:rFonts w:ascii="宋体" w:hAnsi="宋体" w:cs="宋体" w:eastAsia="宋体" w:hint="default"/>
        </w:rPr>
        <w:t>4</w:t>
      </w:r>
      <w:r>
        <w:rPr/>
        <w:t>楼会议室以现场投票与网络投票相结合的方式召开， 董事长李海鹰先生主持会议。</w:t>
      </w:r>
    </w:p>
    <w:p>
      <w:pPr>
        <w:pStyle w:val="BodyText"/>
        <w:spacing w:line="352" w:lineRule="auto" w:before="31"/>
        <w:ind w:right="236" w:firstLine="479"/>
        <w:jc w:val="both"/>
      </w:pPr>
      <w:r>
        <w:rPr>
          <w:spacing w:val="-3"/>
        </w:rPr>
        <w:t>参加本次股东大会现场会议和网络投票的股东及股东授权代表共</w:t>
      </w:r>
      <w:r>
        <w:rPr>
          <w:rFonts w:ascii="宋体" w:hAnsi="宋体" w:cs="宋体" w:eastAsia="宋体" w:hint="default"/>
          <w:spacing w:val="-3"/>
        </w:rPr>
        <w:t>66</w:t>
      </w:r>
      <w:r>
        <w:rPr>
          <w:spacing w:val="-3"/>
        </w:rPr>
        <w:t>人，代表</w:t>
      </w:r>
      <w:r>
        <w:rPr/>
        <w:t> 有表决权的股份数额</w:t>
      </w:r>
      <w:r>
        <w:rPr>
          <w:rFonts w:ascii="宋体" w:hAnsi="宋体" w:cs="宋体" w:eastAsia="宋体" w:hint="default"/>
        </w:rPr>
        <w:t>147,333,824</w:t>
      </w:r>
      <w:r>
        <w:rPr/>
        <w:t>股，占公司总股份数的</w:t>
      </w:r>
      <w:r>
        <w:rPr>
          <w:rFonts w:ascii="宋体" w:hAnsi="宋体" w:cs="宋体" w:eastAsia="宋体" w:hint="default"/>
        </w:rPr>
        <w:t>82.8921%</w:t>
      </w:r>
      <w:r>
        <w:rPr/>
        <w:t>。会议审议通 过《关于收购北京国铁路阳技术有限公司</w:t>
      </w:r>
      <w:r>
        <w:rPr>
          <w:rFonts w:ascii="宋体" w:hAnsi="宋体" w:cs="宋体" w:eastAsia="宋体" w:hint="default"/>
        </w:rPr>
        <w:t>50.87%</w:t>
      </w:r>
      <w:r>
        <w:rPr/>
        <w:t>股权的议案》的议案。</w:t>
      </w:r>
    </w:p>
    <w:p>
      <w:pPr>
        <w:pStyle w:val="BodyText"/>
        <w:spacing w:line="352" w:lineRule="auto" w:before="32"/>
        <w:ind w:right="115" w:firstLine="479"/>
        <w:jc w:val="left"/>
      </w:pPr>
      <w:r>
        <w:rPr>
          <w:spacing w:val="-6"/>
        </w:rPr>
        <w:t>本次会议的决议公告刊登在</w:t>
      </w:r>
      <w:r>
        <w:rPr>
          <w:rFonts w:ascii="宋体" w:hAnsi="宋体" w:cs="宋体" w:eastAsia="宋体" w:hint="default"/>
          <w:spacing w:val="-6"/>
        </w:rPr>
        <w:t>2011</w:t>
      </w:r>
      <w:r>
        <w:rPr>
          <w:spacing w:val="-6"/>
        </w:rPr>
        <w:t>年</w:t>
      </w:r>
      <w:r>
        <w:rPr>
          <w:rFonts w:ascii="宋体" w:hAnsi="宋体" w:cs="宋体" w:eastAsia="宋体" w:hint="default"/>
          <w:spacing w:val="-6"/>
        </w:rPr>
        <w:t>11</w:t>
      </w:r>
      <w:r>
        <w:rPr>
          <w:spacing w:val="-6"/>
        </w:rPr>
        <w:t>月</w:t>
      </w:r>
      <w:r>
        <w:rPr>
          <w:rFonts w:ascii="宋体" w:hAnsi="宋体" w:cs="宋体" w:eastAsia="宋体" w:hint="default"/>
          <w:spacing w:val="-6"/>
        </w:rPr>
        <w:t>10</w:t>
      </w:r>
      <w:r>
        <w:rPr>
          <w:spacing w:val="-6"/>
        </w:rPr>
        <w:t>日的《证券时报》、《中国证券报》</w:t>
      </w:r>
      <w:r>
        <w:rPr/>
        <w:t> 和巨潮资讯网（</w:t>
      </w:r>
      <w:hyperlink r:id="rId10">
        <w:r>
          <w:rPr>
            <w:rFonts w:ascii="宋体" w:hAnsi="宋体" w:cs="宋体" w:eastAsia="宋体" w:hint="default"/>
          </w:rPr>
          <w:t>http://www.cninfo.com.cn</w:t>
        </w:r>
      </w:hyperlink>
      <w:r>
        <w:rPr/>
        <w:t>）上。</w:t>
      </w:r>
    </w:p>
    <w:p>
      <w:pPr>
        <w:spacing w:after="0" w:line="352" w:lineRule="auto"/>
        <w:jc w:val="left"/>
        <w:sectPr>
          <w:pgSz w:w="11910" w:h="16840"/>
          <w:pgMar w:header="850" w:footer="982" w:top="1280" w:bottom="1180" w:left="1680" w:right="1560"/>
        </w:sectPr>
      </w:pPr>
    </w:p>
    <w:p>
      <w:pPr>
        <w:spacing w:line="240" w:lineRule="auto" w:before="10"/>
        <w:rPr>
          <w:rFonts w:ascii="宋体" w:hAnsi="宋体" w:cs="宋体" w:eastAsia="宋体" w:hint="default"/>
          <w:sz w:val="14"/>
          <w:szCs w:val="14"/>
        </w:rPr>
      </w:pPr>
    </w:p>
    <w:p>
      <w:pPr>
        <w:pStyle w:val="Heading1"/>
        <w:tabs>
          <w:tab w:pos="4313" w:val="left" w:leader="none"/>
        </w:tabs>
        <w:spacing w:line="240" w:lineRule="auto"/>
        <w:ind w:left="2866" w:right="871"/>
        <w:jc w:val="left"/>
        <w:rPr>
          <w:b w:val="0"/>
          <w:bCs w:val="0"/>
        </w:rPr>
      </w:pPr>
      <w:bookmarkStart w:name="_TOC_250003" w:id="9"/>
      <w:r>
        <w:rPr>
          <w:w w:val="95"/>
        </w:rPr>
        <w:t>第九节</w:t>
        <w:tab/>
      </w:r>
      <w:r>
        <w:rPr/>
        <w:t>董事会报告</w:t>
      </w:r>
      <w:bookmarkEnd w:id="9"/>
      <w:r>
        <w:rPr>
          <w:b w:val="0"/>
          <w:bCs w:val="0"/>
        </w:rPr>
      </w:r>
    </w:p>
    <w:p>
      <w:pPr>
        <w:spacing w:line="240" w:lineRule="auto" w:before="0"/>
        <w:rPr>
          <w:rFonts w:ascii="宋体" w:hAnsi="宋体" w:cs="宋体" w:eastAsia="宋体" w:hint="default"/>
          <w:b/>
          <w:bCs/>
          <w:sz w:val="32"/>
          <w:szCs w:val="32"/>
        </w:rPr>
      </w:pPr>
    </w:p>
    <w:p>
      <w:pPr>
        <w:spacing w:line="240" w:lineRule="auto" w:before="3"/>
        <w:rPr>
          <w:rFonts w:ascii="宋体" w:hAnsi="宋体" w:cs="宋体" w:eastAsia="宋体" w:hint="default"/>
          <w:b/>
          <w:bCs/>
          <w:sz w:val="26"/>
          <w:szCs w:val="26"/>
        </w:rPr>
      </w:pPr>
    </w:p>
    <w:p>
      <w:pPr>
        <w:pStyle w:val="Heading5"/>
        <w:spacing w:line="240" w:lineRule="auto" w:before="0"/>
        <w:ind w:left="240" w:right="871"/>
        <w:jc w:val="left"/>
        <w:rPr>
          <w:b w:val="0"/>
          <w:bCs w:val="0"/>
        </w:rPr>
      </w:pPr>
      <w:r>
        <w:rPr/>
        <w:t>一、报告期内经营情况回顾</w:t>
      </w:r>
      <w:r>
        <w:rPr>
          <w:b w:val="0"/>
          <w:bCs w:val="0"/>
        </w:rPr>
      </w:r>
    </w:p>
    <w:p>
      <w:pPr>
        <w:spacing w:line="352" w:lineRule="auto" w:before="144"/>
        <w:ind w:left="720" w:right="871" w:firstLine="2"/>
        <w:jc w:val="left"/>
        <w:rPr>
          <w:rFonts w:ascii="宋体" w:hAnsi="宋体" w:cs="宋体" w:eastAsia="宋体" w:hint="default"/>
          <w:sz w:val="24"/>
          <w:szCs w:val="24"/>
        </w:rPr>
      </w:pPr>
      <w:r>
        <w:rPr>
          <w:rFonts w:ascii="宋体" w:hAnsi="宋体" w:cs="宋体" w:eastAsia="宋体" w:hint="default"/>
          <w:b/>
          <w:bCs/>
          <w:sz w:val="24"/>
          <w:szCs w:val="24"/>
        </w:rPr>
        <w:t>（一）报告期内总体经营情况</w:t>
      </w:r>
      <w:r>
        <w:rPr>
          <w:rFonts w:ascii="宋体" w:hAnsi="宋体" w:cs="宋体" w:eastAsia="宋体" w:hint="default"/>
          <w:b/>
          <w:bCs/>
          <w:w w:val="99"/>
          <w:sz w:val="24"/>
          <w:szCs w:val="24"/>
        </w:rPr>
        <w:t> </w:t>
      </w:r>
      <w:r>
        <w:rPr>
          <w:rFonts w:ascii="宋体" w:hAnsi="宋体" w:cs="宋体" w:eastAsia="宋体" w:hint="default"/>
          <w:spacing w:val="-3"/>
          <w:sz w:val="24"/>
          <w:szCs w:val="24"/>
        </w:rPr>
        <w:t>2011</w:t>
      </w:r>
      <w:r>
        <w:rPr>
          <w:rFonts w:ascii="宋体" w:hAnsi="宋体" w:cs="宋体" w:eastAsia="宋体" w:hint="default"/>
          <w:spacing w:val="-3"/>
          <w:sz w:val="24"/>
          <w:szCs w:val="24"/>
        </w:rPr>
        <w:t>年，对公司来讲是极不寻常的一年，铁道部高层更迭，铁路相关行业发</w:t>
      </w:r>
    </w:p>
    <w:p>
      <w:pPr>
        <w:pStyle w:val="BodyText"/>
        <w:spacing w:line="350" w:lineRule="auto" w:before="34"/>
        <w:ind w:left="240" w:right="877"/>
        <w:jc w:val="left"/>
      </w:pPr>
      <w:r>
        <w:rPr>
          <w:spacing w:val="-3"/>
        </w:rPr>
        <w:t>展前景不明朗；“</w:t>
      </w:r>
      <w:r>
        <w:rPr>
          <w:rFonts w:ascii="宋体" w:hAnsi="宋体" w:cs="宋体" w:eastAsia="宋体" w:hint="default"/>
          <w:spacing w:val="-3"/>
        </w:rPr>
        <w:t>7.23</w:t>
      </w:r>
      <w:r>
        <w:rPr>
          <w:spacing w:val="-3"/>
        </w:rPr>
        <w:t>事故”把整个铁路行业推到了风口浪尖，铁路处于停滞状</w:t>
      </w:r>
      <w:r>
        <w:rPr>
          <w:spacing w:val="-106"/>
        </w:rPr>
        <w:t> </w:t>
      </w:r>
      <w:r>
        <w:rPr>
          <w:spacing w:val="-106"/>
        </w:rPr>
      </w:r>
      <w:r>
        <w:rPr/>
        <w:t>态。在这样的宏观大环境下，公司业绩依然保持了较为稳定的增长。</w:t>
      </w:r>
    </w:p>
    <w:p>
      <w:pPr>
        <w:pStyle w:val="BodyText"/>
        <w:spacing w:line="352" w:lineRule="auto" w:before="36"/>
        <w:ind w:left="240" w:right="879" w:firstLine="479"/>
        <w:jc w:val="both"/>
      </w:pPr>
      <w:r>
        <w:rPr>
          <w:spacing w:val="-3"/>
        </w:rPr>
        <w:t>报告期内，公司在董事会的正确领导和管理层的积极努力下，大力推进制度</w:t>
      </w:r>
      <w:r>
        <w:rPr/>
        <w:t> </w:t>
      </w:r>
      <w:r>
        <w:rPr>
          <w:spacing w:val="-3"/>
        </w:rPr>
        <w:t>建设，努力调整业务结构、积极转变增长模式、加快技术创新，在公司行业环境</w:t>
      </w:r>
      <w:r>
        <w:rPr>
          <w:spacing w:val="-111"/>
        </w:rPr>
        <w:t> </w:t>
      </w:r>
      <w:r>
        <w:rPr>
          <w:spacing w:val="-111"/>
        </w:rPr>
      </w:r>
      <w:r>
        <w:rPr>
          <w:spacing w:val="-3"/>
        </w:rPr>
        <w:t>发生重大变化的情况下，保持了业绩的平稳增长，并成功收购北京国铁路阳技术</w:t>
      </w:r>
      <w:r>
        <w:rPr>
          <w:spacing w:val="-111"/>
        </w:rPr>
        <w:t> </w:t>
      </w:r>
      <w:r>
        <w:rPr>
          <w:spacing w:val="-111"/>
        </w:rPr>
      </w:r>
      <w:r>
        <w:rPr/>
        <w:t>有限公司</w:t>
      </w:r>
      <w:r>
        <w:rPr>
          <w:rFonts w:ascii="宋体" w:hAnsi="宋体" w:cs="宋体" w:eastAsia="宋体" w:hint="default"/>
        </w:rPr>
        <w:t>50.87%</w:t>
      </w:r>
      <w:r>
        <w:rPr/>
        <w:t>的股权，拓展了公司产品链条，形成了新的利润增长点。</w:t>
      </w:r>
    </w:p>
    <w:p>
      <w:pPr>
        <w:pStyle w:val="BodyText"/>
        <w:spacing w:line="350" w:lineRule="auto" w:before="34"/>
        <w:ind w:left="240" w:right="877" w:firstLine="479"/>
        <w:jc w:val="both"/>
      </w:pPr>
      <w:r>
        <w:rPr>
          <w:spacing w:val="-3"/>
        </w:rPr>
        <w:t>报告期内，公司业务进展情况良好，业务规模继续保持增长。公司全年实现</w:t>
      </w:r>
      <w:r>
        <w:rPr/>
        <w:t> 营业收入人民币</w:t>
      </w:r>
      <w:r>
        <w:rPr>
          <w:rFonts w:ascii="宋体" w:hAnsi="宋体" w:cs="宋体" w:eastAsia="宋体" w:hint="default"/>
        </w:rPr>
        <w:t>344,955,214.37</w:t>
      </w:r>
      <w:r>
        <w:rPr/>
        <w:t>元，比上年同期增长</w:t>
      </w:r>
      <w:r>
        <w:rPr>
          <w:rFonts w:ascii="宋体" w:hAnsi="宋体" w:cs="宋体" w:eastAsia="宋体" w:hint="default"/>
        </w:rPr>
        <w:t>37.82</w:t>
      </w:r>
      <w:r>
        <w:rPr/>
        <w:t>％；实现利润总额人 民币</w:t>
      </w:r>
      <w:r>
        <w:rPr>
          <w:rFonts w:ascii="宋体" w:hAnsi="宋体" w:cs="宋体" w:eastAsia="宋体" w:hint="default"/>
        </w:rPr>
        <w:t>111,236,873.11</w:t>
      </w:r>
      <w:r>
        <w:rPr/>
        <w:t>元，比上年同期增长</w:t>
      </w:r>
      <w:r>
        <w:rPr>
          <w:rFonts w:ascii="宋体" w:hAnsi="宋体" w:cs="宋体" w:eastAsia="宋体" w:hint="default"/>
        </w:rPr>
        <w:t>14.77</w:t>
      </w:r>
      <w:r>
        <w:rPr/>
        <w:t>％；归属于上市公司股东的净利 润人民币</w:t>
      </w:r>
      <w:r>
        <w:rPr>
          <w:rFonts w:ascii="宋体" w:hAnsi="宋体" w:cs="宋体" w:eastAsia="宋体" w:hint="default"/>
        </w:rPr>
        <w:t>95,570,043.39</w:t>
      </w:r>
      <w:r>
        <w:rPr/>
        <w:t>元，比上年同期增长</w:t>
      </w:r>
      <w:r>
        <w:rPr>
          <w:rFonts w:ascii="宋体" w:hAnsi="宋体" w:cs="宋体" w:eastAsia="宋体" w:hint="default"/>
        </w:rPr>
        <w:t>11.49</w:t>
      </w:r>
      <w:r>
        <w:rPr/>
        <w:t>％</w:t>
      </w:r>
      <w:r>
        <w:rPr>
          <w:rFonts w:ascii="宋体" w:hAnsi="宋体" w:cs="宋体" w:eastAsia="宋体" w:hint="default"/>
        </w:rPr>
        <w:t>,</w:t>
      </w:r>
      <w:r>
        <w:rPr/>
        <w:t>保持了平稳发展。</w:t>
      </w:r>
    </w:p>
    <w:p>
      <w:pPr>
        <w:spacing w:line="352" w:lineRule="auto" w:before="34"/>
        <w:ind w:left="720" w:right="871" w:firstLine="2"/>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、公司主营业务范围</w:t>
      </w:r>
      <w:r>
        <w:rPr>
          <w:rFonts w:ascii="宋体" w:hAnsi="宋体" w:cs="宋体" w:eastAsia="宋体" w:hint="default"/>
          <w:b/>
          <w:bCs/>
          <w:w w:val="99"/>
          <w:sz w:val="24"/>
          <w:szCs w:val="24"/>
        </w:rPr>
        <w:t> </w:t>
      </w:r>
      <w:r>
        <w:rPr>
          <w:rFonts w:ascii="宋体" w:hAnsi="宋体" w:cs="宋体" w:eastAsia="宋体" w:hint="default"/>
          <w:spacing w:val="-4"/>
          <w:sz w:val="24"/>
          <w:szCs w:val="24"/>
        </w:rPr>
        <w:t>计算机监控设备、电子产品的设计、开发、生产；通讯设备（凭有效批准证</w:t>
      </w:r>
    </w:p>
    <w:p>
      <w:pPr>
        <w:pStyle w:val="BodyText"/>
        <w:spacing w:line="350" w:lineRule="auto" w:before="34"/>
        <w:ind w:left="240" w:right="0"/>
        <w:jc w:val="left"/>
      </w:pPr>
      <w:r>
        <w:rPr>
          <w:spacing w:val="-7"/>
        </w:rPr>
        <w:t>书并按其核定和范围经营）、电子器件、仪器仪表、电子产品的销售；软件开发；</w:t>
      </w:r>
      <w:r>
        <w:rPr>
          <w:spacing w:val="-86"/>
        </w:rPr>
        <w:t> </w:t>
      </w:r>
      <w:r>
        <w:rPr>
          <w:spacing w:val="-86"/>
        </w:rPr>
      </w:r>
      <w:r>
        <w:rPr>
          <w:spacing w:val="-3"/>
        </w:rPr>
        <w:t>信息服务。铁路电务工程施工（凭有效资质证核定的范围和期限经营，未获审批</w:t>
      </w:r>
      <w:r>
        <w:rPr>
          <w:spacing w:val="-112"/>
        </w:rPr>
        <w:t> </w:t>
      </w:r>
      <w:r>
        <w:rPr>
          <w:spacing w:val="-112"/>
        </w:rPr>
      </w:r>
      <w:r>
        <w:rPr/>
        <w:t>前，不得经营）。</w:t>
      </w:r>
    </w:p>
    <w:p>
      <w:pPr>
        <w:pStyle w:val="Heading5"/>
        <w:spacing w:line="240" w:lineRule="auto" w:before="36"/>
        <w:ind w:left="722" w:right="871"/>
        <w:jc w:val="left"/>
        <w:rPr>
          <w:b w:val="0"/>
          <w:bCs w:val="0"/>
        </w:rPr>
      </w:pPr>
      <w:r>
        <w:rPr>
          <w:rFonts w:ascii="宋体" w:hAnsi="宋体" w:cs="宋体" w:eastAsia="宋体" w:hint="default"/>
        </w:rPr>
        <w:t>2</w:t>
      </w:r>
      <w:r>
        <w:rPr/>
        <w:t>、公司主要财务指标及变动情况</w:t>
      </w:r>
      <w:r>
        <w:rPr>
          <w:b w:val="0"/>
          <w:bCs w:val="0"/>
        </w:rPr>
      </w:r>
    </w:p>
    <w:p>
      <w:pPr>
        <w:spacing w:line="240" w:lineRule="auto" w:before="3"/>
        <w:rPr>
          <w:rFonts w:ascii="宋体" w:hAnsi="宋体" w:cs="宋体" w:eastAsia="宋体" w:hint="default"/>
          <w:b/>
          <w:bCs/>
          <w:sz w:val="17"/>
          <w:szCs w:val="17"/>
        </w:rPr>
      </w:pPr>
    </w:p>
    <w:p>
      <w:pPr>
        <w:pStyle w:val="BodyText"/>
        <w:spacing w:line="240" w:lineRule="auto" w:before="0"/>
        <w:ind w:left="0" w:right="876"/>
        <w:jc w:val="right"/>
      </w:pPr>
      <w:r>
        <w:rPr/>
        <w:t>单位：元</w:t>
      </w:r>
    </w:p>
    <w:p>
      <w:pPr>
        <w:spacing w:line="240" w:lineRule="auto" w:before="1"/>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1835"/>
        <w:gridCol w:w="1700"/>
        <w:gridCol w:w="1700"/>
        <w:gridCol w:w="2410"/>
        <w:gridCol w:w="1560"/>
      </w:tblGrid>
      <w:tr>
        <w:trPr>
          <w:trHeight w:val="322" w:hRule="exact"/>
        </w:trPr>
        <w:tc>
          <w:tcPr>
            <w:tcW w:w="183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5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5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24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51"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r>
      <w:tr>
        <w:trPr>
          <w:trHeight w:val="322" w:hRule="exact"/>
        </w:trPr>
        <w:tc>
          <w:tcPr>
            <w:tcW w:w="18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营业总收入</w:t>
            </w:r>
          </w:p>
        </w:tc>
        <w:tc>
          <w:tcPr>
            <w:tcW w:w="170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344,955,214.37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250,287,117.56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37.82%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166,358,343.74</w:t>
            </w:r>
          </w:p>
        </w:tc>
      </w:tr>
      <w:tr>
        <w:trPr>
          <w:trHeight w:val="322" w:hRule="exact"/>
        </w:trPr>
        <w:tc>
          <w:tcPr>
            <w:tcW w:w="18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170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88,374,998.40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80,734,854.67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9.46%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46,029,798.95</w:t>
            </w:r>
          </w:p>
        </w:tc>
      </w:tr>
      <w:tr>
        <w:trPr>
          <w:trHeight w:val="322" w:hRule="exact"/>
        </w:trPr>
        <w:tc>
          <w:tcPr>
            <w:tcW w:w="18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70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3"/>
                <w:sz w:val="21"/>
              </w:rPr>
              <w:t>111,236,873.11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96,919,678.21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14.77%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61,869,937.58</w:t>
            </w:r>
          </w:p>
        </w:tc>
      </w:tr>
      <w:tr>
        <w:trPr>
          <w:trHeight w:val="634" w:hRule="exact"/>
        </w:trPr>
        <w:tc>
          <w:tcPr>
            <w:tcW w:w="18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385" w:right="69" w:hanging="315"/>
              <w:jc w:val="left"/>
              <w:rPr>
                <w:rFonts w:ascii="宋体" w:hAnsi="宋体" w:cs="宋体" w:eastAsia="宋体" w:hint="default"/>
                <w:sz w:val="21"/>
                <w:szCs w:val="21"/>
              </w:rPr>
            </w:pPr>
            <w:r>
              <w:rPr>
                <w:rFonts w:ascii="宋体" w:hAnsi="宋体" w:cs="宋体" w:eastAsia="宋体" w:hint="default"/>
                <w:sz w:val="21"/>
                <w:szCs w:val="21"/>
              </w:rPr>
              <w:t>归属于上市公司股</w:t>
            </w:r>
            <w:r>
              <w:rPr>
                <w:rFonts w:ascii="宋体" w:hAnsi="宋体" w:cs="宋体" w:eastAsia="宋体" w:hint="default"/>
                <w:w w:val="100"/>
                <w:sz w:val="21"/>
                <w:szCs w:val="21"/>
              </w:rPr>
              <w:t> </w:t>
            </w:r>
            <w:r>
              <w:rPr>
                <w:rFonts w:ascii="宋体" w:hAnsi="宋体" w:cs="宋体" w:eastAsia="宋体" w:hint="default"/>
                <w:sz w:val="21"/>
                <w:szCs w:val="21"/>
              </w:rPr>
              <w:t>东的净利润</w:t>
            </w:r>
          </w:p>
        </w:tc>
        <w:tc>
          <w:tcPr>
            <w:tcW w:w="170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95,570,043.39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85,718,282.45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11.49%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54,380,447.46</w:t>
            </w:r>
          </w:p>
        </w:tc>
      </w:tr>
      <w:tr>
        <w:trPr>
          <w:trHeight w:val="948" w:hRule="exact"/>
        </w:trPr>
        <w:tc>
          <w:tcPr>
            <w:tcW w:w="18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70" w:right="69"/>
              <w:jc w:val="center"/>
              <w:rPr>
                <w:rFonts w:ascii="宋体" w:hAnsi="宋体" w:cs="宋体" w:eastAsia="宋体" w:hint="default"/>
                <w:sz w:val="21"/>
                <w:szCs w:val="21"/>
              </w:rPr>
            </w:pPr>
            <w:r>
              <w:rPr>
                <w:rFonts w:ascii="宋体" w:hAnsi="宋体" w:cs="宋体" w:eastAsia="宋体" w:hint="default"/>
                <w:spacing w:val="-2"/>
                <w:sz w:val="21"/>
                <w:szCs w:val="21"/>
              </w:rPr>
              <w:t>归属于上市公司股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东的扣除非经常性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损益的净利润</w:t>
            </w:r>
          </w:p>
        </w:tc>
        <w:tc>
          <w:tcPr>
            <w:tcW w:w="170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87,968,402.76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82,650,816.65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6.43%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44,993,086.46</w:t>
            </w:r>
          </w:p>
        </w:tc>
      </w:tr>
      <w:tr>
        <w:trPr>
          <w:trHeight w:val="634" w:hRule="exact"/>
        </w:trPr>
        <w:tc>
          <w:tcPr>
            <w:tcW w:w="18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385" w:right="69" w:hanging="315"/>
              <w:jc w:val="left"/>
              <w:rPr>
                <w:rFonts w:ascii="宋体" w:hAnsi="宋体" w:cs="宋体" w:eastAsia="宋体" w:hint="default"/>
                <w:sz w:val="21"/>
                <w:szCs w:val="21"/>
              </w:rPr>
            </w:pPr>
            <w:r>
              <w:rPr>
                <w:rFonts w:ascii="宋体" w:hAnsi="宋体" w:cs="宋体" w:eastAsia="宋体" w:hint="default"/>
                <w:sz w:val="21"/>
                <w:szCs w:val="21"/>
              </w:rPr>
              <w:t>经营活动产生的现</w:t>
            </w:r>
            <w:r>
              <w:rPr>
                <w:rFonts w:ascii="宋体" w:hAnsi="宋体" w:cs="宋体" w:eastAsia="宋体" w:hint="default"/>
                <w:w w:val="100"/>
                <w:sz w:val="21"/>
                <w:szCs w:val="21"/>
              </w:rPr>
              <w:t> </w:t>
            </w:r>
            <w:r>
              <w:rPr>
                <w:rFonts w:ascii="宋体" w:hAnsi="宋体" w:cs="宋体" w:eastAsia="宋体" w:hint="default"/>
                <w:sz w:val="21"/>
                <w:szCs w:val="21"/>
              </w:rPr>
              <w:t>金流量净额</w:t>
            </w:r>
          </w:p>
        </w:tc>
        <w:tc>
          <w:tcPr>
            <w:tcW w:w="170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-6,349,213.42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19,335,363.85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-132.84%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36,126,328.32</w:t>
            </w:r>
          </w:p>
        </w:tc>
      </w:tr>
    </w:tbl>
    <w:p>
      <w:pPr>
        <w:spacing w:after="0" w:line="240" w:lineRule="auto"/>
        <w:jc w:val="right"/>
        <w:rPr>
          <w:rFonts w:ascii="Times New Roman" w:hAnsi="Times New Roman" w:cs="Times New Roman" w:eastAsia="Times New Roman" w:hint="default"/>
          <w:sz w:val="21"/>
          <w:szCs w:val="21"/>
        </w:rPr>
        <w:sectPr>
          <w:pgSz w:w="11910" w:h="16840"/>
          <w:pgMar w:header="850" w:footer="982" w:top="1280" w:bottom="1180" w:left="1560" w:right="920"/>
        </w:sectPr>
      </w:pPr>
    </w:p>
    <w:p>
      <w:pPr>
        <w:spacing w:line="240" w:lineRule="auto" w:before="12"/>
        <w:rPr>
          <w:rFonts w:ascii="宋体" w:hAnsi="宋体" w:cs="宋体" w:eastAsia="宋体" w:hint="default"/>
          <w:sz w:val="10"/>
          <w:szCs w:val="10"/>
        </w:rPr>
      </w:pPr>
      <w:r>
        <w:rPr/>
        <w:pict>
          <v:shape style="position:absolute;margin-left:448.650177pt;margin-top:72.47998pt;width:93.65pt;height:15.6pt;mso-position-horizontal-relative:page;mso-position-vertical-relative:page;z-index:-686128" type="#_x0000_t202" filled="false" stroked="false">
            <v:textbox inset="0,0,0,0">
              <w:txbxContent>
                <w:p>
                  <w:pPr>
                    <w:spacing w:line="262"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w:pict>
      </w:r>
    </w:p>
    <w:tbl>
      <w:tblPr>
        <w:tblW w:w="0" w:type="auto"/>
        <w:jc w:val="left"/>
        <w:tblInd w:w="924" w:type="dxa"/>
        <w:tblLayout w:type="fixed"/>
        <w:tblCellMar>
          <w:top w:w="0" w:type="dxa"/>
          <w:left w:w="0" w:type="dxa"/>
          <w:bottom w:w="0" w:type="dxa"/>
          <w:right w:w="0" w:type="dxa"/>
        </w:tblCellMar>
        <w:tblLook w:val="01E0"/>
      </w:tblPr>
      <w:tblGrid>
        <w:gridCol w:w="1835"/>
        <w:gridCol w:w="1700"/>
        <w:gridCol w:w="1700"/>
        <w:gridCol w:w="2410"/>
        <w:gridCol w:w="208"/>
        <w:gridCol w:w="1352"/>
      </w:tblGrid>
      <w:tr>
        <w:trPr>
          <w:trHeight w:val="322" w:hRule="exact"/>
        </w:trPr>
        <w:tc>
          <w:tcPr>
            <w:tcW w:w="183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1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年末</w:t>
            </w:r>
          </w:p>
        </w:tc>
        <w:tc>
          <w:tcPr>
            <w:tcW w:w="1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39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4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本年末比上年末增减（</w:t>
            </w:r>
          </w:p>
        </w:tc>
        <w:tc>
          <w:tcPr>
            <w:tcW w:w="208" w:type="dxa"/>
            <w:tcBorders>
              <w:top w:val="single" w:sz="4" w:space="0" w:color="000000"/>
              <w:left w:val="single" w:sz="4" w:space="0" w:color="000000"/>
              <w:bottom w:val="single" w:sz="4" w:space="0" w:color="000000"/>
              <w:right w:val="nil" w:sz="6" w:space="0" w:color="auto"/>
            </w:tcBorders>
            <w:shd w:val="clear" w:color="auto" w:fill="DCDCDC"/>
          </w:tcPr>
          <w:p>
            <w:pPr/>
          </w:p>
        </w:tc>
        <w:tc>
          <w:tcPr>
            <w:tcW w:w="135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78" w:lineRule="exact"/>
              <w:ind w:left="1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322" w:hRule="exact"/>
        </w:trPr>
        <w:tc>
          <w:tcPr>
            <w:tcW w:w="18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right="1"/>
              <w:jc w:val="center"/>
              <w:rPr>
                <w:rFonts w:ascii="宋体" w:hAnsi="宋体" w:cs="宋体" w:eastAsia="宋体" w:hint="default"/>
                <w:sz w:val="21"/>
                <w:szCs w:val="21"/>
              </w:rPr>
            </w:pPr>
            <w:r>
              <w:rPr>
                <w:rFonts w:ascii="宋体" w:hAnsi="宋体" w:cs="宋体" w:eastAsia="宋体" w:hint="default"/>
                <w:sz w:val="21"/>
                <w:szCs w:val="21"/>
              </w:rPr>
              <w:t>资产总额</w:t>
            </w:r>
          </w:p>
        </w:tc>
        <w:tc>
          <w:tcPr>
            <w:tcW w:w="170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986,654,469.07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52" w:right="0"/>
              <w:jc w:val="left"/>
              <w:rPr>
                <w:rFonts w:ascii="Times New Roman" w:hAnsi="Times New Roman" w:cs="Times New Roman" w:eastAsia="Times New Roman" w:hint="default"/>
                <w:sz w:val="21"/>
                <w:szCs w:val="21"/>
              </w:rPr>
            </w:pPr>
            <w:r>
              <w:rPr>
                <w:rFonts w:ascii="Times New Roman"/>
                <w:sz w:val="21"/>
              </w:rPr>
              <w:t>746,689,768.50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32.14%</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13" w:right="0"/>
              <w:jc w:val="left"/>
              <w:rPr>
                <w:rFonts w:ascii="Times New Roman" w:hAnsi="Times New Roman" w:cs="Times New Roman" w:eastAsia="Times New Roman" w:hint="default"/>
                <w:sz w:val="21"/>
                <w:szCs w:val="21"/>
              </w:rPr>
            </w:pPr>
            <w:r>
              <w:rPr>
                <w:rFonts w:ascii="Times New Roman"/>
                <w:sz w:val="21"/>
              </w:rPr>
              <w:t>709,645,156.61</w:t>
            </w:r>
          </w:p>
        </w:tc>
      </w:tr>
      <w:tr>
        <w:trPr>
          <w:trHeight w:val="322" w:hRule="exact"/>
        </w:trPr>
        <w:tc>
          <w:tcPr>
            <w:tcW w:w="18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负债总额</w:t>
            </w:r>
          </w:p>
        </w:tc>
        <w:tc>
          <w:tcPr>
            <w:tcW w:w="170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262,826,848.24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52" w:right="0"/>
              <w:jc w:val="left"/>
              <w:rPr>
                <w:rFonts w:ascii="Times New Roman" w:hAnsi="Times New Roman" w:cs="Times New Roman" w:eastAsia="Times New Roman" w:hint="default"/>
                <w:sz w:val="21"/>
                <w:szCs w:val="21"/>
              </w:rPr>
            </w:pPr>
            <w:r>
              <w:rPr>
                <w:rFonts w:ascii="Times New Roman"/>
                <w:sz w:val="21"/>
              </w:rPr>
              <w:t>120,128,024.96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2"/>
                <w:sz w:val="21"/>
              </w:rPr>
              <w:t>118.79%</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13" w:right="0"/>
              <w:jc w:val="left"/>
              <w:rPr>
                <w:rFonts w:ascii="Times New Roman" w:hAnsi="Times New Roman" w:cs="Times New Roman" w:eastAsia="Times New Roman" w:hint="default"/>
                <w:sz w:val="21"/>
                <w:szCs w:val="21"/>
              </w:rPr>
            </w:pPr>
            <w:r>
              <w:rPr>
                <w:rFonts w:ascii="Times New Roman"/>
                <w:sz w:val="21"/>
              </w:rPr>
              <w:t>125,751,695.52</w:t>
            </w:r>
          </w:p>
        </w:tc>
      </w:tr>
      <w:tr>
        <w:trPr>
          <w:trHeight w:val="636" w:hRule="exact"/>
        </w:trPr>
        <w:tc>
          <w:tcPr>
            <w:tcW w:w="18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76" w:right="69" w:hanging="106"/>
              <w:jc w:val="left"/>
              <w:rPr>
                <w:rFonts w:ascii="宋体" w:hAnsi="宋体" w:cs="宋体" w:eastAsia="宋体" w:hint="default"/>
                <w:sz w:val="21"/>
                <w:szCs w:val="21"/>
              </w:rPr>
            </w:pPr>
            <w:r>
              <w:rPr>
                <w:rFonts w:ascii="宋体" w:hAnsi="宋体" w:cs="宋体" w:eastAsia="宋体" w:hint="default"/>
                <w:sz w:val="21"/>
                <w:szCs w:val="21"/>
              </w:rPr>
              <w:t>归属于上市公司股</w:t>
            </w:r>
            <w:r>
              <w:rPr>
                <w:rFonts w:ascii="宋体" w:hAnsi="宋体" w:cs="宋体" w:eastAsia="宋体" w:hint="default"/>
                <w:w w:val="100"/>
                <w:sz w:val="21"/>
                <w:szCs w:val="21"/>
              </w:rPr>
              <w:t> </w:t>
            </w:r>
            <w:r>
              <w:rPr>
                <w:rFonts w:ascii="宋体" w:hAnsi="宋体" w:cs="宋体" w:eastAsia="宋体" w:hint="default"/>
                <w:sz w:val="21"/>
                <w:szCs w:val="21"/>
              </w:rPr>
              <w:t>东的所有者权益</w:t>
            </w:r>
          </w:p>
        </w:tc>
        <w:tc>
          <w:tcPr>
            <w:tcW w:w="170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685,719,286.93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52" w:right="0"/>
              <w:jc w:val="left"/>
              <w:rPr>
                <w:rFonts w:ascii="Times New Roman" w:hAnsi="Times New Roman" w:cs="Times New Roman" w:eastAsia="Times New Roman" w:hint="default"/>
                <w:sz w:val="21"/>
                <w:szCs w:val="21"/>
              </w:rPr>
            </w:pPr>
            <w:r>
              <w:rPr>
                <w:rFonts w:ascii="Times New Roman"/>
                <w:sz w:val="21"/>
              </w:rPr>
              <w:t>626,561,743.54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9.44%</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13" w:right="0"/>
              <w:jc w:val="left"/>
              <w:rPr>
                <w:rFonts w:ascii="Times New Roman" w:hAnsi="Times New Roman" w:cs="Times New Roman" w:eastAsia="Times New Roman" w:hint="default"/>
                <w:sz w:val="21"/>
                <w:szCs w:val="21"/>
              </w:rPr>
            </w:pPr>
            <w:r>
              <w:rPr>
                <w:rFonts w:ascii="Times New Roman"/>
                <w:sz w:val="21"/>
              </w:rPr>
              <w:t>583,893,461.09</w:t>
            </w:r>
          </w:p>
        </w:tc>
      </w:tr>
      <w:tr>
        <w:trPr>
          <w:trHeight w:val="322" w:hRule="exact"/>
        </w:trPr>
        <w:tc>
          <w:tcPr>
            <w:tcW w:w="18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总股本（股）</w:t>
            </w:r>
          </w:p>
        </w:tc>
        <w:tc>
          <w:tcPr>
            <w:tcW w:w="170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177,735,000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52" w:right="0"/>
              <w:jc w:val="left"/>
              <w:rPr>
                <w:rFonts w:ascii="Times New Roman" w:hAnsi="Times New Roman" w:cs="Times New Roman" w:eastAsia="Times New Roman" w:hint="default"/>
                <w:sz w:val="21"/>
                <w:szCs w:val="21"/>
              </w:rPr>
            </w:pPr>
            <w:r>
              <w:rPr>
                <w:rFonts w:ascii="Times New Roman"/>
                <w:sz w:val="21"/>
              </w:rPr>
              <w:t>104,550,000.00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70.00%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9" w:right="0"/>
              <w:jc w:val="left"/>
              <w:rPr>
                <w:rFonts w:ascii="Times New Roman" w:hAnsi="Times New Roman" w:cs="Times New Roman" w:eastAsia="Times New Roman" w:hint="default"/>
                <w:sz w:val="21"/>
                <w:szCs w:val="21"/>
              </w:rPr>
            </w:pPr>
            <w:r>
              <w:rPr>
                <w:rFonts w:ascii="Times New Roman"/>
                <w:sz w:val="21"/>
              </w:rPr>
              <w:t>61,500,000.00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350" w:lineRule="auto" w:before="26"/>
        <w:ind w:left="1060" w:right="1057" w:firstLine="479"/>
        <w:jc w:val="both"/>
      </w:pPr>
      <w:r>
        <w:rPr/>
        <w:t>（</w:t>
      </w:r>
      <w:r>
        <w:rPr>
          <w:rFonts w:ascii="宋体" w:hAnsi="宋体" w:cs="宋体" w:eastAsia="宋体" w:hint="default"/>
        </w:rPr>
        <w:t>1</w:t>
      </w:r>
      <w:r>
        <w:rPr/>
        <w:t>）报告期内，公司营业总收入比上年同期增加</w:t>
      </w:r>
      <w:r>
        <w:rPr>
          <w:rFonts w:ascii="宋体" w:hAnsi="宋体" w:cs="宋体" w:eastAsia="宋体" w:hint="default"/>
        </w:rPr>
        <w:t>37.82%</w:t>
      </w:r>
      <w:r>
        <w:rPr/>
        <w:t>，主要原因系报告 </w:t>
      </w:r>
      <w:r>
        <w:rPr>
          <w:spacing w:val="-3"/>
        </w:rPr>
        <w:t>期内公司的主要产品：铁路信号集中监测系统和防灾系统的收入比去年同期分别</w:t>
      </w:r>
      <w:r>
        <w:rPr>
          <w:spacing w:val="-109"/>
        </w:rPr>
        <w:t> </w:t>
      </w:r>
      <w:r>
        <w:rPr>
          <w:spacing w:val="-109"/>
        </w:rPr>
      </w:r>
      <w:r>
        <w:rPr/>
        <w:t>增长</w:t>
      </w:r>
      <w:r>
        <w:rPr>
          <w:rFonts w:ascii="宋体" w:hAnsi="宋体" w:cs="宋体" w:eastAsia="宋体" w:hint="default"/>
        </w:rPr>
        <w:t>10.88%</w:t>
      </w:r>
      <w:r>
        <w:rPr/>
        <w:t>、</w:t>
      </w:r>
      <w:r>
        <w:rPr>
          <w:rFonts w:ascii="宋体" w:hAnsi="宋体" w:cs="宋体" w:eastAsia="宋体" w:hint="default"/>
        </w:rPr>
        <w:t>159.26%</w:t>
      </w:r>
      <w:r>
        <w:rPr/>
        <w:t>以及合并国铁路阳会计报表所致；</w:t>
      </w:r>
    </w:p>
    <w:p>
      <w:pPr>
        <w:pStyle w:val="BodyText"/>
        <w:spacing w:line="352" w:lineRule="auto" w:before="36"/>
        <w:ind w:left="1060" w:right="1057" w:firstLine="479"/>
        <w:jc w:val="both"/>
      </w:pPr>
      <w:r>
        <w:rPr>
          <w:spacing w:val="-4"/>
        </w:rPr>
        <w:t>（</w:t>
      </w:r>
      <w:r>
        <w:rPr>
          <w:rFonts w:ascii="宋体" w:hAnsi="宋体" w:cs="宋体" w:eastAsia="宋体" w:hint="default"/>
          <w:spacing w:val="-4"/>
        </w:rPr>
        <w:t>2</w:t>
      </w:r>
      <w:r>
        <w:rPr>
          <w:spacing w:val="-4"/>
        </w:rPr>
        <w:t>）报告期内，经营活动产生的现金流量净额比上年同期减少</w:t>
      </w:r>
      <w:r>
        <w:rPr>
          <w:rFonts w:ascii="宋体" w:hAnsi="宋体" w:cs="宋体" w:eastAsia="宋体" w:hint="default"/>
          <w:spacing w:val="-4"/>
        </w:rPr>
        <w:t>132.84%</w:t>
      </w:r>
      <w:r>
        <w:rPr>
          <w:spacing w:val="-4"/>
        </w:rPr>
        <w:t>，主</w:t>
      </w:r>
      <w:r>
        <w:rPr>
          <w:spacing w:val="-32"/>
        </w:rPr>
        <w:t> </w:t>
      </w:r>
      <w:r>
        <w:rPr>
          <w:spacing w:val="-3"/>
        </w:rPr>
        <w:t>要原因是：①因公司业务规模扩大，员工数量增加，相应支付员工薪酬增加导致</w:t>
      </w:r>
      <w:r>
        <w:rPr>
          <w:spacing w:val="-111"/>
        </w:rPr>
        <w:t> </w:t>
      </w:r>
      <w:r>
        <w:rPr>
          <w:spacing w:val="-111"/>
        </w:rPr>
      </w:r>
      <w:r>
        <w:rPr>
          <w:spacing w:val="-3"/>
        </w:rPr>
        <w:t>支付给职工以及为职工支付的现金比上年同期增加</w:t>
      </w:r>
      <w:r>
        <w:rPr>
          <w:rFonts w:ascii="宋体" w:hAnsi="宋体" w:cs="宋体" w:eastAsia="宋体" w:hint="default"/>
          <w:spacing w:val="-3"/>
        </w:rPr>
        <w:t>113%</w:t>
      </w:r>
      <w:r>
        <w:rPr>
          <w:spacing w:val="-3"/>
        </w:rPr>
        <w:t>；②因产品收入增加，相</w:t>
      </w:r>
      <w:r>
        <w:rPr>
          <w:spacing w:val="-105"/>
        </w:rPr>
        <w:t> </w:t>
      </w:r>
      <w:r>
        <w:rPr>
          <w:spacing w:val="-105"/>
        </w:rPr>
      </w:r>
      <w:r>
        <w:rPr/>
        <w:t>关税费增加导致支付的各项税费比上年同期增加</w:t>
      </w:r>
      <w:r>
        <w:rPr>
          <w:rFonts w:ascii="宋体" w:hAnsi="宋体" w:cs="宋体" w:eastAsia="宋体" w:hint="default"/>
        </w:rPr>
        <w:t>49%</w:t>
      </w:r>
      <w:r>
        <w:rPr/>
        <w:t>；</w:t>
      </w:r>
    </w:p>
    <w:p>
      <w:pPr>
        <w:pStyle w:val="BodyText"/>
        <w:spacing w:line="352" w:lineRule="auto" w:before="31"/>
        <w:ind w:left="1060" w:right="1083" w:firstLine="479"/>
        <w:jc w:val="both"/>
      </w:pPr>
      <w:r>
        <w:rPr/>
        <w:t>（</w:t>
      </w:r>
      <w:r>
        <w:rPr>
          <w:rFonts w:ascii="宋体" w:hAnsi="宋体" w:cs="宋体" w:eastAsia="宋体" w:hint="default"/>
        </w:rPr>
        <w:t>3</w:t>
      </w:r>
      <w:r>
        <w:rPr/>
        <w:t>）报告期内，公司资产总额比上年同期增长</w:t>
      </w:r>
      <w:r>
        <w:rPr>
          <w:rFonts w:ascii="宋体" w:hAnsi="宋体" w:cs="宋体" w:eastAsia="宋体" w:hint="default"/>
        </w:rPr>
        <w:t>32.14%</w:t>
      </w:r>
      <w:r>
        <w:rPr/>
        <w:t>，主要原因系报告期 内公司收购北京国铁路阳技术有限公司</w:t>
      </w:r>
      <w:r>
        <w:rPr>
          <w:rFonts w:ascii="宋体" w:hAnsi="宋体" w:cs="宋体" w:eastAsia="宋体" w:hint="default"/>
        </w:rPr>
        <w:t>50.87%</w:t>
      </w:r>
      <w:r>
        <w:rPr/>
        <w:t>的股权，合并其报表所致；</w:t>
      </w:r>
    </w:p>
    <w:p>
      <w:pPr>
        <w:pStyle w:val="BodyText"/>
        <w:spacing w:line="350" w:lineRule="auto" w:before="34"/>
        <w:ind w:left="1060" w:right="0" w:firstLine="479"/>
        <w:jc w:val="left"/>
      </w:pPr>
      <w:r>
        <w:rPr>
          <w:spacing w:val="-3"/>
        </w:rPr>
        <w:t>（</w:t>
      </w:r>
      <w:r>
        <w:rPr>
          <w:rFonts w:ascii="宋体" w:hAnsi="宋体" w:cs="宋体" w:eastAsia="宋体" w:hint="default"/>
          <w:spacing w:val="-3"/>
        </w:rPr>
        <w:t>4</w:t>
      </w:r>
      <w:r>
        <w:rPr>
          <w:spacing w:val="-3"/>
        </w:rPr>
        <w:t>）报告期内，公司负债总额比上年同期增长</w:t>
      </w:r>
      <w:r>
        <w:rPr>
          <w:rFonts w:ascii="宋体" w:hAnsi="宋体" w:cs="宋体" w:eastAsia="宋体" w:hint="default"/>
          <w:spacing w:val="-3"/>
        </w:rPr>
        <w:t>118.79%</w:t>
      </w:r>
      <w:r>
        <w:rPr>
          <w:spacing w:val="-3"/>
        </w:rPr>
        <w:t>，主要原因是：①因</w:t>
      </w:r>
      <w:r>
        <w:rPr/>
        <w:t> </w:t>
      </w:r>
      <w:r>
        <w:rPr>
          <w:spacing w:val="-3"/>
        </w:rPr>
        <w:t>采购材料增加、国铁路阳新纳入合并报表导致应付账款比上年同期增长</w:t>
      </w:r>
      <w:r>
        <w:rPr>
          <w:rFonts w:ascii="宋体" w:hAnsi="宋体" w:cs="宋体" w:eastAsia="宋体" w:hint="default"/>
          <w:spacing w:val="-3"/>
        </w:rPr>
        <w:t>162.90%</w:t>
      </w:r>
      <w:r>
        <w:rPr>
          <w:spacing w:val="-3"/>
        </w:rPr>
        <w:t>；</w:t>
      </w:r>
    </w:p>
    <w:p>
      <w:pPr>
        <w:pStyle w:val="BodyText"/>
        <w:spacing w:line="240" w:lineRule="auto" w:before="36"/>
        <w:ind w:left="1060" w:right="0"/>
        <w:jc w:val="left"/>
      </w:pPr>
      <w:r>
        <w:rPr/>
        <w:t>②因收入增加、国铁路阳新纳入合并报表导致应交税费比上年同期增长</w:t>
      </w:r>
      <w:r>
        <w:rPr>
          <w:rFonts w:ascii="宋体" w:hAnsi="宋体" w:cs="宋体" w:eastAsia="宋体" w:hint="default"/>
        </w:rPr>
        <w:t>32.05%</w:t>
      </w:r>
      <w:r>
        <w:rPr/>
        <w:t>；</w:t>
      </w:r>
    </w:p>
    <w:p>
      <w:pPr>
        <w:pStyle w:val="BodyText"/>
        <w:spacing w:line="350" w:lineRule="auto" w:before="147"/>
        <w:ind w:left="1060" w:right="0"/>
        <w:jc w:val="left"/>
      </w:pPr>
      <w:r>
        <w:rPr>
          <w:spacing w:val="-3"/>
        </w:rPr>
        <w:t>③收购路阳的股权转让款</w:t>
      </w:r>
      <w:r>
        <w:rPr>
          <w:rFonts w:ascii="宋体" w:hAnsi="宋体" w:cs="宋体" w:eastAsia="宋体" w:hint="default"/>
          <w:spacing w:val="-3"/>
        </w:rPr>
        <w:t>3625.91</w:t>
      </w:r>
      <w:r>
        <w:rPr>
          <w:spacing w:val="-3"/>
        </w:rPr>
        <w:t>万元、代缴个税</w:t>
      </w:r>
      <w:r>
        <w:rPr>
          <w:rFonts w:ascii="宋体" w:hAnsi="宋体" w:cs="宋体" w:eastAsia="宋体" w:hint="default"/>
          <w:spacing w:val="-3"/>
        </w:rPr>
        <w:t>2703.05</w:t>
      </w:r>
      <w:r>
        <w:rPr>
          <w:spacing w:val="-3"/>
        </w:rPr>
        <w:t>万元导致其他应付款比</w:t>
      </w:r>
      <w:r>
        <w:rPr>
          <w:spacing w:val="-89"/>
        </w:rPr>
        <w:t> </w:t>
      </w:r>
      <w:r>
        <w:rPr/>
        <w:t>上年同期增长</w:t>
      </w:r>
      <w:r>
        <w:rPr>
          <w:rFonts w:ascii="宋体" w:hAnsi="宋体" w:cs="宋体" w:eastAsia="宋体" w:hint="default"/>
        </w:rPr>
        <w:t>2586.19%</w:t>
      </w:r>
      <w:r>
        <w:rPr/>
        <w:t>；</w:t>
      </w:r>
    </w:p>
    <w:p>
      <w:pPr>
        <w:pStyle w:val="BodyText"/>
        <w:spacing w:line="352" w:lineRule="auto" w:before="36"/>
        <w:ind w:left="1060" w:right="1056" w:firstLine="479"/>
        <w:jc w:val="both"/>
      </w:pPr>
      <w:r>
        <w:rPr>
          <w:spacing w:val="-3"/>
        </w:rPr>
        <w:t>（</w:t>
      </w:r>
      <w:r>
        <w:rPr>
          <w:rFonts w:ascii="宋体" w:hAnsi="宋体" w:cs="宋体" w:eastAsia="宋体" w:hint="default"/>
          <w:spacing w:val="-3"/>
        </w:rPr>
        <w:t>5</w:t>
      </w:r>
      <w:r>
        <w:rPr>
          <w:spacing w:val="-3"/>
        </w:rPr>
        <w:t>）报告期内，公司股本比上年同期增长</w:t>
      </w:r>
      <w:r>
        <w:rPr>
          <w:rFonts w:ascii="宋体" w:hAnsi="宋体" w:cs="宋体" w:eastAsia="宋体" w:hint="default"/>
          <w:spacing w:val="-3"/>
        </w:rPr>
        <w:t>70%</w:t>
      </w:r>
      <w:r>
        <w:rPr>
          <w:spacing w:val="-3"/>
        </w:rPr>
        <w:t>，主要原因系公司以资本公积</w:t>
      </w:r>
      <w:r>
        <w:rPr/>
        <w:t> 转增股本，每</w:t>
      </w:r>
      <w:r>
        <w:rPr>
          <w:rFonts w:ascii="宋体" w:hAnsi="宋体" w:cs="宋体" w:eastAsia="宋体" w:hint="default"/>
        </w:rPr>
        <w:t>10</w:t>
      </w:r>
      <w:r>
        <w:rPr/>
        <w:t>股转增</w:t>
      </w:r>
      <w:r>
        <w:rPr>
          <w:rFonts w:ascii="宋体" w:hAnsi="宋体" w:cs="宋体" w:eastAsia="宋体" w:hint="default"/>
        </w:rPr>
        <w:t>7</w:t>
      </w:r>
      <w:r>
        <w:rPr/>
        <w:t>股所致。</w:t>
      </w:r>
    </w:p>
    <w:p>
      <w:pPr>
        <w:pStyle w:val="Heading5"/>
        <w:spacing w:line="240" w:lineRule="auto" w:before="31"/>
        <w:ind w:left="1542" w:right="0"/>
        <w:jc w:val="left"/>
        <w:rPr>
          <w:b w:val="0"/>
          <w:bCs w:val="0"/>
        </w:rPr>
      </w:pPr>
      <w:r>
        <w:rPr/>
        <w:t>（二）公司主营业务及其经营状况</w:t>
      </w:r>
      <w:r>
        <w:rPr>
          <w:b w:val="0"/>
          <w:bCs w:val="0"/>
        </w:rPr>
      </w:r>
    </w:p>
    <w:p>
      <w:pPr>
        <w:pStyle w:val="Heading5"/>
        <w:spacing w:line="240" w:lineRule="auto" w:before="146"/>
        <w:ind w:left="1542" w:right="0"/>
        <w:jc w:val="left"/>
        <w:rPr>
          <w:b w:val="0"/>
          <w:bCs w:val="0"/>
        </w:rPr>
      </w:pPr>
      <w:r>
        <w:rPr>
          <w:rFonts w:ascii="宋体" w:hAnsi="宋体" w:cs="宋体" w:eastAsia="宋体" w:hint="default"/>
        </w:rPr>
        <w:t>1</w:t>
      </w:r>
      <w:r>
        <w:rPr/>
        <w:t>、主营业务分行业、产品情况表</w:t>
      </w:r>
      <w:r>
        <w:rPr>
          <w:b w:val="0"/>
          <w:bCs w:val="0"/>
        </w:rPr>
      </w:r>
    </w:p>
    <w:p>
      <w:pPr>
        <w:spacing w:before="47"/>
        <w:ind w:left="0" w:right="1053"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10"/>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2408"/>
        <w:gridCol w:w="1213"/>
        <w:gridCol w:w="1301"/>
        <w:gridCol w:w="1128"/>
        <w:gridCol w:w="1471"/>
        <w:gridCol w:w="1366"/>
        <w:gridCol w:w="1313"/>
      </w:tblGrid>
      <w:tr>
        <w:trPr>
          <w:trHeight w:val="322" w:hRule="exact"/>
        </w:trPr>
        <w:tc>
          <w:tcPr>
            <w:tcW w:w="1020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634" w:hRule="exact"/>
        </w:trPr>
        <w:tc>
          <w:tcPr>
            <w:tcW w:w="24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分行业</w:t>
            </w:r>
          </w:p>
        </w:tc>
        <w:tc>
          <w:tcPr>
            <w:tcW w:w="12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3"/>
              <w:ind w:left="17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3"/>
              <w:ind w:left="22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3"/>
              <w:ind w:left="242"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4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206" w:right="96" w:hanging="106"/>
              <w:jc w:val="left"/>
              <w:rPr>
                <w:rFonts w:ascii="宋体" w:hAnsi="宋体" w:cs="宋体" w:eastAsia="宋体" w:hint="default"/>
                <w:sz w:val="21"/>
                <w:szCs w:val="21"/>
              </w:rPr>
            </w:pPr>
            <w:r>
              <w:rPr>
                <w:rFonts w:ascii="宋体" w:hAnsi="宋体" w:cs="宋体" w:eastAsia="宋体" w:hint="default"/>
                <w:sz w:val="21"/>
                <w:szCs w:val="21"/>
              </w:rPr>
              <w:t>营业收入比上</w:t>
            </w:r>
            <w:r>
              <w:rPr>
                <w:rFonts w:ascii="宋体" w:hAnsi="宋体" w:cs="宋体" w:eastAsia="宋体" w:hint="default"/>
                <w:w w:val="100"/>
                <w:sz w:val="21"/>
                <w:szCs w:val="21"/>
              </w:rPr>
              <w:t> </w:t>
            </w:r>
            <w:r>
              <w:rPr>
                <w:rFonts w:ascii="宋体" w:hAnsi="宋体" w:cs="宋体" w:eastAsia="宋体" w:hint="default"/>
                <w:sz w:val="21"/>
                <w:szCs w:val="21"/>
              </w:rPr>
              <w:t>年增减幅度</w:t>
            </w:r>
          </w:p>
        </w:tc>
        <w:tc>
          <w:tcPr>
            <w:tcW w:w="13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51" w:right="44" w:hanging="104"/>
              <w:jc w:val="left"/>
              <w:rPr>
                <w:rFonts w:ascii="宋体" w:hAnsi="宋体" w:cs="宋体" w:eastAsia="宋体" w:hint="default"/>
                <w:sz w:val="21"/>
                <w:szCs w:val="21"/>
              </w:rPr>
            </w:pPr>
            <w:r>
              <w:rPr>
                <w:rFonts w:ascii="宋体" w:hAnsi="宋体" w:cs="宋体" w:eastAsia="宋体" w:hint="default"/>
                <w:sz w:val="21"/>
                <w:szCs w:val="21"/>
              </w:rPr>
              <w:t>营业成本比上</w:t>
            </w:r>
            <w:r>
              <w:rPr>
                <w:rFonts w:ascii="宋体" w:hAnsi="宋体" w:cs="宋体" w:eastAsia="宋体" w:hint="default"/>
                <w:w w:val="100"/>
                <w:sz w:val="21"/>
                <w:szCs w:val="21"/>
              </w:rPr>
              <w:t> </w:t>
            </w:r>
            <w:r>
              <w:rPr>
                <w:rFonts w:ascii="宋体" w:hAnsi="宋体" w:cs="宋体" w:eastAsia="宋体" w:hint="default"/>
                <w:sz w:val="21"/>
                <w:szCs w:val="21"/>
              </w:rPr>
              <w:t>年增减幅度</w:t>
            </w:r>
          </w:p>
        </w:tc>
        <w:tc>
          <w:tcPr>
            <w:tcW w:w="13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24" w:right="122"/>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年增减幅度</w:t>
            </w:r>
          </w:p>
        </w:tc>
      </w:tr>
      <w:tr>
        <w:trPr>
          <w:trHeight w:val="322"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铁路通信信号行业</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34,268.90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17,451.68</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49.07%</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40.28%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46.39%</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-2.13%</w:t>
            </w:r>
          </w:p>
        </w:tc>
      </w:tr>
      <w:tr>
        <w:trPr>
          <w:trHeight w:val="322" w:hRule="exact"/>
        </w:trPr>
        <w:tc>
          <w:tcPr>
            <w:tcW w:w="1020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634" w:hRule="exact"/>
        </w:trPr>
        <w:tc>
          <w:tcPr>
            <w:tcW w:w="24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分产品</w:t>
            </w:r>
          </w:p>
        </w:tc>
        <w:tc>
          <w:tcPr>
            <w:tcW w:w="12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3"/>
              <w:ind w:left="17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3"/>
              <w:ind w:left="22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3"/>
              <w:ind w:left="242"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4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206" w:right="96" w:hanging="106"/>
              <w:jc w:val="left"/>
              <w:rPr>
                <w:rFonts w:ascii="宋体" w:hAnsi="宋体" w:cs="宋体" w:eastAsia="宋体" w:hint="default"/>
                <w:sz w:val="21"/>
                <w:szCs w:val="21"/>
              </w:rPr>
            </w:pPr>
            <w:r>
              <w:rPr>
                <w:rFonts w:ascii="宋体" w:hAnsi="宋体" w:cs="宋体" w:eastAsia="宋体" w:hint="default"/>
                <w:sz w:val="21"/>
                <w:szCs w:val="21"/>
              </w:rPr>
              <w:t>营业收入比上</w:t>
            </w:r>
            <w:r>
              <w:rPr>
                <w:rFonts w:ascii="宋体" w:hAnsi="宋体" w:cs="宋体" w:eastAsia="宋体" w:hint="default"/>
                <w:w w:val="100"/>
                <w:sz w:val="21"/>
                <w:szCs w:val="21"/>
              </w:rPr>
              <w:t> </w:t>
            </w:r>
            <w:r>
              <w:rPr>
                <w:rFonts w:ascii="宋体" w:hAnsi="宋体" w:cs="宋体" w:eastAsia="宋体" w:hint="default"/>
                <w:sz w:val="21"/>
                <w:szCs w:val="21"/>
              </w:rPr>
              <w:t>年增减幅度</w:t>
            </w:r>
          </w:p>
        </w:tc>
        <w:tc>
          <w:tcPr>
            <w:tcW w:w="13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51" w:right="44" w:hanging="104"/>
              <w:jc w:val="left"/>
              <w:rPr>
                <w:rFonts w:ascii="宋体" w:hAnsi="宋体" w:cs="宋体" w:eastAsia="宋体" w:hint="default"/>
                <w:sz w:val="21"/>
                <w:szCs w:val="21"/>
              </w:rPr>
            </w:pPr>
            <w:r>
              <w:rPr>
                <w:rFonts w:ascii="宋体" w:hAnsi="宋体" w:cs="宋体" w:eastAsia="宋体" w:hint="default"/>
                <w:sz w:val="21"/>
                <w:szCs w:val="21"/>
              </w:rPr>
              <w:t>营业成本比上</w:t>
            </w:r>
            <w:r>
              <w:rPr>
                <w:rFonts w:ascii="宋体" w:hAnsi="宋体" w:cs="宋体" w:eastAsia="宋体" w:hint="default"/>
                <w:w w:val="100"/>
                <w:sz w:val="21"/>
                <w:szCs w:val="21"/>
              </w:rPr>
              <w:t> </w:t>
            </w:r>
            <w:r>
              <w:rPr>
                <w:rFonts w:ascii="宋体" w:hAnsi="宋体" w:cs="宋体" w:eastAsia="宋体" w:hint="default"/>
                <w:sz w:val="21"/>
                <w:szCs w:val="21"/>
              </w:rPr>
              <w:t>年增减幅度</w:t>
            </w:r>
          </w:p>
        </w:tc>
        <w:tc>
          <w:tcPr>
            <w:tcW w:w="13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24" w:right="122"/>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年增减幅度</w:t>
            </w:r>
          </w:p>
        </w:tc>
      </w:tr>
      <w:tr>
        <w:trPr>
          <w:trHeight w:val="324"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铁路信号微机监测系统</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21"/>
                <w:szCs w:val="21"/>
              </w:rPr>
            </w:pPr>
            <w:r>
              <w:rPr>
                <w:rFonts w:ascii="Times New Roman"/>
                <w:spacing w:val="-1"/>
                <w:sz w:val="21"/>
              </w:rPr>
              <w:t>18,047.10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9,554.90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z w:val="21"/>
              </w:rPr>
              <w:t>47.06%</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6"/>
              <w:jc w:val="right"/>
              <w:rPr>
                <w:rFonts w:ascii="Times New Roman" w:hAnsi="Times New Roman" w:cs="Times New Roman" w:eastAsia="Times New Roman" w:hint="default"/>
                <w:sz w:val="21"/>
                <w:szCs w:val="21"/>
              </w:rPr>
            </w:pPr>
            <w:r>
              <w:rPr>
                <w:rFonts w:ascii="Times New Roman"/>
                <w:sz w:val="21"/>
              </w:rPr>
              <w:t>10.88%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8"/>
              <w:jc w:val="right"/>
              <w:rPr>
                <w:rFonts w:ascii="Times New Roman" w:hAnsi="Times New Roman" w:cs="Times New Roman" w:eastAsia="Times New Roman" w:hint="default"/>
                <w:sz w:val="21"/>
                <w:szCs w:val="21"/>
              </w:rPr>
            </w:pPr>
            <w:r>
              <w:rPr>
                <w:rFonts w:ascii="Times New Roman"/>
                <w:sz w:val="21"/>
              </w:rPr>
              <w:t>16.56%</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21"/>
                <w:szCs w:val="21"/>
              </w:rPr>
            </w:pPr>
            <w:r>
              <w:rPr>
                <w:rFonts w:ascii="Times New Roman"/>
                <w:spacing w:val="-1"/>
                <w:sz w:val="21"/>
              </w:rPr>
              <w:t>-2.58%</w:t>
            </w:r>
          </w:p>
        </w:tc>
      </w:tr>
      <w:tr>
        <w:trPr>
          <w:trHeight w:val="322"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TJWX-2000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型</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667.33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337.38</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49.44%</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pacing w:val="-1"/>
                <w:sz w:val="21"/>
              </w:rPr>
              <w:t>-42.63%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-21.37%</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-13.67%</w:t>
            </w:r>
          </w:p>
        </w:tc>
      </w:tr>
    </w:tbl>
    <w:p>
      <w:pPr>
        <w:spacing w:after="0" w:line="240" w:lineRule="auto"/>
        <w:jc w:val="right"/>
        <w:rPr>
          <w:rFonts w:ascii="Times New Roman" w:hAnsi="Times New Roman" w:cs="Times New Roman" w:eastAsia="Times New Roman" w:hint="default"/>
          <w:sz w:val="21"/>
          <w:szCs w:val="21"/>
        </w:rPr>
        <w:sectPr>
          <w:pgSz w:w="11910" w:h="16840"/>
          <w:pgMar w:header="850" w:footer="982" w:top="1280" w:bottom="1180" w:left="740" w:right="740"/>
        </w:sectPr>
      </w:pPr>
    </w:p>
    <w:p>
      <w:pPr>
        <w:spacing w:line="240" w:lineRule="auto" w:before="12"/>
        <w:rPr>
          <w:rFonts w:ascii="宋体" w:hAnsi="宋体" w:cs="宋体" w:eastAsia="宋体"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2408"/>
        <w:gridCol w:w="1213"/>
        <w:gridCol w:w="1301"/>
        <w:gridCol w:w="1128"/>
        <w:gridCol w:w="1471"/>
        <w:gridCol w:w="1366"/>
        <w:gridCol w:w="1313"/>
      </w:tblGrid>
      <w:tr>
        <w:trPr>
          <w:trHeight w:val="322"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6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TJWX-2006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型</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12,278.20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6,873.52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44.02%</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pacing w:val="-1"/>
                <w:sz w:val="21"/>
              </w:rPr>
              <w:t>-18.76%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2"/>
                <w:sz w:val="21"/>
              </w:rPr>
              <w:t>-11.52%</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-4.58%</w:t>
            </w:r>
          </w:p>
        </w:tc>
      </w:tr>
      <w:tr>
        <w:trPr>
          <w:trHeight w:val="322"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653" w:right="0"/>
              <w:jc w:val="left"/>
              <w:rPr>
                <w:rFonts w:ascii="宋体" w:hAnsi="宋体" w:cs="宋体" w:eastAsia="宋体" w:hint="default"/>
                <w:sz w:val="21"/>
                <w:szCs w:val="21"/>
              </w:rPr>
            </w:pPr>
            <w:r>
              <w:rPr>
                <w:rFonts w:ascii="宋体" w:hAnsi="宋体" w:cs="宋体" w:eastAsia="宋体" w:hint="default"/>
                <w:sz w:val="21"/>
                <w:szCs w:val="21"/>
              </w:rPr>
              <w:t>信号集中监测系统</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5,101.57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2,344.01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54.05%</w:t>
            </w:r>
          </w:p>
        </w:tc>
        <w:tc>
          <w:tcPr>
            <w:tcW w:w="147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铁路防灾安全监控系统</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8,851.89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4,039.30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54.37%</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159.26%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160.70%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-0.25%</w:t>
            </w:r>
          </w:p>
        </w:tc>
      </w:tr>
      <w:tr>
        <w:trPr>
          <w:trHeight w:val="636"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60"/>
              <w:jc w:val="left"/>
              <w:rPr>
                <w:rFonts w:ascii="宋体" w:hAnsi="宋体" w:cs="宋体" w:eastAsia="宋体" w:hint="default"/>
                <w:sz w:val="21"/>
                <w:szCs w:val="21"/>
              </w:rPr>
            </w:pPr>
            <w:r>
              <w:rPr>
                <w:rFonts w:ascii="宋体" w:hAnsi="宋体" w:cs="宋体" w:eastAsia="宋体" w:hint="default"/>
                <w:spacing w:val="-2"/>
                <w:sz w:val="21"/>
                <w:szCs w:val="21"/>
              </w:rPr>
              <w:t>无线调车机车信号和监测</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系统</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2,665.47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1,408.95</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47.14%</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-7.49%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4.30%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-5.98%</w:t>
            </w:r>
          </w:p>
        </w:tc>
      </w:tr>
    </w:tbl>
    <w:p>
      <w:pPr>
        <w:spacing w:line="240" w:lineRule="auto" w:before="9"/>
        <w:rPr>
          <w:rFonts w:ascii="宋体" w:hAnsi="宋体" w:cs="宋体" w:eastAsia="宋体" w:hint="default"/>
          <w:sz w:val="4"/>
          <w:szCs w:val="4"/>
        </w:rPr>
      </w:pPr>
    </w:p>
    <w:p>
      <w:pPr>
        <w:pStyle w:val="BodyText"/>
        <w:spacing w:line="350" w:lineRule="auto" w:before="26"/>
        <w:ind w:left="1060" w:right="1056" w:firstLine="479"/>
        <w:jc w:val="both"/>
      </w:pPr>
      <w:r>
        <w:rPr>
          <w:spacing w:val="-3"/>
        </w:rPr>
        <w:t>报告期内，公司在保持主导产品铁路信号集中检测系统销售增长的同时，加</w:t>
      </w:r>
      <w:r>
        <w:rPr/>
        <w:t> </w:t>
      </w:r>
      <w:r>
        <w:rPr>
          <w:spacing w:val="-3"/>
        </w:rPr>
        <w:t>大铁路防灾安全监控系统的推广力度，成功中标京石、石武客运专线四电集成项</w:t>
      </w:r>
      <w:r>
        <w:rPr>
          <w:spacing w:val="-111"/>
        </w:rPr>
        <w:t> </w:t>
      </w:r>
      <w:r>
        <w:rPr>
          <w:spacing w:val="-111"/>
        </w:rPr>
      </w:r>
      <w:r>
        <w:rPr>
          <w:spacing w:val="-3"/>
        </w:rPr>
        <w:t>目；另一方面，加大城市轨道交通市场的开拓进度，报告期内成功中标郑州市轨</w:t>
      </w:r>
      <w:r>
        <w:rPr>
          <w:spacing w:val="-110"/>
        </w:rPr>
        <w:t> </w:t>
      </w:r>
      <w:r>
        <w:rPr>
          <w:spacing w:val="-110"/>
        </w:rPr>
      </w:r>
      <w:r>
        <w:rPr/>
        <w:t>道交通</w:t>
      </w:r>
      <w:r>
        <w:rPr>
          <w:rFonts w:ascii="宋体" w:hAnsi="宋体" w:cs="宋体" w:eastAsia="宋体" w:hint="default"/>
        </w:rPr>
        <w:t>1</w:t>
      </w:r>
      <w:r>
        <w:rPr/>
        <w:t>号线一期工程综合监控系统项目。</w:t>
      </w:r>
    </w:p>
    <w:p>
      <w:pPr>
        <w:pStyle w:val="BodyText"/>
        <w:spacing w:line="352" w:lineRule="auto" w:before="34"/>
        <w:ind w:left="1060" w:right="1061" w:firstLine="479"/>
        <w:jc w:val="both"/>
      </w:pPr>
      <w:r>
        <w:rPr/>
        <w:t>报告期内，公司</w:t>
      </w:r>
      <w:r>
        <w:rPr>
          <w:rFonts w:ascii="宋体" w:hAnsi="宋体" w:cs="宋体" w:eastAsia="宋体" w:hint="default"/>
        </w:rPr>
        <w:t>TJWX-2000</w:t>
      </w:r>
      <w:r>
        <w:rPr/>
        <w:t>型铁路信号微机监测系统的毛利率比上年同期减 </w:t>
      </w:r>
      <w:r>
        <w:rPr>
          <w:spacing w:val="-3"/>
        </w:rPr>
        <w:t>少</w:t>
      </w:r>
      <w:r>
        <w:rPr>
          <w:rFonts w:ascii="宋体" w:hAnsi="宋体" w:cs="宋体" w:eastAsia="宋体" w:hint="default"/>
          <w:spacing w:val="-3"/>
        </w:rPr>
        <w:t>13.67%</w:t>
      </w:r>
      <w:r>
        <w:rPr>
          <w:spacing w:val="-3"/>
        </w:rPr>
        <w:t>的主要原因是：该产品本年度所实现的销售收入主要为硬件收入，利润</w:t>
      </w:r>
      <w:r>
        <w:rPr>
          <w:spacing w:val="-103"/>
        </w:rPr>
        <w:t> </w:t>
      </w:r>
      <w:r>
        <w:rPr>
          <w:spacing w:val="-103"/>
        </w:rPr>
      </w:r>
      <w:r>
        <w:rPr/>
        <w:t>空间较小。</w:t>
      </w:r>
    </w:p>
    <w:p>
      <w:pPr>
        <w:pStyle w:val="Heading5"/>
        <w:spacing w:line="240" w:lineRule="auto" w:before="31"/>
        <w:ind w:left="1542" w:right="0"/>
        <w:jc w:val="left"/>
        <w:rPr>
          <w:b w:val="0"/>
          <w:bCs w:val="0"/>
        </w:rPr>
      </w:pPr>
      <w:r>
        <w:rPr>
          <w:rFonts w:ascii="宋体" w:hAnsi="宋体" w:cs="宋体" w:eastAsia="宋体" w:hint="default"/>
        </w:rPr>
        <w:t>2</w:t>
      </w:r>
      <w:r>
        <w:rPr/>
        <w:t>、主营业务分地区情况</w:t>
      </w:r>
      <w:r>
        <w:rPr>
          <w:b w:val="0"/>
          <w:bCs w:val="0"/>
        </w:rPr>
      </w:r>
    </w:p>
    <w:p>
      <w:pPr>
        <w:spacing w:line="240" w:lineRule="auto" w:before="3"/>
        <w:rPr>
          <w:rFonts w:ascii="宋体" w:hAnsi="宋体" w:cs="宋体" w:eastAsia="宋体" w:hint="default"/>
          <w:b/>
          <w:bCs/>
          <w:sz w:val="9"/>
          <w:szCs w:val="9"/>
        </w:rPr>
      </w:pPr>
    </w:p>
    <w:p>
      <w:pPr>
        <w:pStyle w:val="BodyText"/>
        <w:spacing w:line="240" w:lineRule="auto" w:before="26"/>
        <w:ind w:left="0" w:right="1056"/>
        <w:jc w:val="right"/>
      </w:pPr>
      <w:r>
        <w:rPr/>
        <w:t>单位：元</w:t>
      </w:r>
    </w:p>
    <w:p>
      <w:pPr>
        <w:spacing w:line="240" w:lineRule="auto" w:before="8"/>
        <w:rPr>
          <w:rFonts w:ascii="宋体" w:hAnsi="宋体" w:cs="宋体" w:eastAsia="宋体" w:hint="default"/>
          <w:sz w:val="4"/>
          <w:szCs w:val="4"/>
        </w:rPr>
      </w:pPr>
    </w:p>
    <w:tbl>
      <w:tblPr>
        <w:tblW w:w="0" w:type="auto"/>
        <w:jc w:val="left"/>
        <w:tblInd w:w="928" w:type="dxa"/>
        <w:tblLayout w:type="fixed"/>
        <w:tblCellMar>
          <w:top w:w="0" w:type="dxa"/>
          <w:left w:w="0" w:type="dxa"/>
          <w:bottom w:w="0" w:type="dxa"/>
          <w:right w:w="0" w:type="dxa"/>
        </w:tblCellMar>
        <w:tblLook w:val="01E0"/>
      </w:tblPr>
      <w:tblGrid>
        <w:gridCol w:w="1418"/>
        <w:gridCol w:w="2295"/>
        <w:gridCol w:w="2552"/>
        <w:gridCol w:w="2297"/>
      </w:tblGrid>
      <w:tr>
        <w:trPr>
          <w:trHeight w:val="322" w:hRule="exact"/>
        </w:trPr>
        <w:tc>
          <w:tcPr>
            <w:tcW w:w="14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地区</w:t>
            </w:r>
          </w:p>
        </w:tc>
        <w:tc>
          <w:tcPr>
            <w:tcW w:w="22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2" w:lineRule="exact"/>
              <w:ind w:left="275" w:right="0"/>
              <w:jc w:val="left"/>
              <w:rPr>
                <w:rFonts w:ascii="宋体" w:hAnsi="宋体" w:cs="宋体" w:eastAsia="宋体" w:hint="default"/>
                <w:sz w:val="24"/>
                <w:szCs w:val="24"/>
              </w:rPr>
            </w:pPr>
            <w:r>
              <w:rPr>
                <w:rFonts w:ascii="Times New Roman" w:hAnsi="Times New Roman" w:cs="Times New Roman" w:eastAsia="Times New Roman" w:hint="default"/>
                <w:spacing w:val="-3"/>
                <w:sz w:val="24"/>
                <w:szCs w:val="24"/>
              </w:rPr>
              <w:t>2011</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年营业收入</w:t>
            </w:r>
          </w:p>
        </w:tc>
        <w:tc>
          <w:tcPr>
            <w:tcW w:w="25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2" w:lineRule="exact"/>
              <w:ind w:left="4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年营业收入</w:t>
            </w:r>
          </w:p>
        </w:tc>
        <w:tc>
          <w:tcPr>
            <w:tcW w:w="22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24" w:right="0"/>
              <w:jc w:val="left"/>
              <w:rPr>
                <w:rFonts w:ascii="宋体" w:hAnsi="宋体" w:cs="宋体" w:eastAsia="宋体" w:hint="default"/>
                <w:sz w:val="24"/>
                <w:szCs w:val="24"/>
              </w:rPr>
            </w:pPr>
            <w:r>
              <w:rPr>
                <w:rFonts w:ascii="宋体" w:hAnsi="宋体" w:cs="宋体" w:eastAsia="宋体" w:hint="default"/>
                <w:sz w:val="24"/>
                <w:szCs w:val="24"/>
              </w:rPr>
              <w:t>同比增减幅度</w:t>
            </w:r>
          </w:p>
        </w:tc>
      </w:tr>
      <w:tr>
        <w:trPr>
          <w:trHeight w:val="32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华东区</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Times New Roman" w:hAnsi="Times New Roman" w:cs="Times New Roman" w:eastAsia="Times New Roman" w:hint="default"/>
                <w:sz w:val="24"/>
                <w:szCs w:val="24"/>
              </w:rPr>
            </w:pPr>
            <w:r>
              <w:rPr>
                <w:rFonts w:ascii="Times New Roman"/>
                <w:sz w:val="24"/>
              </w:rPr>
              <w:t>85,323,017.26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9"/>
              <w:jc w:val="right"/>
              <w:rPr>
                <w:rFonts w:ascii="Times New Roman" w:hAnsi="Times New Roman" w:cs="Times New Roman" w:eastAsia="Times New Roman" w:hint="default"/>
                <w:sz w:val="24"/>
                <w:szCs w:val="24"/>
              </w:rPr>
            </w:pPr>
            <w:r>
              <w:rPr>
                <w:rFonts w:ascii="Times New Roman"/>
                <w:sz w:val="24"/>
              </w:rPr>
              <w:t>63,807,407.85</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8"/>
              <w:jc w:val="right"/>
              <w:rPr>
                <w:rFonts w:ascii="Times New Roman" w:hAnsi="Times New Roman" w:cs="Times New Roman" w:eastAsia="Times New Roman" w:hint="default"/>
                <w:sz w:val="24"/>
                <w:szCs w:val="24"/>
              </w:rPr>
            </w:pPr>
            <w:r>
              <w:rPr>
                <w:rFonts w:ascii="Times New Roman"/>
                <w:sz w:val="24"/>
              </w:rPr>
              <w:t>33.72%</w:t>
            </w:r>
          </w:p>
        </w:tc>
      </w:tr>
      <w:tr>
        <w:trPr>
          <w:trHeight w:val="32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中南区</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Times New Roman" w:hAnsi="Times New Roman" w:cs="Times New Roman" w:eastAsia="Times New Roman" w:hint="default"/>
                <w:sz w:val="24"/>
                <w:szCs w:val="24"/>
              </w:rPr>
            </w:pPr>
            <w:r>
              <w:rPr>
                <w:rFonts w:ascii="Times New Roman"/>
                <w:sz w:val="24"/>
              </w:rPr>
              <w:t>134,204,127.23</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9"/>
              <w:jc w:val="right"/>
              <w:rPr>
                <w:rFonts w:ascii="Times New Roman" w:hAnsi="Times New Roman" w:cs="Times New Roman" w:eastAsia="Times New Roman" w:hint="default"/>
                <w:sz w:val="24"/>
                <w:szCs w:val="24"/>
              </w:rPr>
            </w:pPr>
            <w:r>
              <w:rPr>
                <w:rFonts w:ascii="Times New Roman"/>
                <w:sz w:val="24"/>
              </w:rPr>
              <w:t>87,077,819.75</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8"/>
              <w:jc w:val="right"/>
              <w:rPr>
                <w:rFonts w:ascii="Times New Roman" w:hAnsi="Times New Roman" w:cs="Times New Roman" w:eastAsia="Times New Roman" w:hint="default"/>
                <w:sz w:val="24"/>
                <w:szCs w:val="24"/>
              </w:rPr>
            </w:pPr>
            <w:r>
              <w:rPr>
                <w:rFonts w:ascii="Times New Roman"/>
                <w:sz w:val="24"/>
              </w:rPr>
              <w:t>54.12%</w:t>
            </w:r>
          </w:p>
        </w:tc>
      </w:tr>
      <w:tr>
        <w:trPr>
          <w:trHeight w:val="32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西北区</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Times New Roman" w:hAnsi="Times New Roman" w:cs="Times New Roman" w:eastAsia="Times New Roman" w:hint="default"/>
                <w:sz w:val="24"/>
                <w:szCs w:val="24"/>
              </w:rPr>
            </w:pPr>
            <w:r>
              <w:rPr>
                <w:rFonts w:ascii="Times New Roman"/>
                <w:sz w:val="24"/>
              </w:rPr>
              <w:t>19,569,097.08</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9"/>
              <w:jc w:val="right"/>
              <w:rPr>
                <w:rFonts w:ascii="Times New Roman" w:hAnsi="Times New Roman" w:cs="Times New Roman" w:eastAsia="Times New Roman" w:hint="default"/>
                <w:sz w:val="24"/>
                <w:szCs w:val="24"/>
              </w:rPr>
            </w:pPr>
            <w:r>
              <w:rPr>
                <w:rFonts w:ascii="Times New Roman"/>
                <w:sz w:val="24"/>
              </w:rPr>
              <w:t>27,391,349.57</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24"/>
                <w:szCs w:val="24"/>
              </w:rPr>
            </w:pPr>
            <w:r>
              <w:rPr>
                <w:rFonts w:ascii="Times New Roman"/>
                <w:spacing w:val="-1"/>
                <w:sz w:val="24"/>
              </w:rPr>
              <w:t>-28.56%</w:t>
            </w:r>
          </w:p>
        </w:tc>
      </w:tr>
      <w:tr>
        <w:trPr>
          <w:trHeight w:val="32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华北区</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3"/>
              <w:jc w:val="right"/>
              <w:rPr>
                <w:rFonts w:ascii="Times New Roman" w:hAnsi="Times New Roman" w:cs="Times New Roman" w:eastAsia="Times New Roman" w:hint="default"/>
                <w:sz w:val="24"/>
                <w:szCs w:val="24"/>
              </w:rPr>
            </w:pPr>
            <w:r>
              <w:rPr>
                <w:rFonts w:ascii="Times New Roman"/>
                <w:sz w:val="24"/>
              </w:rPr>
              <w:t>74,912,533.07</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9"/>
              <w:jc w:val="right"/>
              <w:rPr>
                <w:rFonts w:ascii="Times New Roman" w:hAnsi="Times New Roman" w:cs="Times New Roman" w:eastAsia="Times New Roman" w:hint="default"/>
                <w:sz w:val="24"/>
                <w:szCs w:val="24"/>
              </w:rPr>
            </w:pPr>
            <w:r>
              <w:rPr>
                <w:rFonts w:ascii="Times New Roman"/>
                <w:spacing w:val="-1"/>
                <w:sz w:val="24"/>
              </w:rPr>
              <w:t>51,911,195.92</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8"/>
              <w:jc w:val="right"/>
              <w:rPr>
                <w:rFonts w:ascii="Times New Roman" w:hAnsi="Times New Roman" w:cs="Times New Roman" w:eastAsia="Times New Roman" w:hint="default"/>
                <w:sz w:val="24"/>
                <w:szCs w:val="24"/>
              </w:rPr>
            </w:pPr>
            <w:r>
              <w:rPr>
                <w:rFonts w:ascii="Times New Roman"/>
                <w:sz w:val="24"/>
              </w:rPr>
              <w:t>44.31%</w:t>
            </w:r>
          </w:p>
        </w:tc>
      </w:tr>
      <w:tr>
        <w:trPr>
          <w:trHeight w:val="32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西南区</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Times New Roman" w:hAnsi="Times New Roman" w:cs="Times New Roman" w:eastAsia="Times New Roman" w:hint="default"/>
                <w:sz w:val="24"/>
                <w:szCs w:val="24"/>
              </w:rPr>
            </w:pPr>
            <w:r>
              <w:rPr>
                <w:rFonts w:ascii="Times New Roman"/>
                <w:sz w:val="24"/>
              </w:rPr>
              <w:t>7,088,205.19</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9"/>
              <w:jc w:val="right"/>
              <w:rPr>
                <w:rFonts w:ascii="Times New Roman" w:hAnsi="Times New Roman" w:cs="Times New Roman" w:eastAsia="Times New Roman" w:hint="default"/>
                <w:sz w:val="24"/>
                <w:szCs w:val="24"/>
              </w:rPr>
            </w:pPr>
            <w:r>
              <w:rPr>
                <w:rFonts w:ascii="Times New Roman"/>
                <w:sz w:val="24"/>
              </w:rPr>
              <w:t>1,947,521.37</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8"/>
              <w:jc w:val="right"/>
              <w:rPr>
                <w:rFonts w:ascii="Times New Roman" w:hAnsi="Times New Roman" w:cs="Times New Roman" w:eastAsia="Times New Roman" w:hint="default"/>
                <w:sz w:val="24"/>
                <w:szCs w:val="24"/>
              </w:rPr>
            </w:pPr>
            <w:r>
              <w:rPr>
                <w:rFonts w:ascii="Times New Roman"/>
                <w:sz w:val="24"/>
              </w:rPr>
              <w:t>263.96%</w:t>
            </w:r>
          </w:p>
        </w:tc>
      </w:tr>
      <w:tr>
        <w:trPr>
          <w:trHeight w:val="32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东北区</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Times New Roman" w:hAnsi="Times New Roman" w:cs="Times New Roman" w:eastAsia="Times New Roman" w:hint="default"/>
                <w:sz w:val="24"/>
                <w:szCs w:val="24"/>
              </w:rPr>
            </w:pPr>
            <w:r>
              <w:rPr>
                <w:rFonts w:ascii="Times New Roman"/>
                <w:sz w:val="24"/>
              </w:rPr>
              <w:t>18,630,144.73</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9"/>
              <w:jc w:val="right"/>
              <w:rPr>
                <w:rFonts w:ascii="Times New Roman" w:hAnsi="Times New Roman" w:cs="Times New Roman" w:eastAsia="Times New Roman" w:hint="default"/>
                <w:sz w:val="24"/>
                <w:szCs w:val="24"/>
              </w:rPr>
            </w:pPr>
            <w:r>
              <w:rPr>
                <w:rFonts w:ascii="Times New Roman"/>
                <w:sz w:val="24"/>
              </w:rPr>
              <w:t>6,895,988.04</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8"/>
              <w:jc w:val="right"/>
              <w:rPr>
                <w:rFonts w:ascii="Times New Roman" w:hAnsi="Times New Roman" w:cs="Times New Roman" w:eastAsia="Times New Roman" w:hint="default"/>
                <w:sz w:val="24"/>
                <w:szCs w:val="24"/>
              </w:rPr>
            </w:pPr>
            <w:r>
              <w:rPr>
                <w:rFonts w:ascii="Times New Roman"/>
                <w:sz w:val="24"/>
              </w:rPr>
              <w:t>170.16%</w:t>
            </w:r>
          </w:p>
        </w:tc>
      </w:tr>
    </w:tbl>
    <w:p>
      <w:pPr>
        <w:spacing w:line="240" w:lineRule="auto" w:before="9"/>
        <w:rPr>
          <w:rFonts w:ascii="宋体" w:hAnsi="宋体" w:cs="宋体" w:eastAsia="宋体" w:hint="default"/>
          <w:sz w:val="4"/>
          <w:szCs w:val="4"/>
        </w:rPr>
      </w:pPr>
    </w:p>
    <w:p>
      <w:pPr>
        <w:pStyle w:val="Heading5"/>
        <w:spacing w:line="240" w:lineRule="auto"/>
        <w:ind w:left="1542" w:right="0"/>
        <w:jc w:val="left"/>
        <w:rPr>
          <w:b w:val="0"/>
          <w:bCs w:val="0"/>
        </w:rPr>
      </w:pPr>
      <w:r>
        <w:rPr>
          <w:rFonts w:ascii="宋体" w:hAnsi="宋体" w:cs="宋体" w:eastAsia="宋体" w:hint="default"/>
        </w:rPr>
        <w:t>3</w:t>
      </w:r>
      <w:r>
        <w:rPr/>
        <w:t>、公司主要供应商、客户情况</w:t>
      </w:r>
      <w:r>
        <w:rPr>
          <w:b w:val="0"/>
          <w:bCs w:val="0"/>
        </w:rPr>
      </w:r>
    </w:p>
    <w:p>
      <w:pPr>
        <w:pStyle w:val="Heading5"/>
        <w:spacing w:line="240" w:lineRule="auto" w:before="146"/>
        <w:ind w:left="1542" w:right="0"/>
        <w:jc w:val="left"/>
        <w:rPr>
          <w:b w:val="0"/>
          <w:bCs w:val="0"/>
        </w:rPr>
      </w:pPr>
      <w:r>
        <w:rPr/>
        <w:t>（</w:t>
      </w:r>
      <w:r>
        <w:rPr>
          <w:rFonts w:ascii="宋体" w:hAnsi="宋体" w:cs="宋体" w:eastAsia="宋体" w:hint="default"/>
        </w:rPr>
        <w:t>1</w:t>
      </w:r>
      <w:r>
        <w:rPr/>
        <w:t>）公司前五名供应商情况</w:t>
      </w:r>
      <w:r>
        <w:rPr>
          <w:b w:val="0"/>
          <w:bCs w:val="0"/>
        </w:rPr>
      </w:r>
    </w:p>
    <w:p>
      <w:pPr>
        <w:spacing w:line="240" w:lineRule="auto" w:before="5"/>
        <w:rPr>
          <w:rFonts w:ascii="宋体" w:hAnsi="宋体" w:cs="宋体" w:eastAsia="宋体" w:hint="default"/>
          <w:b/>
          <w:bCs/>
          <w:sz w:val="4"/>
          <w:szCs w:val="4"/>
        </w:rPr>
      </w:pPr>
    </w:p>
    <w:tbl>
      <w:tblPr>
        <w:tblW w:w="0" w:type="auto"/>
        <w:jc w:val="left"/>
        <w:tblInd w:w="1043" w:type="dxa"/>
        <w:tblLayout w:type="fixed"/>
        <w:tblCellMar>
          <w:top w:w="0" w:type="dxa"/>
          <w:left w:w="0" w:type="dxa"/>
          <w:bottom w:w="0" w:type="dxa"/>
          <w:right w:w="0" w:type="dxa"/>
        </w:tblCellMar>
        <w:tblLook w:val="01E0"/>
      </w:tblPr>
      <w:tblGrid>
        <w:gridCol w:w="3653"/>
        <w:gridCol w:w="2410"/>
        <w:gridCol w:w="2269"/>
      </w:tblGrid>
      <w:tr>
        <w:trPr>
          <w:trHeight w:val="410"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460"/>
              <w:jc w:val="right"/>
              <w:rPr>
                <w:rFonts w:ascii="宋体" w:hAnsi="宋体" w:cs="宋体" w:eastAsia="宋体" w:hint="default"/>
                <w:sz w:val="24"/>
                <w:szCs w:val="24"/>
              </w:rPr>
            </w:pPr>
            <w:r>
              <w:rPr>
                <w:rFonts w:ascii="宋体" w:hAnsi="宋体" w:cs="宋体" w:eastAsia="宋体" w:hint="default"/>
                <w:b/>
                <w:bCs/>
                <w:w w:val="95"/>
                <w:sz w:val="24"/>
                <w:szCs w:val="24"/>
              </w:rPr>
              <w:t>供应商</w:t>
            </w:r>
            <w:r>
              <w:rPr>
                <w:rFonts w:ascii="宋体" w:hAnsi="宋体" w:cs="宋体" w:eastAsia="宋体" w:hint="default"/>
                <w:sz w:val="24"/>
                <w:szCs w:val="24"/>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55" w:right="0"/>
              <w:jc w:val="left"/>
              <w:rPr>
                <w:rFonts w:ascii="宋体" w:hAnsi="宋体" w:cs="宋体" w:eastAsia="宋体" w:hint="default"/>
                <w:sz w:val="24"/>
                <w:szCs w:val="24"/>
              </w:rPr>
            </w:pPr>
            <w:r>
              <w:rPr>
                <w:rFonts w:ascii="宋体" w:hAnsi="宋体" w:cs="宋体" w:eastAsia="宋体" w:hint="default"/>
                <w:b/>
                <w:bCs/>
                <w:sz w:val="24"/>
                <w:szCs w:val="24"/>
              </w:rPr>
              <w:t>采购金额（元）</w:t>
            </w:r>
            <w:r>
              <w:rPr>
                <w:rFonts w:ascii="宋体" w:hAnsi="宋体" w:cs="宋体" w:eastAsia="宋体" w:hint="default"/>
                <w:sz w:val="24"/>
                <w:szCs w:val="24"/>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65" w:right="0"/>
              <w:jc w:val="left"/>
              <w:rPr>
                <w:rFonts w:ascii="宋体" w:hAnsi="宋体" w:cs="宋体" w:eastAsia="宋体" w:hint="default"/>
                <w:sz w:val="24"/>
                <w:szCs w:val="24"/>
              </w:rPr>
            </w:pPr>
            <w:r>
              <w:rPr>
                <w:rFonts w:ascii="宋体" w:hAnsi="宋体" w:cs="宋体" w:eastAsia="宋体" w:hint="default"/>
                <w:b/>
                <w:bCs/>
                <w:sz w:val="24"/>
                <w:szCs w:val="24"/>
              </w:rPr>
              <w:t>占总采购金额比例</w:t>
            </w:r>
            <w:r>
              <w:rPr>
                <w:rFonts w:ascii="宋体" w:hAnsi="宋体" w:cs="宋体" w:eastAsia="宋体" w:hint="default"/>
                <w:sz w:val="24"/>
                <w:szCs w:val="24"/>
              </w:rPr>
            </w:r>
          </w:p>
        </w:tc>
      </w:tr>
      <w:tr>
        <w:trPr>
          <w:trHeight w:val="386"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307" w:lineRule="exact"/>
              <w:ind w:right="1460"/>
              <w:jc w:val="right"/>
              <w:rPr>
                <w:rFonts w:ascii="宋体" w:hAnsi="宋体" w:cs="宋体" w:eastAsia="宋体" w:hint="default"/>
                <w:sz w:val="24"/>
                <w:szCs w:val="24"/>
              </w:rPr>
            </w:pPr>
            <w:r>
              <w:rPr>
                <w:rFonts w:ascii="宋体" w:hAnsi="宋体" w:cs="宋体" w:eastAsia="宋体" w:hint="default"/>
                <w:sz w:val="24"/>
                <w:szCs w:val="24"/>
              </w:rPr>
              <w:t>第一名</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24"/>
                <w:szCs w:val="24"/>
              </w:rPr>
            </w:pPr>
            <w:r>
              <w:rPr>
                <w:rFonts w:ascii="Times New Roman"/>
                <w:sz w:val="24"/>
              </w:rPr>
              <w:t>20,724,818.00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Times New Roman" w:hAnsi="Times New Roman" w:cs="Times New Roman" w:eastAsia="Times New Roman" w:hint="default"/>
                <w:sz w:val="24"/>
                <w:szCs w:val="24"/>
              </w:rPr>
            </w:pPr>
            <w:r>
              <w:rPr>
                <w:rFonts w:ascii="Times New Roman"/>
                <w:sz w:val="24"/>
              </w:rPr>
              <w:t>9.28%</w:t>
            </w:r>
          </w:p>
        </w:tc>
      </w:tr>
      <w:tr>
        <w:trPr>
          <w:trHeight w:val="38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305" w:lineRule="exact"/>
              <w:ind w:right="1460"/>
              <w:jc w:val="right"/>
              <w:rPr>
                <w:rFonts w:ascii="宋体" w:hAnsi="宋体" w:cs="宋体" w:eastAsia="宋体" w:hint="default"/>
                <w:sz w:val="24"/>
                <w:szCs w:val="24"/>
              </w:rPr>
            </w:pPr>
            <w:r>
              <w:rPr>
                <w:rFonts w:ascii="宋体" w:hAnsi="宋体" w:cs="宋体" w:eastAsia="宋体" w:hint="default"/>
                <w:sz w:val="24"/>
                <w:szCs w:val="24"/>
              </w:rPr>
              <w:t>第二名</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24"/>
                <w:szCs w:val="24"/>
              </w:rPr>
            </w:pPr>
            <w:r>
              <w:rPr>
                <w:rFonts w:ascii="Times New Roman"/>
                <w:sz w:val="24"/>
              </w:rPr>
              <w:t>14,844,753.72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24"/>
                <w:szCs w:val="24"/>
              </w:rPr>
            </w:pPr>
            <w:r>
              <w:rPr>
                <w:rFonts w:ascii="Times New Roman"/>
                <w:sz w:val="24"/>
              </w:rPr>
              <w:t>6.65%</w:t>
            </w:r>
          </w:p>
        </w:tc>
      </w:tr>
      <w:tr>
        <w:trPr>
          <w:trHeight w:val="386"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307" w:lineRule="exact"/>
              <w:ind w:right="1460"/>
              <w:jc w:val="right"/>
              <w:rPr>
                <w:rFonts w:ascii="宋体" w:hAnsi="宋体" w:cs="宋体" w:eastAsia="宋体" w:hint="default"/>
                <w:sz w:val="24"/>
                <w:szCs w:val="24"/>
              </w:rPr>
            </w:pPr>
            <w:r>
              <w:rPr>
                <w:rFonts w:ascii="宋体" w:hAnsi="宋体" w:cs="宋体" w:eastAsia="宋体" w:hint="default"/>
                <w:sz w:val="24"/>
                <w:szCs w:val="24"/>
              </w:rPr>
              <w:t>第三名</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24"/>
                <w:szCs w:val="24"/>
              </w:rPr>
            </w:pPr>
            <w:r>
              <w:rPr>
                <w:rFonts w:ascii="Times New Roman"/>
                <w:spacing w:val="-1"/>
                <w:sz w:val="24"/>
              </w:rPr>
              <w:t>11,345,200.00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Times New Roman" w:hAnsi="Times New Roman" w:cs="Times New Roman" w:eastAsia="Times New Roman" w:hint="default"/>
                <w:sz w:val="24"/>
                <w:szCs w:val="24"/>
              </w:rPr>
            </w:pPr>
            <w:r>
              <w:rPr>
                <w:rFonts w:ascii="Times New Roman"/>
                <w:sz w:val="24"/>
              </w:rPr>
              <w:t>5.08%</w:t>
            </w:r>
          </w:p>
        </w:tc>
      </w:tr>
      <w:tr>
        <w:trPr>
          <w:trHeight w:val="38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305" w:lineRule="exact"/>
              <w:ind w:right="1460"/>
              <w:jc w:val="right"/>
              <w:rPr>
                <w:rFonts w:ascii="宋体" w:hAnsi="宋体" w:cs="宋体" w:eastAsia="宋体" w:hint="default"/>
                <w:sz w:val="24"/>
                <w:szCs w:val="24"/>
              </w:rPr>
            </w:pPr>
            <w:r>
              <w:rPr>
                <w:rFonts w:ascii="宋体" w:hAnsi="宋体" w:cs="宋体" w:eastAsia="宋体" w:hint="default"/>
                <w:sz w:val="24"/>
                <w:szCs w:val="24"/>
              </w:rPr>
              <w:t>第四名</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24"/>
                <w:szCs w:val="24"/>
              </w:rPr>
            </w:pPr>
            <w:r>
              <w:rPr>
                <w:rFonts w:ascii="Times New Roman"/>
                <w:sz w:val="24"/>
              </w:rPr>
              <w:t>9,469,040.00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24"/>
                <w:szCs w:val="24"/>
              </w:rPr>
            </w:pPr>
            <w:r>
              <w:rPr>
                <w:rFonts w:ascii="Times New Roman"/>
                <w:sz w:val="24"/>
              </w:rPr>
              <w:t>4.24%</w:t>
            </w:r>
          </w:p>
        </w:tc>
      </w:tr>
      <w:tr>
        <w:trPr>
          <w:trHeight w:val="38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305" w:lineRule="exact"/>
              <w:ind w:right="1460"/>
              <w:jc w:val="right"/>
              <w:rPr>
                <w:rFonts w:ascii="宋体" w:hAnsi="宋体" w:cs="宋体" w:eastAsia="宋体" w:hint="default"/>
                <w:sz w:val="24"/>
                <w:szCs w:val="24"/>
              </w:rPr>
            </w:pPr>
            <w:r>
              <w:rPr>
                <w:rFonts w:ascii="宋体" w:hAnsi="宋体" w:cs="宋体" w:eastAsia="宋体" w:hint="default"/>
                <w:sz w:val="24"/>
                <w:szCs w:val="24"/>
              </w:rPr>
              <w:t>第五名</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24"/>
                <w:szCs w:val="24"/>
              </w:rPr>
            </w:pPr>
            <w:r>
              <w:rPr>
                <w:rFonts w:ascii="Times New Roman"/>
                <w:sz w:val="24"/>
              </w:rPr>
              <w:t>7,275,465.00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24"/>
                <w:szCs w:val="24"/>
              </w:rPr>
            </w:pPr>
            <w:r>
              <w:rPr>
                <w:rFonts w:ascii="Times New Roman"/>
                <w:sz w:val="24"/>
              </w:rPr>
              <w:t>3.26%</w:t>
            </w:r>
          </w:p>
        </w:tc>
      </w:tr>
      <w:tr>
        <w:trPr>
          <w:trHeight w:val="386"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307" w:lineRule="exact"/>
              <w:ind w:right="1460"/>
              <w:jc w:val="right"/>
              <w:rPr>
                <w:rFonts w:ascii="宋体" w:hAnsi="宋体" w:cs="宋体" w:eastAsia="宋体" w:hint="default"/>
                <w:sz w:val="24"/>
                <w:szCs w:val="24"/>
              </w:rPr>
            </w:pPr>
            <w:r>
              <w:rPr>
                <w:rFonts w:ascii="宋体" w:hAnsi="宋体" w:cs="宋体" w:eastAsia="宋体" w:hint="default"/>
                <w:sz w:val="24"/>
                <w:szCs w:val="24"/>
              </w:rPr>
              <w:t>合</w:t>
              <w:tab/>
              <w:t>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24"/>
                <w:szCs w:val="24"/>
              </w:rPr>
            </w:pPr>
            <w:r>
              <w:rPr>
                <w:rFonts w:ascii="Times New Roman"/>
                <w:sz w:val="24"/>
              </w:rPr>
              <w:t>63,659,276.72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Times New Roman" w:hAnsi="Times New Roman" w:cs="Times New Roman" w:eastAsia="Times New Roman" w:hint="default"/>
                <w:sz w:val="24"/>
                <w:szCs w:val="24"/>
              </w:rPr>
            </w:pPr>
            <w:r>
              <w:rPr>
                <w:rFonts w:ascii="Times New Roman"/>
                <w:sz w:val="24"/>
              </w:rPr>
              <w:t>25.25%</w:t>
            </w:r>
          </w:p>
        </w:tc>
      </w:tr>
    </w:tbl>
    <w:p>
      <w:pPr>
        <w:spacing w:line="240" w:lineRule="auto" w:before="9"/>
        <w:rPr>
          <w:rFonts w:ascii="宋体" w:hAnsi="宋体" w:cs="宋体" w:eastAsia="宋体" w:hint="default"/>
          <w:b/>
          <w:bCs/>
          <w:sz w:val="4"/>
          <w:szCs w:val="4"/>
        </w:rPr>
      </w:pPr>
    </w:p>
    <w:p>
      <w:pPr>
        <w:pStyle w:val="Heading5"/>
        <w:spacing w:line="240" w:lineRule="auto"/>
        <w:ind w:left="1542" w:right="0"/>
        <w:jc w:val="left"/>
        <w:rPr>
          <w:b w:val="0"/>
          <w:bCs w:val="0"/>
        </w:rPr>
      </w:pPr>
      <w:r>
        <w:rPr/>
        <w:t>（</w:t>
      </w:r>
      <w:r>
        <w:rPr>
          <w:rFonts w:ascii="宋体" w:hAnsi="宋体" w:cs="宋体" w:eastAsia="宋体" w:hint="default"/>
        </w:rPr>
        <w:t>2</w:t>
      </w:r>
      <w:r>
        <w:rPr/>
        <w:t>）公司前五名客户情况</w:t>
      </w:r>
      <w:r>
        <w:rPr>
          <w:b w:val="0"/>
          <w:bCs w:val="0"/>
        </w:rPr>
      </w:r>
    </w:p>
    <w:p>
      <w:pPr>
        <w:spacing w:line="240" w:lineRule="auto" w:before="8"/>
        <w:rPr>
          <w:rFonts w:ascii="宋体" w:hAnsi="宋体" w:cs="宋体" w:eastAsia="宋体" w:hint="default"/>
          <w:b/>
          <w:bCs/>
          <w:sz w:val="4"/>
          <w:szCs w:val="4"/>
        </w:rPr>
      </w:pPr>
    </w:p>
    <w:tbl>
      <w:tblPr>
        <w:tblW w:w="0" w:type="auto"/>
        <w:jc w:val="left"/>
        <w:tblInd w:w="1014" w:type="dxa"/>
        <w:tblLayout w:type="fixed"/>
        <w:tblCellMar>
          <w:top w:w="0" w:type="dxa"/>
          <w:left w:w="0" w:type="dxa"/>
          <w:bottom w:w="0" w:type="dxa"/>
          <w:right w:w="0" w:type="dxa"/>
        </w:tblCellMar>
        <w:tblLook w:val="01E0"/>
      </w:tblPr>
      <w:tblGrid>
        <w:gridCol w:w="2115"/>
        <w:gridCol w:w="3046"/>
        <w:gridCol w:w="3229"/>
      </w:tblGrid>
      <w:tr>
        <w:trPr>
          <w:trHeight w:val="396"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1"/>
              <w:jc w:val="center"/>
              <w:rPr>
                <w:rFonts w:ascii="宋体" w:hAnsi="宋体" w:cs="宋体" w:eastAsia="宋体" w:hint="default"/>
                <w:sz w:val="24"/>
                <w:szCs w:val="24"/>
              </w:rPr>
            </w:pPr>
            <w:r>
              <w:rPr>
                <w:rFonts w:ascii="宋体" w:hAnsi="宋体" w:cs="宋体" w:eastAsia="宋体" w:hint="default"/>
                <w:b/>
                <w:bCs/>
                <w:sz w:val="24"/>
                <w:szCs w:val="24"/>
              </w:rPr>
              <w:t>客户名称</w:t>
            </w:r>
            <w:r>
              <w:rPr>
                <w:rFonts w:ascii="宋体" w:hAnsi="宋体" w:cs="宋体" w:eastAsia="宋体" w:hint="default"/>
                <w:sz w:val="24"/>
                <w:szCs w:val="24"/>
              </w:rPr>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551" w:right="0"/>
              <w:jc w:val="left"/>
              <w:rPr>
                <w:rFonts w:ascii="宋体" w:hAnsi="宋体" w:cs="宋体" w:eastAsia="宋体" w:hint="default"/>
                <w:sz w:val="24"/>
                <w:szCs w:val="24"/>
              </w:rPr>
            </w:pPr>
            <w:r>
              <w:rPr>
                <w:rFonts w:ascii="宋体" w:hAnsi="宋体" w:cs="宋体" w:eastAsia="宋体" w:hint="default"/>
                <w:b/>
                <w:bCs/>
                <w:sz w:val="24"/>
                <w:szCs w:val="24"/>
              </w:rPr>
              <w:t>本期发生额（元）</w:t>
            </w:r>
            <w:r>
              <w:rPr>
                <w:rFonts w:ascii="宋体" w:hAnsi="宋体" w:cs="宋体" w:eastAsia="宋体" w:hint="default"/>
                <w:sz w:val="24"/>
                <w:szCs w:val="24"/>
              </w:rPr>
            </w:r>
          </w:p>
        </w:tc>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163" w:right="0"/>
              <w:jc w:val="left"/>
              <w:rPr>
                <w:rFonts w:ascii="宋体" w:hAnsi="宋体" w:cs="宋体" w:eastAsia="宋体" w:hint="default"/>
                <w:sz w:val="24"/>
                <w:szCs w:val="24"/>
              </w:rPr>
            </w:pPr>
            <w:r>
              <w:rPr>
                <w:rFonts w:ascii="宋体" w:hAnsi="宋体" w:cs="宋体" w:eastAsia="宋体" w:hint="default"/>
                <w:b/>
                <w:bCs/>
                <w:sz w:val="24"/>
                <w:szCs w:val="24"/>
              </w:rPr>
              <w:t>占公司全部营业收入的比例</w:t>
            </w:r>
            <w:r>
              <w:rPr>
                <w:rFonts w:ascii="宋体" w:hAnsi="宋体" w:cs="宋体" w:eastAsia="宋体" w:hint="default"/>
                <w:sz w:val="24"/>
                <w:szCs w:val="24"/>
              </w:rPr>
            </w:r>
          </w:p>
        </w:tc>
      </w:tr>
      <w:tr>
        <w:trPr>
          <w:trHeight w:val="396"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1"/>
              <w:jc w:val="center"/>
              <w:rPr>
                <w:rFonts w:ascii="宋体" w:hAnsi="宋体" w:cs="宋体" w:eastAsia="宋体" w:hint="default"/>
                <w:sz w:val="24"/>
                <w:szCs w:val="24"/>
              </w:rPr>
            </w:pPr>
            <w:r>
              <w:rPr>
                <w:rFonts w:ascii="宋体" w:hAnsi="宋体" w:cs="宋体" w:eastAsia="宋体" w:hint="default"/>
                <w:sz w:val="24"/>
                <w:szCs w:val="24"/>
              </w:rPr>
              <w:t>第一名</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24"/>
                <w:szCs w:val="24"/>
              </w:rPr>
            </w:pPr>
            <w:r>
              <w:rPr>
                <w:rFonts w:ascii="Times New Roman"/>
                <w:sz w:val="24"/>
              </w:rPr>
              <w:t>67,640,866.66</w:t>
            </w:r>
          </w:p>
        </w:tc>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24"/>
                <w:szCs w:val="24"/>
              </w:rPr>
            </w:pPr>
            <w:r>
              <w:rPr>
                <w:rFonts w:ascii="Times New Roman"/>
                <w:sz w:val="24"/>
              </w:rPr>
              <w:t>19.61%</w:t>
            </w:r>
          </w:p>
        </w:tc>
      </w:tr>
      <w:tr>
        <w:trPr>
          <w:trHeight w:val="398"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1"/>
              <w:jc w:val="center"/>
              <w:rPr>
                <w:rFonts w:ascii="宋体" w:hAnsi="宋体" w:cs="宋体" w:eastAsia="宋体" w:hint="default"/>
                <w:sz w:val="24"/>
                <w:szCs w:val="24"/>
              </w:rPr>
            </w:pPr>
            <w:r>
              <w:rPr>
                <w:rFonts w:ascii="宋体" w:hAnsi="宋体" w:cs="宋体" w:eastAsia="宋体" w:hint="default"/>
                <w:sz w:val="24"/>
                <w:szCs w:val="24"/>
              </w:rPr>
              <w:t>第二名</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24"/>
                <w:szCs w:val="24"/>
              </w:rPr>
            </w:pPr>
            <w:r>
              <w:rPr>
                <w:rFonts w:ascii="Times New Roman"/>
                <w:sz w:val="24"/>
              </w:rPr>
              <w:t>54,135,047.00</w:t>
            </w:r>
          </w:p>
        </w:tc>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24"/>
                <w:szCs w:val="24"/>
              </w:rPr>
            </w:pPr>
            <w:r>
              <w:rPr>
                <w:rFonts w:ascii="Times New Roman"/>
                <w:sz w:val="24"/>
              </w:rPr>
              <w:t>15.69%</w:t>
            </w:r>
          </w:p>
        </w:tc>
      </w:tr>
      <w:tr>
        <w:trPr>
          <w:trHeight w:val="396"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1"/>
              <w:jc w:val="center"/>
              <w:rPr>
                <w:rFonts w:ascii="宋体" w:hAnsi="宋体" w:cs="宋体" w:eastAsia="宋体" w:hint="default"/>
                <w:sz w:val="24"/>
                <w:szCs w:val="24"/>
              </w:rPr>
            </w:pPr>
            <w:r>
              <w:rPr>
                <w:rFonts w:ascii="宋体" w:hAnsi="宋体" w:cs="宋体" w:eastAsia="宋体" w:hint="default"/>
                <w:sz w:val="24"/>
                <w:szCs w:val="24"/>
              </w:rPr>
              <w:t>第三名</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24"/>
                <w:szCs w:val="24"/>
              </w:rPr>
            </w:pPr>
            <w:r>
              <w:rPr>
                <w:rFonts w:ascii="Times New Roman"/>
                <w:sz w:val="24"/>
              </w:rPr>
              <w:t>51,799,507.72</w:t>
            </w:r>
          </w:p>
        </w:tc>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24"/>
                <w:szCs w:val="24"/>
              </w:rPr>
            </w:pPr>
            <w:r>
              <w:rPr>
                <w:rFonts w:ascii="Times New Roman"/>
                <w:sz w:val="24"/>
              </w:rPr>
              <w:t>15.02%</w:t>
            </w:r>
          </w:p>
        </w:tc>
      </w:tr>
    </w:tbl>
    <w:p>
      <w:pPr>
        <w:spacing w:after="0" w:line="240" w:lineRule="auto"/>
        <w:jc w:val="right"/>
        <w:rPr>
          <w:rFonts w:ascii="Times New Roman" w:hAnsi="Times New Roman" w:cs="Times New Roman" w:eastAsia="Times New Roman" w:hint="default"/>
          <w:sz w:val="24"/>
          <w:szCs w:val="24"/>
        </w:rPr>
        <w:sectPr>
          <w:pgSz w:w="11910" w:h="16840"/>
          <w:pgMar w:header="850" w:footer="982" w:top="1280" w:bottom="1180" w:left="740" w:right="740"/>
        </w:sectPr>
      </w:pPr>
    </w:p>
    <w:p>
      <w:pPr>
        <w:spacing w:line="240" w:lineRule="auto" w:before="12"/>
        <w:rPr>
          <w:rFonts w:ascii="宋体" w:hAnsi="宋体" w:cs="宋体" w:eastAsia="宋体" w:hint="default"/>
          <w:b/>
          <w:bCs/>
          <w:sz w:val="10"/>
          <w:szCs w:val="10"/>
        </w:rPr>
      </w:pPr>
    </w:p>
    <w:tbl>
      <w:tblPr>
        <w:tblW w:w="0" w:type="auto"/>
        <w:jc w:val="left"/>
        <w:tblInd w:w="474" w:type="dxa"/>
        <w:tblLayout w:type="fixed"/>
        <w:tblCellMar>
          <w:top w:w="0" w:type="dxa"/>
          <w:left w:w="0" w:type="dxa"/>
          <w:bottom w:w="0" w:type="dxa"/>
          <w:right w:w="0" w:type="dxa"/>
        </w:tblCellMar>
        <w:tblLook w:val="01E0"/>
      </w:tblPr>
      <w:tblGrid>
        <w:gridCol w:w="2115"/>
        <w:gridCol w:w="3046"/>
        <w:gridCol w:w="3229"/>
      </w:tblGrid>
      <w:tr>
        <w:trPr>
          <w:trHeight w:val="396"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1"/>
              <w:jc w:val="center"/>
              <w:rPr>
                <w:rFonts w:ascii="宋体" w:hAnsi="宋体" w:cs="宋体" w:eastAsia="宋体" w:hint="default"/>
                <w:sz w:val="24"/>
                <w:szCs w:val="24"/>
              </w:rPr>
            </w:pPr>
            <w:r>
              <w:rPr>
                <w:rFonts w:ascii="宋体" w:hAnsi="宋体" w:cs="宋体" w:eastAsia="宋体" w:hint="default"/>
                <w:sz w:val="24"/>
                <w:szCs w:val="24"/>
              </w:rPr>
              <w:t>第四名</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24"/>
                <w:szCs w:val="24"/>
              </w:rPr>
            </w:pPr>
            <w:r>
              <w:rPr>
                <w:rFonts w:ascii="Times New Roman"/>
                <w:sz w:val="24"/>
              </w:rPr>
              <w:t>45,335,562.40</w:t>
            </w:r>
          </w:p>
        </w:tc>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24"/>
                <w:szCs w:val="24"/>
              </w:rPr>
            </w:pPr>
            <w:r>
              <w:rPr>
                <w:rFonts w:ascii="Times New Roman"/>
                <w:sz w:val="24"/>
              </w:rPr>
              <w:t>13.14%</w:t>
            </w:r>
          </w:p>
        </w:tc>
      </w:tr>
      <w:tr>
        <w:trPr>
          <w:trHeight w:val="399"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right="1"/>
              <w:jc w:val="center"/>
              <w:rPr>
                <w:rFonts w:ascii="宋体" w:hAnsi="宋体" w:cs="宋体" w:eastAsia="宋体" w:hint="default"/>
                <w:sz w:val="24"/>
                <w:szCs w:val="24"/>
              </w:rPr>
            </w:pPr>
            <w:r>
              <w:rPr>
                <w:rFonts w:ascii="宋体" w:hAnsi="宋体" w:cs="宋体" w:eastAsia="宋体" w:hint="default"/>
                <w:sz w:val="24"/>
                <w:szCs w:val="24"/>
              </w:rPr>
              <w:t>第五名</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24"/>
                <w:szCs w:val="24"/>
              </w:rPr>
            </w:pPr>
            <w:r>
              <w:rPr>
                <w:rFonts w:ascii="Times New Roman"/>
                <w:sz w:val="24"/>
              </w:rPr>
              <w:t>31,254,768.94</w:t>
            </w:r>
          </w:p>
        </w:tc>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24"/>
                <w:szCs w:val="24"/>
              </w:rPr>
            </w:pPr>
            <w:r>
              <w:rPr>
                <w:rFonts w:ascii="Times New Roman"/>
                <w:sz w:val="24"/>
              </w:rPr>
              <w:t>9.06%</w:t>
            </w:r>
          </w:p>
        </w:tc>
      </w:tr>
      <w:tr>
        <w:trPr>
          <w:trHeight w:val="396"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24"/>
                <w:szCs w:val="24"/>
              </w:rPr>
            </w:pPr>
            <w:r>
              <w:rPr>
                <w:rFonts w:ascii="Times New Roman"/>
                <w:sz w:val="24"/>
              </w:rPr>
              <w:t>250,165,752.72</w:t>
            </w:r>
          </w:p>
        </w:tc>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24"/>
                <w:szCs w:val="24"/>
              </w:rPr>
            </w:pPr>
            <w:r>
              <w:rPr>
                <w:rFonts w:ascii="Times New Roman"/>
                <w:sz w:val="24"/>
              </w:rPr>
              <w:t>72.52%</w:t>
            </w:r>
          </w:p>
        </w:tc>
      </w:tr>
    </w:tbl>
    <w:p>
      <w:pPr>
        <w:spacing w:line="240" w:lineRule="auto" w:before="9"/>
        <w:rPr>
          <w:rFonts w:ascii="宋体" w:hAnsi="宋体" w:cs="宋体" w:eastAsia="宋体" w:hint="default"/>
          <w:b/>
          <w:bCs/>
          <w:sz w:val="4"/>
          <w:szCs w:val="4"/>
        </w:rPr>
      </w:pPr>
    </w:p>
    <w:p>
      <w:pPr>
        <w:pStyle w:val="Heading5"/>
        <w:spacing w:line="352" w:lineRule="auto"/>
        <w:ind w:left="1002" w:right="5071"/>
        <w:jc w:val="left"/>
        <w:rPr>
          <w:b w:val="0"/>
          <w:bCs w:val="0"/>
        </w:rPr>
      </w:pPr>
      <w:r>
        <w:rPr/>
        <w:pict>
          <v:shape style="position:absolute;margin-left:69.624001pt;margin-top:43.035603pt;width:456.35pt;height:211.6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18"/>
                    <w:gridCol w:w="1419"/>
                    <w:gridCol w:w="1178"/>
                    <w:gridCol w:w="1656"/>
                    <w:gridCol w:w="994"/>
                    <w:gridCol w:w="1546"/>
                  </w:tblGrid>
                  <w:tr>
                    <w:trPr>
                      <w:trHeight w:val="324" w:hRule="exact"/>
                    </w:trPr>
                    <w:tc>
                      <w:tcPr>
                        <w:tcW w:w="2318" w:type="dxa"/>
                        <w:vMerge w:val="restart"/>
                        <w:tcBorders>
                          <w:top w:val="single" w:sz="4" w:space="0" w:color="000000"/>
                          <w:left w:val="single" w:sz="4" w:space="0" w:color="000000"/>
                          <w:right w:val="single" w:sz="4" w:space="0" w:color="000000"/>
                        </w:tcBorders>
                      </w:tcPr>
                      <w:p>
                        <w:pPr>
                          <w:pStyle w:val="TableParagraph"/>
                          <w:spacing w:line="240" w:lineRule="auto" w:before="150"/>
                          <w:ind w:left="731" w:right="0"/>
                          <w:jc w:val="left"/>
                          <w:rPr>
                            <w:rFonts w:ascii="宋体" w:hAnsi="宋体" w:cs="宋体" w:eastAsia="宋体" w:hint="default"/>
                            <w:sz w:val="21"/>
                            <w:szCs w:val="21"/>
                          </w:rPr>
                        </w:pPr>
                        <w:r>
                          <w:rPr>
                            <w:rFonts w:ascii="宋体" w:hAnsi="宋体" w:cs="宋体" w:eastAsia="宋体" w:hint="default"/>
                            <w:b/>
                            <w:bCs/>
                            <w:sz w:val="21"/>
                            <w:szCs w:val="21"/>
                          </w:rPr>
                          <w:t>资产项目</w:t>
                        </w:r>
                        <w:r>
                          <w:rPr>
                            <w:rFonts w:ascii="宋体" w:hAnsi="宋体" w:cs="宋体" w:eastAsia="宋体" w:hint="default"/>
                            <w:sz w:val="21"/>
                            <w:szCs w:val="21"/>
                          </w:rPr>
                        </w:r>
                      </w:p>
                    </w:tc>
                    <w:tc>
                      <w:tcPr>
                        <w:tcW w:w="25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42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6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49"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546" w:type="dxa"/>
                        <w:vMerge w:val="restart"/>
                        <w:tcBorders>
                          <w:top w:val="single" w:sz="4" w:space="0" w:color="000000"/>
                          <w:left w:val="single" w:sz="4" w:space="0" w:color="000000"/>
                          <w:right w:val="single" w:sz="4" w:space="0" w:color="000000"/>
                        </w:tcBorders>
                      </w:tcPr>
                      <w:p>
                        <w:pPr>
                          <w:pStyle w:val="TableParagraph"/>
                          <w:spacing w:line="240" w:lineRule="auto" w:before="150"/>
                          <w:ind w:left="134" w:right="0"/>
                          <w:jc w:val="left"/>
                          <w:rPr>
                            <w:rFonts w:ascii="宋体" w:hAnsi="宋体" w:cs="宋体" w:eastAsia="宋体" w:hint="default"/>
                            <w:sz w:val="21"/>
                            <w:szCs w:val="21"/>
                          </w:rPr>
                        </w:pPr>
                        <w:r>
                          <w:rPr>
                            <w:rFonts w:ascii="宋体" w:hAnsi="宋体" w:cs="宋体" w:eastAsia="宋体" w:hint="default"/>
                            <w:b/>
                            <w:bCs/>
                            <w:sz w:val="21"/>
                            <w:szCs w:val="21"/>
                          </w:rPr>
                          <w:t>同比增减幅度</w:t>
                        </w:r>
                        <w:r>
                          <w:rPr>
                            <w:rFonts w:ascii="宋体" w:hAnsi="宋体" w:cs="宋体" w:eastAsia="宋体" w:hint="default"/>
                            <w:sz w:val="21"/>
                            <w:szCs w:val="21"/>
                          </w:rPr>
                        </w:r>
                      </w:p>
                    </w:tc>
                  </w:tr>
                  <w:tr>
                    <w:trPr>
                      <w:trHeight w:val="322" w:hRule="exact"/>
                    </w:trPr>
                    <w:tc>
                      <w:tcPr>
                        <w:tcW w:w="2318"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72"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年末余额</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546" w:type="dxa"/>
                        <w:vMerge/>
                        <w:tcBorders>
                          <w:left w:val="single" w:sz="4" w:space="0" w:color="000000"/>
                          <w:bottom w:val="single" w:sz="4" w:space="0" w:color="000000"/>
                          <w:right w:val="single" w:sz="4" w:space="0" w:color="000000"/>
                        </w:tcBorders>
                      </w:tcPr>
                      <w:p>
                        <w:pPr/>
                      </w:p>
                    </w:tc>
                  </w:tr>
                  <w:tr>
                    <w:trPr>
                      <w:trHeight w:val="326" w:hRule="exact"/>
                    </w:trPr>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Narrow" w:hAnsi="Arial Narrow" w:cs="Arial Narrow" w:eastAsia="Arial Narrow" w:hint="default"/>
                            <w:sz w:val="21"/>
                            <w:szCs w:val="21"/>
                          </w:rPr>
                        </w:pPr>
                        <w:r>
                          <w:rPr>
                            <w:rFonts w:ascii="Arial Narrow"/>
                            <w:sz w:val="21"/>
                          </w:rPr>
                          <w:t>234,188,340.70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Arial Narrow" w:hAnsi="Arial Narrow" w:cs="Arial Narrow" w:eastAsia="Arial Narrow" w:hint="default"/>
                            <w:sz w:val="21"/>
                            <w:szCs w:val="21"/>
                          </w:rPr>
                        </w:pPr>
                        <w:r>
                          <w:rPr>
                            <w:rFonts w:ascii="Arial Narrow"/>
                            <w:spacing w:val="-1"/>
                            <w:sz w:val="21"/>
                          </w:rPr>
                          <w:t>23.74%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Narrow" w:hAnsi="Arial Narrow" w:cs="Arial Narrow" w:eastAsia="Arial Narrow" w:hint="default"/>
                            <w:sz w:val="21"/>
                            <w:szCs w:val="21"/>
                          </w:rPr>
                        </w:pPr>
                        <w:r>
                          <w:rPr>
                            <w:rFonts w:ascii="Arial Narrow"/>
                            <w:sz w:val="21"/>
                          </w:rPr>
                          <w:t>393,267,608.28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Narrow" w:hAnsi="Arial Narrow" w:cs="Arial Narrow" w:eastAsia="Arial Narrow" w:hint="default"/>
                            <w:sz w:val="21"/>
                            <w:szCs w:val="21"/>
                          </w:rPr>
                        </w:pPr>
                        <w:r>
                          <w:rPr>
                            <w:rFonts w:ascii="Arial Narrow"/>
                            <w:sz w:val="21"/>
                          </w:rPr>
                          <w:t>52.67%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Arial Narrow" w:hAnsi="Arial Narrow" w:cs="Arial Narrow" w:eastAsia="Arial Narrow" w:hint="default"/>
                            <w:sz w:val="21"/>
                            <w:szCs w:val="21"/>
                          </w:rPr>
                        </w:pPr>
                        <w:r>
                          <w:rPr>
                            <w:rFonts w:ascii="Arial Narrow"/>
                            <w:spacing w:val="-1"/>
                            <w:sz w:val="21"/>
                          </w:rPr>
                          <w:t>-40.45%</w:t>
                        </w:r>
                      </w:p>
                    </w:tc>
                  </w:tr>
                  <w:tr>
                    <w:trPr>
                      <w:trHeight w:val="324" w:hRule="exact"/>
                    </w:trPr>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Narrow" w:hAnsi="Arial Narrow" w:cs="Arial Narrow" w:eastAsia="Arial Narrow" w:hint="default"/>
                            <w:sz w:val="21"/>
                            <w:szCs w:val="21"/>
                          </w:rPr>
                        </w:pPr>
                        <w:r>
                          <w:rPr>
                            <w:rFonts w:ascii="Arial Narrow"/>
                            <w:sz w:val="21"/>
                          </w:rPr>
                          <w:t>91,012,753.20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Arial Narrow" w:hAnsi="Arial Narrow" w:cs="Arial Narrow" w:eastAsia="Arial Narrow" w:hint="default"/>
                            <w:sz w:val="21"/>
                            <w:szCs w:val="21"/>
                          </w:rPr>
                        </w:pPr>
                        <w:r>
                          <w:rPr>
                            <w:rFonts w:ascii="Arial Narrow"/>
                            <w:spacing w:val="-1"/>
                            <w:sz w:val="21"/>
                          </w:rPr>
                          <w:t>9.22%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Narrow" w:hAnsi="Arial Narrow" w:cs="Arial Narrow" w:eastAsia="Arial Narrow" w:hint="default"/>
                            <w:sz w:val="21"/>
                            <w:szCs w:val="21"/>
                          </w:rPr>
                        </w:pPr>
                        <w:r>
                          <w:rPr>
                            <w:rFonts w:ascii="Arial Narrow"/>
                            <w:sz w:val="21"/>
                          </w:rPr>
                          <w:t>4,149,250.00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Narrow" w:hAnsi="Arial Narrow" w:cs="Arial Narrow" w:eastAsia="Arial Narrow" w:hint="default"/>
                            <w:sz w:val="21"/>
                            <w:szCs w:val="21"/>
                          </w:rPr>
                        </w:pPr>
                        <w:r>
                          <w:rPr>
                            <w:rFonts w:ascii="Arial Narrow"/>
                            <w:sz w:val="21"/>
                          </w:rPr>
                          <w:t>0.56%</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Arial Narrow" w:hAnsi="Arial Narrow" w:cs="Arial Narrow" w:eastAsia="Arial Narrow" w:hint="default"/>
                            <w:sz w:val="21"/>
                            <w:szCs w:val="21"/>
                          </w:rPr>
                        </w:pPr>
                        <w:r>
                          <w:rPr>
                            <w:rFonts w:ascii="Arial Narrow"/>
                            <w:spacing w:val="-1"/>
                            <w:sz w:val="21"/>
                          </w:rPr>
                          <w:t>2093.47%</w:t>
                        </w:r>
                      </w:p>
                    </w:tc>
                  </w:tr>
                  <w:tr>
                    <w:trPr>
                      <w:trHeight w:val="326" w:hRule="exact"/>
                    </w:trPr>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Narrow" w:hAnsi="Arial Narrow" w:cs="Arial Narrow" w:eastAsia="Arial Narrow" w:hint="default"/>
                            <w:sz w:val="21"/>
                            <w:szCs w:val="21"/>
                          </w:rPr>
                        </w:pPr>
                        <w:r>
                          <w:rPr>
                            <w:rFonts w:ascii="Arial Narrow"/>
                            <w:sz w:val="21"/>
                          </w:rPr>
                          <w:t>327,721,703.24</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Arial Narrow" w:hAnsi="Arial Narrow" w:cs="Arial Narrow" w:eastAsia="Arial Narrow" w:hint="default"/>
                            <w:sz w:val="21"/>
                            <w:szCs w:val="21"/>
                          </w:rPr>
                        </w:pPr>
                        <w:r>
                          <w:rPr>
                            <w:rFonts w:ascii="Arial Narrow"/>
                            <w:spacing w:val="-1"/>
                            <w:sz w:val="21"/>
                          </w:rPr>
                          <w:t>33.22%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Narrow" w:hAnsi="Arial Narrow" w:cs="Arial Narrow" w:eastAsia="Arial Narrow" w:hint="default"/>
                            <w:sz w:val="21"/>
                            <w:szCs w:val="21"/>
                          </w:rPr>
                        </w:pPr>
                        <w:r>
                          <w:rPr>
                            <w:rFonts w:ascii="Arial Narrow"/>
                            <w:sz w:val="21"/>
                          </w:rPr>
                          <w:t>157,782,043.91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Narrow" w:hAnsi="Arial Narrow" w:cs="Arial Narrow" w:eastAsia="Arial Narrow" w:hint="default"/>
                            <w:sz w:val="21"/>
                            <w:szCs w:val="21"/>
                          </w:rPr>
                        </w:pPr>
                        <w:r>
                          <w:rPr>
                            <w:rFonts w:ascii="Arial Narrow"/>
                            <w:sz w:val="21"/>
                          </w:rPr>
                          <w:t>21.13%</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Arial Narrow" w:hAnsi="Arial Narrow" w:cs="Arial Narrow" w:eastAsia="Arial Narrow" w:hint="default"/>
                            <w:sz w:val="21"/>
                            <w:szCs w:val="21"/>
                          </w:rPr>
                        </w:pPr>
                        <w:r>
                          <w:rPr>
                            <w:rFonts w:ascii="Arial Narrow"/>
                            <w:spacing w:val="-1"/>
                            <w:sz w:val="21"/>
                          </w:rPr>
                          <w:t>107.71%</w:t>
                        </w:r>
                      </w:p>
                    </w:tc>
                  </w:tr>
                  <w:tr>
                    <w:trPr>
                      <w:trHeight w:val="324" w:hRule="exact"/>
                    </w:trPr>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Narrow" w:hAnsi="Arial Narrow" w:cs="Arial Narrow" w:eastAsia="Arial Narrow" w:hint="default"/>
                            <w:sz w:val="21"/>
                            <w:szCs w:val="21"/>
                          </w:rPr>
                        </w:pPr>
                        <w:r>
                          <w:rPr>
                            <w:rFonts w:ascii="Arial Narrow"/>
                            <w:sz w:val="21"/>
                          </w:rPr>
                          <w:t>9,972,780.55</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Arial Narrow" w:hAnsi="Arial Narrow" w:cs="Arial Narrow" w:eastAsia="Arial Narrow" w:hint="default"/>
                            <w:sz w:val="21"/>
                            <w:szCs w:val="21"/>
                          </w:rPr>
                        </w:pPr>
                        <w:r>
                          <w:rPr>
                            <w:rFonts w:ascii="Arial Narrow"/>
                            <w:spacing w:val="-1"/>
                            <w:sz w:val="21"/>
                          </w:rPr>
                          <w:t>1.01%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3,522,368.57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0.47%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Arial Narrow" w:hAnsi="Arial Narrow" w:cs="Arial Narrow" w:eastAsia="Arial Narrow" w:hint="default"/>
                            <w:sz w:val="21"/>
                            <w:szCs w:val="21"/>
                          </w:rPr>
                        </w:pPr>
                        <w:r>
                          <w:rPr>
                            <w:rFonts w:ascii="Arial Narrow"/>
                            <w:spacing w:val="-1"/>
                            <w:sz w:val="21"/>
                          </w:rPr>
                          <w:t>183.13%</w:t>
                        </w:r>
                      </w:p>
                    </w:tc>
                  </w:tr>
                  <w:tr>
                    <w:trPr>
                      <w:trHeight w:val="325" w:hRule="exact"/>
                    </w:trPr>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Narrow" w:hAnsi="Arial Narrow" w:cs="Arial Narrow" w:eastAsia="Arial Narrow" w:hint="default"/>
                            <w:sz w:val="21"/>
                            <w:szCs w:val="21"/>
                          </w:rPr>
                        </w:pPr>
                        <w:r>
                          <w:rPr>
                            <w:rFonts w:ascii="Arial Narrow"/>
                            <w:sz w:val="21"/>
                          </w:rPr>
                          <w:t>64,461,902.91</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Arial Narrow" w:hAnsi="Arial Narrow" w:cs="Arial Narrow" w:eastAsia="Arial Narrow" w:hint="default"/>
                            <w:sz w:val="21"/>
                            <w:szCs w:val="21"/>
                          </w:rPr>
                        </w:pPr>
                        <w:r>
                          <w:rPr>
                            <w:rFonts w:ascii="Arial Narrow"/>
                            <w:spacing w:val="-1"/>
                            <w:sz w:val="21"/>
                          </w:rPr>
                          <w:t>6.53%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Narrow" w:hAnsi="Arial Narrow" w:cs="Arial Narrow" w:eastAsia="Arial Narrow" w:hint="default"/>
                            <w:sz w:val="21"/>
                            <w:szCs w:val="21"/>
                          </w:rPr>
                        </w:pPr>
                        <w:r>
                          <w:rPr>
                            <w:rFonts w:ascii="Arial Narrow"/>
                            <w:sz w:val="21"/>
                          </w:rPr>
                          <w:t>72,097,829.34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Narrow" w:hAnsi="Arial Narrow" w:cs="Arial Narrow" w:eastAsia="Arial Narrow" w:hint="default"/>
                            <w:sz w:val="21"/>
                            <w:szCs w:val="21"/>
                          </w:rPr>
                        </w:pPr>
                        <w:r>
                          <w:rPr>
                            <w:rFonts w:ascii="Arial Narrow"/>
                            <w:sz w:val="21"/>
                          </w:rPr>
                          <w:t>9.66%</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Arial Narrow" w:hAnsi="Arial Narrow" w:cs="Arial Narrow" w:eastAsia="Arial Narrow" w:hint="default"/>
                            <w:sz w:val="21"/>
                            <w:szCs w:val="21"/>
                          </w:rPr>
                        </w:pPr>
                        <w:r>
                          <w:rPr>
                            <w:rFonts w:ascii="Arial Narrow"/>
                            <w:spacing w:val="-1"/>
                            <w:sz w:val="21"/>
                          </w:rPr>
                          <w:t>-10.59%</w:t>
                        </w:r>
                      </w:p>
                    </w:tc>
                  </w:tr>
                  <w:tr>
                    <w:trPr>
                      <w:trHeight w:val="326" w:hRule="exact"/>
                    </w:trPr>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Narrow" w:hAnsi="Arial Narrow" w:cs="Arial Narrow" w:eastAsia="Arial Narrow" w:hint="default"/>
                            <w:sz w:val="21"/>
                            <w:szCs w:val="21"/>
                          </w:rPr>
                        </w:pPr>
                        <w:r>
                          <w:rPr>
                            <w:rFonts w:ascii="Arial Narrow"/>
                            <w:sz w:val="21"/>
                          </w:rPr>
                          <w:t>51,941,971.13</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Arial Narrow" w:hAnsi="Arial Narrow" w:cs="Arial Narrow" w:eastAsia="Arial Narrow" w:hint="default"/>
                            <w:sz w:val="21"/>
                            <w:szCs w:val="21"/>
                          </w:rPr>
                        </w:pPr>
                        <w:r>
                          <w:rPr>
                            <w:rFonts w:ascii="Arial Narrow"/>
                            <w:spacing w:val="-1"/>
                            <w:sz w:val="21"/>
                          </w:rPr>
                          <w:t>5.26%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Narrow" w:hAnsi="Arial Narrow" w:cs="Arial Narrow" w:eastAsia="Arial Narrow" w:hint="default"/>
                            <w:sz w:val="21"/>
                            <w:szCs w:val="21"/>
                          </w:rPr>
                        </w:pPr>
                        <w:r>
                          <w:rPr>
                            <w:rFonts w:ascii="Arial Narrow"/>
                            <w:sz w:val="21"/>
                          </w:rPr>
                          <w:t>46,315,141.40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Narrow" w:hAnsi="Arial Narrow" w:cs="Arial Narrow" w:eastAsia="Arial Narrow" w:hint="default"/>
                            <w:sz w:val="21"/>
                            <w:szCs w:val="21"/>
                          </w:rPr>
                        </w:pPr>
                        <w:r>
                          <w:rPr>
                            <w:rFonts w:ascii="Arial Narrow"/>
                            <w:sz w:val="21"/>
                          </w:rPr>
                          <w:t>6.20%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Arial Narrow" w:hAnsi="Arial Narrow" w:cs="Arial Narrow" w:eastAsia="Arial Narrow" w:hint="default"/>
                            <w:sz w:val="21"/>
                            <w:szCs w:val="21"/>
                          </w:rPr>
                        </w:pPr>
                        <w:r>
                          <w:rPr>
                            <w:rFonts w:ascii="Arial Narrow"/>
                            <w:spacing w:val="-1"/>
                            <w:sz w:val="21"/>
                          </w:rPr>
                          <w:t>12.15%</w:t>
                        </w:r>
                      </w:p>
                    </w:tc>
                  </w:tr>
                  <w:tr>
                    <w:trPr>
                      <w:trHeight w:val="324" w:hRule="exact"/>
                    </w:trPr>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Narrow" w:hAnsi="Arial Narrow" w:cs="Arial Narrow" w:eastAsia="Arial Narrow" w:hint="default"/>
                            <w:sz w:val="21"/>
                            <w:szCs w:val="21"/>
                          </w:rPr>
                        </w:pPr>
                        <w:r>
                          <w:rPr>
                            <w:rFonts w:ascii="Arial Narrow"/>
                            <w:sz w:val="21"/>
                          </w:rPr>
                          <w:t>74,742,078.42</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Arial Narrow" w:hAnsi="Arial Narrow" w:cs="Arial Narrow" w:eastAsia="Arial Narrow" w:hint="default"/>
                            <w:sz w:val="21"/>
                            <w:szCs w:val="21"/>
                          </w:rPr>
                        </w:pPr>
                        <w:r>
                          <w:rPr>
                            <w:rFonts w:ascii="Arial Narrow"/>
                            <w:spacing w:val="-1"/>
                            <w:sz w:val="21"/>
                          </w:rPr>
                          <w:t>7.58%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Narrow" w:hAnsi="Arial Narrow" w:cs="Arial Narrow" w:eastAsia="Arial Narrow" w:hint="default"/>
                            <w:sz w:val="21"/>
                            <w:szCs w:val="21"/>
                          </w:rPr>
                        </w:pPr>
                        <w:r>
                          <w:rPr>
                            <w:rFonts w:ascii="Arial Narrow"/>
                            <w:sz w:val="21"/>
                          </w:rPr>
                          <w:t>41,570,185.07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Narrow" w:hAnsi="Arial Narrow" w:cs="Arial Narrow" w:eastAsia="Arial Narrow" w:hint="default"/>
                            <w:sz w:val="21"/>
                            <w:szCs w:val="21"/>
                          </w:rPr>
                        </w:pPr>
                        <w:r>
                          <w:rPr>
                            <w:rFonts w:ascii="Arial Narrow"/>
                            <w:sz w:val="21"/>
                          </w:rPr>
                          <w:t>5.57%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Arial Narrow" w:hAnsi="Arial Narrow" w:cs="Arial Narrow" w:eastAsia="Arial Narrow" w:hint="default"/>
                            <w:sz w:val="21"/>
                            <w:szCs w:val="21"/>
                          </w:rPr>
                        </w:pPr>
                        <w:r>
                          <w:rPr>
                            <w:rFonts w:ascii="Arial Narrow"/>
                            <w:spacing w:val="-1"/>
                            <w:sz w:val="21"/>
                          </w:rPr>
                          <w:t>79.80%</w:t>
                        </w:r>
                      </w:p>
                    </w:tc>
                  </w:tr>
                  <w:tr>
                    <w:trPr>
                      <w:trHeight w:val="326" w:hRule="exact"/>
                    </w:trPr>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3"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Narrow" w:hAnsi="Arial Narrow" w:cs="Arial Narrow" w:eastAsia="Arial Narrow" w:hint="default"/>
                            <w:sz w:val="21"/>
                            <w:szCs w:val="21"/>
                          </w:rPr>
                        </w:pPr>
                        <w:r>
                          <w:rPr>
                            <w:rFonts w:ascii="Arial Narrow"/>
                            <w:sz w:val="21"/>
                          </w:rPr>
                          <w:t>124,233.59</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Arial Narrow" w:hAnsi="Arial Narrow" w:cs="Arial Narrow" w:eastAsia="Arial Narrow" w:hint="default"/>
                            <w:sz w:val="21"/>
                            <w:szCs w:val="21"/>
                          </w:rPr>
                        </w:pPr>
                        <w:r>
                          <w:rPr>
                            <w:rFonts w:ascii="Arial Narrow"/>
                            <w:spacing w:val="-1"/>
                            <w:sz w:val="21"/>
                          </w:rPr>
                          <w:t>0.01%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Narrow" w:hAnsi="Arial Narrow" w:cs="Arial Narrow" w:eastAsia="Arial Narrow" w:hint="default"/>
                            <w:sz w:val="21"/>
                            <w:szCs w:val="21"/>
                          </w:rPr>
                        </w:pPr>
                        <w:r>
                          <w:rPr>
                            <w:rFonts w:ascii="Arial Narrow"/>
                            <w:sz w:val="21"/>
                          </w:rPr>
                          <w:t>730,655.95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Narrow" w:hAnsi="Arial Narrow" w:cs="Arial Narrow" w:eastAsia="Arial Narrow" w:hint="default"/>
                            <w:sz w:val="21"/>
                            <w:szCs w:val="21"/>
                          </w:rPr>
                        </w:pPr>
                        <w:r>
                          <w:rPr>
                            <w:rFonts w:ascii="Arial Narrow"/>
                            <w:sz w:val="21"/>
                          </w:rPr>
                          <w:t>0.10%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Arial Narrow" w:hAnsi="Arial Narrow" w:cs="Arial Narrow" w:eastAsia="Arial Narrow" w:hint="default"/>
                            <w:sz w:val="21"/>
                            <w:szCs w:val="21"/>
                          </w:rPr>
                        </w:pPr>
                        <w:r>
                          <w:rPr>
                            <w:rFonts w:ascii="Arial Narrow"/>
                            <w:spacing w:val="-1"/>
                            <w:sz w:val="21"/>
                          </w:rPr>
                          <w:t>-83.00%</w:t>
                        </w:r>
                      </w:p>
                    </w:tc>
                  </w:tr>
                  <w:tr>
                    <w:trPr>
                      <w:trHeight w:val="324" w:hRule="exact"/>
                    </w:trPr>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Narrow" w:hAnsi="Arial Narrow" w:cs="Arial Narrow" w:eastAsia="Arial Narrow" w:hint="default"/>
                            <w:sz w:val="21"/>
                            <w:szCs w:val="21"/>
                          </w:rPr>
                        </w:pPr>
                        <w:r>
                          <w:rPr>
                            <w:rFonts w:ascii="Arial Narrow"/>
                            <w:sz w:val="21"/>
                          </w:rPr>
                          <w:t>5,280,980.78</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Arial Narrow" w:hAnsi="Arial Narrow" w:cs="Arial Narrow" w:eastAsia="Arial Narrow" w:hint="default"/>
                            <w:sz w:val="21"/>
                            <w:szCs w:val="21"/>
                          </w:rPr>
                        </w:pPr>
                        <w:r>
                          <w:rPr>
                            <w:rFonts w:ascii="Arial Narrow"/>
                            <w:spacing w:val="-1"/>
                            <w:sz w:val="21"/>
                          </w:rPr>
                          <w:t>0.54%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5,381,346.65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0.72%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Arial Narrow" w:hAnsi="Arial Narrow" w:cs="Arial Narrow" w:eastAsia="Arial Narrow" w:hint="default"/>
                            <w:sz w:val="21"/>
                            <w:szCs w:val="21"/>
                          </w:rPr>
                        </w:pPr>
                        <w:r>
                          <w:rPr>
                            <w:rFonts w:ascii="Arial Narrow"/>
                            <w:spacing w:val="-1"/>
                            <w:sz w:val="21"/>
                          </w:rPr>
                          <w:t>-1.87%</w:t>
                        </w:r>
                      </w:p>
                    </w:tc>
                  </w:tr>
                  <w:tr>
                    <w:trPr>
                      <w:trHeight w:val="326" w:hRule="exact"/>
                    </w:trPr>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Narrow" w:hAnsi="Arial Narrow" w:cs="Arial Narrow" w:eastAsia="Arial Narrow" w:hint="default"/>
                            <w:sz w:val="21"/>
                            <w:szCs w:val="21"/>
                          </w:rPr>
                        </w:pPr>
                        <w:r>
                          <w:rPr>
                            <w:rFonts w:ascii="Arial Narrow"/>
                            <w:sz w:val="21"/>
                          </w:rPr>
                          <w:t>107,863,014.60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Arial Narrow" w:hAnsi="Arial Narrow" w:cs="Arial Narrow" w:eastAsia="Arial Narrow" w:hint="default"/>
                            <w:sz w:val="21"/>
                            <w:szCs w:val="21"/>
                          </w:rPr>
                        </w:pPr>
                        <w:r>
                          <w:rPr>
                            <w:rFonts w:ascii="Arial Narrow"/>
                            <w:spacing w:val="-1"/>
                            <w:sz w:val="21"/>
                          </w:rPr>
                          <w:t>10.93%</w:t>
                        </w:r>
                      </w:p>
                    </w:tc>
                    <w:tc>
                      <w:tcPr>
                        <w:tcW w:w="165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Narrow" w:hAnsi="Arial Narrow" w:cs="Arial Narrow" w:eastAsia="Arial Narrow" w:hint="default"/>
                            <w:sz w:val="21"/>
                            <w:szCs w:val="21"/>
                          </w:rPr>
                        </w:pPr>
                        <w:r>
                          <w:rPr>
                            <w:rFonts w:ascii="Arial Narrow"/>
                            <w:sz w:val="21"/>
                          </w:rPr>
                          <w:t>6,159,112.66</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Arial Narrow" w:hAnsi="Arial Narrow" w:cs="Arial Narrow" w:eastAsia="Arial Narrow" w:hint="default"/>
                            <w:sz w:val="21"/>
                            <w:szCs w:val="21"/>
                          </w:rPr>
                        </w:pPr>
                        <w:r>
                          <w:rPr>
                            <w:rFonts w:ascii="Arial Narrow"/>
                            <w:spacing w:val="-1"/>
                            <w:sz w:val="21"/>
                          </w:rPr>
                          <w:t>0.62%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9,284,330.55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1.24%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Arial Narrow" w:hAnsi="Arial Narrow" w:cs="Arial Narrow" w:eastAsia="Arial Narrow" w:hint="default"/>
                            <w:sz w:val="21"/>
                            <w:szCs w:val="21"/>
                          </w:rPr>
                        </w:pPr>
                        <w:r>
                          <w:rPr>
                            <w:rFonts w:ascii="Arial Narrow"/>
                            <w:spacing w:val="-1"/>
                            <w:sz w:val="21"/>
                          </w:rPr>
                          <w:t>-33.66%</w:t>
                        </w:r>
                      </w:p>
                    </w:tc>
                  </w:tr>
                </w:tbl>
                <w:p>
                  <w:pPr/>
                </w:p>
              </w:txbxContent>
            </v:textbox>
            <w10:wrap type="none"/>
          </v:shape>
        </w:pict>
      </w:r>
      <w:r>
        <w:rPr/>
        <w:t>（三）公司资产构成情况分析</w:t>
      </w:r>
      <w:r>
        <w:rPr>
          <w:w w:val="99"/>
        </w:rPr>
        <w:t> </w:t>
      </w:r>
      <w:r>
        <w:rPr>
          <w:rFonts w:ascii="宋体" w:hAnsi="宋体" w:cs="宋体" w:eastAsia="宋体" w:hint="default"/>
        </w:rPr>
        <w:t>1</w:t>
      </w:r>
      <w:r>
        <w:rPr/>
        <w:t>、公司主要资产构成变动情况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3"/>
          <w:szCs w:val="23"/>
        </w:rPr>
      </w:pPr>
    </w:p>
    <w:p>
      <w:pPr>
        <w:pStyle w:val="BodyText"/>
        <w:spacing w:line="350" w:lineRule="auto" w:before="26"/>
        <w:ind w:left="520" w:right="527" w:firstLine="479"/>
        <w:jc w:val="left"/>
      </w:pPr>
      <w:r>
        <w:rPr/>
        <w:t>（</w:t>
      </w:r>
      <w:r>
        <w:rPr>
          <w:rFonts w:ascii="宋体" w:hAnsi="宋体" w:cs="宋体" w:eastAsia="宋体" w:hint="default"/>
        </w:rPr>
        <w:t>1</w:t>
      </w:r>
      <w:r>
        <w:rPr/>
        <w:t>）报告期内，货币资金期末余额比期初余额减少</w:t>
      </w:r>
      <w:r>
        <w:rPr>
          <w:rFonts w:ascii="宋体" w:hAnsi="宋体" w:cs="宋体" w:eastAsia="宋体" w:hint="default"/>
        </w:rPr>
        <w:t>40.45%</w:t>
      </w:r>
      <w:r>
        <w:rPr/>
        <w:t>，主要是由于本 期支付股东红利、收购国铁路阳支付投资款及购建固定资产等支付现金增加所 致。</w:t>
      </w:r>
    </w:p>
    <w:p>
      <w:pPr>
        <w:pStyle w:val="BodyText"/>
        <w:spacing w:line="352" w:lineRule="auto" w:before="36"/>
        <w:ind w:left="520" w:right="527" w:firstLine="479"/>
        <w:jc w:val="left"/>
      </w:pPr>
      <w:r>
        <w:rPr/>
        <w:t>（</w:t>
      </w:r>
      <w:r>
        <w:rPr>
          <w:rFonts w:ascii="宋体" w:hAnsi="宋体" w:cs="宋体" w:eastAsia="宋体" w:hint="default"/>
        </w:rPr>
        <w:t>2</w:t>
      </w:r>
      <w:r>
        <w:rPr/>
        <w:t>）报告期内，应收票据期末余额比期初余额增加</w:t>
      </w:r>
      <w:r>
        <w:rPr>
          <w:rFonts w:ascii="宋体" w:hAnsi="宋体" w:cs="宋体" w:eastAsia="宋体" w:hint="default"/>
        </w:rPr>
        <w:t>2093.47%</w:t>
      </w:r>
      <w:r>
        <w:rPr/>
        <w:t>，主要是由于 报告期期末收到的银行承兑汇票大幅增加所致。</w:t>
      </w:r>
    </w:p>
    <w:p>
      <w:pPr>
        <w:pStyle w:val="BodyText"/>
        <w:spacing w:line="352" w:lineRule="auto" w:before="31"/>
        <w:ind w:left="520" w:right="516" w:firstLine="479"/>
        <w:jc w:val="both"/>
      </w:pPr>
      <w:r>
        <w:rPr>
          <w:spacing w:val="-3"/>
        </w:rPr>
        <w:t>（</w:t>
      </w:r>
      <w:r>
        <w:rPr>
          <w:rFonts w:ascii="宋体" w:hAnsi="宋体" w:cs="宋体" w:eastAsia="宋体" w:hint="default"/>
          <w:spacing w:val="-3"/>
        </w:rPr>
        <w:t>3</w:t>
      </w:r>
      <w:r>
        <w:rPr>
          <w:spacing w:val="-3"/>
        </w:rPr>
        <w:t>）报告期内，应收账款期末余额比期初余额增加</w:t>
      </w:r>
      <w:r>
        <w:rPr>
          <w:rFonts w:ascii="宋体" w:hAnsi="宋体" w:cs="宋体" w:eastAsia="宋体" w:hint="default"/>
          <w:spacing w:val="-3"/>
        </w:rPr>
        <w:t>107.71%</w:t>
      </w:r>
      <w:r>
        <w:rPr>
          <w:spacing w:val="-3"/>
        </w:rPr>
        <w:t>，主要系报告期</w:t>
      </w:r>
      <w:r>
        <w:rPr/>
        <w:t> </w:t>
      </w:r>
      <w:r>
        <w:rPr>
          <w:spacing w:val="-3"/>
        </w:rPr>
        <w:t>内主营业务收入增加，应收账款未到结算期及本年将国铁路阳新纳入合并报表所</w:t>
      </w:r>
      <w:r>
        <w:rPr>
          <w:spacing w:val="-109"/>
        </w:rPr>
        <w:t> </w:t>
      </w:r>
      <w:r>
        <w:rPr>
          <w:spacing w:val="-109"/>
        </w:rPr>
      </w:r>
      <w:r>
        <w:rPr/>
        <w:t>致。</w:t>
      </w:r>
    </w:p>
    <w:p>
      <w:pPr>
        <w:pStyle w:val="BodyText"/>
        <w:spacing w:line="352" w:lineRule="auto" w:before="31"/>
        <w:ind w:left="520" w:right="127" w:firstLine="479"/>
        <w:jc w:val="left"/>
      </w:pPr>
      <w:r>
        <w:rPr>
          <w:spacing w:val="-3"/>
        </w:rPr>
        <w:t>（</w:t>
      </w:r>
      <w:r>
        <w:rPr>
          <w:rFonts w:ascii="宋体" w:hAnsi="宋体" w:cs="宋体" w:eastAsia="宋体" w:hint="default"/>
          <w:spacing w:val="-3"/>
        </w:rPr>
        <w:t>4</w:t>
      </w:r>
      <w:r>
        <w:rPr>
          <w:spacing w:val="-3"/>
        </w:rPr>
        <w:t>）报告期内，其他应收账款期末余额比期初余额增加</w:t>
      </w:r>
      <w:r>
        <w:rPr>
          <w:rFonts w:ascii="宋体" w:hAnsi="宋体" w:cs="宋体" w:eastAsia="宋体" w:hint="default"/>
          <w:spacing w:val="-3"/>
        </w:rPr>
        <w:t>183.13%</w:t>
      </w:r>
      <w:r>
        <w:rPr>
          <w:spacing w:val="-3"/>
        </w:rPr>
        <w:t>，主要系报</w:t>
      </w:r>
      <w:r>
        <w:rPr/>
        <w:t> 告期内将国铁路阳新纳入合并报表所致。</w:t>
      </w:r>
    </w:p>
    <w:p>
      <w:pPr>
        <w:pStyle w:val="BodyText"/>
        <w:spacing w:line="350" w:lineRule="auto" w:before="34"/>
        <w:ind w:left="520" w:right="527" w:firstLine="479"/>
        <w:jc w:val="left"/>
      </w:pPr>
      <w:r>
        <w:rPr/>
        <w:t>（</w:t>
      </w:r>
      <w:r>
        <w:rPr>
          <w:rFonts w:ascii="宋体" w:hAnsi="宋体" w:cs="宋体" w:eastAsia="宋体" w:hint="default"/>
        </w:rPr>
        <w:t>5</w:t>
      </w:r>
      <w:r>
        <w:rPr/>
        <w:t>）报告期内，在建工程期末余额比期初余额增加</w:t>
      </w:r>
      <w:r>
        <w:rPr>
          <w:rFonts w:ascii="宋体" w:hAnsi="宋体" w:cs="宋体" w:eastAsia="宋体" w:hint="default"/>
        </w:rPr>
        <w:t>79.80%</w:t>
      </w:r>
      <w:r>
        <w:rPr/>
        <w:t>，主要系报告期 内在建工程投入增加所致。</w:t>
      </w:r>
    </w:p>
    <w:p>
      <w:pPr>
        <w:pStyle w:val="BodyText"/>
        <w:spacing w:line="352" w:lineRule="auto" w:before="36"/>
        <w:ind w:left="520" w:right="527" w:firstLine="479"/>
        <w:jc w:val="left"/>
      </w:pPr>
      <w:r>
        <w:rPr/>
        <w:t>（</w:t>
      </w:r>
      <w:r>
        <w:rPr>
          <w:rFonts w:ascii="宋体" w:hAnsi="宋体" w:cs="宋体" w:eastAsia="宋体" w:hint="default"/>
        </w:rPr>
        <w:t>6</w:t>
      </w:r>
      <w:r>
        <w:rPr/>
        <w:t>）报告期内，工程物资期末余额比期初余额减少</w:t>
      </w:r>
      <w:r>
        <w:rPr>
          <w:rFonts w:ascii="宋体" w:hAnsi="宋体" w:cs="宋体" w:eastAsia="宋体" w:hint="default"/>
        </w:rPr>
        <w:t>83.00%</w:t>
      </w:r>
      <w:r>
        <w:rPr/>
        <w:t>，主要系报告期 内工程物资转入在建工程所致。</w:t>
      </w:r>
    </w:p>
    <w:p>
      <w:pPr>
        <w:pStyle w:val="BodyText"/>
        <w:spacing w:line="352" w:lineRule="auto" w:before="31"/>
        <w:ind w:left="520" w:right="527" w:firstLine="479"/>
        <w:jc w:val="left"/>
      </w:pPr>
      <w:r>
        <w:rPr/>
        <w:t>（</w:t>
      </w:r>
      <w:r>
        <w:rPr>
          <w:rFonts w:ascii="宋体" w:hAnsi="宋体" w:cs="宋体" w:eastAsia="宋体" w:hint="default"/>
        </w:rPr>
        <w:t>7</w:t>
      </w:r>
      <w:r>
        <w:rPr/>
        <w:t>）报告期内，商誉期末有余额，期初无余额，主要是报告期内收购国铁 路阳产生的商誉。</w:t>
      </w:r>
    </w:p>
    <w:p>
      <w:pPr>
        <w:spacing w:after="0" w:line="352" w:lineRule="auto"/>
        <w:jc w:val="left"/>
        <w:sectPr>
          <w:pgSz w:w="11910" w:h="16840"/>
          <w:pgMar w:header="850" w:footer="982" w:top="1280" w:bottom="1180" w:left="1280" w:right="1280"/>
        </w:sectPr>
      </w:pPr>
    </w:p>
    <w:p>
      <w:pPr>
        <w:spacing w:line="240" w:lineRule="auto" w:before="7"/>
        <w:rPr>
          <w:rFonts w:ascii="宋体" w:hAnsi="宋体" w:cs="宋体" w:eastAsia="宋体" w:hint="default"/>
          <w:sz w:val="15"/>
          <w:szCs w:val="15"/>
        </w:rPr>
      </w:pPr>
    </w:p>
    <w:p>
      <w:pPr>
        <w:pStyle w:val="Heading5"/>
        <w:spacing w:line="240" w:lineRule="auto"/>
        <w:ind w:left="1262" w:right="1014"/>
        <w:jc w:val="left"/>
        <w:rPr>
          <w:b w:val="0"/>
          <w:bCs w:val="0"/>
        </w:rPr>
      </w:pPr>
      <w:r>
        <w:rPr>
          <w:rFonts w:ascii="宋体" w:hAnsi="宋体" w:cs="宋体" w:eastAsia="宋体" w:hint="default"/>
        </w:rPr>
        <w:t>2</w:t>
      </w:r>
      <w:r>
        <w:rPr/>
        <w:t>、存货分类列示如下：</w:t>
      </w:r>
      <w:r>
        <w:rPr>
          <w:b w:val="0"/>
          <w:bCs w:val="0"/>
        </w:rPr>
      </w:r>
    </w:p>
    <w:p>
      <w:pPr>
        <w:spacing w:line="240" w:lineRule="auto" w:before="8"/>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1947"/>
        <w:gridCol w:w="1558"/>
        <w:gridCol w:w="737"/>
        <w:gridCol w:w="1558"/>
        <w:gridCol w:w="1534"/>
        <w:gridCol w:w="754"/>
        <w:gridCol w:w="1560"/>
      </w:tblGrid>
      <w:tr>
        <w:trPr>
          <w:trHeight w:val="406" w:hRule="exact"/>
        </w:trPr>
        <w:tc>
          <w:tcPr>
            <w:tcW w:w="194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3"/>
                <w:szCs w:val="23"/>
              </w:rPr>
            </w:pPr>
          </w:p>
          <w:p>
            <w:pPr>
              <w:pStyle w:val="TableParagraph"/>
              <w:tabs>
                <w:tab w:pos="1125" w:val="left" w:leader="none"/>
              </w:tabs>
              <w:spacing w:line="240" w:lineRule="auto"/>
              <w:ind w:left="598"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3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8" w:right="0"/>
              <w:jc w:val="left"/>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b/>
                <w:bCs/>
                <w:spacing w:val="-50"/>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月</w:t>
            </w:r>
            <w:r>
              <w:rPr>
                <w:rFonts w:ascii="宋体" w:hAnsi="宋体" w:cs="宋体" w:eastAsia="宋体" w:hint="default"/>
                <w:b/>
                <w:bCs/>
                <w:spacing w:val="-50"/>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3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554" w:hRule="exact"/>
        </w:trPr>
        <w:tc>
          <w:tcPr>
            <w:tcW w:w="1947"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hAnsi="宋体" w:cs="宋体" w:eastAsia="宋体" w:hint="default"/>
                <w:b/>
                <w:bCs/>
                <w:sz w:val="21"/>
                <w:szCs w:val="21"/>
              </w:rPr>
              <w:t>跌价</w:t>
            </w:r>
            <w:r>
              <w:rPr>
                <w:rFonts w:ascii="宋体" w:hAnsi="宋体" w:cs="宋体" w:eastAsia="宋体" w:hint="default"/>
                <w:sz w:val="21"/>
                <w:szCs w:val="21"/>
              </w:rPr>
            </w:r>
          </w:p>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b/>
                <w:bCs/>
                <w:sz w:val="21"/>
                <w:szCs w:val="21"/>
              </w:rPr>
              <w:t>准备</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0"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hAnsi="宋体" w:cs="宋体" w:eastAsia="宋体" w:hint="default"/>
                <w:b/>
                <w:bCs/>
                <w:sz w:val="21"/>
                <w:szCs w:val="21"/>
              </w:rPr>
              <w:t>跌价</w:t>
            </w:r>
            <w:r>
              <w:rPr>
                <w:rFonts w:ascii="宋体" w:hAnsi="宋体" w:cs="宋体" w:eastAsia="宋体" w:hint="default"/>
                <w:sz w:val="21"/>
                <w:szCs w:val="21"/>
              </w:rPr>
            </w:r>
          </w:p>
          <w:p>
            <w:pPr>
              <w:pStyle w:val="TableParagraph"/>
              <w:spacing w:line="274" w:lineRule="exact"/>
              <w:ind w:left="129" w:right="0"/>
              <w:jc w:val="left"/>
              <w:rPr>
                <w:rFonts w:ascii="宋体" w:hAnsi="宋体" w:cs="宋体" w:eastAsia="宋体" w:hint="default"/>
                <w:sz w:val="21"/>
                <w:szCs w:val="21"/>
              </w:rPr>
            </w:pPr>
            <w:r>
              <w:rPr>
                <w:rFonts w:ascii="宋体" w:hAnsi="宋体" w:cs="宋体" w:eastAsia="宋体" w:hint="default"/>
                <w:b/>
                <w:bCs/>
                <w:sz w:val="21"/>
                <w:szCs w:val="21"/>
              </w:rPr>
              <w:t>准备</w:t>
            </w:r>
            <w:r>
              <w:rPr>
                <w:rFonts w:ascii="宋体" w:hAnsi="宋体" w:cs="宋体" w:eastAsia="宋体" w:hint="default"/>
                <w:sz w:val="21"/>
                <w:szCs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2"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408" w:hRule="exact"/>
        </w:trPr>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6"/>
              <w:jc w:val="right"/>
              <w:rPr>
                <w:rFonts w:ascii="Times New Roman" w:hAnsi="Times New Roman" w:cs="Times New Roman" w:eastAsia="Times New Roman" w:hint="default"/>
                <w:sz w:val="21"/>
                <w:szCs w:val="21"/>
              </w:rPr>
            </w:pPr>
            <w:r>
              <w:rPr>
                <w:rFonts w:ascii="Times New Roman"/>
                <w:spacing w:val="-1"/>
                <w:sz w:val="21"/>
              </w:rPr>
              <w:t>32,045,477.78</w:t>
            </w:r>
          </w:p>
        </w:tc>
        <w:tc>
          <w:tcPr>
            <w:tcW w:w="73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21"/>
                <w:szCs w:val="21"/>
              </w:rPr>
            </w:pPr>
            <w:r>
              <w:rPr>
                <w:rFonts w:ascii="Times New Roman"/>
                <w:spacing w:val="-1"/>
                <w:sz w:val="21"/>
              </w:rPr>
              <w:t>32,045,477.78</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27,687,449.86</w:t>
            </w:r>
          </w:p>
        </w:tc>
        <w:tc>
          <w:tcPr>
            <w:tcW w:w="75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27,687,449.86</w:t>
            </w:r>
          </w:p>
        </w:tc>
      </w:tr>
      <w:tr>
        <w:trPr>
          <w:trHeight w:val="408" w:hRule="exact"/>
        </w:trPr>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6"/>
              <w:jc w:val="right"/>
              <w:rPr>
                <w:rFonts w:ascii="Times New Roman" w:hAnsi="Times New Roman" w:cs="Times New Roman" w:eastAsia="Times New Roman" w:hint="default"/>
                <w:sz w:val="21"/>
                <w:szCs w:val="21"/>
              </w:rPr>
            </w:pPr>
            <w:r>
              <w:rPr>
                <w:rFonts w:ascii="Times New Roman"/>
                <w:spacing w:val="-1"/>
                <w:sz w:val="21"/>
              </w:rPr>
              <w:t>18,022,306.43</w:t>
            </w:r>
          </w:p>
        </w:tc>
        <w:tc>
          <w:tcPr>
            <w:tcW w:w="73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21"/>
                <w:szCs w:val="21"/>
              </w:rPr>
            </w:pPr>
            <w:r>
              <w:rPr>
                <w:rFonts w:ascii="Times New Roman"/>
                <w:spacing w:val="-1"/>
                <w:sz w:val="21"/>
              </w:rPr>
              <w:t>18,022,306.43</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33,726,165.32</w:t>
            </w:r>
          </w:p>
        </w:tc>
        <w:tc>
          <w:tcPr>
            <w:tcW w:w="75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33,726,165.32</w:t>
            </w:r>
          </w:p>
        </w:tc>
      </w:tr>
      <w:tr>
        <w:trPr>
          <w:trHeight w:val="406" w:hRule="exact"/>
        </w:trPr>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自制半成品</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6"/>
              <w:jc w:val="right"/>
              <w:rPr>
                <w:rFonts w:ascii="Times New Roman" w:hAnsi="Times New Roman" w:cs="Times New Roman" w:eastAsia="Times New Roman" w:hint="default"/>
                <w:sz w:val="21"/>
                <w:szCs w:val="21"/>
              </w:rPr>
            </w:pPr>
            <w:r>
              <w:rPr>
                <w:rFonts w:ascii="Times New Roman"/>
                <w:spacing w:val="-1"/>
                <w:sz w:val="21"/>
              </w:rPr>
              <w:t>7,631,978.55</w:t>
            </w:r>
          </w:p>
        </w:tc>
        <w:tc>
          <w:tcPr>
            <w:tcW w:w="73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7,631,978.55</w:t>
            </w:r>
            <w:r>
              <w:rPr>
                <w:rFonts w:ascii="Times New Roman"/>
                <w:sz w:val="21"/>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pacing w:val="-1"/>
                <w:sz w:val="21"/>
              </w:rPr>
              <w:t>6,789,783.21</w:t>
            </w:r>
          </w:p>
        </w:tc>
        <w:tc>
          <w:tcPr>
            <w:tcW w:w="75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pacing w:val="-1"/>
                <w:sz w:val="21"/>
              </w:rPr>
              <w:t>6,789,783.21</w:t>
            </w:r>
          </w:p>
        </w:tc>
      </w:tr>
      <w:tr>
        <w:trPr>
          <w:trHeight w:val="408" w:hRule="exact"/>
        </w:trPr>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6"/>
              <w:jc w:val="right"/>
              <w:rPr>
                <w:rFonts w:ascii="Times New Roman" w:hAnsi="Times New Roman" w:cs="Times New Roman" w:eastAsia="Times New Roman" w:hint="default"/>
                <w:sz w:val="21"/>
                <w:szCs w:val="21"/>
              </w:rPr>
            </w:pPr>
            <w:r>
              <w:rPr>
                <w:rFonts w:ascii="Times New Roman"/>
                <w:spacing w:val="-1"/>
                <w:sz w:val="21"/>
              </w:rPr>
              <w:t>6,762,140.15</w:t>
            </w:r>
          </w:p>
        </w:tc>
        <w:tc>
          <w:tcPr>
            <w:tcW w:w="73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21"/>
                <w:szCs w:val="21"/>
              </w:rPr>
            </w:pPr>
            <w:r>
              <w:rPr>
                <w:rFonts w:ascii="Times New Roman"/>
                <w:spacing w:val="-1"/>
                <w:sz w:val="21"/>
              </w:rPr>
              <w:t>6,762,140.15</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3,894,430.95</w:t>
            </w:r>
          </w:p>
        </w:tc>
        <w:tc>
          <w:tcPr>
            <w:tcW w:w="75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3,894,430.95</w:t>
            </w:r>
          </w:p>
        </w:tc>
      </w:tr>
      <w:tr>
        <w:trPr>
          <w:trHeight w:val="406" w:hRule="exact"/>
        </w:trPr>
        <w:tc>
          <w:tcPr>
            <w:tcW w:w="1947" w:type="dxa"/>
            <w:tcBorders>
              <w:top w:val="single" w:sz="4" w:space="0" w:color="000000"/>
              <w:left w:val="single" w:sz="4" w:space="0" w:color="000000"/>
              <w:bottom w:val="single" w:sz="4" w:space="0" w:color="000000"/>
              <w:right w:val="single" w:sz="4" w:space="0" w:color="000000"/>
            </w:tcBorders>
          </w:tcPr>
          <w:p>
            <w:pPr>
              <w:pStyle w:val="TableParagraph"/>
              <w:tabs>
                <w:tab w:pos="1051" w:val="left" w:leader="none"/>
              </w:tabs>
              <w:spacing w:line="240" w:lineRule="auto" w:before="28"/>
              <w:ind w:left="629"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6"/>
              <w:jc w:val="right"/>
              <w:rPr>
                <w:rFonts w:ascii="Times New Roman" w:hAnsi="Times New Roman" w:cs="Times New Roman" w:eastAsia="Times New Roman" w:hint="default"/>
                <w:sz w:val="21"/>
                <w:szCs w:val="21"/>
              </w:rPr>
            </w:pPr>
            <w:r>
              <w:rPr>
                <w:rFonts w:ascii="Times New Roman"/>
                <w:spacing w:val="-1"/>
                <w:sz w:val="21"/>
              </w:rPr>
              <w:t>64,461,902.91</w:t>
            </w:r>
          </w:p>
        </w:tc>
        <w:tc>
          <w:tcPr>
            <w:tcW w:w="73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9"/>
              <w:jc w:val="right"/>
              <w:rPr>
                <w:rFonts w:ascii="Times New Roman" w:hAnsi="Times New Roman" w:cs="Times New Roman" w:eastAsia="Times New Roman" w:hint="default"/>
                <w:sz w:val="21"/>
                <w:szCs w:val="21"/>
              </w:rPr>
            </w:pPr>
            <w:r>
              <w:rPr>
                <w:rFonts w:ascii="Times New Roman"/>
                <w:spacing w:val="-1"/>
                <w:sz w:val="21"/>
              </w:rPr>
              <w:t>64,461,902.91</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pacing w:val="-1"/>
                <w:sz w:val="21"/>
              </w:rPr>
              <w:t>72,097,829.34</w:t>
            </w:r>
          </w:p>
        </w:tc>
        <w:tc>
          <w:tcPr>
            <w:tcW w:w="75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pacing w:val="-1"/>
                <w:sz w:val="21"/>
              </w:rPr>
              <w:t>72,097,829.34</w:t>
            </w:r>
          </w:p>
        </w:tc>
      </w:tr>
      <w:tr>
        <w:trPr>
          <w:trHeight w:val="408" w:hRule="exact"/>
        </w:trPr>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减：存货跌价准备</w:t>
            </w:r>
          </w:p>
        </w:tc>
        <w:tc>
          <w:tcPr>
            <w:tcW w:w="155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1947" w:type="dxa"/>
            <w:tcBorders>
              <w:top w:val="single" w:sz="4" w:space="0" w:color="000000"/>
              <w:left w:val="single" w:sz="4" w:space="0" w:color="000000"/>
              <w:bottom w:val="single" w:sz="4" w:space="0" w:color="000000"/>
              <w:right w:val="single" w:sz="4" w:space="0" w:color="000000"/>
            </w:tcBorders>
          </w:tcPr>
          <w:p>
            <w:pPr>
              <w:pStyle w:val="TableParagraph"/>
              <w:tabs>
                <w:tab w:pos="1125" w:val="left" w:leader="none"/>
              </w:tabs>
              <w:spacing w:line="240" w:lineRule="auto" w:before="28"/>
              <w:ind w:left="60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6"/>
              <w:jc w:val="right"/>
              <w:rPr>
                <w:rFonts w:ascii="Times New Roman" w:hAnsi="Times New Roman" w:cs="Times New Roman" w:eastAsia="Times New Roman" w:hint="default"/>
                <w:sz w:val="21"/>
                <w:szCs w:val="21"/>
              </w:rPr>
            </w:pPr>
            <w:r>
              <w:rPr>
                <w:rFonts w:ascii="Times New Roman"/>
                <w:spacing w:val="-1"/>
                <w:sz w:val="21"/>
              </w:rPr>
              <w:t>64,461,902.91</w:t>
            </w:r>
          </w:p>
        </w:tc>
        <w:tc>
          <w:tcPr>
            <w:tcW w:w="73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9"/>
              <w:jc w:val="right"/>
              <w:rPr>
                <w:rFonts w:ascii="Times New Roman" w:hAnsi="Times New Roman" w:cs="Times New Roman" w:eastAsia="Times New Roman" w:hint="default"/>
                <w:sz w:val="21"/>
                <w:szCs w:val="21"/>
              </w:rPr>
            </w:pPr>
            <w:r>
              <w:rPr>
                <w:rFonts w:ascii="Times New Roman"/>
                <w:spacing w:val="-1"/>
                <w:sz w:val="21"/>
              </w:rPr>
              <w:t>64,461,902.91</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pacing w:val="-1"/>
                <w:sz w:val="21"/>
              </w:rPr>
              <w:t>72,097,829.34</w:t>
            </w:r>
          </w:p>
        </w:tc>
        <w:tc>
          <w:tcPr>
            <w:tcW w:w="75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pacing w:val="-1"/>
                <w:sz w:val="21"/>
              </w:rPr>
              <w:t>72,097,829.34</w:t>
            </w:r>
          </w:p>
        </w:tc>
      </w:tr>
    </w:tbl>
    <w:p>
      <w:pPr>
        <w:spacing w:line="240" w:lineRule="auto" w:before="9"/>
        <w:rPr>
          <w:rFonts w:ascii="宋体" w:hAnsi="宋体" w:cs="宋体" w:eastAsia="宋体" w:hint="default"/>
          <w:b/>
          <w:bCs/>
          <w:sz w:val="4"/>
          <w:szCs w:val="4"/>
        </w:rPr>
      </w:pPr>
    </w:p>
    <w:p>
      <w:pPr>
        <w:pStyle w:val="BodyText"/>
        <w:spacing w:line="350" w:lineRule="auto" w:before="26"/>
        <w:ind w:left="780" w:right="786" w:firstLine="479"/>
        <w:jc w:val="left"/>
      </w:pPr>
      <w:r>
        <w:rPr>
          <w:spacing w:val="-3"/>
        </w:rPr>
        <w:t>报告期内，公司存货期末余额中无借款费用资本化金额；期末存货可收回净</w:t>
      </w:r>
      <w:r>
        <w:rPr/>
        <w:t> 值高于账面价值，无需计提跌价准备。</w:t>
      </w:r>
    </w:p>
    <w:p>
      <w:pPr>
        <w:pStyle w:val="Heading5"/>
        <w:spacing w:line="240" w:lineRule="auto" w:before="36"/>
        <w:ind w:left="1262" w:right="1014"/>
        <w:jc w:val="left"/>
        <w:rPr>
          <w:b w:val="0"/>
          <w:bCs w:val="0"/>
        </w:rPr>
      </w:pPr>
      <w:r>
        <w:rPr/>
        <w:t>（四）公司主要债务构成及变动情况分析</w:t>
      </w:r>
      <w:r>
        <w:rPr>
          <w:b w:val="0"/>
          <w:bCs w:val="0"/>
        </w:rPr>
      </w:r>
    </w:p>
    <w:p>
      <w:pPr>
        <w:spacing w:line="240" w:lineRule="auto" w:before="8"/>
        <w:rPr>
          <w:rFonts w:ascii="宋体" w:hAnsi="宋体" w:cs="宋体" w:eastAsia="宋体" w:hint="default"/>
          <w:b/>
          <w:bCs/>
          <w:sz w:val="4"/>
          <w:szCs w:val="4"/>
        </w:rPr>
      </w:pPr>
    </w:p>
    <w:tbl>
      <w:tblPr>
        <w:tblW w:w="0" w:type="auto"/>
        <w:jc w:val="left"/>
        <w:tblInd w:w="322" w:type="dxa"/>
        <w:tblLayout w:type="fixed"/>
        <w:tblCellMar>
          <w:top w:w="0" w:type="dxa"/>
          <w:left w:w="0" w:type="dxa"/>
          <w:bottom w:w="0" w:type="dxa"/>
          <w:right w:w="0" w:type="dxa"/>
        </w:tblCellMar>
        <w:tblLook w:val="01E0"/>
      </w:tblPr>
      <w:tblGrid>
        <w:gridCol w:w="1798"/>
        <w:gridCol w:w="1700"/>
        <w:gridCol w:w="1260"/>
        <w:gridCol w:w="1577"/>
        <w:gridCol w:w="1258"/>
        <w:gridCol w:w="1620"/>
      </w:tblGrid>
      <w:tr>
        <w:trPr>
          <w:trHeight w:val="324" w:hRule="exact"/>
        </w:trPr>
        <w:tc>
          <w:tcPr>
            <w:tcW w:w="1798" w:type="dxa"/>
            <w:vMerge w:val="restart"/>
            <w:tcBorders>
              <w:top w:val="single" w:sz="4" w:space="0" w:color="000000"/>
              <w:left w:val="single" w:sz="4" w:space="0" w:color="000000"/>
              <w:right w:val="single" w:sz="4" w:space="0" w:color="000000"/>
            </w:tcBorders>
          </w:tcPr>
          <w:p>
            <w:pPr>
              <w:pStyle w:val="TableParagraph"/>
              <w:tabs>
                <w:tab w:pos="998" w:val="left" w:leader="none"/>
              </w:tabs>
              <w:spacing w:line="240" w:lineRule="auto" w:before="150"/>
              <w:ind w:left="575"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2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60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40"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before="150"/>
              <w:ind w:left="172" w:right="0"/>
              <w:jc w:val="left"/>
              <w:rPr>
                <w:rFonts w:ascii="宋体" w:hAnsi="宋体" w:cs="宋体" w:eastAsia="宋体" w:hint="default"/>
                <w:sz w:val="21"/>
                <w:szCs w:val="21"/>
              </w:rPr>
            </w:pPr>
            <w:r>
              <w:rPr>
                <w:rFonts w:ascii="宋体" w:hAnsi="宋体" w:cs="宋体" w:eastAsia="宋体" w:hint="default"/>
                <w:b/>
                <w:bCs/>
                <w:sz w:val="21"/>
                <w:szCs w:val="21"/>
              </w:rPr>
              <w:t>同比增减幅度</w:t>
            </w:r>
            <w:r>
              <w:rPr>
                <w:rFonts w:ascii="宋体" w:hAnsi="宋体" w:cs="宋体" w:eastAsia="宋体" w:hint="default"/>
                <w:sz w:val="21"/>
                <w:szCs w:val="21"/>
              </w:rPr>
            </w:r>
          </w:p>
        </w:tc>
      </w:tr>
      <w:tr>
        <w:trPr>
          <w:trHeight w:val="322" w:hRule="exact"/>
        </w:trPr>
        <w:tc>
          <w:tcPr>
            <w:tcW w:w="1798"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4" w:right="0"/>
              <w:jc w:val="left"/>
              <w:rPr>
                <w:rFonts w:ascii="宋体" w:hAnsi="宋体" w:cs="宋体" w:eastAsia="宋体" w:hint="default"/>
                <w:sz w:val="21"/>
                <w:szCs w:val="21"/>
              </w:rPr>
            </w:pPr>
            <w:r>
              <w:rPr>
                <w:rFonts w:ascii="宋体" w:hAnsi="宋体" w:cs="宋体" w:eastAsia="宋体" w:hint="default"/>
                <w:b/>
                <w:bCs/>
                <w:sz w:val="21"/>
                <w:szCs w:val="21"/>
              </w:rPr>
              <w:t>年末余额</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12"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0" w:right="0"/>
              <w:jc w:val="left"/>
              <w:rPr>
                <w:rFonts w:ascii="宋体" w:hAnsi="宋体" w:cs="宋体" w:eastAsia="宋体" w:hint="default"/>
                <w:sz w:val="21"/>
                <w:szCs w:val="21"/>
              </w:rPr>
            </w:pPr>
            <w:r>
              <w:rPr>
                <w:rFonts w:ascii="宋体" w:hAnsi="宋体" w:cs="宋体" w:eastAsia="宋体" w:hint="default"/>
                <w:b/>
                <w:bCs/>
                <w:sz w:val="21"/>
                <w:szCs w:val="21"/>
              </w:rPr>
              <w:t>年末余额</w:t>
            </w:r>
            <w:r>
              <w:rPr>
                <w:rFonts w:ascii="宋体" w:hAnsi="宋体" w:cs="宋体" w:eastAsia="宋体" w:hint="default"/>
                <w:sz w:val="21"/>
                <w:szCs w:val="21"/>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12"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620" w:type="dxa"/>
            <w:vMerge/>
            <w:tcBorders>
              <w:left w:val="single" w:sz="4" w:space="0" w:color="000000"/>
              <w:bottom w:val="single" w:sz="4" w:space="0" w:color="000000"/>
              <w:right w:val="single" w:sz="4" w:space="0" w:color="000000"/>
            </w:tcBorders>
          </w:tcPr>
          <w:p>
            <w:pPr/>
          </w:p>
        </w:tc>
      </w:tr>
      <w:tr>
        <w:trPr>
          <w:trHeight w:val="322"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7"/>
              <w:jc w:val="right"/>
              <w:rPr>
                <w:rFonts w:ascii="Arial Narrow" w:hAnsi="Arial Narrow" w:cs="Arial Narrow" w:eastAsia="Arial Narrow" w:hint="default"/>
                <w:sz w:val="21"/>
                <w:szCs w:val="21"/>
              </w:rPr>
            </w:pPr>
            <w:r>
              <w:rPr>
                <w:rFonts w:ascii="Arial Narrow"/>
                <w:spacing w:val="-1"/>
                <w:sz w:val="21"/>
              </w:rPr>
              <w:t>6,000,000.00</w:t>
            </w:r>
            <w:r>
              <w:rPr>
                <w:rFonts w:ascii="Arial Narrow"/>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2.28%</w:t>
            </w:r>
          </w:p>
        </w:tc>
        <w:tc>
          <w:tcPr>
            <w:tcW w:w="1577"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7"/>
              <w:jc w:val="right"/>
              <w:rPr>
                <w:rFonts w:ascii="Arial Narrow" w:hAnsi="Arial Narrow" w:cs="Arial Narrow" w:eastAsia="Arial Narrow" w:hint="default"/>
                <w:sz w:val="21"/>
                <w:szCs w:val="21"/>
              </w:rPr>
            </w:pPr>
            <w:r>
              <w:rPr>
                <w:rFonts w:ascii="Arial Narrow"/>
                <w:spacing w:val="-1"/>
                <w:sz w:val="21"/>
              </w:rPr>
              <w:t>121,859,893.97</w:t>
            </w:r>
            <w:r>
              <w:rPr>
                <w:rFonts w:ascii="Arial Narrow"/>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46.37%</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Arial Narrow" w:hAnsi="Arial Narrow" w:cs="Arial Narrow" w:eastAsia="Arial Narrow" w:hint="default"/>
                <w:sz w:val="21"/>
                <w:szCs w:val="21"/>
              </w:rPr>
            </w:pPr>
            <w:r>
              <w:rPr>
                <w:rFonts w:ascii="Arial Narrow"/>
                <w:spacing w:val="-1"/>
                <w:sz w:val="21"/>
              </w:rPr>
              <w:t>46,351,797.17</w:t>
            </w:r>
            <w:r>
              <w:rPr>
                <w:rFonts w:ascii="Arial Narrow"/>
                <w:sz w:val="21"/>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Arial Narrow" w:hAnsi="Arial Narrow" w:cs="Arial Narrow" w:eastAsia="Arial Narrow" w:hint="default"/>
                <w:sz w:val="21"/>
                <w:szCs w:val="21"/>
              </w:rPr>
            </w:pPr>
            <w:r>
              <w:rPr>
                <w:rFonts w:ascii="Arial Narrow"/>
                <w:spacing w:val="-1"/>
                <w:sz w:val="21"/>
              </w:rPr>
              <w:t>38.59%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162.90%</w:t>
            </w:r>
          </w:p>
        </w:tc>
      </w:tr>
      <w:tr>
        <w:trPr>
          <w:trHeight w:val="322"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7"/>
              <w:jc w:val="right"/>
              <w:rPr>
                <w:rFonts w:ascii="Arial Narrow" w:hAnsi="Arial Narrow" w:cs="Arial Narrow" w:eastAsia="Arial Narrow" w:hint="default"/>
                <w:sz w:val="21"/>
                <w:szCs w:val="21"/>
              </w:rPr>
            </w:pPr>
            <w:r>
              <w:rPr>
                <w:rFonts w:ascii="Arial Narrow"/>
                <w:spacing w:val="-1"/>
                <w:sz w:val="21"/>
              </w:rPr>
              <w:t>1,963,140.01</w:t>
            </w:r>
            <w:r>
              <w:rPr>
                <w:rFonts w:ascii="Arial Narrow"/>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0.75%</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Arial Narrow" w:hAnsi="Arial Narrow" w:cs="Arial Narrow" w:eastAsia="Arial Narrow" w:hint="default"/>
                <w:sz w:val="21"/>
                <w:szCs w:val="21"/>
              </w:rPr>
            </w:pPr>
            <w:r>
              <w:rPr>
                <w:rFonts w:ascii="Arial Narrow"/>
                <w:spacing w:val="-1"/>
                <w:sz w:val="21"/>
              </w:rPr>
              <w:t>10,861,592.20</w:t>
            </w:r>
            <w:r>
              <w:rPr>
                <w:rFonts w:ascii="Arial Narrow"/>
                <w:sz w:val="21"/>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Arial Narrow" w:hAnsi="Arial Narrow" w:cs="Arial Narrow" w:eastAsia="Arial Narrow" w:hint="default"/>
                <w:sz w:val="21"/>
                <w:szCs w:val="21"/>
              </w:rPr>
            </w:pPr>
            <w:r>
              <w:rPr>
                <w:rFonts w:ascii="Arial Narrow"/>
                <w:spacing w:val="-1"/>
                <w:sz w:val="21"/>
              </w:rPr>
              <w:t>9.04%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-81.93%</w:t>
            </w:r>
          </w:p>
        </w:tc>
      </w:tr>
      <w:tr>
        <w:trPr>
          <w:trHeight w:val="322"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25,364,997.11</w:t>
            </w:r>
            <w:r>
              <w:rPr>
                <w:rFonts w:ascii="Arial Narrow"/>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9.65%</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Arial Narrow" w:hAnsi="Arial Narrow" w:cs="Arial Narrow" w:eastAsia="Arial Narrow" w:hint="default"/>
                <w:sz w:val="21"/>
                <w:szCs w:val="21"/>
              </w:rPr>
            </w:pPr>
            <w:r>
              <w:rPr>
                <w:rFonts w:ascii="Arial Narrow"/>
                <w:spacing w:val="-1"/>
                <w:sz w:val="21"/>
              </w:rPr>
              <w:t>19,208,492.96</w:t>
            </w:r>
            <w:r>
              <w:rPr>
                <w:rFonts w:ascii="Arial Narrow"/>
                <w:sz w:val="21"/>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Arial Narrow" w:hAnsi="Arial Narrow" w:cs="Arial Narrow" w:eastAsia="Arial Narrow" w:hint="default"/>
                <w:sz w:val="21"/>
                <w:szCs w:val="21"/>
              </w:rPr>
            </w:pPr>
            <w:r>
              <w:rPr>
                <w:rFonts w:ascii="Arial Narrow"/>
                <w:spacing w:val="-1"/>
                <w:sz w:val="21"/>
              </w:rPr>
              <w:t>15.99%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32.05%</w:t>
            </w:r>
          </w:p>
        </w:tc>
      </w:tr>
      <w:tr>
        <w:trPr>
          <w:trHeight w:val="322"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7"/>
              <w:jc w:val="right"/>
              <w:rPr>
                <w:rFonts w:ascii="Arial Narrow" w:hAnsi="Arial Narrow" w:cs="Arial Narrow" w:eastAsia="Arial Narrow" w:hint="default"/>
                <w:sz w:val="21"/>
                <w:szCs w:val="21"/>
              </w:rPr>
            </w:pPr>
            <w:r>
              <w:rPr>
                <w:rFonts w:ascii="Arial Narrow"/>
                <w:spacing w:val="-1"/>
                <w:sz w:val="21"/>
              </w:rPr>
              <w:t>69,169,018.77</w:t>
            </w:r>
            <w:r>
              <w:rPr>
                <w:rFonts w:ascii="Arial Narrow"/>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26.32%</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Arial Narrow" w:hAnsi="Arial Narrow" w:cs="Arial Narrow" w:eastAsia="Arial Narrow" w:hint="default"/>
                <w:sz w:val="21"/>
                <w:szCs w:val="21"/>
              </w:rPr>
            </w:pPr>
            <w:r>
              <w:rPr>
                <w:rFonts w:ascii="Arial Narrow"/>
                <w:spacing w:val="-1"/>
                <w:sz w:val="21"/>
              </w:rPr>
              <w:t>2,574,984.47</w:t>
            </w:r>
            <w:r>
              <w:rPr>
                <w:rFonts w:ascii="Arial Narrow"/>
                <w:sz w:val="21"/>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Arial Narrow" w:hAnsi="Arial Narrow" w:cs="Arial Narrow" w:eastAsia="Arial Narrow" w:hint="default"/>
                <w:sz w:val="21"/>
                <w:szCs w:val="21"/>
              </w:rPr>
            </w:pPr>
            <w:r>
              <w:rPr>
                <w:rFonts w:ascii="Arial Narrow"/>
                <w:spacing w:val="-1"/>
                <w:sz w:val="21"/>
              </w:rPr>
              <w:t>2.14%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2586.19%</w:t>
            </w:r>
          </w:p>
        </w:tc>
      </w:tr>
      <w:tr>
        <w:trPr>
          <w:trHeight w:val="322"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Arial Narrow" w:hAnsi="Arial Narrow" w:cs="Arial Narrow" w:eastAsia="Arial Narrow" w:hint="default"/>
                <w:sz w:val="21"/>
                <w:szCs w:val="21"/>
              </w:rPr>
            </w:pPr>
            <w:r>
              <w:rPr>
                <w:rFonts w:ascii="Arial Narrow"/>
                <w:spacing w:val="-1"/>
                <w:sz w:val="21"/>
              </w:rPr>
              <w:t>1,575,599.41</w:t>
            </w:r>
            <w:r>
              <w:rPr>
                <w:rFonts w:ascii="Arial Narrow"/>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0.60%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Narrow" w:hAnsi="Arial Narrow" w:cs="Arial Narrow" w:eastAsia="Arial Narrow" w:hint="default"/>
                <w:sz w:val="21"/>
                <w:szCs w:val="21"/>
              </w:rPr>
            </w:pPr>
            <w:r>
              <w:rPr>
                <w:rFonts w:ascii="Arial Narrow"/>
                <w:spacing w:val="-1"/>
                <w:sz w:val="21"/>
              </w:rPr>
              <w:t>4,474,602.44</w:t>
            </w:r>
            <w:r>
              <w:rPr>
                <w:rFonts w:ascii="Arial Narrow"/>
                <w:sz w:val="21"/>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Narrow" w:hAnsi="Arial Narrow" w:cs="Arial Narrow" w:eastAsia="Arial Narrow" w:hint="default"/>
                <w:sz w:val="21"/>
                <w:szCs w:val="21"/>
              </w:rPr>
            </w:pPr>
            <w:r>
              <w:rPr>
                <w:rFonts w:ascii="Arial Narrow"/>
                <w:spacing w:val="-1"/>
                <w:sz w:val="21"/>
              </w:rPr>
              <w:t>3.72%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-64.79%</w:t>
            </w:r>
          </w:p>
        </w:tc>
      </w:tr>
    </w:tbl>
    <w:p>
      <w:pPr>
        <w:spacing w:line="240" w:lineRule="auto" w:before="9"/>
        <w:rPr>
          <w:rFonts w:ascii="宋体" w:hAnsi="宋体" w:cs="宋体" w:eastAsia="宋体" w:hint="default"/>
          <w:b/>
          <w:bCs/>
          <w:sz w:val="4"/>
          <w:szCs w:val="4"/>
        </w:rPr>
      </w:pPr>
    </w:p>
    <w:p>
      <w:pPr>
        <w:pStyle w:val="BodyText"/>
        <w:spacing w:line="352" w:lineRule="auto" w:before="26"/>
        <w:ind w:left="780" w:right="807" w:firstLine="479"/>
        <w:jc w:val="left"/>
      </w:pPr>
      <w:r>
        <w:rPr>
          <w:rFonts w:ascii="宋体" w:hAnsi="宋体" w:cs="宋体" w:eastAsia="宋体" w:hint="default"/>
        </w:rPr>
        <w:t>1</w:t>
      </w:r>
      <w:r>
        <w:rPr/>
        <w:t>、报告期内，短期借款期末有余额，期初无余额，本期是国铁路阳新纳入 合并报表增加</w:t>
      </w:r>
      <w:r>
        <w:rPr>
          <w:rFonts w:ascii="宋体" w:hAnsi="宋体" w:cs="宋体" w:eastAsia="宋体" w:hint="default"/>
        </w:rPr>
        <w:t>600</w:t>
      </w:r>
      <w:r>
        <w:rPr/>
        <w:t>万元借款所致。</w:t>
      </w:r>
    </w:p>
    <w:p>
      <w:pPr>
        <w:pStyle w:val="BodyText"/>
        <w:spacing w:line="350" w:lineRule="auto" w:before="34"/>
        <w:ind w:left="780" w:right="786" w:firstLine="479"/>
        <w:jc w:val="left"/>
      </w:pPr>
      <w:r>
        <w:rPr>
          <w:rFonts w:ascii="宋体" w:hAnsi="宋体" w:cs="宋体" w:eastAsia="宋体" w:hint="default"/>
          <w:spacing w:val="-3"/>
        </w:rPr>
        <w:t>2</w:t>
      </w:r>
      <w:r>
        <w:rPr>
          <w:spacing w:val="-3"/>
        </w:rPr>
        <w:t>、报告期内，应付账款期末余额比期初余额增加</w:t>
      </w:r>
      <w:r>
        <w:rPr>
          <w:rFonts w:ascii="宋体" w:hAnsi="宋体" w:cs="宋体" w:eastAsia="宋体" w:hint="default"/>
          <w:spacing w:val="-3"/>
        </w:rPr>
        <w:t>162.90%</w:t>
      </w:r>
      <w:r>
        <w:rPr>
          <w:spacing w:val="-3"/>
        </w:rPr>
        <w:t>，主要系报告期内</w:t>
      </w:r>
      <w:r>
        <w:rPr/>
        <w:t> 采购材料增加、国铁路阳新纳入合并报表所致。</w:t>
      </w:r>
    </w:p>
    <w:p>
      <w:pPr>
        <w:pStyle w:val="BodyText"/>
        <w:spacing w:line="352" w:lineRule="auto" w:before="36"/>
        <w:ind w:left="780" w:right="807" w:firstLine="479"/>
        <w:jc w:val="left"/>
      </w:pPr>
      <w:r>
        <w:rPr>
          <w:rFonts w:ascii="宋体" w:hAnsi="宋体" w:cs="宋体" w:eastAsia="宋体" w:hint="default"/>
        </w:rPr>
        <w:t>3</w:t>
      </w:r>
      <w:r>
        <w:rPr/>
        <w:t>、报告期内，预收账款期末余额比期初余额减少</w:t>
      </w:r>
      <w:r>
        <w:rPr>
          <w:rFonts w:ascii="宋体" w:hAnsi="宋体" w:cs="宋体" w:eastAsia="宋体" w:hint="default"/>
        </w:rPr>
        <w:t>81.93%</w:t>
      </w:r>
      <w:r>
        <w:rPr/>
        <w:t>，主要系报告期内 预收款项已确认销售，本期预收款项减少所致。</w:t>
      </w:r>
    </w:p>
    <w:p>
      <w:pPr>
        <w:pStyle w:val="BodyText"/>
        <w:spacing w:line="352" w:lineRule="auto" w:before="31"/>
        <w:ind w:left="780" w:right="807" w:firstLine="479"/>
        <w:jc w:val="left"/>
      </w:pPr>
      <w:r>
        <w:rPr>
          <w:rFonts w:ascii="宋体" w:hAnsi="宋体" w:cs="宋体" w:eastAsia="宋体" w:hint="default"/>
        </w:rPr>
        <w:t>4</w:t>
      </w:r>
      <w:r>
        <w:rPr/>
        <w:t>、报告期内，应交税费期末余额比期初余额增加</w:t>
      </w:r>
      <w:r>
        <w:rPr>
          <w:rFonts w:ascii="宋体" w:hAnsi="宋体" w:cs="宋体" w:eastAsia="宋体" w:hint="default"/>
        </w:rPr>
        <w:t>32.05%</w:t>
      </w:r>
      <w:r>
        <w:rPr/>
        <w:t>，主要系报告期内 收入增加、国铁路阳新纳入合并报表所致。</w:t>
      </w:r>
    </w:p>
    <w:p>
      <w:pPr>
        <w:pStyle w:val="BodyText"/>
        <w:spacing w:line="350" w:lineRule="auto" w:before="34"/>
        <w:ind w:left="780" w:right="807" w:firstLine="479"/>
        <w:jc w:val="left"/>
      </w:pPr>
      <w:r>
        <w:rPr>
          <w:rFonts w:ascii="宋体" w:hAnsi="宋体" w:cs="宋体" w:eastAsia="宋体" w:hint="default"/>
        </w:rPr>
        <w:t>5</w:t>
      </w:r>
      <w:r>
        <w:rPr/>
        <w:t>、报告期内，其他应付款期末余额比期初余额增加</w:t>
      </w:r>
      <w:r>
        <w:rPr>
          <w:rFonts w:ascii="宋体" w:hAnsi="宋体" w:cs="宋体" w:eastAsia="宋体" w:hint="default"/>
        </w:rPr>
        <w:t>2586.19%</w:t>
      </w:r>
      <w:r>
        <w:rPr/>
        <w:t>，主要系报告 期内收购路阳的股权转让款</w:t>
      </w:r>
      <w:r>
        <w:rPr>
          <w:rFonts w:ascii="宋体" w:hAnsi="宋体" w:cs="宋体" w:eastAsia="宋体" w:hint="default"/>
        </w:rPr>
        <w:t>3,625.91</w:t>
      </w:r>
      <w:r>
        <w:rPr/>
        <w:t>万元、代缴个税</w:t>
      </w:r>
      <w:r>
        <w:rPr>
          <w:rFonts w:ascii="宋体" w:hAnsi="宋体" w:cs="宋体" w:eastAsia="宋体" w:hint="default"/>
        </w:rPr>
        <w:t>2,703.05</w:t>
      </w:r>
      <w:r>
        <w:rPr/>
        <w:t>万元所致。</w:t>
      </w:r>
    </w:p>
    <w:p>
      <w:pPr>
        <w:pStyle w:val="Heading5"/>
        <w:spacing w:line="240" w:lineRule="auto" w:before="36"/>
        <w:ind w:left="1262" w:right="1014"/>
        <w:jc w:val="left"/>
        <w:rPr>
          <w:b w:val="0"/>
          <w:bCs w:val="0"/>
        </w:rPr>
      </w:pPr>
      <w:r>
        <w:rPr/>
        <w:t>（五）费用构成情况分析（单位：元）</w:t>
      </w:r>
      <w:r>
        <w:rPr>
          <w:b w:val="0"/>
          <w:bCs w:val="0"/>
        </w:rPr>
      </w:r>
    </w:p>
    <w:p>
      <w:pPr>
        <w:spacing w:line="240" w:lineRule="auto" w:before="8"/>
        <w:rPr>
          <w:rFonts w:ascii="宋体" w:hAnsi="宋体" w:cs="宋体" w:eastAsia="宋体" w:hint="default"/>
          <w:b/>
          <w:bCs/>
          <w:sz w:val="4"/>
          <w:szCs w:val="4"/>
        </w:rPr>
      </w:pPr>
    </w:p>
    <w:tbl>
      <w:tblPr>
        <w:tblW w:w="0" w:type="auto"/>
        <w:jc w:val="left"/>
        <w:tblInd w:w="761" w:type="dxa"/>
        <w:tblLayout w:type="fixed"/>
        <w:tblCellMar>
          <w:top w:w="0" w:type="dxa"/>
          <w:left w:w="0" w:type="dxa"/>
          <w:bottom w:w="0" w:type="dxa"/>
          <w:right w:w="0" w:type="dxa"/>
        </w:tblCellMar>
        <w:tblLook w:val="01E0"/>
      </w:tblPr>
      <w:tblGrid>
        <w:gridCol w:w="1838"/>
        <w:gridCol w:w="2146"/>
        <w:gridCol w:w="1985"/>
        <w:gridCol w:w="1985"/>
      </w:tblGrid>
      <w:tr>
        <w:trPr>
          <w:trHeight w:val="470"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57"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2011</w:t>
            </w:r>
            <w:r>
              <w:rPr>
                <w:rFonts w:ascii="Times New Roman" w:hAnsi="Times New Roman" w:cs="Times New Roman" w:eastAsia="Times New Roman" w:hint="default"/>
                <w:b/>
                <w:bCs/>
                <w:spacing w:val="2"/>
                <w:sz w:val="24"/>
                <w:szCs w:val="24"/>
              </w:rPr>
              <w:t> </w:t>
            </w:r>
            <w:r>
              <w:rPr>
                <w:rFonts w:ascii="宋体" w:hAnsi="宋体" w:cs="宋体" w:eastAsia="宋体" w:hint="default"/>
                <w:b/>
                <w:bCs/>
                <w:sz w:val="24"/>
                <w:szCs w:val="24"/>
              </w:rPr>
              <w:t>年度</w:t>
            </w:r>
            <w:r>
              <w:rPr>
                <w:rFonts w:ascii="宋体" w:hAnsi="宋体" w:cs="宋体" w:eastAsia="宋体" w:hint="default"/>
                <w:sz w:val="24"/>
                <w:szCs w:val="24"/>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75"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2010</w:t>
            </w:r>
            <w:r>
              <w:rPr>
                <w:rFonts w:ascii="Times New Roman" w:hAnsi="Times New Roman" w:cs="Times New Roman" w:eastAsia="Times New Roman" w:hint="default"/>
                <w:b/>
                <w:bCs/>
                <w:spacing w:val="2"/>
                <w:sz w:val="24"/>
                <w:szCs w:val="24"/>
              </w:rPr>
              <w:t> </w:t>
            </w:r>
            <w:r>
              <w:rPr>
                <w:rFonts w:ascii="宋体" w:hAnsi="宋体" w:cs="宋体" w:eastAsia="宋体" w:hint="default"/>
                <w:b/>
                <w:bCs/>
                <w:sz w:val="24"/>
                <w:szCs w:val="24"/>
              </w:rPr>
              <w:t>年度</w:t>
            </w:r>
            <w:r>
              <w:rPr>
                <w:rFonts w:ascii="宋体" w:hAnsi="宋体" w:cs="宋体" w:eastAsia="宋体" w:hint="default"/>
                <w:sz w:val="24"/>
                <w:szCs w:val="24"/>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3" w:right="0"/>
              <w:jc w:val="left"/>
              <w:rPr>
                <w:rFonts w:ascii="宋体" w:hAnsi="宋体" w:cs="宋体" w:eastAsia="宋体" w:hint="default"/>
                <w:sz w:val="24"/>
                <w:szCs w:val="24"/>
              </w:rPr>
            </w:pPr>
            <w:r>
              <w:rPr>
                <w:rFonts w:ascii="宋体" w:hAnsi="宋体" w:cs="宋体" w:eastAsia="宋体" w:hint="default"/>
                <w:b/>
                <w:bCs/>
                <w:sz w:val="24"/>
                <w:szCs w:val="24"/>
              </w:rPr>
              <w:t>同比增减幅度</w:t>
            </w:r>
            <w:r>
              <w:rPr>
                <w:rFonts w:ascii="宋体" w:hAnsi="宋体" w:cs="宋体" w:eastAsia="宋体" w:hint="default"/>
                <w:sz w:val="24"/>
                <w:szCs w:val="24"/>
              </w:rPr>
            </w:r>
          </w:p>
        </w:tc>
      </w:tr>
    </w:tbl>
    <w:p>
      <w:pPr>
        <w:spacing w:after="0" w:line="240" w:lineRule="auto"/>
        <w:jc w:val="left"/>
        <w:rPr>
          <w:rFonts w:ascii="宋体" w:hAnsi="宋体" w:cs="宋体" w:eastAsia="宋体" w:hint="default"/>
          <w:sz w:val="24"/>
          <w:szCs w:val="24"/>
        </w:rPr>
        <w:sectPr>
          <w:pgSz w:w="11910" w:h="16840"/>
          <w:pgMar w:header="850" w:footer="982" w:top="1280" w:bottom="1180" w:left="1020" w:right="1000"/>
        </w:sectPr>
      </w:pPr>
    </w:p>
    <w:p>
      <w:pPr>
        <w:spacing w:line="240" w:lineRule="auto" w:before="12"/>
        <w:rPr>
          <w:rFonts w:ascii="宋体" w:hAnsi="宋体" w:cs="宋体" w:eastAsia="宋体" w:hint="default"/>
          <w:b/>
          <w:bCs/>
          <w:sz w:val="10"/>
          <w:szCs w:val="10"/>
        </w:rPr>
      </w:pPr>
    </w:p>
    <w:tbl>
      <w:tblPr>
        <w:tblW w:w="0" w:type="auto"/>
        <w:jc w:val="left"/>
        <w:tblInd w:w="521" w:type="dxa"/>
        <w:tblLayout w:type="fixed"/>
        <w:tblCellMar>
          <w:top w:w="0" w:type="dxa"/>
          <w:left w:w="0" w:type="dxa"/>
          <w:bottom w:w="0" w:type="dxa"/>
          <w:right w:w="0" w:type="dxa"/>
        </w:tblCellMar>
        <w:tblLook w:val="01E0"/>
      </w:tblPr>
      <w:tblGrid>
        <w:gridCol w:w="1838"/>
        <w:gridCol w:w="2146"/>
        <w:gridCol w:w="1985"/>
        <w:gridCol w:w="1985"/>
      </w:tblGrid>
      <w:tr>
        <w:trPr>
          <w:trHeight w:val="471"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24"/>
                <w:szCs w:val="24"/>
              </w:rPr>
            </w:pPr>
            <w:r>
              <w:rPr>
                <w:rFonts w:ascii="宋体" w:hAnsi="宋体" w:cs="宋体" w:eastAsia="宋体" w:hint="default"/>
                <w:sz w:val="24"/>
                <w:szCs w:val="24"/>
              </w:rPr>
              <w:t>销售费用</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24"/>
                <w:szCs w:val="24"/>
              </w:rPr>
            </w:pPr>
            <w:r>
              <w:rPr>
                <w:rFonts w:ascii="Times New Roman"/>
                <w:sz w:val="24"/>
              </w:rPr>
              <w:t>19,823,356.54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24"/>
                <w:szCs w:val="24"/>
              </w:rPr>
            </w:pPr>
            <w:r>
              <w:rPr>
                <w:rFonts w:ascii="Times New Roman"/>
                <w:sz w:val="24"/>
              </w:rPr>
              <w:t>13,815,460.15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Times New Roman" w:hAnsi="Times New Roman" w:cs="Times New Roman" w:eastAsia="Times New Roman" w:hint="default"/>
                <w:sz w:val="24"/>
                <w:szCs w:val="24"/>
              </w:rPr>
            </w:pPr>
            <w:r>
              <w:rPr>
                <w:rFonts w:ascii="Times New Roman"/>
                <w:w w:val="95"/>
                <w:sz w:val="24"/>
              </w:rPr>
              <w:t>43.49%</w:t>
            </w:r>
            <w:r>
              <w:rPr>
                <w:rFonts w:ascii="Times New Roman"/>
                <w:sz w:val="24"/>
              </w:rPr>
            </w:r>
          </w:p>
        </w:tc>
      </w:tr>
      <w:tr>
        <w:trPr>
          <w:trHeight w:val="470"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24"/>
                <w:szCs w:val="24"/>
              </w:rPr>
            </w:pPr>
            <w:r>
              <w:rPr>
                <w:rFonts w:ascii="宋体" w:hAnsi="宋体" w:cs="宋体" w:eastAsia="宋体" w:hint="default"/>
                <w:sz w:val="24"/>
                <w:szCs w:val="24"/>
              </w:rPr>
              <w:t>管理费用</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24"/>
                <w:szCs w:val="24"/>
              </w:rPr>
            </w:pPr>
            <w:r>
              <w:rPr>
                <w:rFonts w:ascii="Times New Roman"/>
                <w:sz w:val="24"/>
              </w:rPr>
              <w:t>55,409,123.90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24"/>
                <w:szCs w:val="24"/>
              </w:rPr>
            </w:pPr>
            <w:r>
              <w:rPr>
                <w:rFonts w:ascii="Times New Roman"/>
                <w:sz w:val="24"/>
              </w:rPr>
              <w:t>31,134,491.53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Times New Roman" w:hAnsi="Times New Roman" w:cs="Times New Roman" w:eastAsia="Times New Roman" w:hint="default"/>
                <w:sz w:val="24"/>
                <w:szCs w:val="24"/>
              </w:rPr>
            </w:pPr>
            <w:r>
              <w:rPr>
                <w:rFonts w:ascii="Times New Roman"/>
                <w:w w:val="95"/>
                <w:sz w:val="24"/>
              </w:rPr>
              <w:t>77.97%</w:t>
            </w:r>
            <w:r>
              <w:rPr>
                <w:rFonts w:ascii="Times New Roman"/>
                <w:sz w:val="24"/>
              </w:rPr>
            </w:r>
          </w:p>
        </w:tc>
      </w:tr>
      <w:tr>
        <w:trPr>
          <w:trHeight w:val="470"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24"/>
                <w:szCs w:val="24"/>
              </w:rPr>
            </w:pPr>
            <w:r>
              <w:rPr>
                <w:rFonts w:ascii="Times New Roman"/>
                <w:spacing w:val="-1"/>
                <w:sz w:val="24"/>
              </w:rPr>
              <w:t>-4,027,020.42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24"/>
                <w:szCs w:val="24"/>
              </w:rPr>
            </w:pPr>
            <w:r>
              <w:rPr>
                <w:rFonts w:ascii="Times New Roman"/>
                <w:spacing w:val="-1"/>
                <w:sz w:val="24"/>
              </w:rPr>
              <w:t>-5,265,612.76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2"/>
              <w:jc w:val="right"/>
              <w:rPr>
                <w:rFonts w:ascii="Times New Roman" w:hAnsi="Times New Roman" w:cs="Times New Roman" w:eastAsia="Times New Roman" w:hint="default"/>
                <w:sz w:val="24"/>
                <w:szCs w:val="24"/>
              </w:rPr>
            </w:pPr>
            <w:r>
              <w:rPr>
                <w:rFonts w:ascii="Times New Roman"/>
                <w:spacing w:val="-1"/>
                <w:sz w:val="24"/>
              </w:rPr>
              <w:t>-23.52%</w:t>
            </w:r>
          </w:p>
        </w:tc>
      </w:tr>
      <w:tr>
        <w:trPr>
          <w:trHeight w:val="470"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24"/>
                <w:szCs w:val="24"/>
              </w:rPr>
            </w:pPr>
            <w:r>
              <w:rPr>
                <w:rFonts w:ascii="宋体" w:hAnsi="宋体" w:cs="宋体" w:eastAsia="宋体" w:hint="default"/>
                <w:sz w:val="24"/>
                <w:szCs w:val="24"/>
              </w:rPr>
              <w:t>所得税费用</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24"/>
                <w:szCs w:val="24"/>
              </w:rPr>
            </w:pPr>
            <w:r>
              <w:rPr>
                <w:rFonts w:ascii="Times New Roman"/>
                <w:sz w:val="24"/>
              </w:rPr>
              <w:t>13,460,501.09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24"/>
                <w:szCs w:val="24"/>
              </w:rPr>
            </w:pPr>
            <w:r>
              <w:rPr>
                <w:rFonts w:ascii="Times New Roman"/>
                <w:sz w:val="24"/>
              </w:rPr>
              <w:t>11,201,395.76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Times New Roman" w:hAnsi="Times New Roman" w:cs="Times New Roman" w:eastAsia="Times New Roman" w:hint="default"/>
                <w:sz w:val="24"/>
                <w:szCs w:val="24"/>
              </w:rPr>
            </w:pPr>
            <w:r>
              <w:rPr>
                <w:rFonts w:ascii="Times New Roman"/>
                <w:w w:val="95"/>
                <w:sz w:val="24"/>
              </w:rPr>
              <w:t>20.17%</w:t>
            </w:r>
            <w:r>
              <w:rPr>
                <w:rFonts w:ascii="Times New Roman"/>
                <w:sz w:val="24"/>
              </w:rPr>
            </w:r>
          </w:p>
        </w:tc>
      </w:tr>
    </w:tbl>
    <w:p>
      <w:pPr>
        <w:spacing w:line="240" w:lineRule="auto" w:before="9"/>
        <w:rPr>
          <w:rFonts w:ascii="宋体" w:hAnsi="宋体" w:cs="宋体" w:eastAsia="宋体" w:hint="default"/>
          <w:b/>
          <w:bCs/>
          <w:sz w:val="4"/>
          <w:szCs w:val="4"/>
        </w:rPr>
      </w:pPr>
    </w:p>
    <w:p>
      <w:pPr>
        <w:pStyle w:val="BodyText"/>
        <w:spacing w:line="350" w:lineRule="auto" w:before="26"/>
        <w:ind w:left="540" w:right="607" w:firstLine="479"/>
        <w:jc w:val="left"/>
      </w:pPr>
      <w:r>
        <w:rPr>
          <w:rFonts w:ascii="宋体" w:hAnsi="宋体" w:cs="宋体" w:eastAsia="宋体" w:hint="default"/>
        </w:rPr>
        <w:t>1</w:t>
      </w:r>
      <w:r>
        <w:rPr/>
        <w:t>、公司销售费用比上年同期增加</w:t>
      </w:r>
      <w:r>
        <w:rPr>
          <w:rFonts w:ascii="宋体" w:hAnsi="宋体" w:cs="宋体" w:eastAsia="宋体" w:hint="default"/>
        </w:rPr>
        <w:t>43.49%</w:t>
      </w:r>
      <w:r>
        <w:rPr/>
        <w:t>，主要系报告期内销售业务量的增 加，员工薪酬、业务费、会议费等都有较大幅度的增加。</w:t>
      </w:r>
    </w:p>
    <w:p>
      <w:pPr>
        <w:pStyle w:val="BodyText"/>
        <w:spacing w:line="352" w:lineRule="auto" w:before="36"/>
        <w:ind w:left="540" w:right="478" w:firstLine="479"/>
        <w:jc w:val="left"/>
      </w:pPr>
      <w:r>
        <w:rPr>
          <w:rFonts w:ascii="宋体" w:hAnsi="宋体" w:cs="宋体" w:eastAsia="宋体" w:hint="default"/>
          <w:spacing w:val="-3"/>
        </w:rPr>
        <w:t>2</w:t>
      </w:r>
      <w:r>
        <w:rPr>
          <w:spacing w:val="-3"/>
        </w:rPr>
        <w:t>、公司管理费用比上年同期增加</w:t>
      </w:r>
      <w:r>
        <w:rPr>
          <w:rFonts w:ascii="宋体" w:hAnsi="宋体" w:cs="宋体" w:eastAsia="宋体" w:hint="default"/>
          <w:spacing w:val="-3"/>
        </w:rPr>
        <w:t>77.97%</w:t>
      </w:r>
      <w:r>
        <w:rPr>
          <w:spacing w:val="-3"/>
        </w:rPr>
        <w:t>，主要系报告期内公司业务量增加，</w:t>
      </w:r>
      <w:r>
        <w:rPr/>
        <w:t> 员工薪酬、业务费、研发费等都有较大幅度的增加。</w:t>
      </w:r>
    </w:p>
    <w:p>
      <w:pPr>
        <w:pStyle w:val="BodyText"/>
        <w:spacing w:line="352" w:lineRule="auto" w:before="31"/>
        <w:ind w:left="540" w:right="607" w:firstLine="479"/>
        <w:jc w:val="left"/>
      </w:pPr>
      <w:r>
        <w:rPr>
          <w:rFonts w:ascii="宋体" w:hAnsi="宋体" w:cs="宋体" w:eastAsia="宋体" w:hint="default"/>
        </w:rPr>
        <w:t>3</w:t>
      </w:r>
      <w:r>
        <w:rPr/>
        <w:t>、公司财务费用比上年同期减少</w:t>
      </w:r>
      <w:r>
        <w:rPr>
          <w:rFonts w:ascii="宋体" w:hAnsi="宋体" w:cs="宋体" w:eastAsia="宋体" w:hint="default"/>
        </w:rPr>
        <w:t>23.52%</w:t>
      </w:r>
      <w:r>
        <w:rPr/>
        <w:t>，主要系报告期内公司存款利息减 少所致。</w:t>
      </w:r>
    </w:p>
    <w:p>
      <w:pPr>
        <w:pStyle w:val="Heading5"/>
        <w:spacing w:line="350" w:lineRule="auto" w:before="34"/>
        <w:ind w:left="1022" w:right="6596"/>
        <w:jc w:val="left"/>
        <w:rPr>
          <w:b w:val="0"/>
          <w:bCs w:val="0"/>
        </w:rPr>
      </w:pPr>
      <w:r>
        <w:rPr/>
        <w:t>（六）研发情况</w:t>
      </w:r>
      <w:r>
        <w:rPr>
          <w:w w:val="99"/>
        </w:rPr>
        <w:t> </w:t>
      </w:r>
      <w:r>
        <w:rPr>
          <w:rFonts w:ascii="宋体" w:hAnsi="宋体" w:cs="宋体" w:eastAsia="宋体" w:hint="default"/>
        </w:rPr>
        <w:t>1</w:t>
      </w:r>
      <w:r>
        <w:rPr/>
        <w:t>、研发投入情况</w:t>
      </w:r>
      <w:r>
        <w:rPr>
          <w:b w:val="0"/>
          <w:bCs w:val="0"/>
        </w:rPr>
      </w:r>
    </w:p>
    <w:p>
      <w:pPr>
        <w:pStyle w:val="BodyText"/>
        <w:spacing w:line="240" w:lineRule="auto" w:before="36"/>
        <w:ind w:left="0" w:right="596"/>
        <w:jc w:val="right"/>
      </w:pPr>
      <w:r>
        <w:rPr/>
        <w:t>单位：元</w:t>
      </w:r>
    </w:p>
    <w:p>
      <w:pPr>
        <w:spacing w:line="240" w:lineRule="auto" w:before="8"/>
        <w:rPr>
          <w:rFonts w:ascii="宋体" w:hAnsi="宋体" w:cs="宋体" w:eastAsia="宋体" w:hint="default"/>
          <w:sz w:val="4"/>
          <w:szCs w:val="4"/>
        </w:rPr>
      </w:pPr>
    </w:p>
    <w:tbl>
      <w:tblPr>
        <w:tblW w:w="0" w:type="auto"/>
        <w:jc w:val="left"/>
        <w:tblInd w:w="535" w:type="dxa"/>
        <w:tblLayout w:type="fixed"/>
        <w:tblCellMar>
          <w:top w:w="0" w:type="dxa"/>
          <w:left w:w="0" w:type="dxa"/>
          <w:bottom w:w="0" w:type="dxa"/>
          <w:right w:w="0" w:type="dxa"/>
        </w:tblCellMar>
        <w:tblLook w:val="01E0"/>
      </w:tblPr>
      <w:tblGrid>
        <w:gridCol w:w="2824"/>
        <w:gridCol w:w="1986"/>
        <w:gridCol w:w="1853"/>
        <w:gridCol w:w="2127"/>
      </w:tblGrid>
      <w:tr>
        <w:trPr>
          <w:trHeight w:val="322" w:hRule="exact"/>
        </w:trPr>
        <w:tc>
          <w:tcPr>
            <w:tcW w:w="282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2" w:lineRule="exact"/>
              <w:ind w:left="608" w:right="0"/>
              <w:jc w:val="left"/>
              <w:rPr>
                <w:rFonts w:ascii="宋体" w:hAnsi="宋体" w:cs="宋体" w:eastAsia="宋体" w:hint="default"/>
                <w:sz w:val="24"/>
                <w:szCs w:val="24"/>
              </w:rPr>
            </w:pPr>
            <w:r>
              <w:rPr>
                <w:rFonts w:ascii="Times New Roman" w:hAnsi="Times New Roman" w:cs="Times New Roman" w:eastAsia="Times New Roman" w:hint="default"/>
                <w:spacing w:val="-3"/>
                <w:sz w:val="24"/>
                <w:szCs w:val="24"/>
              </w:rPr>
              <w:t>2011</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w:t>
            </w:r>
          </w:p>
        </w:tc>
        <w:tc>
          <w:tcPr>
            <w:tcW w:w="18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2" w:lineRule="exact"/>
              <w:ind w:left="53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p>
        </w:tc>
        <w:tc>
          <w:tcPr>
            <w:tcW w:w="21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2" w:lineRule="exact"/>
              <w:ind w:left="67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p>
        </w:tc>
      </w:tr>
      <w:tr>
        <w:trPr>
          <w:trHeight w:val="322" w:hRule="exact"/>
        </w:trPr>
        <w:tc>
          <w:tcPr>
            <w:tcW w:w="28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研发投入金额</w:t>
            </w:r>
          </w:p>
        </w:tc>
        <w:tc>
          <w:tcPr>
            <w:tcW w:w="1986"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24"/>
                <w:szCs w:val="24"/>
              </w:rPr>
            </w:pPr>
            <w:r>
              <w:rPr>
                <w:rFonts w:ascii="Times New Roman"/>
                <w:sz w:val="24"/>
              </w:rPr>
              <w:t>19,531,327.45</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9"/>
              <w:jc w:val="right"/>
              <w:rPr>
                <w:rFonts w:ascii="Times New Roman" w:hAnsi="Times New Roman" w:cs="Times New Roman" w:eastAsia="Times New Roman" w:hint="default"/>
                <w:sz w:val="24"/>
                <w:szCs w:val="24"/>
              </w:rPr>
            </w:pPr>
            <w:r>
              <w:rPr>
                <w:rFonts w:ascii="Times New Roman"/>
                <w:sz w:val="24"/>
              </w:rPr>
              <w:t>12,708,407.39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9"/>
              <w:jc w:val="right"/>
              <w:rPr>
                <w:rFonts w:ascii="Times New Roman" w:hAnsi="Times New Roman" w:cs="Times New Roman" w:eastAsia="Times New Roman" w:hint="default"/>
                <w:sz w:val="24"/>
                <w:szCs w:val="24"/>
              </w:rPr>
            </w:pPr>
            <w:r>
              <w:rPr>
                <w:rFonts w:ascii="Times New Roman"/>
                <w:sz w:val="24"/>
              </w:rPr>
              <w:t>10,578,650.31</w:t>
            </w:r>
          </w:p>
        </w:tc>
      </w:tr>
      <w:tr>
        <w:trPr>
          <w:trHeight w:val="322" w:hRule="exact"/>
        </w:trPr>
        <w:tc>
          <w:tcPr>
            <w:tcW w:w="28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研发投入占营业收入比例</w:t>
            </w:r>
          </w:p>
        </w:tc>
        <w:tc>
          <w:tcPr>
            <w:tcW w:w="1986"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6"/>
              <w:ind w:right="19"/>
              <w:jc w:val="right"/>
              <w:rPr>
                <w:rFonts w:ascii="Times New Roman" w:hAnsi="Times New Roman" w:cs="Times New Roman" w:eastAsia="Times New Roman" w:hint="default"/>
                <w:sz w:val="24"/>
                <w:szCs w:val="24"/>
              </w:rPr>
            </w:pPr>
            <w:r>
              <w:rPr>
                <w:rFonts w:ascii="Times New Roman"/>
                <w:w w:val="95"/>
                <w:sz w:val="24"/>
              </w:rPr>
              <w:t>5.66%</w:t>
            </w:r>
            <w:r>
              <w:rPr>
                <w:rFonts w:ascii="Times New Roman"/>
                <w:sz w:val="24"/>
              </w:rPr>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8"/>
              <w:jc w:val="right"/>
              <w:rPr>
                <w:rFonts w:ascii="Times New Roman" w:hAnsi="Times New Roman" w:cs="Times New Roman" w:eastAsia="Times New Roman" w:hint="default"/>
                <w:sz w:val="24"/>
                <w:szCs w:val="24"/>
              </w:rPr>
            </w:pPr>
            <w:r>
              <w:rPr>
                <w:rFonts w:ascii="Times New Roman"/>
                <w:sz w:val="24"/>
              </w:rPr>
              <w:t>5.08%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8"/>
              <w:jc w:val="right"/>
              <w:rPr>
                <w:rFonts w:ascii="Times New Roman" w:hAnsi="Times New Roman" w:cs="Times New Roman" w:eastAsia="Times New Roman" w:hint="default"/>
                <w:sz w:val="24"/>
                <w:szCs w:val="24"/>
              </w:rPr>
            </w:pPr>
            <w:r>
              <w:rPr>
                <w:rFonts w:ascii="Times New Roman"/>
                <w:sz w:val="24"/>
              </w:rPr>
              <w:t>6.36%</w:t>
            </w:r>
          </w:p>
        </w:tc>
      </w:tr>
    </w:tbl>
    <w:p>
      <w:pPr>
        <w:spacing w:line="240" w:lineRule="auto" w:before="9"/>
        <w:rPr>
          <w:rFonts w:ascii="宋体" w:hAnsi="宋体" w:cs="宋体" w:eastAsia="宋体" w:hint="default"/>
          <w:sz w:val="4"/>
          <w:szCs w:val="4"/>
        </w:rPr>
      </w:pPr>
    </w:p>
    <w:p>
      <w:pPr>
        <w:pStyle w:val="Heading5"/>
        <w:spacing w:line="240" w:lineRule="auto"/>
        <w:ind w:left="1022" w:right="607"/>
        <w:jc w:val="left"/>
        <w:rPr>
          <w:b w:val="0"/>
          <w:bCs w:val="0"/>
        </w:rPr>
      </w:pPr>
      <w:r>
        <w:rPr>
          <w:rFonts w:ascii="宋体" w:hAnsi="宋体" w:cs="宋体" w:eastAsia="宋体" w:hint="default"/>
        </w:rPr>
        <w:t>2</w:t>
      </w:r>
      <w:r>
        <w:rPr/>
        <w:t>、专利情况</w:t>
      </w:r>
      <w:r>
        <w:rPr>
          <w:b w:val="0"/>
          <w:bCs w:val="0"/>
        </w:rPr>
      </w:r>
    </w:p>
    <w:p>
      <w:pPr>
        <w:pStyle w:val="Heading5"/>
        <w:spacing w:line="240" w:lineRule="auto" w:before="146"/>
        <w:ind w:left="1022" w:right="607"/>
        <w:jc w:val="left"/>
        <w:rPr>
          <w:b w:val="0"/>
          <w:bCs w:val="0"/>
        </w:rPr>
      </w:pPr>
      <w:r>
        <w:rPr/>
        <w:t>（</w:t>
      </w:r>
      <w:r>
        <w:rPr>
          <w:rFonts w:ascii="宋体" w:hAnsi="宋体" w:cs="宋体" w:eastAsia="宋体" w:hint="default"/>
        </w:rPr>
        <w:t>1</w:t>
      </w:r>
      <w:r>
        <w:rPr/>
        <w:t>）报告期内，公司共获得专利授权</w:t>
      </w:r>
      <w:r>
        <w:rPr>
          <w:rFonts w:ascii="宋体" w:hAnsi="宋体" w:cs="宋体" w:eastAsia="宋体" w:hint="default"/>
        </w:rPr>
        <w:t>8</w:t>
      </w:r>
      <w:r>
        <w:rPr/>
        <w:t>项：</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0"/>
          <w:szCs w:val="10"/>
        </w:rPr>
      </w:pPr>
    </w:p>
    <w:tbl>
      <w:tblPr>
        <w:tblW w:w="0" w:type="auto"/>
        <w:jc w:val="left"/>
        <w:tblInd w:w="110" w:type="dxa"/>
        <w:tblLayout w:type="fixed"/>
        <w:tblCellMar>
          <w:top w:w="0" w:type="dxa"/>
          <w:left w:w="0" w:type="dxa"/>
          <w:bottom w:w="0" w:type="dxa"/>
          <w:right w:w="0" w:type="dxa"/>
        </w:tblCellMar>
        <w:tblLook w:val="01E0"/>
      </w:tblPr>
      <w:tblGrid>
        <w:gridCol w:w="523"/>
        <w:gridCol w:w="2403"/>
        <w:gridCol w:w="948"/>
        <w:gridCol w:w="991"/>
        <w:gridCol w:w="1844"/>
        <w:gridCol w:w="1277"/>
        <w:gridCol w:w="1159"/>
      </w:tblGrid>
      <w:tr>
        <w:trPr>
          <w:trHeight w:val="377" w:hRule="exact"/>
        </w:trPr>
        <w:tc>
          <w:tcPr>
            <w:tcW w:w="523" w:type="dxa"/>
            <w:tcBorders>
              <w:top w:val="single" w:sz="8" w:space="0" w:color="000000"/>
              <w:left w:val="single" w:sz="8" w:space="0" w:color="000000"/>
              <w:bottom w:val="single" w:sz="6"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403"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42"/>
              <w:ind w:left="772" w:right="0"/>
              <w:jc w:val="left"/>
              <w:rPr>
                <w:rFonts w:ascii="宋体" w:hAnsi="宋体" w:cs="宋体" w:eastAsia="宋体" w:hint="default"/>
                <w:sz w:val="21"/>
                <w:szCs w:val="21"/>
              </w:rPr>
            </w:pPr>
            <w:r>
              <w:rPr>
                <w:rFonts w:ascii="宋体" w:hAnsi="宋体" w:cs="宋体" w:eastAsia="宋体" w:hint="default"/>
                <w:b/>
                <w:bCs/>
                <w:sz w:val="21"/>
                <w:szCs w:val="21"/>
              </w:rPr>
              <w:t>专利名称</w:t>
            </w:r>
            <w:r>
              <w:rPr>
                <w:rFonts w:ascii="宋体" w:hAnsi="宋体" w:cs="宋体" w:eastAsia="宋体" w:hint="default"/>
                <w:sz w:val="21"/>
                <w:szCs w:val="21"/>
              </w:rPr>
            </w:r>
          </w:p>
        </w:tc>
        <w:tc>
          <w:tcPr>
            <w:tcW w:w="948"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类型</w:t>
            </w:r>
            <w:r>
              <w:rPr>
                <w:rFonts w:ascii="宋体" w:hAnsi="宋体" w:cs="宋体" w:eastAsia="宋体" w:hint="default"/>
                <w:sz w:val="21"/>
                <w:szCs w:val="21"/>
              </w:rPr>
            </w:r>
          </w:p>
        </w:tc>
        <w:tc>
          <w:tcPr>
            <w:tcW w:w="991"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c>
          <w:tcPr>
            <w:tcW w:w="1844"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专利号</w:t>
            </w:r>
            <w:r>
              <w:rPr>
                <w:rFonts w:ascii="宋体" w:hAnsi="宋体" w:cs="宋体" w:eastAsia="宋体" w:hint="default"/>
                <w:sz w:val="21"/>
                <w:szCs w:val="21"/>
              </w:rPr>
            </w:r>
          </w:p>
        </w:tc>
        <w:tc>
          <w:tcPr>
            <w:tcW w:w="1277"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申请日期</w:t>
            </w:r>
            <w:r>
              <w:rPr>
                <w:rFonts w:ascii="宋体" w:hAnsi="宋体" w:cs="宋体" w:eastAsia="宋体" w:hint="default"/>
                <w:sz w:val="21"/>
                <w:szCs w:val="21"/>
              </w:rPr>
            </w:r>
          </w:p>
        </w:tc>
        <w:tc>
          <w:tcPr>
            <w:tcW w:w="1159" w:type="dxa"/>
            <w:tcBorders>
              <w:top w:val="single" w:sz="8" w:space="0" w:color="000000"/>
              <w:left w:val="single" w:sz="6" w:space="0" w:color="000000"/>
              <w:bottom w:val="single" w:sz="6" w:space="0" w:color="000000"/>
              <w:right w:val="single" w:sz="8"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公告日</w:t>
            </w:r>
            <w:r>
              <w:rPr>
                <w:rFonts w:ascii="宋体" w:hAnsi="宋体" w:cs="宋体" w:eastAsia="宋体" w:hint="default"/>
                <w:sz w:val="21"/>
                <w:szCs w:val="21"/>
              </w:rPr>
            </w:r>
          </w:p>
        </w:tc>
      </w:tr>
      <w:tr>
        <w:trPr>
          <w:trHeight w:val="734"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w w:val="100"/>
                <w:sz w:val="21"/>
              </w:rPr>
              <w:t>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38" w:right="34"/>
              <w:jc w:val="left"/>
              <w:rPr>
                <w:rFonts w:ascii="宋体" w:hAnsi="宋体" w:cs="宋体" w:eastAsia="宋体" w:hint="default"/>
                <w:sz w:val="21"/>
                <w:szCs w:val="21"/>
              </w:rPr>
            </w:pPr>
            <w:r>
              <w:rPr>
                <w:rFonts w:ascii="宋体" w:hAnsi="宋体" w:cs="宋体" w:eastAsia="宋体" w:hint="default"/>
                <w:sz w:val="21"/>
                <w:szCs w:val="21"/>
              </w:rPr>
              <w:t>双机热备结构计算机联锁</w:t>
            </w:r>
            <w:r>
              <w:rPr>
                <w:rFonts w:ascii="宋体" w:hAnsi="宋体" w:cs="宋体" w:eastAsia="宋体" w:hint="default"/>
                <w:w w:val="100"/>
                <w:sz w:val="21"/>
                <w:szCs w:val="21"/>
              </w:rPr>
              <w:t> </w:t>
            </w:r>
            <w:r>
              <w:rPr>
                <w:rFonts w:ascii="宋体" w:hAnsi="宋体" w:cs="宋体" w:eastAsia="宋体" w:hint="default"/>
                <w:sz w:val="21"/>
                <w:szCs w:val="21"/>
              </w:rPr>
              <w:t>控制系统</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201120010837.6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sz w:val="21"/>
              </w:rPr>
              <w:t>2011.1.14</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sz w:val="21"/>
              </w:rPr>
              <w:t>2011.8.24</w:t>
            </w:r>
          </w:p>
        </w:tc>
      </w:tr>
      <w:tr>
        <w:trPr>
          <w:trHeight w:val="734"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w w:val="100"/>
                <w:sz w:val="21"/>
              </w:rPr>
              <w:t>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38" w:right="34"/>
              <w:jc w:val="left"/>
              <w:rPr>
                <w:rFonts w:ascii="宋体" w:hAnsi="宋体" w:cs="宋体" w:eastAsia="宋体" w:hint="default"/>
                <w:sz w:val="21"/>
                <w:szCs w:val="21"/>
              </w:rPr>
            </w:pPr>
            <w:r>
              <w:rPr>
                <w:rFonts w:ascii="宋体" w:hAnsi="宋体" w:cs="宋体" w:eastAsia="宋体" w:hint="default"/>
                <w:sz w:val="21"/>
                <w:szCs w:val="21"/>
              </w:rPr>
              <w:t>单机结构计算机联锁控制</w:t>
            </w:r>
            <w:r>
              <w:rPr>
                <w:rFonts w:ascii="宋体" w:hAnsi="宋体" w:cs="宋体" w:eastAsia="宋体" w:hint="default"/>
                <w:w w:val="100"/>
                <w:sz w:val="21"/>
                <w:szCs w:val="21"/>
              </w:rPr>
              <w:t> </w:t>
            </w:r>
            <w:r>
              <w:rPr>
                <w:rFonts w:ascii="宋体" w:hAnsi="宋体" w:cs="宋体" w:eastAsia="宋体" w:hint="default"/>
                <w:sz w:val="21"/>
                <w:szCs w:val="21"/>
              </w:rPr>
              <w:t>系统</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201120010846.5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sz w:val="21"/>
              </w:rPr>
              <w:t>2011.1.14</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sz w:val="21"/>
              </w:rPr>
              <w:t>2011.8.17</w:t>
            </w:r>
          </w:p>
        </w:tc>
      </w:tr>
      <w:tr>
        <w:trPr>
          <w:trHeight w:val="377"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w w:val="100"/>
                <w:sz w:val="21"/>
              </w:rPr>
              <w:t>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8" w:right="0"/>
              <w:jc w:val="left"/>
              <w:rPr>
                <w:rFonts w:ascii="宋体" w:hAnsi="宋体" w:cs="宋体" w:eastAsia="宋体" w:hint="default"/>
                <w:sz w:val="21"/>
                <w:szCs w:val="21"/>
              </w:rPr>
            </w:pPr>
            <w:r>
              <w:rPr>
                <w:rFonts w:ascii="宋体" w:hAnsi="宋体" w:cs="宋体" w:eastAsia="宋体" w:hint="default"/>
                <w:sz w:val="21"/>
                <w:szCs w:val="21"/>
              </w:rPr>
              <w:t>复合式线缆</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sz w:val="21"/>
              </w:rPr>
              <w:t>201120010849.9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宋体" w:hAnsi="宋体" w:cs="宋体" w:eastAsia="宋体" w:hint="default"/>
                <w:sz w:val="21"/>
                <w:szCs w:val="21"/>
              </w:rPr>
            </w:pPr>
            <w:r>
              <w:rPr>
                <w:rFonts w:ascii="宋体"/>
                <w:sz w:val="21"/>
              </w:rPr>
              <w:t>2011.1.14</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sz w:val="21"/>
              </w:rPr>
              <w:t>2011.8.17</w:t>
            </w:r>
          </w:p>
        </w:tc>
      </w:tr>
      <w:tr>
        <w:trPr>
          <w:trHeight w:val="734"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w w:val="100"/>
                <w:sz w:val="21"/>
              </w:rPr>
              <w:t>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38" w:right="34"/>
              <w:jc w:val="left"/>
              <w:rPr>
                <w:rFonts w:ascii="宋体" w:hAnsi="宋体" w:cs="宋体" w:eastAsia="宋体" w:hint="default"/>
                <w:sz w:val="21"/>
                <w:szCs w:val="21"/>
              </w:rPr>
            </w:pPr>
            <w:r>
              <w:rPr>
                <w:rFonts w:ascii="宋体" w:hAnsi="宋体" w:cs="宋体" w:eastAsia="宋体" w:hint="default"/>
                <w:sz w:val="21"/>
                <w:szCs w:val="21"/>
              </w:rPr>
              <w:t>主从二乘二取二结构计算</w:t>
            </w:r>
            <w:r>
              <w:rPr>
                <w:rFonts w:ascii="宋体" w:hAnsi="宋体" w:cs="宋体" w:eastAsia="宋体" w:hint="default"/>
                <w:w w:val="100"/>
                <w:sz w:val="21"/>
                <w:szCs w:val="21"/>
              </w:rPr>
              <w:t> </w:t>
            </w:r>
            <w:r>
              <w:rPr>
                <w:rFonts w:ascii="宋体" w:hAnsi="宋体" w:cs="宋体" w:eastAsia="宋体" w:hint="default"/>
                <w:sz w:val="21"/>
                <w:szCs w:val="21"/>
              </w:rPr>
              <w:t>机联锁控制系统</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201120010836.1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sz w:val="21"/>
              </w:rPr>
              <w:t>2011.1.14</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sz w:val="21"/>
              </w:rPr>
              <w:t>2011.9.28</w:t>
            </w:r>
          </w:p>
        </w:tc>
      </w:tr>
      <w:tr>
        <w:trPr>
          <w:trHeight w:val="735"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w w:val="100"/>
                <w:sz w:val="21"/>
              </w:rPr>
              <w:t>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38" w:right="34"/>
              <w:jc w:val="left"/>
              <w:rPr>
                <w:rFonts w:ascii="宋体" w:hAnsi="宋体" w:cs="宋体" w:eastAsia="宋体" w:hint="default"/>
                <w:sz w:val="21"/>
                <w:szCs w:val="21"/>
              </w:rPr>
            </w:pPr>
            <w:r>
              <w:rPr>
                <w:rFonts w:ascii="宋体" w:hAnsi="宋体" w:cs="宋体" w:eastAsia="宋体" w:hint="default"/>
                <w:sz w:val="21"/>
                <w:szCs w:val="21"/>
              </w:rPr>
              <w:t>并行二乘二取二结构计算</w:t>
            </w:r>
            <w:r>
              <w:rPr>
                <w:rFonts w:ascii="宋体" w:hAnsi="宋体" w:cs="宋体" w:eastAsia="宋体" w:hint="default"/>
                <w:w w:val="100"/>
                <w:sz w:val="21"/>
                <w:szCs w:val="21"/>
              </w:rPr>
              <w:t> </w:t>
            </w:r>
            <w:r>
              <w:rPr>
                <w:rFonts w:ascii="宋体" w:hAnsi="宋体" w:cs="宋体" w:eastAsia="宋体" w:hint="default"/>
                <w:sz w:val="21"/>
                <w:szCs w:val="21"/>
              </w:rPr>
              <w:t>机联锁控制系统</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201120010832.3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sz w:val="21"/>
              </w:rPr>
              <w:t>2011.1.14</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sz w:val="21"/>
              </w:rPr>
              <w:t>2011.8.17</w:t>
            </w:r>
          </w:p>
        </w:tc>
      </w:tr>
      <w:tr>
        <w:trPr>
          <w:trHeight w:val="734"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w w:val="100"/>
                <w:sz w:val="21"/>
              </w:rPr>
              <w:t>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38" w:right="34"/>
              <w:jc w:val="left"/>
              <w:rPr>
                <w:rFonts w:ascii="宋体" w:hAnsi="宋体" w:cs="宋体" w:eastAsia="宋体" w:hint="default"/>
                <w:sz w:val="21"/>
                <w:szCs w:val="21"/>
              </w:rPr>
            </w:pPr>
            <w:r>
              <w:rPr>
                <w:rFonts w:ascii="宋体" w:hAnsi="宋体" w:cs="宋体" w:eastAsia="宋体" w:hint="default"/>
                <w:sz w:val="21"/>
                <w:szCs w:val="21"/>
              </w:rPr>
              <w:t>三取二结构计算机联锁控</w:t>
            </w:r>
            <w:r>
              <w:rPr>
                <w:rFonts w:ascii="宋体" w:hAnsi="宋体" w:cs="宋体" w:eastAsia="宋体" w:hint="default"/>
                <w:w w:val="100"/>
                <w:sz w:val="21"/>
                <w:szCs w:val="21"/>
              </w:rPr>
              <w:t> </w:t>
            </w:r>
            <w:r>
              <w:rPr>
                <w:rFonts w:ascii="宋体" w:hAnsi="宋体" w:cs="宋体" w:eastAsia="宋体" w:hint="default"/>
                <w:sz w:val="21"/>
                <w:szCs w:val="21"/>
              </w:rPr>
              <w:t>制系统</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201120010834.2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sz w:val="21"/>
              </w:rPr>
              <w:t>2011.1.14</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sz w:val="21"/>
              </w:rPr>
              <w:t>2011.10.12</w:t>
            </w:r>
          </w:p>
        </w:tc>
      </w:tr>
      <w:tr>
        <w:trPr>
          <w:trHeight w:val="377"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w w:val="100"/>
                <w:sz w:val="21"/>
              </w:rPr>
              <w:t>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8" w:right="0"/>
              <w:jc w:val="left"/>
              <w:rPr>
                <w:rFonts w:ascii="宋体" w:hAnsi="宋体" w:cs="宋体" w:eastAsia="宋体" w:hint="default"/>
                <w:sz w:val="21"/>
                <w:szCs w:val="21"/>
              </w:rPr>
            </w:pPr>
            <w:r>
              <w:rPr>
                <w:rFonts w:ascii="宋体" w:hAnsi="宋体" w:cs="宋体" w:eastAsia="宋体" w:hint="default"/>
                <w:sz w:val="21"/>
                <w:szCs w:val="21"/>
              </w:rPr>
              <w:t>港口站技术作业管理系统</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sz w:val="21"/>
              </w:rPr>
              <w:t>201120047272.9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宋体" w:hAnsi="宋体" w:cs="宋体" w:eastAsia="宋体" w:hint="default"/>
                <w:sz w:val="21"/>
                <w:szCs w:val="21"/>
              </w:rPr>
            </w:pPr>
            <w:r>
              <w:rPr>
                <w:rFonts w:ascii="宋体"/>
                <w:sz w:val="21"/>
              </w:rPr>
              <w:t>2011.2.25</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sz w:val="21"/>
              </w:rPr>
              <w:t>2011.12.28</w:t>
            </w:r>
          </w:p>
        </w:tc>
      </w:tr>
      <w:tr>
        <w:trPr>
          <w:trHeight w:val="377" w:hRule="exact"/>
        </w:trPr>
        <w:tc>
          <w:tcPr>
            <w:tcW w:w="523" w:type="dxa"/>
            <w:tcBorders>
              <w:top w:val="single" w:sz="6" w:space="0" w:color="000000"/>
              <w:left w:val="single" w:sz="8" w:space="0" w:color="000000"/>
              <w:bottom w:val="single" w:sz="8" w:space="0" w:color="000000"/>
              <w:right w:val="single" w:sz="6"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w w:val="100"/>
                <w:sz w:val="21"/>
              </w:rPr>
              <w:t>8</w:t>
            </w:r>
          </w:p>
        </w:tc>
        <w:tc>
          <w:tcPr>
            <w:tcW w:w="240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2"/>
              <w:ind w:left="38" w:right="0"/>
              <w:jc w:val="left"/>
              <w:rPr>
                <w:rFonts w:ascii="宋体" w:hAnsi="宋体" w:cs="宋体" w:eastAsia="宋体" w:hint="default"/>
                <w:sz w:val="21"/>
                <w:szCs w:val="21"/>
              </w:rPr>
            </w:pPr>
            <w:r>
              <w:rPr>
                <w:rFonts w:ascii="宋体" w:hAnsi="宋体" w:cs="宋体" w:eastAsia="宋体" w:hint="default"/>
                <w:sz w:val="21"/>
                <w:szCs w:val="21"/>
              </w:rPr>
              <w:t>气象监测设备安装支架</w:t>
            </w:r>
          </w:p>
        </w:tc>
        <w:tc>
          <w:tcPr>
            <w:tcW w:w="94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991"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201120010798.x</w:t>
            </w:r>
          </w:p>
        </w:tc>
        <w:tc>
          <w:tcPr>
            <w:tcW w:w="127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sz w:val="21"/>
              </w:rPr>
              <w:t>2011.1.14</w:t>
            </w:r>
          </w:p>
        </w:tc>
        <w:tc>
          <w:tcPr>
            <w:tcW w:w="1159" w:type="dxa"/>
            <w:tcBorders>
              <w:top w:val="single" w:sz="6" w:space="0" w:color="000000"/>
              <w:left w:val="single" w:sz="6" w:space="0" w:color="000000"/>
              <w:bottom w:val="single" w:sz="8" w:space="0" w:color="000000"/>
              <w:right w:val="single" w:sz="8"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sz w:val="21"/>
              </w:rPr>
              <w:t>2011.8.17</w:t>
            </w:r>
          </w:p>
        </w:tc>
      </w:tr>
    </w:tbl>
    <w:p>
      <w:pPr>
        <w:pStyle w:val="Heading5"/>
        <w:spacing w:line="240" w:lineRule="auto" w:before="87"/>
        <w:ind w:left="1022" w:right="607"/>
        <w:jc w:val="left"/>
        <w:rPr>
          <w:b w:val="0"/>
          <w:bCs w:val="0"/>
        </w:rPr>
      </w:pPr>
      <w:r>
        <w:rPr/>
        <w:t>（</w:t>
      </w:r>
      <w:r>
        <w:rPr>
          <w:rFonts w:ascii="宋体" w:hAnsi="宋体" w:cs="宋体" w:eastAsia="宋体" w:hint="default"/>
        </w:rPr>
        <w:t>2</w:t>
      </w:r>
      <w:r>
        <w:rPr/>
        <w:t>）报告期内，公司共有</w:t>
      </w:r>
      <w:r>
        <w:rPr>
          <w:rFonts w:ascii="宋体" w:hAnsi="宋体" w:cs="宋体" w:eastAsia="宋体" w:hint="default"/>
        </w:rPr>
        <w:t>35</w:t>
      </w:r>
      <w:r>
        <w:rPr/>
        <w:t>项专利获得国家知识产权局受理：</w:t>
      </w:r>
      <w:r>
        <w:rPr>
          <w:b w:val="0"/>
          <w:bCs w:val="0"/>
        </w:rPr>
      </w:r>
    </w:p>
    <w:p>
      <w:pPr>
        <w:spacing w:after="0" w:line="240" w:lineRule="auto"/>
        <w:jc w:val="left"/>
        <w:sectPr>
          <w:pgSz w:w="11910" w:h="16840"/>
          <w:pgMar w:header="850" w:footer="982" w:top="1280" w:bottom="1180" w:left="1260" w:right="120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1"/>
          <w:szCs w:val="21"/>
        </w:rPr>
      </w:pPr>
    </w:p>
    <w:tbl>
      <w:tblPr>
        <w:tblW w:w="0" w:type="auto"/>
        <w:jc w:val="left"/>
        <w:tblInd w:w="110" w:type="dxa"/>
        <w:tblLayout w:type="fixed"/>
        <w:tblCellMar>
          <w:top w:w="0" w:type="dxa"/>
          <w:left w:w="0" w:type="dxa"/>
          <w:bottom w:w="0" w:type="dxa"/>
          <w:right w:w="0" w:type="dxa"/>
        </w:tblCellMar>
        <w:tblLook w:val="01E0"/>
      </w:tblPr>
      <w:tblGrid>
        <w:gridCol w:w="523"/>
        <w:gridCol w:w="2396"/>
        <w:gridCol w:w="1097"/>
        <w:gridCol w:w="994"/>
        <w:gridCol w:w="1699"/>
        <w:gridCol w:w="1277"/>
        <w:gridCol w:w="1159"/>
      </w:tblGrid>
      <w:tr>
        <w:trPr>
          <w:trHeight w:val="377" w:hRule="exact"/>
        </w:trPr>
        <w:tc>
          <w:tcPr>
            <w:tcW w:w="523" w:type="dxa"/>
            <w:tcBorders>
              <w:top w:val="single" w:sz="8" w:space="0" w:color="000000"/>
              <w:left w:val="single" w:sz="8" w:space="0" w:color="000000"/>
              <w:bottom w:val="single" w:sz="6" w:space="0" w:color="000000"/>
              <w:right w:val="single" w:sz="6" w:space="0" w:color="000000"/>
            </w:tcBorders>
          </w:tcPr>
          <w:p>
            <w:pPr>
              <w:pStyle w:val="TableParagraph"/>
              <w:spacing w:line="240" w:lineRule="auto" w:before="43"/>
              <w:ind w:left="40" w:right="0"/>
              <w:jc w:val="left"/>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396"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43"/>
              <w:ind w:left="767" w:right="0"/>
              <w:jc w:val="left"/>
              <w:rPr>
                <w:rFonts w:ascii="宋体" w:hAnsi="宋体" w:cs="宋体" w:eastAsia="宋体" w:hint="default"/>
                <w:sz w:val="21"/>
                <w:szCs w:val="21"/>
              </w:rPr>
            </w:pPr>
            <w:r>
              <w:rPr>
                <w:rFonts w:ascii="宋体" w:hAnsi="宋体" w:cs="宋体" w:eastAsia="宋体" w:hint="default"/>
                <w:b/>
                <w:bCs/>
                <w:sz w:val="21"/>
                <w:szCs w:val="21"/>
              </w:rPr>
              <w:t>专利名称</w:t>
            </w:r>
            <w:r>
              <w:rPr>
                <w:rFonts w:ascii="宋体" w:hAnsi="宋体" w:cs="宋体" w:eastAsia="宋体" w:hint="default"/>
                <w:sz w:val="21"/>
                <w:szCs w:val="21"/>
              </w:rPr>
            </w:r>
          </w:p>
        </w:tc>
        <w:tc>
          <w:tcPr>
            <w:tcW w:w="1097"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43"/>
              <w:ind w:left="331" w:right="0"/>
              <w:jc w:val="left"/>
              <w:rPr>
                <w:rFonts w:ascii="宋体" w:hAnsi="宋体" w:cs="宋体" w:eastAsia="宋体" w:hint="default"/>
                <w:sz w:val="21"/>
                <w:szCs w:val="21"/>
              </w:rPr>
            </w:pPr>
            <w:r>
              <w:rPr>
                <w:rFonts w:ascii="宋体" w:hAnsi="宋体" w:cs="宋体" w:eastAsia="宋体" w:hint="default"/>
                <w:b/>
                <w:bCs/>
                <w:sz w:val="21"/>
                <w:szCs w:val="21"/>
              </w:rPr>
              <w:t>类型</w:t>
            </w:r>
            <w:r>
              <w:rPr>
                <w:rFonts w:ascii="宋体" w:hAnsi="宋体" w:cs="宋体" w:eastAsia="宋体" w:hint="default"/>
                <w:sz w:val="21"/>
                <w:szCs w:val="21"/>
              </w:rPr>
            </w:r>
          </w:p>
        </w:tc>
        <w:tc>
          <w:tcPr>
            <w:tcW w:w="994"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c>
          <w:tcPr>
            <w:tcW w:w="1699"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43"/>
              <w:ind w:left="523" w:right="0"/>
              <w:jc w:val="left"/>
              <w:rPr>
                <w:rFonts w:ascii="宋体" w:hAnsi="宋体" w:cs="宋体" w:eastAsia="宋体" w:hint="default"/>
                <w:sz w:val="21"/>
                <w:szCs w:val="21"/>
              </w:rPr>
            </w:pPr>
            <w:r>
              <w:rPr>
                <w:rFonts w:ascii="宋体" w:hAnsi="宋体" w:cs="宋体" w:eastAsia="宋体" w:hint="default"/>
                <w:b/>
                <w:bCs/>
                <w:sz w:val="21"/>
                <w:szCs w:val="21"/>
              </w:rPr>
              <w:t>专利号</w:t>
            </w:r>
            <w:r>
              <w:rPr>
                <w:rFonts w:ascii="宋体" w:hAnsi="宋体" w:cs="宋体" w:eastAsia="宋体" w:hint="default"/>
                <w:sz w:val="21"/>
                <w:szCs w:val="21"/>
              </w:rPr>
            </w:r>
          </w:p>
        </w:tc>
        <w:tc>
          <w:tcPr>
            <w:tcW w:w="1277"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43"/>
              <w:ind w:left="314" w:right="0"/>
              <w:jc w:val="left"/>
              <w:rPr>
                <w:rFonts w:ascii="宋体" w:hAnsi="宋体" w:cs="宋体" w:eastAsia="宋体" w:hint="default"/>
                <w:sz w:val="21"/>
                <w:szCs w:val="21"/>
              </w:rPr>
            </w:pPr>
            <w:r>
              <w:rPr>
                <w:rFonts w:ascii="宋体" w:hAnsi="宋体" w:cs="宋体" w:eastAsia="宋体" w:hint="default"/>
                <w:b/>
                <w:bCs/>
                <w:sz w:val="21"/>
                <w:szCs w:val="21"/>
              </w:rPr>
              <w:t>申请日</w:t>
            </w:r>
            <w:r>
              <w:rPr>
                <w:rFonts w:ascii="宋体" w:hAnsi="宋体" w:cs="宋体" w:eastAsia="宋体" w:hint="default"/>
                <w:sz w:val="21"/>
                <w:szCs w:val="21"/>
              </w:rPr>
            </w:r>
          </w:p>
        </w:tc>
        <w:tc>
          <w:tcPr>
            <w:tcW w:w="1159" w:type="dxa"/>
            <w:tcBorders>
              <w:top w:val="single" w:sz="8" w:space="0" w:color="000000"/>
              <w:left w:val="single" w:sz="6" w:space="0" w:color="000000"/>
              <w:bottom w:val="single" w:sz="6" w:space="0" w:color="000000"/>
              <w:right w:val="single" w:sz="8" w:space="0" w:color="000000"/>
            </w:tcBorders>
          </w:tcPr>
          <w:p>
            <w:pPr>
              <w:pStyle w:val="TableParagraph"/>
              <w:spacing w:line="240" w:lineRule="auto" w:before="43"/>
              <w:ind w:left="254" w:right="0"/>
              <w:jc w:val="left"/>
              <w:rPr>
                <w:rFonts w:ascii="宋体" w:hAnsi="宋体" w:cs="宋体" w:eastAsia="宋体" w:hint="default"/>
                <w:sz w:val="21"/>
                <w:szCs w:val="21"/>
              </w:rPr>
            </w:pPr>
            <w:r>
              <w:rPr>
                <w:rFonts w:ascii="宋体" w:hAnsi="宋体" w:cs="宋体" w:eastAsia="宋体" w:hint="default"/>
                <w:b/>
                <w:bCs/>
                <w:sz w:val="21"/>
                <w:szCs w:val="21"/>
              </w:rPr>
              <w:t>公告日</w:t>
            </w:r>
            <w:r>
              <w:rPr>
                <w:rFonts w:ascii="宋体" w:hAnsi="宋体" w:cs="宋体" w:eastAsia="宋体" w:hint="default"/>
                <w:sz w:val="21"/>
                <w:szCs w:val="21"/>
              </w:rPr>
            </w:r>
          </w:p>
        </w:tc>
      </w:tr>
      <w:tr>
        <w:trPr>
          <w:trHeight w:val="377"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b/>
                <w:w w:val="99"/>
                <w:sz w:val="21"/>
              </w:rPr>
              <w:t>1</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8" w:right="0"/>
              <w:jc w:val="left"/>
              <w:rPr>
                <w:rFonts w:ascii="宋体" w:hAnsi="宋体" w:cs="宋体" w:eastAsia="宋体" w:hint="default"/>
                <w:sz w:val="21"/>
                <w:szCs w:val="21"/>
              </w:rPr>
            </w:pPr>
            <w:r>
              <w:rPr>
                <w:rFonts w:ascii="宋体" w:hAnsi="宋体" w:cs="宋体" w:eastAsia="宋体" w:hint="default"/>
                <w:sz w:val="21"/>
                <w:szCs w:val="21"/>
              </w:rPr>
              <w:t>气象监测设备安装支架</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15"/>
              <w:jc w:val="right"/>
              <w:rPr>
                <w:rFonts w:ascii="宋体" w:hAnsi="宋体" w:cs="宋体" w:eastAsia="宋体" w:hint="default"/>
                <w:sz w:val="21"/>
                <w:szCs w:val="21"/>
              </w:rPr>
            </w:pPr>
            <w:r>
              <w:rPr>
                <w:rFonts w:ascii="宋体" w:hAnsi="宋体" w:cs="宋体" w:eastAsia="宋体" w:hint="default"/>
                <w:spacing w:val="-1"/>
                <w:sz w:val="21"/>
                <w:szCs w:val="21"/>
              </w:rPr>
              <w:t>发明专利</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3"/>
              <w:jc w:val="right"/>
              <w:rPr>
                <w:rFonts w:ascii="宋体" w:hAnsi="宋体" w:cs="宋体" w:eastAsia="宋体" w:hint="default"/>
                <w:sz w:val="21"/>
                <w:szCs w:val="21"/>
              </w:rPr>
            </w:pPr>
            <w:r>
              <w:rPr>
                <w:rFonts w:ascii="宋体"/>
                <w:spacing w:val="-1"/>
                <w:sz w:val="21"/>
              </w:rPr>
              <w:t>201110007567.8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4"/>
              <w:jc w:val="right"/>
              <w:rPr>
                <w:rFonts w:ascii="宋体" w:hAnsi="宋体" w:cs="宋体" w:eastAsia="宋体" w:hint="default"/>
                <w:sz w:val="21"/>
                <w:szCs w:val="21"/>
              </w:rPr>
            </w:pPr>
            <w:r>
              <w:rPr>
                <w:rFonts w:ascii="宋体"/>
                <w:spacing w:val="-1"/>
                <w:sz w:val="21"/>
              </w:rPr>
              <w:t>2011.1.14</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45"/>
              <w:ind w:right="93"/>
              <w:jc w:val="right"/>
              <w:rPr>
                <w:rFonts w:ascii="宋体" w:hAnsi="宋体" w:cs="宋体" w:eastAsia="宋体" w:hint="default"/>
                <w:sz w:val="21"/>
                <w:szCs w:val="21"/>
              </w:rPr>
            </w:pPr>
            <w:r>
              <w:rPr>
                <w:rFonts w:ascii="宋体"/>
                <w:spacing w:val="-1"/>
                <w:sz w:val="21"/>
              </w:rPr>
              <w:t>2011.1.14</w:t>
            </w:r>
          </w:p>
        </w:tc>
      </w:tr>
      <w:tr>
        <w:trPr>
          <w:trHeight w:val="734"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b/>
                <w:w w:val="99"/>
                <w:sz w:val="21"/>
              </w:rPr>
              <w:t>2</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1"/>
              <w:ind w:left="38" w:right="12"/>
              <w:jc w:val="left"/>
              <w:rPr>
                <w:rFonts w:ascii="宋体" w:hAnsi="宋体" w:cs="宋体" w:eastAsia="宋体" w:hint="default"/>
                <w:sz w:val="21"/>
                <w:szCs w:val="21"/>
              </w:rPr>
            </w:pPr>
            <w:r>
              <w:rPr>
                <w:rFonts w:ascii="宋体" w:hAnsi="宋体" w:cs="宋体" w:eastAsia="宋体" w:hint="default"/>
                <w:spacing w:val="18"/>
                <w:sz w:val="21"/>
                <w:szCs w:val="21"/>
              </w:rPr>
              <w:t>自动选择调车进路的方</w:t>
            </w:r>
            <w:r>
              <w:rPr>
                <w:rFonts w:ascii="宋体" w:hAnsi="宋体" w:cs="宋体" w:eastAsia="宋体" w:hint="default"/>
                <w:spacing w:val="-85"/>
                <w:sz w:val="21"/>
                <w:szCs w:val="21"/>
              </w:rPr>
              <w:t> </w:t>
            </w:r>
            <w:r>
              <w:rPr>
                <w:rFonts w:ascii="宋体" w:hAnsi="宋体" w:cs="宋体" w:eastAsia="宋体" w:hint="default"/>
                <w:sz w:val="21"/>
                <w:szCs w:val="21"/>
              </w:rPr>
              <w:t>法</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15"/>
              <w:jc w:val="right"/>
              <w:rPr>
                <w:rFonts w:ascii="宋体" w:hAnsi="宋体" w:cs="宋体" w:eastAsia="宋体" w:hint="default"/>
                <w:sz w:val="21"/>
                <w:szCs w:val="21"/>
              </w:rPr>
            </w:pPr>
            <w:r>
              <w:rPr>
                <w:rFonts w:ascii="宋体" w:hAnsi="宋体" w:cs="宋体" w:eastAsia="宋体" w:hint="default"/>
                <w:spacing w:val="-1"/>
                <w:sz w:val="21"/>
                <w:szCs w:val="21"/>
              </w:rPr>
              <w:t>发明专利</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201110215673.5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54"/>
              <w:jc w:val="right"/>
              <w:rPr>
                <w:rFonts w:ascii="宋体" w:hAnsi="宋体" w:cs="宋体" w:eastAsia="宋体" w:hint="default"/>
                <w:sz w:val="21"/>
                <w:szCs w:val="21"/>
              </w:rPr>
            </w:pPr>
            <w:r>
              <w:rPr>
                <w:rFonts w:ascii="宋体"/>
                <w:spacing w:val="-1"/>
                <w:sz w:val="21"/>
              </w:rPr>
              <w:t>2011.7.29</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2011.7.29</w:t>
            </w:r>
          </w:p>
        </w:tc>
      </w:tr>
      <w:tr>
        <w:trPr>
          <w:trHeight w:val="374"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b/>
                <w:w w:val="99"/>
                <w:sz w:val="21"/>
              </w:rPr>
              <w:t>3</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8" w:right="0"/>
              <w:jc w:val="left"/>
              <w:rPr>
                <w:rFonts w:ascii="宋体" w:hAnsi="宋体" w:cs="宋体" w:eastAsia="宋体" w:hint="default"/>
                <w:sz w:val="21"/>
                <w:szCs w:val="21"/>
              </w:rPr>
            </w:pPr>
            <w:r>
              <w:rPr>
                <w:rFonts w:ascii="宋体" w:hAnsi="宋体" w:cs="宋体" w:eastAsia="宋体" w:hint="default"/>
                <w:sz w:val="21"/>
                <w:szCs w:val="21"/>
              </w:rPr>
              <w:t>事务日志的记录方法</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15"/>
              <w:jc w:val="right"/>
              <w:rPr>
                <w:rFonts w:ascii="宋体" w:hAnsi="宋体" w:cs="宋体" w:eastAsia="宋体" w:hint="default"/>
                <w:sz w:val="21"/>
                <w:szCs w:val="21"/>
              </w:rPr>
            </w:pPr>
            <w:r>
              <w:rPr>
                <w:rFonts w:ascii="宋体" w:hAnsi="宋体" w:cs="宋体" w:eastAsia="宋体" w:hint="default"/>
                <w:spacing w:val="-1"/>
                <w:sz w:val="21"/>
                <w:szCs w:val="21"/>
              </w:rPr>
              <w:t>发明专利</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3"/>
              <w:jc w:val="right"/>
              <w:rPr>
                <w:rFonts w:ascii="宋体" w:hAnsi="宋体" w:cs="宋体" w:eastAsia="宋体" w:hint="default"/>
                <w:sz w:val="21"/>
                <w:szCs w:val="21"/>
              </w:rPr>
            </w:pPr>
            <w:r>
              <w:rPr>
                <w:rFonts w:ascii="宋体"/>
                <w:spacing w:val="-1"/>
                <w:sz w:val="21"/>
              </w:rPr>
              <w:t>201110215671.6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54"/>
              <w:jc w:val="right"/>
              <w:rPr>
                <w:rFonts w:ascii="宋体" w:hAnsi="宋体" w:cs="宋体" w:eastAsia="宋体" w:hint="default"/>
                <w:sz w:val="21"/>
                <w:szCs w:val="21"/>
              </w:rPr>
            </w:pPr>
            <w:r>
              <w:rPr>
                <w:rFonts w:ascii="宋体"/>
                <w:spacing w:val="-1"/>
                <w:sz w:val="21"/>
              </w:rPr>
              <w:t>2011.7.29</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42"/>
              <w:ind w:right="93"/>
              <w:jc w:val="right"/>
              <w:rPr>
                <w:rFonts w:ascii="宋体" w:hAnsi="宋体" w:cs="宋体" w:eastAsia="宋体" w:hint="default"/>
                <w:sz w:val="21"/>
                <w:szCs w:val="21"/>
              </w:rPr>
            </w:pPr>
            <w:r>
              <w:rPr>
                <w:rFonts w:ascii="宋体"/>
                <w:spacing w:val="-1"/>
                <w:sz w:val="21"/>
              </w:rPr>
              <w:t>2011.7.29</w:t>
            </w:r>
          </w:p>
        </w:tc>
      </w:tr>
      <w:tr>
        <w:trPr>
          <w:trHeight w:val="734"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b/>
                <w:w w:val="99"/>
                <w:sz w:val="21"/>
              </w:rPr>
              <w:t>4</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1"/>
              <w:ind w:left="38" w:right="12"/>
              <w:jc w:val="left"/>
              <w:rPr>
                <w:rFonts w:ascii="宋体" w:hAnsi="宋体" w:cs="宋体" w:eastAsia="宋体" w:hint="default"/>
                <w:sz w:val="21"/>
                <w:szCs w:val="21"/>
              </w:rPr>
            </w:pPr>
            <w:r>
              <w:rPr>
                <w:rFonts w:ascii="宋体" w:hAnsi="宋体" w:cs="宋体" w:eastAsia="宋体" w:hint="default"/>
                <w:spacing w:val="18"/>
                <w:sz w:val="21"/>
                <w:szCs w:val="21"/>
              </w:rPr>
              <w:t>城市轨道交通信号维护</w:t>
            </w:r>
            <w:r>
              <w:rPr>
                <w:rFonts w:ascii="宋体" w:hAnsi="宋体" w:cs="宋体" w:eastAsia="宋体" w:hint="default"/>
                <w:spacing w:val="-85"/>
                <w:sz w:val="21"/>
                <w:szCs w:val="21"/>
              </w:rPr>
              <w:t> </w:t>
            </w:r>
            <w:r>
              <w:rPr>
                <w:rFonts w:ascii="宋体" w:hAnsi="宋体" w:cs="宋体" w:eastAsia="宋体" w:hint="default"/>
                <w:sz w:val="21"/>
                <w:szCs w:val="21"/>
              </w:rPr>
              <w:t>支持系统</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15"/>
              <w:jc w:val="right"/>
              <w:rPr>
                <w:rFonts w:ascii="宋体" w:hAnsi="宋体" w:cs="宋体" w:eastAsia="宋体" w:hint="default"/>
                <w:sz w:val="21"/>
                <w:szCs w:val="21"/>
              </w:rPr>
            </w:pPr>
            <w:r>
              <w:rPr>
                <w:rFonts w:ascii="宋体" w:hAnsi="宋体" w:cs="宋体" w:eastAsia="宋体" w:hint="default"/>
                <w:spacing w:val="-1"/>
                <w:sz w:val="21"/>
                <w:szCs w:val="21"/>
              </w:rPr>
              <w:t>发明专利</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201110226891.9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11" w:right="0"/>
              <w:jc w:val="left"/>
              <w:rPr>
                <w:rFonts w:ascii="宋体" w:hAnsi="宋体" w:cs="宋体" w:eastAsia="宋体" w:hint="default"/>
                <w:sz w:val="21"/>
                <w:szCs w:val="21"/>
              </w:rPr>
            </w:pPr>
            <w:r>
              <w:rPr>
                <w:rFonts w:ascii="宋体"/>
                <w:sz w:val="21"/>
              </w:rPr>
              <w:t>2011.8.9</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46"/>
              <w:jc w:val="right"/>
              <w:rPr>
                <w:rFonts w:ascii="宋体" w:hAnsi="宋体" w:cs="宋体" w:eastAsia="宋体" w:hint="default"/>
                <w:sz w:val="21"/>
                <w:szCs w:val="21"/>
              </w:rPr>
            </w:pPr>
            <w:r>
              <w:rPr>
                <w:rFonts w:ascii="宋体"/>
                <w:spacing w:val="-1"/>
                <w:sz w:val="21"/>
              </w:rPr>
              <w:t>2011.8.9</w:t>
            </w:r>
          </w:p>
        </w:tc>
      </w:tr>
      <w:tr>
        <w:trPr>
          <w:trHeight w:val="377"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b/>
                <w:w w:val="99"/>
                <w:sz w:val="21"/>
              </w:rPr>
              <w:t>5</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8" w:right="0"/>
              <w:jc w:val="left"/>
              <w:rPr>
                <w:rFonts w:ascii="宋体" w:hAnsi="宋体" w:cs="宋体" w:eastAsia="宋体" w:hint="default"/>
                <w:sz w:val="21"/>
                <w:szCs w:val="21"/>
              </w:rPr>
            </w:pPr>
            <w:r>
              <w:rPr>
                <w:rFonts w:ascii="宋体" w:hAnsi="宋体" w:cs="宋体" w:eastAsia="宋体" w:hint="default"/>
                <w:sz w:val="21"/>
                <w:szCs w:val="21"/>
              </w:rPr>
              <w:t>信号采集隔离器</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15"/>
              <w:jc w:val="right"/>
              <w:rPr>
                <w:rFonts w:ascii="宋体" w:hAnsi="宋体" w:cs="宋体" w:eastAsia="宋体" w:hint="default"/>
                <w:sz w:val="21"/>
                <w:szCs w:val="21"/>
              </w:rPr>
            </w:pPr>
            <w:r>
              <w:rPr>
                <w:rFonts w:ascii="宋体" w:hAnsi="宋体" w:cs="宋体" w:eastAsia="宋体" w:hint="default"/>
                <w:spacing w:val="-1"/>
                <w:sz w:val="21"/>
                <w:szCs w:val="21"/>
              </w:rPr>
              <w:t>发明专利</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3"/>
              <w:jc w:val="right"/>
              <w:rPr>
                <w:rFonts w:ascii="宋体" w:hAnsi="宋体" w:cs="宋体" w:eastAsia="宋体" w:hint="default"/>
                <w:sz w:val="21"/>
                <w:szCs w:val="21"/>
              </w:rPr>
            </w:pPr>
            <w:r>
              <w:rPr>
                <w:rFonts w:ascii="宋体"/>
                <w:spacing w:val="-1"/>
                <w:sz w:val="21"/>
              </w:rPr>
              <w:t>201110457191.0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1"/>
              <w:jc w:val="right"/>
              <w:rPr>
                <w:rFonts w:ascii="宋体" w:hAnsi="宋体" w:cs="宋体" w:eastAsia="宋体" w:hint="default"/>
                <w:sz w:val="21"/>
                <w:szCs w:val="21"/>
              </w:rPr>
            </w:pPr>
            <w:r>
              <w:rPr>
                <w:rFonts w:ascii="宋体"/>
                <w:spacing w:val="-1"/>
                <w:sz w:val="21"/>
              </w:rPr>
              <w:t>2011.12.31</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45"/>
              <w:ind w:right="41"/>
              <w:jc w:val="right"/>
              <w:rPr>
                <w:rFonts w:ascii="宋体" w:hAnsi="宋体" w:cs="宋体" w:eastAsia="宋体" w:hint="default"/>
                <w:sz w:val="21"/>
                <w:szCs w:val="21"/>
              </w:rPr>
            </w:pPr>
            <w:r>
              <w:rPr>
                <w:rFonts w:ascii="宋体"/>
                <w:spacing w:val="-1"/>
                <w:sz w:val="21"/>
              </w:rPr>
              <w:t>2011.12.31</w:t>
            </w:r>
          </w:p>
        </w:tc>
      </w:tr>
      <w:tr>
        <w:trPr>
          <w:trHeight w:val="374"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b/>
                <w:w w:val="99"/>
                <w:sz w:val="21"/>
              </w:rPr>
              <w:t>6</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8" w:right="0"/>
              <w:jc w:val="left"/>
              <w:rPr>
                <w:rFonts w:ascii="宋体" w:hAnsi="宋体" w:cs="宋体" w:eastAsia="宋体" w:hint="default"/>
                <w:sz w:val="21"/>
                <w:szCs w:val="21"/>
              </w:rPr>
            </w:pPr>
            <w:r>
              <w:rPr>
                <w:rFonts w:ascii="宋体" w:hAnsi="宋体" w:cs="宋体" w:eastAsia="宋体" w:hint="default"/>
                <w:sz w:val="21"/>
                <w:szCs w:val="21"/>
              </w:rPr>
              <w:t>云镜调用方法</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15"/>
              <w:jc w:val="right"/>
              <w:rPr>
                <w:rFonts w:ascii="宋体" w:hAnsi="宋体" w:cs="宋体" w:eastAsia="宋体" w:hint="default"/>
                <w:sz w:val="21"/>
                <w:szCs w:val="21"/>
              </w:rPr>
            </w:pPr>
            <w:r>
              <w:rPr>
                <w:rFonts w:ascii="宋体" w:hAnsi="宋体" w:cs="宋体" w:eastAsia="宋体" w:hint="default"/>
                <w:spacing w:val="-1"/>
                <w:sz w:val="21"/>
                <w:szCs w:val="21"/>
              </w:rPr>
              <w:t>发明专利</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3"/>
              <w:jc w:val="right"/>
              <w:rPr>
                <w:rFonts w:ascii="宋体" w:hAnsi="宋体" w:cs="宋体" w:eastAsia="宋体" w:hint="default"/>
                <w:sz w:val="21"/>
                <w:szCs w:val="21"/>
              </w:rPr>
            </w:pPr>
            <w:r>
              <w:rPr>
                <w:rFonts w:ascii="宋体"/>
                <w:spacing w:val="-1"/>
                <w:sz w:val="21"/>
              </w:rPr>
              <w:t>201110457194.4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2011.12.31</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42"/>
              <w:ind w:right="41"/>
              <w:jc w:val="right"/>
              <w:rPr>
                <w:rFonts w:ascii="宋体" w:hAnsi="宋体" w:cs="宋体" w:eastAsia="宋体" w:hint="default"/>
                <w:sz w:val="21"/>
                <w:szCs w:val="21"/>
              </w:rPr>
            </w:pPr>
            <w:r>
              <w:rPr>
                <w:rFonts w:ascii="宋体"/>
                <w:spacing w:val="-1"/>
                <w:sz w:val="21"/>
              </w:rPr>
              <w:t>2011.12.31</w:t>
            </w:r>
          </w:p>
        </w:tc>
      </w:tr>
      <w:tr>
        <w:trPr>
          <w:trHeight w:val="374"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b/>
                <w:w w:val="99"/>
                <w:sz w:val="21"/>
              </w:rPr>
              <w:t>7</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8" w:right="0"/>
              <w:jc w:val="left"/>
              <w:rPr>
                <w:rFonts w:ascii="宋体" w:hAnsi="宋体" w:cs="宋体" w:eastAsia="宋体" w:hint="default"/>
                <w:sz w:val="21"/>
                <w:szCs w:val="21"/>
              </w:rPr>
            </w:pPr>
            <w:r>
              <w:rPr>
                <w:rFonts w:ascii="宋体" w:hAnsi="宋体" w:cs="宋体" w:eastAsia="宋体" w:hint="default"/>
                <w:sz w:val="21"/>
                <w:szCs w:val="21"/>
              </w:rPr>
              <w:t>信号传输电路</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15"/>
              <w:jc w:val="right"/>
              <w:rPr>
                <w:rFonts w:ascii="宋体" w:hAnsi="宋体" w:cs="宋体" w:eastAsia="宋体" w:hint="default"/>
                <w:sz w:val="21"/>
                <w:szCs w:val="21"/>
              </w:rPr>
            </w:pPr>
            <w:r>
              <w:rPr>
                <w:rFonts w:ascii="宋体" w:hAnsi="宋体" w:cs="宋体" w:eastAsia="宋体" w:hint="default"/>
                <w:spacing w:val="-1"/>
                <w:sz w:val="21"/>
                <w:szCs w:val="21"/>
              </w:rPr>
              <w:t>发明专利</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3"/>
              <w:jc w:val="right"/>
              <w:rPr>
                <w:rFonts w:ascii="宋体" w:hAnsi="宋体" w:cs="宋体" w:eastAsia="宋体" w:hint="default"/>
                <w:sz w:val="21"/>
                <w:szCs w:val="21"/>
              </w:rPr>
            </w:pPr>
            <w:r>
              <w:rPr>
                <w:rFonts w:ascii="宋体"/>
                <w:spacing w:val="-1"/>
                <w:sz w:val="21"/>
              </w:rPr>
              <w:t>201110457160.5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2011.12.31</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42"/>
              <w:ind w:right="41"/>
              <w:jc w:val="right"/>
              <w:rPr>
                <w:rFonts w:ascii="宋体" w:hAnsi="宋体" w:cs="宋体" w:eastAsia="宋体" w:hint="default"/>
                <w:sz w:val="21"/>
                <w:szCs w:val="21"/>
              </w:rPr>
            </w:pPr>
            <w:r>
              <w:rPr>
                <w:rFonts w:ascii="宋体"/>
                <w:spacing w:val="-1"/>
                <w:sz w:val="21"/>
              </w:rPr>
              <w:t>2011.12.31</w:t>
            </w:r>
          </w:p>
        </w:tc>
      </w:tr>
      <w:tr>
        <w:trPr>
          <w:trHeight w:val="735"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b/>
                <w:w w:val="99"/>
                <w:sz w:val="21"/>
              </w:rPr>
              <w:t>8</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2"/>
              <w:ind w:left="38" w:right="14"/>
              <w:jc w:val="left"/>
              <w:rPr>
                <w:rFonts w:ascii="宋体" w:hAnsi="宋体" w:cs="宋体" w:eastAsia="宋体" w:hint="default"/>
                <w:sz w:val="21"/>
                <w:szCs w:val="21"/>
              </w:rPr>
            </w:pPr>
            <w:r>
              <w:rPr>
                <w:rFonts w:ascii="宋体" w:hAnsi="宋体" w:cs="宋体" w:eastAsia="宋体" w:hint="default"/>
                <w:spacing w:val="18"/>
                <w:sz w:val="21"/>
                <w:szCs w:val="21"/>
              </w:rPr>
              <w:t>摄像机云台有效性判定</w:t>
            </w:r>
            <w:r>
              <w:rPr>
                <w:rFonts w:ascii="宋体" w:hAnsi="宋体" w:cs="宋体" w:eastAsia="宋体" w:hint="default"/>
                <w:spacing w:val="-85"/>
                <w:sz w:val="21"/>
                <w:szCs w:val="21"/>
              </w:rPr>
              <w:t> </w:t>
            </w:r>
            <w:r>
              <w:rPr>
                <w:rFonts w:ascii="宋体" w:hAnsi="宋体" w:cs="宋体" w:eastAsia="宋体" w:hint="default"/>
                <w:sz w:val="21"/>
                <w:szCs w:val="21"/>
              </w:rPr>
              <w:t>方法</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15"/>
              <w:jc w:val="right"/>
              <w:rPr>
                <w:rFonts w:ascii="宋体" w:hAnsi="宋体" w:cs="宋体" w:eastAsia="宋体" w:hint="default"/>
                <w:sz w:val="21"/>
                <w:szCs w:val="21"/>
              </w:rPr>
            </w:pPr>
            <w:r>
              <w:rPr>
                <w:rFonts w:ascii="宋体" w:hAnsi="宋体" w:cs="宋体" w:eastAsia="宋体" w:hint="default"/>
                <w:spacing w:val="-1"/>
                <w:sz w:val="21"/>
                <w:szCs w:val="21"/>
              </w:rPr>
              <w:t>发明专利</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201110457146.5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2011.12.31</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41"/>
              <w:jc w:val="right"/>
              <w:rPr>
                <w:rFonts w:ascii="宋体" w:hAnsi="宋体" w:cs="宋体" w:eastAsia="宋体" w:hint="default"/>
                <w:sz w:val="21"/>
                <w:szCs w:val="21"/>
              </w:rPr>
            </w:pPr>
            <w:r>
              <w:rPr>
                <w:rFonts w:ascii="宋体"/>
                <w:spacing w:val="-1"/>
                <w:sz w:val="21"/>
              </w:rPr>
              <w:t>2011.12.31</w:t>
            </w:r>
          </w:p>
        </w:tc>
      </w:tr>
      <w:tr>
        <w:trPr>
          <w:trHeight w:val="737"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b/>
                <w:w w:val="99"/>
                <w:sz w:val="21"/>
              </w:rPr>
              <w:t>9</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4"/>
              <w:ind w:left="38" w:right="12"/>
              <w:jc w:val="left"/>
              <w:rPr>
                <w:rFonts w:ascii="宋体" w:hAnsi="宋体" w:cs="宋体" w:eastAsia="宋体" w:hint="default"/>
                <w:sz w:val="21"/>
                <w:szCs w:val="21"/>
              </w:rPr>
            </w:pPr>
            <w:r>
              <w:rPr>
                <w:rFonts w:ascii="宋体" w:hAnsi="宋体" w:cs="宋体" w:eastAsia="宋体" w:hint="default"/>
                <w:spacing w:val="18"/>
                <w:sz w:val="21"/>
                <w:szCs w:val="21"/>
              </w:rPr>
              <w:t>双机热备结构计算机联</w:t>
            </w:r>
            <w:r>
              <w:rPr>
                <w:rFonts w:ascii="宋体" w:hAnsi="宋体" w:cs="宋体" w:eastAsia="宋体" w:hint="default"/>
                <w:spacing w:val="-84"/>
                <w:sz w:val="21"/>
                <w:szCs w:val="21"/>
              </w:rPr>
              <w:t> </w:t>
            </w:r>
            <w:r>
              <w:rPr>
                <w:rFonts w:ascii="宋体" w:hAnsi="宋体" w:cs="宋体" w:eastAsia="宋体" w:hint="default"/>
                <w:sz w:val="21"/>
                <w:szCs w:val="21"/>
              </w:rPr>
              <w:t>锁控制系统</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15"/>
              <w:jc w:val="right"/>
              <w:rPr>
                <w:rFonts w:ascii="宋体" w:hAnsi="宋体" w:cs="宋体" w:eastAsia="宋体" w:hint="default"/>
                <w:sz w:val="21"/>
                <w:szCs w:val="21"/>
              </w:rPr>
            </w:pPr>
            <w:r>
              <w:rPr>
                <w:rFonts w:ascii="宋体" w:hAnsi="宋体" w:cs="宋体" w:eastAsia="宋体" w:hint="default"/>
                <w:spacing w:val="-1"/>
                <w:sz w:val="21"/>
                <w:szCs w:val="21"/>
              </w:rPr>
              <w:t>实用新型</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201120010837.6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54"/>
              <w:jc w:val="right"/>
              <w:rPr>
                <w:rFonts w:ascii="宋体" w:hAnsi="宋体" w:cs="宋体" w:eastAsia="宋体" w:hint="default"/>
                <w:sz w:val="21"/>
                <w:szCs w:val="21"/>
              </w:rPr>
            </w:pPr>
            <w:r>
              <w:rPr>
                <w:rFonts w:ascii="宋体"/>
                <w:spacing w:val="-1"/>
                <w:sz w:val="21"/>
              </w:rPr>
              <w:t>2011.1.14</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2011.1.14</w:t>
            </w:r>
          </w:p>
        </w:tc>
      </w:tr>
      <w:tr>
        <w:trPr>
          <w:trHeight w:val="734"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46" w:right="0"/>
              <w:jc w:val="left"/>
              <w:rPr>
                <w:rFonts w:ascii="宋体" w:hAnsi="宋体" w:cs="宋体" w:eastAsia="宋体" w:hint="default"/>
                <w:sz w:val="21"/>
                <w:szCs w:val="21"/>
              </w:rPr>
            </w:pPr>
            <w:r>
              <w:rPr>
                <w:rFonts w:ascii="宋体"/>
                <w:b/>
                <w:sz w:val="21"/>
              </w:rPr>
              <w:t>10</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1"/>
              <w:ind w:left="38" w:right="12"/>
              <w:jc w:val="left"/>
              <w:rPr>
                <w:rFonts w:ascii="宋体" w:hAnsi="宋体" w:cs="宋体" w:eastAsia="宋体" w:hint="default"/>
                <w:sz w:val="21"/>
                <w:szCs w:val="21"/>
              </w:rPr>
            </w:pPr>
            <w:r>
              <w:rPr>
                <w:rFonts w:ascii="宋体" w:hAnsi="宋体" w:cs="宋体" w:eastAsia="宋体" w:hint="default"/>
                <w:spacing w:val="18"/>
                <w:sz w:val="21"/>
                <w:szCs w:val="21"/>
              </w:rPr>
              <w:t>单机结构计算机联锁控</w:t>
            </w:r>
            <w:r>
              <w:rPr>
                <w:rFonts w:ascii="宋体" w:hAnsi="宋体" w:cs="宋体" w:eastAsia="宋体" w:hint="default"/>
                <w:spacing w:val="-85"/>
                <w:sz w:val="21"/>
                <w:szCs w:val="21"/>
              </w:rPr>
              <w:t> </w:t>
            </w:r>
            <w:r>
              <w:rPr>
                <w:rFonts w:ascii="宋体" w:hAnsi="宋体" w:cs="宋体" w:eastAsia="宋体" w:hint="default"/>
                <w:sz w:val="21"/>
                <w:szCs w:val="21"/>
              </w:rPr>
              <w:t>制系统</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15"/>
              <w:jc w:val="right"/>
              <w:rPr>
                <w:rFonts w:ascii="宋体" w:hAnsi="宋体" w:cs="宋体" w:eastAsia="宋体" w:hint="default"/>
                <w:sz w:val="21"/>
                <w:szCs w:val="21"/>
              </w:rPr>
            </w:pPr>
            <w:r>
              <w:rPr>
                <w:rFonts w:ascii="宋体" w:hAnsi="宋体" w:cs="宋体" w:eastAsia="宋体" w:hint="default"/>
                <w:spacing w:val="-1"/>
                <w:sz w:val="21"/>
                <w:szCs w:val="21"/>
              </w:rPr>
              <w:t>实用新型</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201120010846.5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54"/>
              <w:jc w:val="right"/>
              <w:rPr>
                <w:rFonts w:ascii="宋体" w:hAnsi="宋体" w:cs="宋体" w:eastAsia="宋体" w:hint="default"/>
                <w:sz w:val="21"/>
                <w:szCs w:val="21"/>
              </w:rPr>
            </w:pPr>
            <w:r>
              <w:rPr>
                <w:rFonts w:ascii="宋体"/>
                <w:spacing w:val="-1"/>
                <w:sz w:val="21"/>
              </w:rPr>
              <w:t>2011.1.14</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2011.1.14</w:t>
            </w:r>
          </w:p>
        </w:tc>
      </w:tr>
      <w:tr>
        <w:trPr>
          <w:trHeight w:val="374"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42"/>
              <w:ind w:left="146" w:right="0"/>
              <w:jc w:val="left"/>
              <w:rPr>
                <w:rFonts w:ascii="宋体" w:hAnsi="宋体" w:cs="宋体" w:eastAsia="宋体" w:hint="default"/>
                <w:sz w:val="21"/>
                <w:szCs w:val="21"/>
              </w:rPr>
            </w:pPr>
            <w:r>
              <w:rPr>
                <w:rFonts w:ascii="宋体"/>
                <w:b/>
                <w:sz w:val="21"/>
              </w:rPr>
              <w:t>11</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8" w:right="0"/>
              <w:jc w:val="left"/>
              <w:rPr>
                <w:rFonts w:ascii="宋体" w:hAnsi="宋体" w:cs="宋体" w:eastAsia="宋体" w:hint="default"/>
                <w:sz w:val="21"/>
                <w:szCs w:val="21"/>
              </w:rPr>
            </w:pPr>
            <w:r>
              <w:rPr>
                <w:rFonts w:ascii="宋体" w:hAnsi="宋体" w:cs="宋体" w:eastAsia="宋体" w:hint="default"/>
                <w:sz w:val="21"/>
                <w:szCs w:val="21"/>
              </w:rPr>
              <w:t>复合式线缆</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15"/>
              <w:jc w:val="right"/>
              <w:rPr>
                <w:rFonts w:ascii="宋体" w:hAnsi="宋体" w:cs="宋体" w:eastAsia="宋体" w:hint="default"/>
                <w:sz w:val="21"/>
                <w:szCs w:val="21"/>
              </w:rPr>
            </w:pPr>
            <w:r>
              <w:rPr>
                <w:rFonts w:ascii="宋体" w:hAnsi="宋体" w:cs="宋体" w:eastAsia="宋体" w:hint="default"/>
                <w:spacing w:val="-1"/>
                <w:sz w:val="21"/>
                <w:szCs w:val="21"/>
              </w:rPr>
              <w:t>实用新型</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3"/>
              <w:jc w:val="right"/>
              <w:rPr>
                <w:rFonts w:ascii="宋体" w:hAnsi="宋体" w:cs="宋体" w:eastAsia="宋体" w:hint="default"/>
                <w:sz w:val="21"/>
                <w:szCs w:val="21"/>
              </w:rPr>
            </w:pPr>
            <w:r>
              <w:rPr>
                <w:rFonts w:ascii="宋体"/>
                <w:spacing w:val="-1"/>
                <w:sz w:val="21"/>
              </w:rPr>
              <w:t>201120010849.9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54"/>
              <w:jc w:val="right"/>
              <w:rPr>
                <w:rFonts w:ascii="宋体" w:hAnsi="宋体" w:cs="宋体" w:eastAsia="宋体" w:hint="default"/>
                <w:sz w:val="21"/>
                <w:szCs w:val="21"/>
              </w:rPr>
            </w:pPr>
            <w:r>
              <w:rPr>
                <w:rFonts w:ascii="宋体"/>
                <w:spacing w:val="-1"/>
                <w:sz w:val="21"/>
              </w:rPr>
              <w:t>2011.1.14</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42"/>
              <w:ind w:right="93"/>
              <w:jc w:val="right"/>
              <w:rPr>
                <w:rFonts w:ascii="宋体" w:hAnsi="宋体" w:cs="宋体" w:eastAsia="宋体" w:hint="default"/>
                <w:sz w:val="21"/>
                <w:szCs w:val="21"/>
              </w:rPr>
            </w:pPr>
            <w:r>
              <w:rPr>
                <w:rFonts w:ascii="宋体"/>
                <w:spacing w:val="-1"/>
                <w:sz w:val="21"/>
              </w:rPr>
              <w:t>2011.1.14</w:t>
            </w:r>
          </w:p>
        </w:tc>
      </w:tr>
      <w:tr>
        <w:trPr>
          <w:trHeight w:val="734"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46" w:right="0"/>
              <w:jc w:val="left"/>
              <w:rPr>
                <w:rFonts w:ascii="宋体" w:hAnsi="宋体" w:cs="宋体" w:eastAsia="宋体" w:hint="default"/>
                <w:sz w:val="21"/>
                <w:szCs w:val="21"/>
              </w:rPr>
            </w:pPr>
            <w:r>
              <w:rPr>
                <w:rFonts w:ascii="宋体"/>
                <w:b/>
                <w:sz w:val="21"/>
              </w:rPr>
              <w:t>12</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1"/>
              <w:ind w:left="38" w:right="12"/>
              <w:jc w:val="left"/>
              <w:rPr>
                <w:rFonts w:ascii="宋体" w:hAnsi="宋体" w:cs="宋体" w:eastAsia="宋体" w:hint="default"/>
                <w:sz w:val="21"/>
                <w:szCs w:val="21"/>
              </w:rPr>
            </w:pPr>
            <w:r>
              <w:rPr>
                <w:rFonts w:ascii="宋体" w:hAnsi="宋体" w:cs="宋体" w:eastAsia="宋体" w:hint="default"/>
                <w:spacing w:val="18"/>
                <w:sz w:val="21"/>
                <w:szCs w:val="21"/>
              </w:rPr>
              <w:t>主从二乘二取二结构计</w:t>
            </w:r>
            <w:r>
              <w:rPr>
                <w:rFonts w:ascii="宋体" w:hAnsi="宋体" w:cs="宋体" w:eastAsia="宋体" w:hint="default"/>
                <w:spacing w:val="-85"/>
                <w:sz w:val="21"/>
                <w:szCs w:val="21"/>
              </w:rPr>
              <w:t> </w:t>
            </w:r>
            <w:r>
              <w:rPr>
                <w:rFonts w:ascii="宋体" w:hAnsi="宋体" w:cs="宋体" w:eastAsia="宋体" w:hint="default"/>
                <w:sz w:val="21"/>
                <w:szCs w:val="21"/>
              </w:rPr>
              <w:t>算机联锁控制系统</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15"/>
              <w:jc w:val="right"/>
              <w:rPr>
                <w:rFonts w:ascii="宋体" w:hAnsi="宋体" w:cs="宋体" w:eastAsia="宋体" w:hint="default"/>
                <w:sz w:val="21"/>
                <w:szCs w:val="21"/>
              </w:rPr>
            </w:pPr>
            <w:r>
              <w:rPr>
                <w:rFonts w:ascii="宋体" w:hAnsi="宋体" w:cs="宋体" w:eastAsia="宋体" w:hint="default"/>
                <w:spacing w:val="-1"/>
                <w:sz w:val="21"/>
                <w:szCs w:val="21"/>
              </w:rPr>
              <w:t>实用新型</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201120010836.1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54"/>
              <w:jc w:val="right"/>
              <w:rPr>
                <w:rFonts w:ascii="宋体" w:hAnsi="宋体" w:cs="宋体" w:eastAsia="宋体" w:hint="default"/>
                <w:sz w:val="21"/>
                <w:szCs w:val="21"/>
              </w:rPr>
            </w:pPr>
            <w:r>
              <w:rPr>
                <w:rFonts w:ascii="宋体"/>
                <w:spacing w:val="-1"/>
                <w:sz w:val="21"/>
              </w:rPr>
              <w:t>2011.1.14</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2011.1.14</w:t>
            </w:r>
          </w:p>
        </w:tc>
      </w:tr>
      <w:tr>
        <w:trPr>
          <w:trHeight w:val="737"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46" w:right="0"/>
              <w:jc w:val="left"/>
              <w:rPr>
                <w:rFonts w:ascii="宋体" w:hAnsi="宋体" w:cs="宋体" w:eastAsia="宋体" w:hint="default"/>
                <w:sz w:val="21"/>
                <w:szCs w:val="21"/>
              </w:rPr>
            </w:pPr>
            <w:r>
              <w:rPr>
                <w:rFonts w:ascii="宋体"/>
                <w:b/>
                <w:sz w:val="21"/>
              </w:rPr>
              <w:t>13</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4"/>
              <w:ind w:left="38" w:right="12"/>
              <w:jc w:val="left"/>
              <w:rPr>
                <w:rFonts w:ascii="宋体" w:hAnsi="宋体" w:cs="宋体" w:eastAsia="宋体" w:hint="default"/>
                <w:sz w:val="21"/>
                <w:szCs w:val="21"/>
              </w:rPr>
            </w:pPr>
            <w:r>
              <w:rPr>
                <w:rFonts w:ascii="宋体" w:hAnsi="宋体" w:cs="宋体" w:eastAsia="宋体" w:hint="default"/>
                <w:spacing w:val="18"/>
                <w:sz w:val="21"/>
                <w:szCs w:val="21"/>
              </w:rPr>
              <w:t>并行二乘二取二结构计</w:t>
            </w:r>
            <w:r>
              <w:rPr>
                <w:rFonts w:ascii="宋体" w:hAnsi="宋体" w:cs="宋体" w:eastAsia="宋体" w:hint="default"/>
                <w:spacing w:val="-85"/>
                <w:sz w:val="21"/>
                <w:szCs w:val="21"/>
              </w:rPr>
              <w:t> </w:t>
            </w:r>
            <w:r>
              <w:rPr>
                <w:rFonts w:ascii="宋体" w:hAnsi="宋体" w:cs="宋体" w:eastAsia="宋体" w:hint="default"/>
                <w:sz w:val="21"/>
                <w:szCs w:val="21"/>
              </w:rPr>
              <w:t>算机联锁控制系统</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15"/>
              <w:jc w:val="right"/>
              <w:rPr>
                <w:rFonts w:ascii="宋体" w:hAnsi="宋体" w:cs="宋体" w:eastAsia="宋体" w:hint="default"/>
                <w:sz w:val="21"/>
                <w:szCs w:val="21"/>
              </w:rPr>
            </w:pPr>
            <w:r>
              <w:rPr>
                <w:rFonts w:ascii="宋体" w:hAnsi="宋体" w:cs="宋体" w:eastAsia="宋体" w:hint="default"/>
                <w:spacing w:val="-1"/>
                <w:sz w:val="21"/>
                <w:szCs w:val="21"/>
              </w:rPr>
              <w:t>实用新型</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201120010832.3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54"/>
              <w:jc w:val="right"/>
              <w:rPr>
                <w:rFonts w:ascii="宋体" w:hAnsi="宋体" w:cs="宋体" w:eastAsia="宋体" w:hint="default"/>
                <w:sz w:val="21"/>
                <w:szCs w:val="21"/>
              </w:rPr>
            </w:pPr>
            <w:r>
              <w:rPr>
                <w:rFonts w:ascii="宋体"/>
                <w:spacing w:val="-1"/>
                <w:sz w:val="21"/>
              </w:rPr>
              <w:t>2011.1.14</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41"/>
              <w:jc w:val="right"/>
              <w:rPr>
                <w:rFonts w:ascii="宋体" w:hAnsi="宋体" w:cs="宋体" w:eastAsia="宋体" w:hint="default"/>
                <w:sz w:val="21"/>
                <w:szCs w:val="21"/>
              </w:rPr>
            </w:pPr>
            <w:r>
              <w:rPr>
                <w:rFonts w:ascii="宋体"/>
                <w:spacing w:val="-1"/>
                <w:sz w:val="21"/>
              </w:rPr>
              <w:t>2011..1.14</w:t>
            </w:r>
          </w:p>
        </w:tc>
      </w:tr>
      <w:tr>
        <w:trPr>
          <w:trHeight w:val="734"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46" w:right="0"/>
              <w:jc w:val="left"/>
              <w:rPr>
                <w:rFonts w:ascii="宋体" w:hAnsi="宋体" w:cs="宋体" w:eastAsia="宋体" w:hint="default"/>
                <w:sz w:val="21"/>
                <w:szCs w:val="21"/>
              </w:rPr>
            </w:pPr>
            <w:r>
              <w:rPr>
                <w:rFonts w:ascii="宋体"/>
                <w:b/>
                <w:sz w:val="21"/>
              </w:rPr>
              <w:t>14</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1"/>
              <w:ind w:left="38" w:right="12"/>
              <w:jc w:val="left"/>
              <w:rPr>
                <w:rFonts w:ascii="宋体" w:hAnsi="宋体" w:cs="宋体" w:eastAsia="宋体" w:hint="default"/>
                <w:sz w:val="21"/>
                <w:szCs w:val="21"/>
              </w:rPr>
            </w:pPr>
            <w:r>
              <w:rPr>
                <w:rFonts w:ascii="宋体" w:hAnsi="宋体" w:cs="宋体" w:eastAsia="宋体" w:hint="default"/>
                <w:spacing w:val="18"/>
                <w:sz w:val="21"/>
                <w:szCs w:val="21"/>
              </w:rPr>
              <w:t>三取二结构计算机联锁</w:t>
            </w:r>
            <w:r>
              <w:rPr>
                <w:rFonts w:ascii="宋体" w:hAnsi="宋体" w:cs="宋体" w:eastAsia="宋体" w:hint="default"/>
                <w:spacing w:val="-85"/>
                <w:sz w:val="21"/>
                <w:szCs w:val="21"/>
              </w:rPr>
              <w:t> </w:t>
            </w:r>
            <w:r>
              <w:rPr>
                <w:rFonts w:ascii="宋体" w:hAnsi="宋体" w:cs="宋体" w:eastAsia="宋体" w:hint="default"/>
                <w:sz w:val="21"/>
                <w:szCs w:val="21"/>
              </w:rPr>
              <w:t>控制系统</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15"/>
              <w:jc w:val="right"/>
              <w:rPr>
                <w:rFonts w:ascii="宋体" w:hAnsi="宋体" w:cs="宋体" w:eastAsia="宋体" w:hint="default"/>
                <w:sz w:val="21"/>
                <w:szCs w:val="21"/>
              </w:rPr>
            </w:pPr>
            <w:r>
              <w:rPr>
                <w:rFonts w:ascii="宋体" w:hAnsi="宋体" w:cs="宋体" w:eastAsia="宋体" w:hint="default"/>
                <w:spacing w:val="-1"/>
                <w:sz w:val="21"/>
                <w:szCs w:val="21"/>
              </w:rPr>
              <w:t>实用新型</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201120010834.2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54"/>
              <w:jc w:val="right"/>
              <w:rPr>
                <w:rFonts w:ascii="宋体" w:hAnsi="宋体" w:cs="宋体" w:eastAsia="宋体" w:hint="default"/>
                <w:sz w:val="21"/>
                <w:szCs w:val="21"/>
              </w:rPr>
            </w:pPr>
            <w:r>
              <w:rPr>
                <w:rFonts w:ascii="宋体"/>
                <w:spacing w:val="-1"/>
                <w:sz w:val="21"/>
              </w:rPr>
              <w:t>2011.1.14</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2011.1.14</w:t>
            </w:r>
          </w:p>
        </w:tc>
      </w:tr>
      <w:tr>
        <w:trPr>
          <w:trHeight w:val="734"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46" w:right="0"/>
              <w:jc w:val="left"/>
              <w:rPr>
                <w:rFonts w:ascii="宋体" w:hAnsi="宋体" w:cs="宋体" w:eastAsia="宋体" w:hint="default"/>
                <w:sz w:val="21"/>
                <w:szCs w:val="21"/>
              </w:rPr>
            </w:pPr>
            <w:r>
              <w:rPr>
                <w:rFonts w:ascii="宋体"/>
                <w:b/>
                <w:sz w:val="21"/>
              </w:rPr>
              <w:t>15</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1"/>
              <w:ind w:left="38" w:right="12"/>
              <w:jc w:val="left"/>
              <w:rPr>
                <w:rFonts w:ascii="宋体" w:hAnsi="宋体" w:cs="宋体" w:eastAsia="宋体" w:hint="default"/>
                <w:sz w:val="21"/>
                <w:szCs w:val="21"/>
              </w:rPr>
            </w:pPr>
            <w:r>
              <w:rPr>
                <w:rFonts w:ascii="宋体" w:hAnsi="宋体" w:cs="宋体" w:eastAsia="宋体" w:hint="default"/>
                <w:spacing w:val="18"/>
                <w:sz w:val="21"/>
                <w:szCs w:val="21"/>
              </w:rPr>
              <w:t>港口站技术作业管理系</w:t>
            </w:r>
            <w:r>
              <w:rPr>
                <w:rFonts w:ascii="宋体" w:hAnsi="宋体" w:cs="宋体" w:eastAsia="宋体" w:hint="default"/>
                <w:spacing w:val="-85"/>
                <w:sz w:val="21"/>
                <w:szCs w:val="21"/>
              </w:rPr>
              <w:t> </w:t>
            </w:r>
            <w:r>
              <w:rPr>
                <w:rFonts w:ascii="宋体" w:hAnsi="宋体" w:cs="宋体" w:eastAsia="宋体" w:hint="default"/>
                <w:sz w:val="21"/>
                <w:szCs w:val="21"/>
              </w:rPr>
              <w:t>统</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15"/>
              <w:jc w:val="right"/>
              <w:rPr>
                <w:rFonts w:ascii="宋体" w:hAnsi="宋体" w:cs="宋体" w:eastAsia="宋体" w:hint="default"/>
                <w:sz w:val="21"/>
                <w:szCs w:val="21"/>
              </w:rPr>
            </w:pPr>
            <w:r>
              <w:rPr>
                <w:rFonts w:ascii="宋体" w:hAnsi="宋体" w:cs="宋体" w:eastAsia="宋体" w:hint="default"/>
                <w:spacing w:val="-1"/>
                <w:sz w:val="21"/>
                <w:szCs w:val="21"/>
              </w:rPr>
              <w:t>实用新型</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201120047272.9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54"/>
              <w:jc w:val="right"/>
              <w:rPr>
                <w:rFonts w:ascii="宋体" w:hAnsi="宋体" w:cs="宋体" w:eastAsia="宋体" w:hint="default"/>
                <w:sz w:val="21"/>
                <w:szCs w:val="21"/>
              </w:rPr>
            </w:pPr>
            <w:r>
              <w:rPr>
                <w:rFonts w:ascii="宋体"/>
                <w:spacing w:val="-1"/>
                <w:sz w:val="21"/>
              </w:rPr>
              <w:t>2011.2.25</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2011.2.25</w:t>
            </w:r>
          </w:p>
        </w:tc>
      </w:tr>
      <w:tr>
        <w:trPr>
          <w:trHeight w:val="734"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46" w:right="0"/>
              <w:jc w:val="left"/>
              <w:rPr>
                <w:rFonts w:ascii="宋体" w:hAnsi="宋体" w:cs="宋体" w:eastAsia="宋体" w:hint="default"/>
                <w:sz w:val="21"/>
                <w:szCs w:val="21"/>
              </w:rPr>
            </w:pPr>
            <w:r>
              <w:rPr>
                <w:rFonts w:ascii="宋体"/>
                <w:b/>
                <w:sz w:val="21"/>
              </w:rPr>
              <w:t>16</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1"/>
              <w:ind w:left="38" w:right="12"/>
              <w:jc w:val="left"/>
              <w:rPr>
                <w:rFonts w:ascii="宋体" w:hAnsi="宋体" w:cs="宋体" w:eastAsia="宋体" w:hint="default"/>
                <w:sz w:val="21"/>
                <w:szCs w:val="21"/>
              </w:rPr>
            </w:pPr>
            <w:r>
              <w:rPr>
                <w:rFonts w:ascii="宋体" w:hAnsi="宋体" w:cs="宋体" w:eastAsia="宋体" w:hint="default"/>
                <w:spacing w:val="18"/>
                <w:sz w:val="21"/>
                <w:szCs w:val="21"/>
              </w:rPr>
              <w:t>车站接发列车进路防错</w:t>
            </w:r>
            <w:r>
              <w:rPr>
                <w:rFonts w:ascii="宋体" w:hAnsi="宋体" w:cs="宋体" w:eastAsia="宋体" w:hint="default"/>
                <w:spacing w:val="-85"/>
                <w:sz w:val="21"/>
                <w:szCs w:val="21"/>
              </w:rPr>
              <w:t> </w:t>
            </w:r>
            <w:r>
              <w:rPr>
                <w:rFonts w:ascii="宋体" w:hAnsi="宋体" w:cs="宋体" w:eastAsia="宋体" w:hint="default"/>
                <w:sz w:val="21"/>
                <w:szCs w:val="21"/>
              </w:rPr>
              <w:t>办提示系统</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15"/>
              <w:jc w:val="right"/>
              <w:rPr>
                <w:rFonts w:ascii="宋体" w:hAnsi="宋体" w:cs="宋体" w:eastAsia="宋体" w:hint="default"/>
                <w:sz w:val="21"/>
                <w:szCs w:val="21"/>
              </w:rPr>
            </w:pPr>
            <w:r>
              <w:rPr>
                <w:rFonts w:ascii="宋体" w:hAnsi="宋体" w:cs="宋体" w:eastAsia="宋体" w:hint="default"/>
                <w:spacing w:val="-1"/>
                <w:sz w:val="21"/>
                <w:szCs w:val="21"/>
              </w:rPr>
              <w:t>实用新型</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201120273372.3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54"/>
              <w:jc w:val="right"/>
              <w:rPr>
                <w:rFonts w:ascii="宋体" w:hAnsi="宋体" w:cs="宋体" w:eastAsia="宋体" w:hint="default"/>
                <w:sz w:val="21"/>
                <w:szCs w:val="21"/>
              </w:rPr>
            </w:pPr>
            <w:r>
              <w:rPr>
                <w:rFonts w:ascii="宋体"/>
                <w:spacing w:val="-1"/>
                <w:sz w:val="21"/>
              </w:rPr>
              <w:t>2011.7.29</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2011.7.29</w:t>
            </w:r>
          </w:p>
        </w:tc>
      </w:tr>
      <w:tr>
        <w:trPr>
          <w:trHeight w:val="377"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45"/>
              <w:ind w:left="146" w:right="0"/>
              <w:jc w:val="left"/>
              <w:rPr>
                <w:rFonts w:ascii="宋体" w:hAnsi="宋体" w:cs="宋体" w:eastAsia="宋体" w:hint="default"/>
                <w:sz w:val="21"/>
                <w:szCs w:val="21"/>
              </w:rPr>
            </w:pPr>
            <w:r>
              <w:rPr>
                <w:rFonts w:ascii="宋体"/>
                <w:b/>
                <w:sz w:val="21"/>
              </w:rPr>
              <w:t>17</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8" w:right="0"/>
              <w:jc w:val="left"/>
              <w:rPr>
                <w:rFonts w:ascii="宋体" w:hAnsi="宋体" w:cs="宋体" w:eastAsia="宋体" w:hint="default"/>
                <w:sz w:val="21"/>
                <w:szCs w:val="21"/>
              </w:rPr>
            </w:pPr>
            <w:r>
              <w:rPr>
                <w:rFonts w:ascii="宋体" w:hAnsi="宋体" w:cs="宋体" w:eastAsia="宋体" w:hint="default"/>
                <w:sz w:val="21"/>
                <w:szCs w:val="21"/>
              </w:rPr>
              <w:t>现车管理系统</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15"/>
              <w:jc w:val="right"/>
              <w:rPr>
                <w:rFonts w:ascii="宋体" w:hAnsi="宋体" w:cs="宋体" w:eastAsia="宋体" w:hint="default"/>
                <w:sz w:val="21"/>
                <w:szCs w:val="21"/>
              </w:rPr>
            </w:pPr>
            <w:r>
              <w:rPr>
                <w:rFonts w:ascii="宋体" w:hAnsi="宋体" w:cs="宋体" w:eastAsia="宋体" w:hint="default"/>
                <w:spacing w:val="-1"/>
                <w:sz w:val="21"/>
                <w:szCs w:val="21"/>
              </w:rPr>
              <w:t>实用新型</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3"/>
              <w:jc w:val="right"/>
              <w:rPr>
                <w:rFonts w:ascii="宋体" w:hAnsi="宋体" w:cs="宋体" w:eastAsia="宋体" w:hint="default"/>
                <w:sz w:val="21"/>
                <w:szCs w:val="21"/>
              </w:rPr>
            </w:pPr>
            <w:r>
              <w:rPr>
                <w:rFonts w:ascii="宋体"/>
                <w:spacing w:val="-1"/>
                <w:sz w:val="21"/>
              </w:rPr>
              <w:t>201120273381.2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4"/>
              <w:jc w:val="right"/>
              <w:rPr>
                <w:rFonts w:ascii="宋体" w:hAnsi="宋体" w:cs="宋体" w:eastAsia="宋体" w:hint="default"/>
                <w:sz w:val="21"/>
                <w:szCs w:val="21"/>
              </w:rPr>
            </w:pPr>
            <w:r>
              <w:rPr>
                <w:rFonts w:ascii="宋体"/>
                <w:spacing w:val="-1"/>
                <w:sz w:val="21"/>
              </w:rPr>
              <w:t>2011.7.29</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45"/>
              <w:ind w:right="93"/>
              <w:jc w:val="right"/>
              <w:rPr>
                <w:rFonts w:ascii="宋体" w:hAnsi="宋体" w:cs="宋体" w:eastAsia="宋体" w:hint="default"/>
                <w:sz w:val="21"/>
                <w:szCs w:val="21"/>
              </w:rPr>
            </w:pPr>
            <w:r>
              <w:rPr>
                <w:rFonts w:ascii="宋体"/>
                <w:spacing w:val="-1"/>
                <w:sz w:val="21"/>
              </w:rPr>
              <w:t>2011.7.29</w:t>
            </w:r>
          </w:p>
        </w:tc>
      </w:tr>
      <w:tr>
        <w:trPr>
          <w:trHeight w:val="734"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46" w:right="0"/>
              <w:jc w:val="left"/>
              <w:rPr>
                <w:rFonts w:ascii="宋体" w:hAnsi="宋体" w:cs="宋体" w:eastAsia="宋体" w:hint="default"/>
                <w:sz w:val="21"/>
                <w:szCs w:val="21"/>
              </w:rPr>
            </w:pPr>
            <w:r>
              <w:rPr>
                <w:rFonts w:ascii="宋体"/>
                <w:b/>
                <w:sz w:val="21"/>
              </w:rPr>
              <w:t>18</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1"/>
              <w:ind w:left="38" w:right="12"/>
              <w:jc w:val="left"/>
              <w:rPr>
                <w:rFonts w:ascii="宋体" w:hAnsi="宋体" w:cs="宋体" w:eastAsia="宋体" w:hint="default"/>
                <w:sz w:val="21"/>
                <w:szCs w:val="21"/>
              </w:rPr>
            </w:pPr>
            <w:r>
              <w:rPr>
                <w:rFonts w:ascii="宋体" w:hAnsi="宋体" w:cs="宋体" w:eastAsia="宋体" w:hint="default"/>
                <w:spacing w:val="18"/>
                <w:sz w:val="21"/>
                <w:szCs w:val="21"/>
              </w:rPr>
              <w:t>城市轨道交通信号维护</w:t>
            </w:r>
            <w:r>
              <w:rPr>
                <w:rFonts w:ascii="宋体" w:hAnsi="宋体" w:cs="宋体" w:eastAsia="宋体" w:hint="default"/>
                <w:spacing w:val="-85"/>
                <w:sz w:val="21"/>
                <w:szCs w:val="21"/>
              </w:rPr>
              <w:t> </w:t>
            </w:r>
            <w:r>
              <w:rPr>
                <w:rFonts w:ascii="宋体" w:hAnsi="宋体" w:cs="宋体" w:eastAsia="宋体" w:hint="default"/>
                <w:sz w:val="21"/>
                <w:szCs w:val="21"/>
              </w:rPr>
              <w:t>支持系统</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15"/>
              <w:jc w:val="right"/>
              <w:rPr>
                <w:rFonts w:ascii="宋体" w:hAnsi="宋体" w:cs="宋体" w:eastAsia="宋体" w:hint="default"/>
                <w:sz w:val="21"/>
                <w:szCs w:val="21"/>
              </w:rPr>
            </w:pPr>
            <w:r>
              <w:rPr>
                <w:rFonts w:ascii="宋体" w:hAnsi="宋体" w:cs="宋体" w:eastAsia="宋体" w:hint="default"/>
                <w:spacing w:val="-1"/>
                <w:sz w:val="21"/>
                <w:szCs w:val="21"/>
              </w:rPr>
              <w:t>实用新型</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201120287208.8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11" w:right="0"/>
              <w:jc w:val="left"/>
              <w:rPr>
                <w:rFonts w:ascii="宋体" w:hAnsi="宋体" w:cs="宋体" w:eastAsia="宋体" w:hint="default"/>
                <w:sz w:val="21"/>
                <w:szCs w:val="21"/>
              </w:rPr>
            </w:pPr>
            <w:r>
              <w:rPr>
                <w:rFonts w:ascii="宋体"/>
                <w:sz w:val="21"/>
              </w:rPr>
              <w:t>2011.8.9</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2011.8.19</w:t>
            </w:r>
          </w:p>
        </w:tc>
      </w:tr>
      <w:tr>
        <w:trPr>
          <w:trHeight w:val="375"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42"/>
              <w:ind w:left="146" w:right="0"/>
              <w:jc w:val="left"/>
              <w:rPr>
                <w:rFonts w:ascii="宋体" w:hAnsi="宋体" w:cs="宋体" w:eastAsia="宋体" w:hint="default"/>
                <w:sz w:val="21"/>
                <w:szCs w:val="21"/>
              </w:rPr>
            </w:pPr>
            <w:r>
              <w:rPr>
                <w:rFonts w:ascii="宋体"/>
                <w:b/>
                <w:sz w:val="21"/>
              </w:rPr>
              <w:t>19</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8" w:right="0"/>
              <w:jc w:val="left"/>
              <w:rPr>
                <w:rFonts w:ascii="宋体" w:hAnsi="宋体" w:cs="宋体" w:eastAsia="宋体" w:hint="default"/>
                <w:sz w:val="21"/>
                <w:szCs w:val="21"/>
              </w:rPr>
            </w:pPr>
            <w:r>
              <w:rPr>
                <w:rFonts w:ascii="宋体" w:hAnsi="宋体" w:cs="宋体" w:eastAsia="宋体" w:hint="default"/>
                <w:sz w:val="21"/>
                <w:szCs w:val="21"/>
              </w:rPr>
              <w:t>新型转辙机断相保护器</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15"/>
              <w:jc w:val="right"/>
              <w:rPr>
                <w:rFonts w:ascii="宋体" w:hAnsi="宋体" w:cs="宋体" w:eastAsia="宋体" w:hint="default"/>
                <w:sz w:val="21"/>
                <w:szCs w:val="21"/>
              </w:rPr>
            </w:pPr>
            <w:r>
              <w:rPr>
                <w:rFonts w:ascii="宋体" w:hAnsi="宋体" w:cs="宋体" w:eastAsia="宋体" w:hint="default"/>
                <w:spacing w:val="-1"/>
                <w:sz w:val="21"/>
                <w:szCs w:val="21"/>
              </w:rPr>
              <w:t>实用新型</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3"/>
              <w:jc w:val="right"/>
              <w:rPr>
                <w:rFonts w:ascii="宋体" w:hAnsi="宋体" w:cs="宋体" w:eastAsia="宋体" w:hint="default"/>
                <w:sz w:val="21"/>
                <w:szCs w:val="21"/>
              </w:rPr>
            </w:pPr>
            <w:r>
              <w:rPr>
                <w:rFonts w:ascii="宋体"/>
                <w:spacing w:val="-1"/>
                <w:sz w:val="21"/>
              </w:rPr>
              <w:t>201120459589.3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2011.11.18</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42"/>
              <w:ind w:right="41"/>
              <w:jc w:val="right"/>
              <w:rPr>
                <w:rFonts w:ascii="宋体" w:hAnsi="宋体" w:cs="宋体" w:eastAsia="宋体" w:hint="default"/>
                <w:sz w:val="21"/>
                <w:szCs w:val="21"/>
              </w:rPr>
            </w:pPr>
            <w:r>
              <w:rPr>
                <w:rFonts w:ascii="宋体"/>
                <w:spacing w:val="-1"/>
                <w:sz w:val="21"/>
              </w:rPr>
              <w:t>2011.11.18</w:t>
            </w:r>
          </w:p>
        </w:tc>
      </w:tr>
      <w:tr>
        <w:trPr>
          <w:trHeight w:val="374"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42"/>
              <w:ind w:left="146" w:right="0"/>
              <w:jc w:val="left"/>
              <w:rPr>
                <w:rFonts w:ascii="宋体" w:hAnsi="宋体" w:cs="宋体" w:eastAsia="宋体" w:hint="default"/>
                <w:sz w:val="21"/>
                <w:szCs w:val="21"/>
              </w:rPr>
            </w:pPr>
            <w:r>
              <w:rPr>
                <w:rFonts w:ascii="宋体"/>
                <w:b/>
                <w:sz w:val="21"/>
              </w:rPr>
              <w:t>20</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8" w:right="0"/>
              <w:jc w:val="left"/>
              <w:rPr>
                <w:rFonts w:ascii="宋体" w:hAnsi="宋体" w:cs="宋体" w:eastAsia="宋体" w:hint="default"/>
                <w:sz w:val="21"/>
                <w:szCs w:val="21"/>
              </w:rPr>
            </w:pPr>
            <w:r>
              <w:rPr>
                <w:rFonts w:ascii="宋体" w:hAnsi="宋体" w:cs="宋体" w:eastAsia="宋体" w:hint="default"/>
                <w:sz w:val="21"/>
                <w:szCs w:val="21"/>
              </w:rPr>
              <w:t>新型线缆</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15"/>
              <w:jc w:val="right"/>
              <w:rPr>
                <w:rFonts w:ascii="宋体" w:hAnsi="宋体" w:cs="宋体" w:eastAsia="宋体" w:hint="default"/>
                <w:sz w:val="21"/>
                <w:szCs w:val="21"/>
              </w:rPr>
            </w:pPr>
            <w:r>
              <w:rPr>
                <w:rFonts w:ascii="宋体" w:hAnsi="宋体" w:cs="宋体" w:eastAsia="宋体" w:hint="default"/>
                <w:spacing w:val="-1"/>
                <w:sz w:val="21"/>
                <w:szCs w:val="21"/>
              </w:rPr>
              <w:t>实用新型</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3"/>
              <w:jc w:val="right"/>
              <w:rPr>
                <w:rFonts w:ascii="宋体" w:hAnsi="宋体" w:cs="宋体" w:eastAsia="宋体" w:hint="default"/>
                <w:sz w:val="21"/>
                <w:szCs w:val="21"/>
              </w:rPr>
            </w:pPr>
            <w:r>
              <w:rPr>
                <w:rFonts w:ascii="宋体"/>
                <w:spacing w:val="-1"/>
                <w:sz w:val="21"/>
              </w:rPr>
              <w:t>201120459591.0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68"/>
              <w:jc w:val="right"/>
              <w:rPr>
                <w:rFonts w:ascii="宋体" w:hAnsi="宋体" w:cs="宋体" w:eastAsia="宋体" w:hint="default"/>
                <w:sz w:val="21"/>
                <w:szCs w:val="21"/>
              </w:rPr>
            </w:pPr>
            <w:r>
              <w:rPr>
                <w:rFonts w:ascii="宋体"/>
                <w:spacing w:val="-1"/>
                <w:sz w:val="21"/>
              </w:rPr>
              <w:t>2011.11.18</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42"/>
              <w:ind w:right="41"/>
              <w:jc w:val="right"/>
              <w:rPr>
                <w:rFonts w:ascii="宋体" w:hAnsi="宋体" w:cs="宋体" w:eastAsia="宋体" w:hint="default"/>
                <w:sz w:val="21"/>
                <w:szCs w:val="21"/>
              </w:rPr>
            </w:pPr>
            <w:r>
              <w:rPr>
                <w:rFonts w:ascii="宋体"/>
                <w:spacing w:val="-1"/>
                <w:sz w:val="21"/>
              </w:rPr>
              <w:t>2011.11.18</w:t>
            </w:r>
          </w:p>
        </w:tc>
      </w:tr>
      <w:tr>
        <w:trPr>
          <w:trHeight w:val="377"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45"/>
              <w:ind w:left="146" w:right="0"/>
              <w:jc w:val="left"/>
              <w:rPr>
                <w:rFonts w:ascii="宋体" w:hAnsi="宋体" w:cs="宋体" w:eastAsia="宋体" w:hint="default"/>
                <w:sz w:val="21"/>
                <w:szCs w:val="21"/>
              </w:rPr>
            </w:pPr>
            <w:r>
              <w:rPr>
                <w:rFonts w:ascii="宋体"/>
                <w:b/>
                <w:sz w:val="21"/>
              </w:rPr>
              <w:t>21</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8" w:right="0"/>
              <w:jc w:val="left"/>
              <w:rPr>
                <w:rFonts w:ascii="宋体" w:hAnsi="宋体" w:cs="宋体" w:eastAsia="宋体" w:hint="default"/>
                <w:sz w:val="21"/>
                <w:szCs w:val="21"/>
              </w:rPr>
            </w:pPr>
            <w:r>
              <w:rPr>
                <w:rFonts w:ascii="宋体" w:hAnsi="宋体" w:cs="宋体" w:eastAsia="宋体" w:hint="default"/>
                <w:sz w:val="21"/>
                <w:szCs w:val="21"/>
              </w:rPr>
              <w:t>雪深监测设备安装架</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15"/>
              <w:jc w:val="right"/>
              <w:rPr>
                <w:rFonts w:ascii="宋体" w:hAnsi="宋体" w:cs="宋体" w:eastAsia="宋体" w:hint="default"/>
                <w:sz w:val="21"/>
                <w:szCs w:val="21"/>
              </w:rPr>
            </w:pPr>
            <w:r>
              <w:rPr>
                <w:rFonts w:ascii="宋体" w:hAnsi="宋体" w:cs="宋体" w:eastAsia="宋体" w:hint="default"/>
                <w:spacing w:val="-1"/>
                <w:sz w:val="21"/>
                <w:szCs w:val="21"/>
              </w:rPr>
              <w:t>实用新型</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3"/>
              <w:jc w:val="right"/>
              <w:rPr>
                <w:rFonts w:ascii="宋体" w:hAnsi="宋体" w:cs="宋体" w:eastAsia="宋体" w:hint="default"/>
                <w:sz w:val="21"/>
                <w:szCs w:val="21"/>
              </w:rPr>
            </w:pPr>
            <w:r>
              <w:rPr>
                <w:rFonts w:ascii="宋体"/>
                <w:spacing w:val="-1"/>
                <w:sz w:val="21"/>
              </w:rPr>
              <w:t>201120459581.7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1"/>
              <w:jc w:val="right"/>
              <w:rPr>
                <w:rFonts w:ascii="宋体" w:hAnsi="宋体" w:cs="宋体" w:eastAsia="宋体" w:hint="default"/>
                <w:sz w:val="21"/>
                <w:szCs w:val="21"/>
              </w:rPr>
            </w:pPr>
            <w:r>
              <w:rPr>
                <w:rFonts w:ascii="宋体"/>
                <w:spacing w:val="-1"/>
                <w:sz w:val="21"/>
              </w:rPr>
              <w:t>2011.11.18</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45"/>
              <w:ind w:right="41"/>
              <w:jc w:val="right"/>
              <w:rPr>
                <w:rFonts w:ascii="宋体" w:hAnsi="宋体" w:cs="宋体" w:eastAsia="宋体" w:hint="default"/>
                <w:sz w:val="21"/>
                <w:szCs w:val="21"/>
              </w:rPr>
            </w:pPr>
            <w:r>
              <w:rPr>
                <w:rFonts w:ascii="宋体"/>
                <w:spacing w:val="-1"/>
                <w:sz w:val="21"/>
              </w:rPr>
              <w:t>2011.11.18</w:t>
            </w:r>
          </w:p>
        </w:tc>
      </w:tr>
      <w:tr>
        <w:trPr>
          <w:trHeight w:val="374"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42"/>
              <w:ind w:left="146" w:right="0"/>
              <w:jc w:val="left"/>
              <w:rPr>
                <w:rFonts w:ascii="宋体" w:hAnsi="宋体" w:cs="宋体" w:eastAsia="宋体" w:hint="default"/>
                <w:sz w:val="21"/>
                <w:szCs w:val="21"/>
              </w:rPr>
            </w:pPr>
            <w:r>
              <w:rPr>
                <w:rFonts w:ascii="宋体"/>
                <w:b/>
                <w:sz w:val="21"/>
              </w:rPr>
              <w:t>22</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8" w:right="0"/>
              <w:jc w:val="left"/>
              <w:rPr>
                <w:rFonts w:ascii="宋体" w:hAnsi="宋体" w:cs="宋体" w:eastAsia="宋体" w:hint="default"/>
                <w:sz w:val="21"/>
                <w:szCs w:val="21"/>
              </w:rPr>
            </w:pPr>
            <w:r>
              <w:rPr>
                <w:rFonts w:ascii="宋体" w:hAnsi="宋体" w:cs="宋体" w:eastAsia="宋体" w:hint="default"/>
                <w:sz w:val="21"/>
                <w:szCs w:val="21"/>
              </w:rPr>
              <w:t>可调节机柜底座</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15"/>
              <w:jc w:val="right"/>
              <w:rPr>
                <w:rFonts w:ascii="宋体" w:hAnsi="宋体" w:cs="宋体" w:eastAsia="宋体" w:hint="default"/>
                <w:sz w:val="21"/>
                <w:szCs w:val="21"/>
              </w:rPr>
            </w:pPr>
            <w:r>
              <w:rPr>
                <w:rFonts w:ascii="宋体" w:hAnsi="宋体" w:cs="宋体" w:eastAsia="宋体" w:hint="default"/>
                <w:spacing w:val="-1"/>
                <w:sz w:val="21"/>
                <w:szCs w:val="21"/>
              </w:rPr>
              <w:t>实用新型</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3"/>
              <w:jc w:val="right"/>
              <w:rPr>
                <w:rFonts w:ascii="宋体" w:hAnsi="宋体" w:cs="宋体" w:eastAsia="宋体" w:hint="default"/>
                <w:sz w:val="21"/>
                <w:szCs w:val="21"/>
              </w:rPr>
            </w:pPr>
            <w:r>
              <w:rPr>
                <w:rFonts w:ascii="宋体"/>
                <w:spacing w:val="-1"/>
                <w:sz w:val="21"/>
              </w:rPr>
              <w:t>201120459604.4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2011.11.18</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42"/>
              <w:ind w:right="50"/>
              <w:jc w:val="right"/>
              <w:rPr>
                <w:rFonts w:ascii="宋体" w:hAnsi="宋体" w:cs="宋体" w:eastAsia="宋体" w:hint="default"/>
                <w:sz w:val="21"/>
                <w:szCs w:val="21"/>
              </w:rPr>
            </w:pPr>
            <w:r>
              <w:rPr>
                <w:rFonts w:ascii="宋体"/>
                <w:spacing w:val="-1"/>
                <w:sz w:val="21"/>
              </w:rPr>
              <w:t>2011.11.18</w:t>
            </w:r>
          </w:p>
        </w:tc>
      </w:tr>
      <w:tr>
        <w:trPr>
          <w:trHeight w:val="374"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11"/>
              <w:ind w:left="36" w:right="0"/>
              <w:jc w:val="left"/>
              <w:rPr>
                <w:rFonts w:ascii="宋体" w:hAnsi="宋体" w:cs="宋体" w:eastAsia="宋体" w:hint="default"/>
                <w:sz w:val="21"/>
                <w:szCs w:val="21"/>
              </w:rPr>
            </w:pPr>
            <w:r>
              <w:rPr>
                <w:rFonts w:ascii="宋体"/>
                <w:sz w:val="21"/>
              </w:rPr>
              <w:t>23</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8" w:right="0"/>
              <w:jc w:val="left"/>
              <w:rPr>
                <w:rFonts w:ascii="宋体" w:hAnsi="宋体" w:cs="宋体" w:eastAsia="宋体" w:hint="default"/>
                <w:sz w:val="21"/>
                <w:szCs w:val="21"/>
              </w:rPr>
            </w:pPr>
            <w:r>
              <w:rPr>
                <w:rFonts w:ascii="宋体" w:hAnsi="宋体" w:cs="宋体" w:eastAsia="宋体" w:hint="default"/>
                <w:sz w:val="21"/>
                <w:szCs w:val="21"/>
              </w:rPr>
              <w:t>高压脉冲采集器</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58"/>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6" w:right="0"/>
              <w:jc w:val="left"/>
              <w:rPr>
                <w:rFonts w:ascii="宋体" w:hAnsi="宋体" w:cs="宋体" w:eastAsia="宋体" w:hint="default"/>
                <w:sz w:val="21"/>
                <w:szCs w:val="21"/>
              </w:rPr>
            </w:pPr>
            <w:r>
              <w:rPr>
                <w:rFonts w:ascii="宋体"/>
                <w:sz w:val="21"/>
              </w:rPr>
              <w:t>201120459618.6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68"/>
              <w:jc w:val="right"/>
              <w:rPr>
                <w:rFonts w:ascii="宋体" w:hAnsi="宋体" w:cs="宋体" w:eastAsia="宋体" w:hint="default"/>
                <w:sz w:val="21"/>
                <w:szCs w:val="21"/>
              </w:rPr>
            </w:pPr>
            <w:r>
              <w:rPr>
                <w:rFonts w:ascii="宋体"/>
                <w:spacing w:val="-1"/>
                <w:sz w:val="21"/>
              </w:rPr>
              <w:t>2011.11.18</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11"/>
              <w:ind w:right="50"/>
              <w:jc w:val="right"/>
              <w:rPr>
                <w:rFonts w:ascii="宋体" w:hAnsi="宋体" w:cs="宋体" w:eastAsia="宋体" w:hint="default"/>
                <w:sz w:val="21"/>
                <w:szCs w:val="21"/>
              </w:rPr>
            </w:pPr>
            <w:r>
              <w:rPr>
                <w:rFonts w:ascii="宋体"/>
                <w:spacing w:val="-1"/>
                <w:sz w:val="21"/>
              </w:rPr>
              <w:t>2011.11.18</w:t>
            </w:r>
          </w:p>
        </w:tc>
      </w:tr>
      <w:tr>
        <w:trPr>
          <w:trHeight w:val="379" w:hRule="exact"/>
        </w:trPr>
        <w:tc>
          <w:tcPr>
            <w:tcW w:w="523" w:type="dxa"/>
            <w:tcBorders>
              <w:top w:val="single" w:sz="6" w:space="0" w:color="000000"/>
              <w:left w:val="single" w:sz="8" w:space="0" w:color="000000"/>
              <w:bottom w:val="single" w:sz="8" w:space="0" w:color="000000"/>
              <w:right w:val="single" w:sz="6" w:space="0" w:color="000000"/>
            </w:tcBorders>
          </w:tcPr>
          <w:p>
            <w:pPr>
              <w:pStyle w:val="TableParagraph"/>
              <w:spacing w:line="240" w:lineRule="auto" w:before="11"/>
              <w:ind w:left="36" w:right="0"/>
              <w:jc w:val="left"/>
              <w:rPr>
                <w:rFonts w:ascii="宋体" w:hAnsi="宋体" w:cs="宋体" w:eastAsia="宋体" w:hint="default"/>
                <w:sz w:val="21"/>
                <w:szCs w:val="21"/>
              </w:rPr>
            </w:pPr>
            <w:r>
              <w:rPr>
                <w:rFonts w:ascii="宋体"/>
                <w:sz w:val="21"/>
              </w:rPr>
              <w:t>24</w:t>
            </w:r>
          </w:p>
        </w:tc>
        <w:tc>
          <w:tcPr>
            <w:tcW w:w="239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1"/>
              <w:ind w:left="38" w:right="0"/>
              <w:jc w:val="left"/>
              <w:rPr>
                <w:rFonts w:ascii="宋体" w:hAnsi="宋体" w:cs="宋体" w:eastAsia="宋体" w:hint="default"/>
                <w:sz w:val="21"/>
                <w:szCs w:val="21"/>
              </w:rPr>
            </w:pPr>
            <w:r>
              <w:rPr>
                <w:rFonts w:ascii="宋体" w:hAnsi="宋体" w:cs="宋体" w:eastAsia="宋体" w:hint="default"/>
                <w:spacing w:val="18"/>
                <w:sz w:val="21"/>
                <w:szCs w:val="21"/>
              </w:rPr>
              <w:t>铁路防灾系统异物侵限</w:t>
            </w:r>
            <w:r>
              <w:rPr>
                <w:rFonts w:ascii="宋体" w:hAnsi="宋体" w:cs="宋体" w:eastAsia="宋体" w:hint="default"/>
                <w:spacing w:val="-84"/>
                <w:sz w:val="21"/>
                <w:szCs w:val="21"/>
              </w:rPr>
              <w:t> </w:t>
            </w:r>
            <w:r>
              <w:rPr>
                <w:rFonts w:ascii="宋体" w:hAnsi="宋体" w:cs="宋体" w:eastAsia="宋体" w:hint="default"/>
                <w:sz w:val="21"/>
                <w:szCs w:val="21"/>
              </w:rPr>
            </w:r>
          </w:p>
        </w:tc>
        <w:tc>
          <w:tcPr>
            <w:tcW w:w="109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1"/>
              <w:ind w:left="3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99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1"/>
              <w:ind w:right="58"/>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69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1"/>
              <w:ind w:left="36" w:right="0"/>
              <w:jc w:val="left"/>
              <w:rPr>
                <w:rFonts w:ascii="宋体" w:hAnsi="宋体" w:cs="宋体" w:eastAsia="宋体" w:hint="default"/>
                <w:sz w:val="21"/>
                <w:szCs w:val="21"/>
              </w:rPr>
            </w:pPr>
            <w:r>
              <w:rPr>
                <w:rFonts w:ascii="宋体"/>
                <w:sz w:val="21"/>
              </w:rPr>
              <w:t>201120459583.6</w:t>
            </w:r>
          </w:p>
        </w:tc>
        <w:tc>
          <w:tcPr>
            <w:tcW w:w="127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1"/>
              <w:ind w:right="168"/>
              <w:jc w:val="right"/>
              <w:rPr>
                <w:rFonts w:ascii="宋体" w:hAnsi="宋体" w:cs="宋体" w:eastAsia="宋体" w:hint="default"/>
                <w:sz w:val="21"/>
                <w:szCs w:val="21"/>
              </w:rPr>
            </w:pPr>
            <w:r>
              <w:rPr>
                <w:rFonts w:ascii="宋体"/>
                <w:spacing w:val="-1"/>
                <w:sz w:val="21"/>
              </w:rPr>
              <w:t>2011.11.18</w:t>
            </w:r>
          </w:p>
        </w:tc>
        <w:tc>
          <w:tcPr>
            <w:tcW w:w="1159" w:type="dxa"/>
            <w:tcBorders>
              <w:top w:val="single" w:sz="6" w:space="0" w:color="000000"/>
              <w:left w:val="single" w:sz="6" w:space="0" w:color="000000"/>
              <w:bottom w:val="single" w:sz="8" w:space="0" w:color="000000"/>
              <w:right w:val="single" w:sz="8" w:space="0" w:color="000000"/>
            </w:tcBorders>
          </w:tcPr>
          <w:p>
            <w:pPr>
              <w:pStyle w:val="TableParagraph"/>
              <w:spacing w:line="240" w:lineRule="auto" w:before="11"/>
              <w:ind w:right="50"/>
              <w:jc w:val="right"/>
              <w:rPr>
                <w:rFonts w:ascii="宋体" w:hAnsi="宋体" w:cs="宋体" w:eastAsia="宋体" w:hint="default"/>
                <w:sz w:val="21"/>
                <w:szCs w:val="21"/>
              </w:rPr>
            </w:pPr>
            <w:r>
              <w:rPr>
                <w:rFonts w:ascii="宋体"/>
                <w:spacing w:val="-1"/>
                <w:sz w:val="21"/>
              </w:rPr>
              <w:t>2011.11.18</w:t>
            </w:r>
          </w:p>
        </w:tc>
      </w:tr>
    </w:tbl>
    <w:p>
      <w:pPr>
        <w:spacing w:after="0" w:line="240" w:lineRule="auto"/>
        <w:jc w:val="right"/>
        <w:rPr>
          <w:rFonts w:ascii="宋体" w:hAnsi="宋体" w:cs="宋体" w:eastAsia="宋体" w:hint="default"/>
          <w:sz w:val="21"/>
          <w:szCs w:val="21"/>
        </w:rPr>
        <w:sectPr>
          <w:pgSz w:w="11910" w:h="16840"/>
          <w:pgMar w:header="850" w:footer="982" w:top="1280" w:bottom="1180" w:left="1260" w:right="1260"/>
        </w:sectPr>
      </w:pPr>
    </w:p>
    <w:p>
      <w:pPr>
        <w:spacing w:line="240" w:lineRule="auto" w:before="5"/>
        <w:rPr>
          <w:rFonts w:ascii="Times New Roman" w:hAnsi="Times New Roman" w:cs="Times New Roman" w:eastAsia="Times New Roman"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523"/>
        <w:gridCol w:w="2396"/>
        <w:gridCol w:w="1097"/>
        <w:gridCol w:w="994"/>
        <w:gridCol w:w="1699"/>
        <w:gridCol w:w="1277"/>
        <w:gridCol w:w="1159"/>
      </w:tblGrid>
      <w:tr>
        <w:trPr>
          <w:trHeight w:val="377" w:hRule="exact"/>
        </w:trPr>
        <w:tc>
          <w:tcPr>
            <w:tcW w:w="523" w:type="dxa"/>
            <w:tcBorders>
              <w:top w:val="single" w:sz="8" w:space="0" w:color="000000"/>
              <w:left w:val="single" w:sz="8" w:space="0" w:color="000000"/>
              <w:bottom w:val="single" w:sz="6" w:space="0" w:color="000000"/>
              <w:right w:val="single" w:sz="6" w:space="0" w:color="000000"/>
            </w:tcBorders>
          </w:tcPr>
          <w:p>
            <w:pPr/>
          </w:p>
        </w:tc>
        <w:tc>
          <w:tcPr>
            <w:tcW w:w="2396"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11"/>
              <w:ind w:left="38" w:right="0"/>
              <w:jc w:val="left"/>
              <w:rPr>
                <w:rFonts w:ascii="宋体" w:hAnsi="宋体" w:cs="宋体" w:eastAsia="宋体" w:hint="default"/>
                <w:sz w:val="21"/>
                <w:szCs w:val="21"/>
              </w:rPr>
            </w:pPr>
            <w:r>
              <w:rPr>
                <w:rFonts w:ascii="宋体" w:hAnsi="宋体" w:cs="宋体" w:eastAsia="宋体" w:hint="default"/>
                <w:sz w:val="21"/>
                <w:szCs w:val="21"/>
              </w:rPr>
              <w:t>加速度监测装置</w:t>
            </w:r>
          </w:p>
        </w:tc>
        <w:tc>
          <w:tcPr>
            <w:tcW w:w="1097" w:type="dxa"/>
            <w:tcBorders>
              <w:top w:val="single" w:sz="8" w:space="0" w:color="000000"/>
              <w:left w:val="single" w:sz="6" w:space="0" w:color="000000"/>
              <w:bottom w:val="single" w:sz="6" w:space="0" w:color="000000"/>
              <w:right w:val="single" w:sz="6" w:space="0" w:color="000000"/>
            </w:tcBorders>
          </w:tcPr>
          <w:p>
            <w:pPr/>
          </w:p>
        </w:tc>
        <w:tc>
          <w:tcPr>
            <w:tcW w:w="994" w:type="dxa"/>
            <w:tcBorders>
              <w:top w:val="single" w:sz="8" w:space="0" w:color="000000"/>
              <w:left w:val="single" w:sz="6" w:space="0" w:color="000000"/>
              <w:bottom w:val="single" w:sz="6" w:space="0" w:color="000000"/>
              <w:right w:val="single" w:sz="6" w:space="0" w:color="000000"/>
            </w:tcBorders>
          </w:tcPr>
          <w:p>
            <w:pPr/>
          </w:p>
        </w:tc>
        <w:tc>
          <w:tcPr>
            <w:tcW w:w="1699" w:type="dxa"/>
            <w:tcBorders>
              <w:top w:val="single" w:sz="8" w:space="0" w:color="000000"/>
              <w:left w:val="single" w:sz="6" w:space="0" w:color="000000"/>
              <w:bottom w:val="single" w:sz="6" w:space="0" w:color="000000"/>
              <w:right w:val="single" w:sz="6" w:space="0" w:color="000000"/>
            </w:tcBorders>
          </w:tcPr>
          <w:p>
            <w:pPr/>
          </w:p>
        </w:tc>
        <w:tc>
          <w:tcPr>
            <w:tcW w:w="1277" w:type="dxa"/>
            <w:tcBorders>
              <w:top w:val="single" w:sz="8" w:space="0" w:color="000000"/>
              <w:left w:val="single" w:sz="6" w:space="0" w:color="000000"/>
              <w:bottom w:val="single" w:sz="6" w:space="0" w:color="000000"/>
              <w:right w:val="single" w:sz="6" w:space="0" w:color="000000"/>
            </w:tcBorders>
          </w:tcPr>
          <w:p>
            <w:pPr/>
          </w:p>
        </w:tc>
        <w:tc>
          <w:tcPr>
            <w:tcW w:w="1159" w:type="dxa"/>
            <w:tcBorders>
              <w:top w:val="single" w:sz="8" w:space="0" w:color="000000"/>
              <w:left w:val="single" w:sz="6" w:space="0" w:color="000000"/>
              <w:bottom w:val="single" w:sz="6" w:space="0" w:color="000000"/>
              <w:right w:val="single" w:sz="8" w:space="0" w:color="000000"/>
            </w:tcBorders>
          </w:tcPr>
          <w:p>
            <w:pPr/>
          </w:p>
        </w:tc>
      </w:tr>
      <w:tr>
        <w:trPr>
          <w:trHeight w:val="737"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36" w:right="0"/>
              <w:jc w:val="left"/>
              <w:rPr>
                <w:rFonts w:ascii="宋体" w:hAnsi="宋体" w:cs="宋体" w:eastAsia="宋体" w:hint="default"/>
                <w:sz w:val="21"/>
                <w:szCs w:val="21"/>
              </w:rPr>
            </w:pPr>
            <w:r>
              <w:rPr>
                <w:rFonts w:ascii="宋体"/>
                <w:sz w:val="21"/>
              </w:rPr>
              <w:t>25</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4"/>
              <w:ind w:left="38" w:right="12"/>
              <w:jc w:val="left"/>
              <w:rPr>
                <w:rFonts w:ascii="宋体" w:hAnsi="宋体" w:cs="宋体" w:eastAsia="宋体" w:hint="default"/>
                <w:sz w:val="21"/>
                <w:szCs w:val="21"/>
              </w:rPr>
            </w:pPr>
            <w:r>
              <w:rPr>
                <w:rFonts w:ascii="宋体" w:hAnsi="宋体" w:cs="宋体" w:eastAsia="宋体" w:hint="default"/>
                <w:spacing w:val="18"/>
                <w:sz w:val="21"/>
                <w:szCs w:val="21"/>
              </w:rPr>
              <w:t>铁路防灾系统异物侵限</w:t>
            </w:r>
            <w:r>
              <w:rPr>
                <w:rFonts w:ascii="宋体" w:hAnsi="宋体" w:cs="宋体" w:eastAsia="宋体" w:hint="default"/>
                <w:spacing w:val="-85"/>
                <w:sz w:val="21"/>
                <w:szCs w:val="21"/>
              </w:rPr>
              <w:t> </w:t>
            </w:r>
            <w:r>
              <w:rPr>
                <w:rFonts w:ascii="宋体" w:hAnsi="宋体" w:cs="宋体" w:eastAsia="宋体" w:hint="default"/>
                <w:sz w:val="21"/>
                <w:szCs w:val="21"/>
              </w:rPr>
              <w:t>位移监测装置</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3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8"/>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36" w:right="0"/>
              <w:jc w:val="left"/>
              <w:rPr>
                <w:rFonts w:ascii="宋体" w:hAnsi="宋体" w:cs="宋体" w:eastAsia="宋体" w:hint="default"/>
                <w:sz w:val="21"/>
                <w:szCs w:val="21"/>
              </w:rPr>
            </w:pPr>
            <w:r>
              <w:rPr>
                <w:rFonts w:ascii="宋体"/>
                <w:sz w:val="21"/>
              </w:rPr>
              <w:t>201120459577.0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8" w:right="0"/>
              <w:jc w:val="left"/>
              <w:rPr>
                <w:rFonts w:ascii="宋体" w:hAnsi="宋体" w:cs="宋体" w:eastAsia="宋体" w:hint="default"/>
                <w:sz w:val="21"/>
                <w:szCs w:val="21"/>
              </w:rPr>
            </w:pPr>
            <w:r>
              <w:rPr>
                <w:rFonts w:ascii="宋体"/>
                <w:sz w:val="21"/>
              </w:rPr>
              <w:t>2011.11.18</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14"/>
              <w:ind w:right="14"/>
              <w:jc w:val="center"/>
              <w:rPr>
                <w:rFonts w:ascii="宋体" w:hAnsi="宋体" w:cs="宋体" w:eastAsia="宋体" w:hint="default"/>
                <w:sz w:val="21"/>
                <w:szCs w:val="21"/>
              </w:rPr>
            </w:pPr>
            <w:r>
              <w:rPr>
                <w:rFonts w:ascii="宋体"/>
                <w:sz w:val="21"/>
              </w:rPr>
              <w:t>2011.11.18</w:t>
            </w:r>
          </w:p>
        </w:tc>
      </w:tr>
      <w:tr>
        <w:trPr>
          <w:trHeight w:val="374"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11"/>
              <w:ind w:left="36" w:right="0"/>
              <w:jc w:val="left"/>
              <w:rPr>
                <w:rFonts w:ascii="宋体" w:hAnsi="宋体" w:cs="宋体" w:eastAsia="宋体" w:hint="default"/>
                <w:sz w:val="21"/>
                <w:szCs w:val="21"/>
              </w:rPr>
            </w:pPr>
            <w:r>
              <w:rPr>
                <w:rFonts w:ascii="宋体"/>
                <w:sz w:val="21"/>
              </w:rPr>
              <w:t>26</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8" w:right="0"/>
              <w:jc w:val="left"/>
              <w:rPr>
                <w:rFonts w:ascii="宋体" w:hAnsi="宋体" w:cs="宋体" w:eastAsia="宋体" w:hint="default"/>
                <w:sz w:val="21"/>
                <w:szCs w:val="21"/>
              </w:rPr>
            </w:pPr>
            <w:r>
              <w:rPr>
                <w:rFonts w:ascii="宋体" w:hAnsi="宋体" w:cs="宋体" w:eastAsia="宋体" w:hint="default"/>
                <w:sz w:val="21"/>
                <w:szCs w:val="21"/>
              </w:rPr>
              <w:t>智能声光告警装置</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58"/>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6" w:right="0"/>
              <w:jc w:val="left"/>
              <w:rPr>
                <w:rFonts w:ascii="宋体" w:hAnsi="宋体" w:cs="宋体" w:eastAsia="宋体" w:hint="default"/>
                <w:sz w:val="21"/>
                <w:szCs w:val="21"/>
              </w:rPr>
            </w:pPr>
            <w:r>
              <w:rPr>
                <w:rFonts w:ascii="宋体"/>
                <w:sz w:val="21"/>
              </w:rPr>
              <w:t>201120459620.3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8" w:right="0"/>
              <w:jc w:val="left"/>
              <w:rPr>
                <w:rFonts w:ascii="宋体" w:hAnsi="宋体" w:cs="宋体" w:eastAsia="宋体" w:hint="default"/>
                <w:sz w:val="21"/>
                <w:szCs w:val="21"/>
              </w:rPr>
            </w:pPr>
            <w:r>
              <w:rPr>
                <w:rFonts w:ascii="宋体"/>
                <w:sz w:val="21"/>
              </w:rPr>
              <w:t>2011.11.18</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11"/>
              <w:ind w:right="14"/>
              <w:jc w:val="center"/>
              <w:rPr>
                <w:rFonts w:ascii="宋体" w:hAnsi="宋体" w:cs="宋体" w:eastAsia="宋体" w:hint="default"/>
                <w:sz w:val="21"/>
                <w:szCs w:val="21"/>
              </w:rPr>
            </w:pPr>
            <w:r>
              <w:rPr>
                <w:rFonts w:ascii="宋体"/>
                <w:sz w:val="21"/>
              </w:rPr>
              <w:t>2011.11.18</w:t>
            </w:r>
          </w:p>
        </w:tc>
      </w:tr>
      <w:tr>
        <w:trPr>
          <w:trHeight w:val="734"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36" w:right="0"/>
              <w:jc w:val="left"/>
              <w:rPr>
                <w:rFonts w:ascii="宋体" w:hAnsi="宋体" w:cs="宋体" w:eastAsia="宋体" w:hint="default"/>
                <w:sz w:val="21"/>
                <w:szCs w:val="21"/>
              </w:rPr>
            </w:pPr>
            <w:r>
              <w:rPr>
                <w:rFonts w:ascii="宋体"/>
                <w:sz w:val="21"/>
              </w:rPr>
              <w:t>27</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1"/>
              <w:ind w:left="38" w:right="12"/>
              <w:jc w:val="left"/>
              <w:rPr>
                <w:rFonts w:ascii="宋体" w:hAnsi="宋体" w:cs="宋体" w:eastAsia="宋体" w:hint="default"/>
                <w:sz w:val="21"/>
                <w:szCs w:val="21"/>
              </w:rPr>
            </w:pPr>
            <w:r>
              <w:rPr>
                <w:rFonts w:ascii="宋体" w:hAnsi="宋体" w:cs="宋体" w:eastAsia="宋体" w:hint="default"/>
                <w:spacing w:val="18"/>
                <w:sz w:val="21"/>
                <w:szCs w:val="21"/>
              </w:rPr>
              <w:t>铁路防灾系统异物侵限</w:t>
            </w:r>
            <w:r>
              <w:rPr>
                <w:rFonts w:ascii="宋体" w:hAnsi="宋体" w:cs="宋体" w:eastAsia="宋体" w:hint="default"/>
                <w:spacing w:val="-85"/>
                <w:sz w:val="21"/>
                <w:szCs w:val="21"/>
              </w:rPr>
              <w:t> </w:t>
            </w:r>
            <w:r>
              <w:rPr>
                <w:rFonts w:ascii="宋体" w:hAnsi="宋体" w:cs="宋体" w:eastAsia="宋体" w:hint="default"/>
                <w:sz w:val="21"/>
                <w:szCs w:val="21"/>
              </w:rPr>
              <w:t>监测装置</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3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58"/>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36" w:right="0"/>
              <w:jc w:val="left"/>
              <w:rPr>
                <w:rFonts w:ascii="宋体" w:hAnsi="宋体" w:cs="宋体" w:eastAsia="宋体" w:hint="default"/>
                <w:sz w:val="21"/>
                <w:szCs w:val="21"/>
              </w:rPr>
            </w:pPr>
            <w:r>
              <w:rPr>
                <w:rFonts w:ascii="宋体"/>
                <w:sz w:val="21"/>
              </w:rPr>
              <w:t>201120459585.5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8" w:right="0"/>
              <w:jc w:val="left"/>
              <w:rPr>
                <w:rFonts w:ascii="宋体" w:hAnsi="宋体" w:cs="宋体" w:eastAsia="宋体" w:hint="default"/>
                <w:sz w:val="21"/>
                <w:szCs w:val="21"/>
              </w:rPr>
            </w:pPr>
            <w:r>
              <w:rPr>
                <w:rFonts w:ascii="宋体"/>
                <w:sz w:val="21"/>
              </w:rPr>
              <w:t>2011.11.18</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11"/>
              <w:ind w:right="14"/>
              <w:jc w:val="center"/>
              <w:rPr>
                <w:rFonts w:ascii="宋体" w:hAnsi="宋体" w:cs="宋体" w:eastAsia="宋体" w:hint="default"/>
                <w:sz w:val="21"/>
                <w:szCs w:val="21"/>
              </w:rPr>
            </w:pPr>
            <w:r>
              <w:rPr>
                <w:rFonts w:ascii="宋体"/>
                <w:sz w:val="21"/>
              </w:rPr>
              <w:t>2011.11.18</w:t>
            </w:r>
          </w:p>
        </w:tc>
      </w:tr>
      <w:tr>
        <w:trPr>
          <w:trHeight w:val="734"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36" w:right="0"/>
              <w:jc w:val="left"/>
              <w:rPr>
                <w:rFonts w:ascii="宋体" w:hAnsi="宋体" w:cs="宋体" w:eastAsia="宋体" w:hint="default"/>
                <w:sz w:val="21"/>
                <w:szCs w:val="21"/>
              </w:rPr>
            </w:pPr>
            <w:r>
              <w:rPr>
                <w:rFonts w:ascii="宋体"/>
                <w:sz w:val="21"/>
              </w:rPr>
              <w:t>28</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1"/>
              <w:ind w:left="38" w:right="12"/>
              <w:jc w:val="left"/>
              <w:rPr>
                <w:rFonts w:ascii="宋体" w:hAnsi="宋体" w:cs="宋体" w:eastAsia="宋体" w:hint="default"/>
                <w:sz w:val="21"/>
                <w:szCs w:val="21"/>
              </w:rPr>
            </w:pPr>
            <w:r>
              <w:rPr>
                <w:rFonts w:ascii="宋体" w:hAnsi="宋体" w:cs="宋体" w:eastAsia="宋体" w:hint="default"/>
                <w:spacing w:val="18"/>
                <w:sz w:val="21"/>
                <w:szCs w:val="21"/>
              </w:rPr>
              <w:t>故障安全动态逻辑与驱</w:t>
            </w:r>
            <w:r>
              <w:rPr>
                <w:rFonts w:ascii="宋体" w:hAnsi="宋体" w:cs="宋体" w:eastAsia="宋体" w:hint="default"/>
                <w:spacing w:val="-85"/>
                <w:sz w:val="21"/>
                <w:szCs w:val="21"/>
              </w:rPr>
              <w:t> </w:t>
            </w:r>
            <w:r>
              <w:rPr>
                <w:rFonts w:ascii="宋体" w:hAnsi="宋体" w:cs="宋体" w:eastAsia="宋体" w:hint="default"/>
                <w:sz w:val="21"/>
                <w:szCs w:val="21"/>
              </w:rPr>
              <w:t>动电路</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3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58"/>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36" w:right="0"/>
              <w:jc w:val="left"/>
              <w:rPr>
                <w:rFonts w:ascii="宋体" w:hAnsi="宋体" w:cs="宋体" w:eastAsia="宋体" w:hint="default"/>
                <w:sz w:val="21"/>
                <w:szCs w:val="21"/>
              </w:rPr>
            </w:pPr>
            <w:r>
              <w:rPr>
                <w:rFonts w:ascii="宋体"/>
                <w:sz w:val="21"/>
              </w:rPr>
              <w:t>201120459546.5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8" w:right="0"/>
              <w:jc w:val="left"/>
              <w:rPr>
                <w:rFonts w:ascii="宋体" w:hAnsi="宋体" w:cs="宋体" w:eastAsia="宋体" w:hint="default"/>
                <w:sz w:val="21"/>
                <w:szCs w:val="21"/>
              </w:rPr>
            </w:pPr>
            <w:r>
              <w:rPr>
                <w:rFonts w:ascii="宋体"/>
                <w:sz w:val="21"/>
              </w:rPr>
              <w:t>2011.11.18</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11"/>
              <w:ind w:right="14"/>
              <w:jc w:val="center"/>
              <w:rPr>
                <w:rFonts w:ascii="宋体" w:hAnsi="宋体" w:cs="宋体" w:eastAsia="宋体" w:hint="default"/>
                <w:sz w:val="21"/>
                <w:szCs w:val="21"/>
              </w:rPr>
            </w:pPr>
            <w:r>
              <w:rPr>
                <w:rFonts w:ascii="宋体"/>
                <w:sz w:val="21"/>
              </w:rPr>
              <w:t>2011.11.18</w:t>
            </w:r>
          </w:p>
        </w:tc>
      </w:tr>
      <w:tr>
        <w:trPr>
          <w:trHeight w:val="737"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36" w:right="0"/>
              <w:jc w:val="left"/>
              <w:rPr>
                <w:rFonts w:ascii="宋体" w:hAnsi="宋体" w:cs="宋体" w:eastAsia="宋体" w:hint="default"/>
                <w:sz w:val="21"/>
                <w:szCs w:val="21"/>
              </w:rPr>
            </w:pPr>
            <w:r>
              <w:rPr>
                <w:rFonts w:ascii="宋体"/>
                <w:sz w:val="21"/>
              </w:rPr>
              <w:t>29</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4"/>
              <w:ind w:left="38" w:right="12"/>
              <w:jc w:val="left"/>
              <w:rPr>
                <w:rFonts w:ascii="宋体" w:hAnsi="宋体" w:cs="宋体" w:eastAsia="宋体" w:hint="default"/>
                <w:sz w:val="21"/>
                <w:szCs w:val="21"/>
              </w:rPr>
            </w:pPr>
            <w:r>
              <w:rPr>
                <w:rFonts w:ascii="宋体" w:hAnsi="宋体" w:cs="宋体" w:eastAsia="宋体" w:hint="default"/>
                <w:spacing w:val="18"/>
                <w:sz w:val="21"/>
                <w:szCs w:val="21"/>
              </w:rPr>
              <w:t>分布式钢轨温度采集装</w:t>
            </w:r>
            <w:r>
              <w:rPr>
                <w:rFonts w:ascii="宋体" w:hAnsi="宋体" w:cs="宋体" w:eastAsia="宋体" w:hint="default"/>
                <w:spacing w:val="-85"/>
                <w:sz w:val="21"/>
                <w:szCs w:val="21"/>
              </w:rPr>
              <w:t> </w:t>
            </w:r>
            <w:r>
              <w:rPr>
                <w:rFonts w:ascii="宋体" w:hAnsi="宋体" w:cs="宋体" w:eastAsia="宋体" w:hint="default"/>
                <w:sz w:val="21"/>
                <w:szCs w:val="21"/>
              </w:rPr>
              <w:t>置</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3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8"/>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36" w:right="0"/>
              <w:jc w:val="left"/>
              <w:rPr>
                <w:rFonts w:ascii="宋体" w:hAnsi="宋体" w:cs="宋体" w:eastAsia="宋体" w:hint="default"/>
                <w:sz w:val="21"/>
                <w:szCs w:val="21"/>
              </w:rPr>
            </w:pPr>
            <w:r>
              <w:rPr>
                <w:rFonts w:ascii="宋体"/>
                <w:sz w:val="21"/>
              </w:rPr>
              <w:t>201120570484.5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8" w:right="0"/>
              <w:jc w:val="left"/>
              <w:rPr>
                <w:rFonts w:ascii="宋体" w:hAnsi="宋体" w:cs="宋体" w:eastAsia="宋体" w:hint="default"/>
                <w:sz w:val="21"/>
                <w:szCs w:val="21"/>
              </w:rPr>
            </w:pPr>
            <w:r>
              <w:rPr>
                <w:rFonts w:ascii="宋体"/>
                <w:sz w:val="21"/>
              </w:rPr>
              <w:t>2011.12.31</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14"/>
              <w:ind w:right="14"/>
              <w:jc w:val="center"/>
              <w:rPr>
                <w:rFonts w:ascii="宋体" w:hAnsi="宋体" w:cs="宋体" w:eastAsia="宋体" w:hint="default"/>
                <w:sz w:val="21"/>
                <w:szCs w:val="21"/>
              </w:rPr>
            </w:pPr>
            <w:r>
              <w:rPr>
                <w:rFonts w:ascii="宋体"/>
                <w:sz w:val="21"/>
              </w:rPr>
              <w:t>2011.12.31</w:t>
            </w:r>
          </w:p>
        </w:tc>
      </w:tr>
      <w:tr>
        <w:trPr>
          <w:trHeight w:val="735"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36" w:right="0"/>
              <w:jc w:val="left"/>
              <w:rPr>
                <w:rFonts w:ascii="宋体" w:hAnsi="宋体" w:cs="宋体" w:eastAsia="宋体" w:hint="default"/>
                <w:sz w:val="21"/>
                <w:szCs w:val="21"/>
              </w:rPr>
            </w:pPr>
            <w:r>
              <w:rPr>
                <w:rFonts w:ascii="宋体"/>
                <w:sz w:val="21"/>
              </w:rPr>
              <w:t>30</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1"/>
              <w:ind w:left="38" w:right="12"/>
              <w:jc w:val="left"/>
              <w:rPr>
                <w:rFonts w:ascii="宋体" w:hAnsi="宋体" w:cs="宋体" w:eastAsia="宋体" w:hint="default"/>
                <w:sz w:val="21"/>
                <w:szCs w:val="21"/>
              </w:rPr>
            </w:pPr>
            <w:r>
              <w:rPr>
                <w:rFonts w:ascii="宋体" w:hAnsi="宋体" w:cs="宋体" w:eastAsia="宋体" w:hint="default"/>
                <w:spacing w:val="18"/>
                <w:sz w:val="21"/>
                <w:szCs w:val="21"/>
              </w:rPr>
              <w:t>外电网瞬间断电时间测</w:t>
            </w:r>
            <w:r>
              <w:rPr>
                <w:rFonts w:ascii="宋体" w:hAnsi="宋体" w:cs="宋体" w:eastAsia="宋体" w:hint="default"/>
                <w:spacing w:val="-85"/>
                <w:sz w:val="21"/>
                <w:szCs w:val="21"/>
              </w:rPr>
              <w:t> </w:t>
            </w:r>
            <w:r>
              <w:rPr>
                <w:rFonts w:ascii="宋体" w:hAnsi="宋体" w:cs="宋体" w:eastAsia="宋体" w:hint="default"/>
                <w:sz w:val="21"/>
                <w:szCs w:val="21"/>
              </w:rPr>
              <w:t>试装置</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38" w:right="0"/>
              <w:jc w:val="left"/>
              <w:rPr>
                <w:rFonts w:ascii="宋体" w:hAnsi="宋体" w:cs="宋体" w:eastAsia="宋体" w:hint="default"/>
                <w:sz w:val="21"/>
                <w:szCs w:val="21"/>
              </w:rPr>
            </w:pPr>
            <w:r>
              <w:rPr>
                <w:rFonts w:ascii="宋体" w:hAnsi="宋体" w:cs="宋体" w:eastAsia="宋体" w:hint="default"/>
                <w:sz w:val="21"/>
                <w:szCs w:val="21"/>
              </w:rPr>
              <w:t>外观设计</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58"/>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36" w:right="0"/>
              <w:jc w:val="left"/>
              <w:rPr>
                <w:rFonts w:ascii="宋体" w:hAnsi="宋体" w:cs="宋体" w:eastAsia="宋体" w:hint="default"/>
                <w:sz w:val="21"/>
                <w:szCs w:val="21"/>
              </w:rPr>
            </w:pPr>
            <w:r>
              <w:rPr>
                <w:rFonts w:ascii="宋体"/>
                <w:sz w:val="21"/>
              </w:rPr>
              <w:t>201120570582.9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8" w:right="0"/>
              <w:jc w:val="left"/>
              <w:rPr>
                <w:rFonts w:ascii="宋体" w:hAnsi="宋体" w:cs="宋体" w:eastAsia="宋体" w:hint="default"/>
                <w:sz w:val="21"/>
                <w:szCs w:val="21"/>
              </w:rPr>
            </w:pPr>
            <w:r>
              <w:rPr>
                <w:rFonts w:ascii="宋体"/>
                <w:sz w:val="21"/>
              </w:rPr>
              <w:t>2011.12.31</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11"/>
              <w:ind w:right="14"/>
              <w:jc w:val="center"/>
              <w:rPr>
                <w:rFonts w:ascii="宋体" w:hAnsi="宋体" w:cs="宋体" w:eastAsia="宋体" w:hint="default"/>
                <w:sz w:val="21"/>
                <w:szCs w:val="21"/>
              </w:rPr>
            </w:pPr>
            <w:r>
              <w:rPr>
                <w:rFonts w:ascii="宋体"/>
                <w:sz w:val="21"/>
              </w:rPr>
              <w:t>2011.12.31</w:t>
            </w:r>
          </w:p>
        </w:tc>
      </w:tr>
      <w:tr>
        <w:trPr>
          <w:trHeight w:val="734"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36" w:right="0"/>
              <w:jc w:val="left"/>
              <w:rPr>
                <w:rFonts w:ascii="宋体" w:hAnsi="宋体" w:cs="宋体" w:eastAsia="宋体" w:hint="default"/>
                <w:sz w:val="21"/>
                <w:szCs w:val="21"/>
              </w:rPr>
            </w:pPr>
            <w:r>
              <w:rPr>
                <w:rFonts w:ascii="宋体"/>
                <w:sz w:val="21"/>
              </w:rPr>
              <w:t>31</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1"/>
              <w:ind w:left="38" w:right="12"/>
              <w:jc w:val="left"/>
              <w:rPr>
                <w:rFonts w:ascii="宋体" w:hAnsi="宋体" w:cs="宋体" w:eastAsia="宋体" w:hint="default"/>
                <w:sz w:val="21"/>
                <w:szCs w:val="21"/>
              </w:rPr>
            </w:pPr>
            <w:r>
              <w:rPr>
                <w:rFonts w:ascii="宋体" w:hAnsi="宋体" w:cs="宋体" w:eastAsia="宋体" w:hint="default"/>
                <w:spacing w:val="18"/>
                <w:sz w:val="21"/>
                <w:szCs w:val="21"/>
              </w:rPr>
              <w:t>铁路机械室空调监控装</w:t>
            </w:r>
            <w:r>
              <w:rPr>
                <w:rFonts w:ascii="宋体" w:hAnsi="宋体" w:cs="宋体" w:eastAsia="宋体" w:hint="default"/>
                <w:spacing w:val="-85"/>
                <w:sz w:val="21"/>
                <w:szCs w:val="21"/>
              </w:rPr>
              <w:t> </w:t>
            </w:r>
            <w:r>
              <w:rPr>
                <w:rFonts w:ascii="宋体" w:hAnsi="宋体" w:cs="宋体" w:eastAsia="宋体" w:hint="default"/>
                <w:sz w:val="21"/>
                <w:szCs w:val="21"/>
              </w:rPr>
              <w:t>置</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3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58"/>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36" w:right="0"/>
              <w:jc w:val="left"/>
              <w:rPr>
                <w:rFonts w:ascii="宋体" w:hAnsi="宋体" w:cs="宋体" w:eastAsia="宋体" w:hint="default"/>
                <w:sz w:val="21"/>
                <w:szCs w:val="21"/>
              </w:rPr>
            </w:pPr>
            <w:r>
              <w:rPr>
                <w:rFonts w:ascii="宋体"/>
                <w:sz w:val="21"/>
              </w:rPr>
              <w:t>201120570542.4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8" w:right="0"/>
              <w:jc w:val="left"/>
              <w:rPr>
                <w:rFonts w:ascii="宋体" w:hAnsi="宋体" w:cs="宋体" w:eastAsia="宋体" w:hint="default"/>
                <w:sz w:val="21"/>
                <w:szCs w:val="21"/>
              </w:rPr>
            </w:pPr>
            <w:r>
              <w:rPr>
                <w:rFonts w:ascii="宋体"/>
                <w:sz w:val="21"/>
              </w:rPr>
              <w:t>2011.12.31</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11"/>
              <w:ind w:right="14"/>
              <w:jc w:val="center"/>
              <w:rPr>
                <w:rFonts w:ascii="宋体" w:hAnsi="宋体" w:cs="宋体" w:eastAsia="宋体" w:hint="default"/>
                <w:sz w:val="21"/>
                <w:szCs w:val="21"/>
              </w:rPr>
            </w:pPr>
            <w:r>
              <w:rPr>
                <w:rFonts w:ascii="宋体"/>
                <w:sz w:val="21"/>
              </w:rPr>
              <w:t>2011.12.31</w:t>
            </w:r>
          </w:p>
        </w:tc>
      </w:tr>
      <w:tr>
        <w:trPr>
          <w:trHeight w:val="374"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11"/>
              <w:ind w:left="36" w:right="0"/>
              <w:jc w:val="left"/>
              <w:rPr>
                <w:rFonts w:ascii="宋体" w:hAnsi="宋体" w:cs="宋体" w:eastAsia="宋体" w:hint="default"/>
                <w:sz w:val="21"/>
                <w:szCs w:val="21"/>
              </w:rPr>
            </w:pPr>
            <w:r>
              <w:rPr>
                <w:rFonts w:ascii="宋体"/>
                <w:sz w:val="21"/>
              </w:rPr>
              <w:t>32</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8" w:right="0"/>
              <w:jc w:val="left"/>
              <w:rPr>
                <w:rFonts w:ascii="宋体" w:hAnsi="宋体" w:cs="宋体" w:eastAsia="宋体" w:hint="default"/>
                <w:sz w:val="21"/>
                <w:szCs w:val="21"/>
              </w:rPr>
            </w:pPr>
            <w:r>
              <w:rPr>
                <w:rFonts w:ascii="宋体" w:hAnsi="宋体" w:cs="宋体" w:eastAsia="宋体" w:hint="default"/>
                <w:sz w:val="21"/>
                <w:szCs w:val="21"/>
              </w:rPr>
              <w:t>动力电源远程控制装置</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58"/>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6" w:right="0"/>
              <w:jc w:val="left"/>
              <w:rPr>
                <w:rFonts w:ascii="宋体" w:hAnsi="宋体" w:cs="宋体" w:eastAsia="宋体" w:hint="default"/>
                <w:sz w:val="21"/>
                <w:szCs w:val="21"/>
              </w:rPr>
            </w:pPr>
            <w:r>
              <w:rPr>
                <w:rFonts w:ascii="宋体"/>
                <w:sz w:val="21"/>
              </w:rPr>
              <w:t>201120570552.8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8" w:right="0"/>
              <w:jc w:val="left"/>
              <w:rPr>
                <w:rFonts w:ascii="宋体" w:hAnsi="宋体" w:cs="宋体" w:eastAsia="宋体" w:hint="default"/>
                <w:sz w:val="21"/>
                <w:szCs w:val="21"/>
              </w:rPr>
            </w:pPr>
            <w:r>
              <w:rPr>
                <w:rFonts w:ascii="宋体"/>
                <w:sz w:val="21"/>
              </w:rPr>
              <w:t>2011.12.31</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11"/>
              <w:ind w:right="14"/>
              <w:jc w:val="center"/>
              <w:rPr>
                <w:rFonts w:ascii="宋体" w:hAnsi="宋体" w:cs="宋体" w:eastAsia="宋体" w:hint="default"/>
                <w:sz w:val="21"/>
                <w:szCs w:val="21"/>
              </w:rPr>
            </w:pPr>
            <w:r>
              <w:rPr>
                <w:rFonts w:ascii="宋体"/>
                <w:sz w:val="21"/>
              </w:rPr>
              <w:t>2011.12.31</w:t>
            </w:r>
          </w:p>
        </w:tc>
      </w:tr>
      <w:tr>
        <w:trPr>
          <w:trHeight w:val="377"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14"/>
              <w:ind w:left="36" w:right="0"/>
              <w:jc w:val="left"/>
              <w:rPr>
                <w:rFonts w:ascii="宋体" w:hAnsi="宋体" w:cs="宋体" w:eastAsia="宋体" w:hint="default"/>
                <w:sz w:val="21"/>
                <w:szCs w:val="21"/>
              </w:rPr>
            </w:pPr>
            <w:r>
              <w:rPr>
                <w:rFonts w:ascii="宋体"/>
                <w:sz w:val="21"/>
              </w:rPr>
              <w:t>33</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8" w:right="0"/>
              <w:jc w:val="left"/>
              <w:rPr>
                <w:rFonts w:ascii="宋体" w:hAnsi="宋体" w:cs="宋体" w:eastAsia="宋体" w:hint="default"/>
                <w:sz w:val="21"/>
                <w:szCs w:val="21"/>
              </w:rPr>
            </w:pPr>
            <w:r>
              <w:rPr>
                <w:rFonts w:ascii="宋体" w:hAnsi="宋体" w:cs="宋体" w:eastAsia="宋体" w:hint="default"/>
                <w:sz w:val="21"/>
                <w:szCs w:val="21"/>
              </w:rPr>
              <w:t>信号采集隔离器</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58"/>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 w:right="0"/>
              <w:jc w:val="left"/>
              <w:rPr>
                <w:rFonts w:ascii="宋体" w:hAnsi="宋体" w:cs="宋体" w:eastAsia="宋体" w:hint="default"/>
                <w:sz w:val="21"/>
                <w:szCs w:val="21"/>
              </w:rPr>
            </w:pPr>
            <w:r>
              <w:rPr>
                <w:rFonts w:ascii="宋体"/>
                <w:sz w:val="21"/>
              </w:rPr>
              <w:t>201120570518.0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8" w:right="0"/>
              <w:jc w:val="left"/>
              <w:rPr>
                <w:rFonts w:ascii="宋体" w:hAnsi="宋体" w:cs="宋体" w:eastAsia="宋体" w:hint="default"/>
                <w:sz w:val="21"/>
                <w:szCs w:val="21"/>
              </w:rPr>
            </w:pPr>
            <w:r>
              <w:rPr>
                <w:rFonts w:ascii="宋体"/>
                <w:sz w:val="21"/>
              </w:rPr>
              <w:t>2011.12.31</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14"/>
              <w:ind w:right="14"/>
              <w:jc w:val="center"/>
              <w:rPr>
                <w:rFonts w:ascii="宋体" w:hAnsi="宋体" w:cs="宋体" w:eastAsia="宋体" w:hint="default"/>
                <w:sz w:val="21"/>
                <w:szCs w:val="21"/>
              </w:rPr>
            </w:pPr>
            <w:r>
              <w:rPr>
                <w:rFonts w:ascii="宋体"/>
                <w:sz w:val="21"/>
              </w:rPr>
              <w:t>2011.12.31</w:t>
            </w:r>
          </w:p>
        </w:tc>
      </w:tr>
      <w:tr>
        <w:trPr>
          <w:trHeight w:val="374"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11"/>
              <w:ind w:left="36" w:right="0"/>
              <w:jc w:val="left"/>
              <w:rPr>
                <w:rFonts w:ascii="宋体" w:hAnsi="宋体" w:cs="宋体" w:eastAsia="宋体" w:hint="default"/>
                <w:sz w:val="21"/>
                <w:szCs w:val="21"/>
              </w:rPr>
            </w:pPr>
            <w:r>
              <w:rPr>
                <w:rFonts w:ascii="宋体"/>
                <w:sz w:val="21"/>
              </w:rPr>
              <w:t>34</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8" w:right="0"/>
              <w:jc w:val="left"/>
              <w:rPr>
                <w:rFonts w:ascii="宋体" w:hAnsi="宋体" w:cs="宋体" w:eastAsia="宋体" w:hint="default"/>
                <w:sz w:val="21"/>
                <w:szCs w:val="21"/>
              </w:rPr>
            </w:pPr>
            <w:r>
              <w:rPr>
                <w:rFonts w:ascii="宋体" w:hAnsi="宋体" w:cs="宋体" w:eastAsia="宋体" w:hint="default"/>
                <w:sz w:val="21"/>
                <w:szCs w:val="21"/>
              </w:rPr>
              <w:t>信号传输电路</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58"/>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6" w:right="0"/>
              <w:jc w:val="left"/>
              <w:rPr>
                <w:rFonts w:ascii="宋体" w:hAnsi="宋体" w:cs="宋体" w:eastAsia="宋体" w:hint="default"/>
                <w:sz w:val="21"/>
                <w:szCs w:val="21"/>
              </w:rPr>
            </w:pPr>
            <w:r>
              <w:rPr>
                <w:rFonts w:ascii="宋体"/>
                <w:sz w:val="21"/>
              </w:rPr>
              <w:t>201120570563.6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8" w:right="0"/>
              <w:jc w:val="left"/>
              <w:rPr>
                <w:rFonts w:ascii="宋体" w:hAnsi="宋体" w:cs="宋体" w:eastAsia="宋体" w:hint="default"/>
                <w:sz w:val="21"/>
                <w:szCs w:val="21"/>
              </w:rPr>
            </w:pPr>
            <w:r>
              <w:rPr>
                <w:rFonts w:ascii="宋体"/>
                <w:sz w:val="21"/>
              </w:rPr>
              <w:t>2011.12.31</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11"/>
              <w:ind w:right="14"/>
              <w:jc w:val="center"/>
              <w:rPr>
                <w:rFonts w:ascii="宋体" w:hAnsi="宋体" w:cs="宋体" w:eastAsia="宋体" w:hint="default"/>
                <w:sz w:val="21"/>
                <w:szCs w:val="21"/>
              </w:rPr>
            </w:pPr>
            <w:r>
              <w:rPr>
                <w:rFonts w:ascii="宋体"/>
                <w:sz w:val="21"/>
              </w:rPr>
              <w:t>2011.12.31</w:t>
            </w:r>
          </w:p>
        </w:tc>
      </w:tr>
      <w:tr>
        <w:trPr>
          <w:trHeight w:val="377" w:hRule="exact"/>
        </w:trPr>
        <w:tc>
          <w:tcPr>
            <w:tcW w:w="523" w:type="dxa"/>
            <w:tcBorders>
              <w:top w:val="single" w:sz="6" w:space="0" w:color="000000"/>
              <w:left w:val="single" w:sz="8" w:space="0" w:color="000000"/>
              <w:bottom w:val="single" w:sz="8" w:space="0" w:color="000000"/>
              <w:right w:val="single" w:sz="6" w:space="0" w:color="000000"/>
            </w:tcBorders>
          </w:tcPr>
          <w:p>
            <w:pPr>
              <w:pStyle w:val="TableParagraph"/>
              <w:spacing w:line="240" w:lineRule="auto" w:before="11"/>
              <w:ind w:left="36" w:right="0"/>
              <w:jc w:val="left"/>
              <w:rPr>
                <w:rFonts w:ascii="宋体" w:hAnsi="宋体" w:cs="宋体" w:eastAsia="宋体" w:hint="default"/>
                <w:sz w:val="21"/>
                <w:szCs w:val="21"/>
              </w:rPr>
            </w:pPr>
            <w:r>
              <w:rPr>
                <w:rFonts w:ascii="宋体"/>
                <w:sz w:val="21"/>
              </w:rPr>
              <w:t>35</w:t>
            </w:r>
          </w:p>
        </w:tc>
        <w:tc>
          <w:tcPr>
            <w:tcW w:w="239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1"/>
              <w:ind w:left="38" w:right="0"/>
              <w:jc w:val="left"/>
              <w:rPr>
                <w:rFonts w:ascii="宋体" w:hAnsi="宋体" w:cs="宋体" w:eastAsia="宋体" w:hint="default"/>
                <w:sz w:val="21"/>
                <w:szCs w:val="21"/>
              </w:rPr>
            </w:pPr>
            <w:r>
              <w:rPr>
                <w:rFonts w:ascii="宋体" w:hAnsi="宋体" w:cs="宋体" w:eastAsia="宋体" w:hint="default"/>
                <w:sz w:val="21"/>
                <w:szCs w:val="21"/>
              </w:rPr>
              <w:t>气象监测设备安装支架</w:t>
            </w:r>
          </w:p>
        </w:tc>
        <w:tc>
          <w:tcPr>
            <w:tcW w:w="109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1"/>
              <w:ind w:left="3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99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1"/>
              <w:ind w:right="58"/>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69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1"/>
              <w:ind w:left="36" w:right="0"/>
              <w:jc w:val="left"/>
              <w:rPr>
                <w:rFonts w:ascii="宋体" w:hAnsi="宋体" w:cs="宋体" w:eastAsia="宋体" w:hint="default"/>
                <w:sz w:val="21"/>
                <w:szCs w:val="21"/>
              </w:rPr>
            </w:pPr>
            <w:r>
              <w:rPr>
                <w:rFonts w:ascii="宋体"/>
                <w:sz w:val="21"/>
              </w:rPr>
              <w:t>201120010798.x</w:t>
            </w:r>
          </w:p>
        </w:tc>
        <w:tc>
          <w:tcPr>
            <w:tcW w:w="127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1"/>
              <w:ind w:left="38" w:right="0"/>
              <w:jc w:val="left"/>
              <w:rPr>
                <w:rFonts w:ascii="宋体" w:hAnsi="宋体" w:cs="宋体" w:eastAsia="宋体" w:hint="default"/>
                <w:sz w:val="21"/>
                <w:szCs w:val="21"/>
              </w:rPr>
            </w:pPr>
            <w:r>
              <w:rPr>
                <w:rFonts w:ascii="宋体"/>
                <w:sz w:val="21"/>
              </w:rPr>
              <w:t>2011.1.14</w:t>
            </w:r>
          </w:p>
        </w:tc>
        <w:tc>
          <w:tcPr>
            <w:tcW w:w="1159" w:type="dxa"/>
            <w:tcBorders>
              <w:top w:val="single" w:sz="6" w:space="0" w:color="000000"/>
              <w:left w:val="single" w:sz="6" w:space="0" w:color="000000"/>
              <w:bottom w:val="single" w:sz="8" w:space="0" w:color="000000"/>
              <w:right w:val="single" w:sz="8" w:space="0" w:color="000000"/>
            </w:tcBorders>
          </w:tcPr>
          <w:p>
            <w:pPr>
              <w:pStyle w:val="TableParagraph"/>
              <w:spacing w:line="240" w:lineRule="auto" w:before="11"/>
              <w:ind w:right="120"/>
              <w:jc w:val="center"/>
              <w:rPr>
                <w:rFonts w:ascii="宋体" w:hAnsi="宋体" w:cs="宋体" w:eastAsia="宋体" w:hint="default"/>
                <w:sz w:val="21"/>
                <w:szCs w:val="21"/>
              </w:rPr>
            </w:pPr>
            <w:r>
              <w:rPr>
                <w:rFonts w:ascii="宋体"/>
                <w:sz w:val="21"/>
              </w:rPr>
              <w:t>2011.1.14</w:t>
            </w:r>
          </w:p>
        </w:tc>
      </w:tr>
    </w:tbl>
    <w:p>
      <w:pPr>
        <w:spacing w:line="240" w:lineRule="auto" w:before="3"/>
        <w:rPr>
          <w:rFonts w:ascii="Times New Roman" w:hAnsi="Times New Roman" w:cs="Times New Roman" w:eastAsia="Times New Roman" w:hint="default"/>
          <w:sz w:val="5"/>
          <w:szCs w:val="5"/>
        </w:rPr>
      </w:pPr>
    </w:p>
    <w:p>
      <w:pPr>
        <w:pStyle w:val="Heading5"/>
        <w:spacing w:line="240" w:lineRule="auto"/>
        <w:ind w:left="1022" w:right="0"/>
        <w:jc w:val="left"/>
        <w:rPr>
          <w:b w:val="0"/>
          <w:bCs w:val="0"/>
        </w:rPr>
      </w:pPr>
      <w:r>
        <w:rPr/>
        <w:t>（七）现金流量情况分析</w:t>
      </w:r>
      <w:r>
        <w:rPr>
          <w:b w:val="0"/>
          <w:bCs w:val="0"/>
        </w:rPr>
      </w:r>
    </w:p>
    <w:p>
      <w:pPr>
        <w:pStyle w:val="BodyText"/>
        <w:spacing w:line="240" w:lineRule="auto"/>
        <w:ind w:left="0" w:right="536"/>
        <w:jc w:val="right"/>
      </w:pPr>
      <w:r>
        <w:rPr/>
        <w:t>单位：元</w:t>
      </w:r>
    </w:p>
    <w:p>
      <w:pPr>
        <w:spacing w:line="240" w:lineRule="auto" w:before="8"/>
        <w:rPr>
          <w:rFonts w:ascii="宋体" w:hAnsi="宋体" w:cs="宋体" w:eastAsia="宋体" w:hint="default"/>
          <w:sz w:val="4"/>
          <w:szCs w:val="4"/>
        </w:rPr>
      </w:pPr>
    </w:p>
    <w:tbl>
      <w:tblPr>
        <w:tblW w:w="0" w:type="auto"/>
        <w:jc w:val="left"/>
        <w:tblInd w:w="521" w:type="dxa"/>
        <w:tblLayout w:type="fixed"/>
        <w:tblCellMar>
          <w:top w:w="0" w:type="dxa"/>
          <w:left w:w="0" w:type="dxa"/>
          <w:bottom w:w="0" w:type="dxa"/>
          <w:right w:w="0" w:type="dxa"/>
        </w:tblCellMar>
        <w:tblLook w:val="01E0"/>
      </w:tblPr>
      <w:tblGrid>
        <w:gridCol w:w="3418"/>
        <w:gridCol w:w="1841"/>
        <w:gridCol w:w="1844"/>
        <w:gridCol w:w="1560"/>
      </w:tblGrid>
      <w:tr>
        <w:trPr>
          <w:trHeight w:val="411"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6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2011 </w:t>
            </w:r>
            <w:r>
              <w:rPr>
                <w:rFonts w:ascii="宋体" w:hAnsi="宋体" w:cs="宋体" w:eastAsia="宋体" w:hint="default"/>
                <w:b/>
                <w:bCs/>
                <w:sz w:val="21"/>
                <w:szCs w:val="21"/>
              </w:rPr>
              <w:t>年度</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6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 </w:t>
            </w:r>
            <w:r>
              <w:rPr>
                <w:rFonts w:ascii="宋体" w:hAnsi="宋体" w:cs="宋体" w:eastAsia="宋体" w:hint="default"/>
                <w:b/>
                <w:bCs/>
                <w:sz w:val="21"/>
                <w:szCs w:val="21"/>
              </w:rPr>
              <w:t>年度</w:t>
            </w:r>
            <w:r>
              <w:rPr>
                <w:rFonts w:ascii="宋体" w:hAnsi="宋体" w:cs="宋体" w:eastAsia="宋体" w:hint="default"/>
                <w:sz w:val="21"/>
                <w:szCs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39"/>
              <w:jc w:val="right"/>
              <w:rPr>
                <w:rFonts w:ascii="宋体" w:hAnsi="宋体" w:cs="宋体" w:eastAsia="宋体" w:hint="default"/>
                <w:sz w:val="21"/>
                <w:szCs w:val="21"/>
              </w:rPr>
            </w:pPr>
            <w:r>
              <w:rPr>
                <w:rFonts w:ascii="宋体" w:hAnsi="宋体" w:cs="宋体" w:eastAsia="宋体" w:hint="default"/>
                <w:b/>
                <w:bCs/>
                <w:sz w:val="21"/>
                <w:szCs w:val="21"/>
              </w:rPr>
              <w:t>同比增减幅度</w:t>
            </w:r>
            <w:r>
              <w:rPr>
                <w:rFonts w:ascii="宋体" w:hAnsi="宋体" w:cs="宋体" w:eastAsia="宋体" w:hint="default"/>
                <w:sz w:val="21"/>
                <w:szCs w:val="21"/>
              </w:rPr>
            </w:r>
          </w:p>
        </w:tc>
      </w:tr>
      <w:tr>
        <w:trPr>
          <w:trHeight w:val="475"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一、经营活动产生的现金流量净额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-6,349,213.42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19,335,363.85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-132.84%</w:t>
            </w:r>
          </w:p>
        </w:tc>
      </w:tr>
      <w:tr>
        <w:trPr>
          <w:trHeight w:val="408"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5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6"/>
              <w:jc w:val="right"/>
              <w:rPr>
                <w:rFonts w:ascii="Times New Roman" w:hAnsi="Times New Roman" w:cs="Times New Roman" w:eastAsia="Times New Roman" w:hint="default"/>
                <w:sz w:val="21"/>
                <w:szCs w:val="21"/>
              </w:rPr>
            </w:pPr>
            <w:r>
              <w:rPr>
                <w:rFonts w:ascii="Times New Roman"/>
                <w:spacing w:val="-1"/>
                <w:sz w:val="21"/>
              </w:rPr>
              <w:t>228,645,306.35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9"/>
              <w:jc w:val="right"/>
              <w:rPr>
                <w:rFonts w:ascii="Times New Roman" w:hAnsi="Times New Roman" w:cs="Times New Roman" w:eastAsia="Times New Roman" w:hint="default"/>
                <w:sz w:val="21"/>
                <w:szCs w:val="21"/>
              </w:rPr>
            </w:pPr>
            <w:r>
              <w:rPr>
                <w:rFonts w:ascii="Times New Roman"/>
                <w:spacing w:val="-1"/>
                <w:sz w:val="21"/>
              </w:rPr>
              <w:t>244,092,353.88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0"/>
              <w:jc w:val="right"/>
              <w:rPr>
                <w:rFonts w:ascii="Times New Roman" w:hAnsi="Times New Roman" w:cs="Times New Roman" w:eastAsia="Times New Roman" w:hint="default"/>
                <w:sz w:val="21"/>
                <w:szCs w:val="21"/>
              </w:rPr>
            </w:pPr>
            <w:r>
              <w:rPr>
                <w:rFonts w:ascii="Times New Roman"/>
                <w:spacing w:val="-1"/>
                <w:sz w:val="21"/>
              </w:rPr>
              <w:t>-6.33%</w:t>
            </w:r>
          </w:p>
        </w:tc>
      </w:tr>
      <w:tr>
        <w:trPr>
          <w:trHeight w:val="410"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65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6"/>
              <w:jc w:val="right"/>
              <w:rPr>
                <w:rFonts w:ascii="Times New Roman" w:hAnsi="Times New Roman" w:cs="Times New Roman" w:eastAsia="Times New Roman" w:hint="default"/>
                <w:sz w:val="21"/>
                <w:szCs w:val="21"/>
              </w:rPr>
            </w:pPr>
            <w:r>
              <w:rPr>
                <w:rFonts w:ascii="Times New Roman"/>
                <w:spacing w:val="-1"/>
                <w:sz w:val="21"/>
              </w:rPr>
              <w:t>234,994,519.77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Times New Roman" w:hAnsi="Times New Roman" w:cs="Times New Roman" w:eastAsia="Times New Roman" w:hint="default"/>
                <w:sz w:val="21"/>
                <w:szCs w:val="21"/>
              </w:rPr>
            </w:pPr>
            <w:r>
              <w:rPr>
                <w:rFonts w:ascii="Times New Roman"/>
                <w:spacing w:val="-1"/>
                <w:sz w:val="21"/>
              </w:rPr>
              <w:t>224,756,990.03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Times New Roman" w:hAnsi="Times New Roman" w:cs="Times New Roman" w:eastAsia="Times New Roman" w:hint="default"/>
                <w:sz w:val="21"/>
                <w:szCs w:val="21"/>
              </w:rPr>
            </w:pPr>
            <w:r>
              <w:rPr>
                <w:rFonts w:ascii="Times New Roman"/>
                <w:sz w:val="21"/>
              </w:rPr>
              <w:t>4.55%</w:t>
            </w:r>
          </w:p>
        </w:tc>
      </w:tr>
      <w:tr>
        <w:trPr>
          <w:trHeight w:val="475"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二、投资活动产生的现金流量净额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-148,502,251.97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-26,314,289.15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464.34%</w:t>
            </w:r>
          </w:p>
        </w:tc>
      </w:tr>
      <w:tr>
        <w:trPr>
          <w:trHeight w:val="410"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5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6"/>
              <w:jc w:val="right"/>
              <w:rPr>
                <w:rFonts w:ascii="Times New Roman" w:hAnsi="Times New Roman" w:cs="Times New Roman" w:eastAsia="Times New Roman" w:hint="default"/>
                <w:sz w:val="21"/>
                <w:szCs w:val="21"/>
              </w:rPr>
            </w:pPr>
            <w:r>
              <w:rPr>
                <w:rFonts w:ascii="Times New Roman"/>
                <w:spacing w:val="-1"/>
                <w:sz w:val="21"/>
              </w:rPr>
              <w:t>11,240.00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9"/>
              <w:jc w:val="right"/>
              <w:rPr>
                <w:rFonts w:ascii="Times New Roman" w:hAnsi="Times New Roman" w:cs="Times New Roman" w:eastAsia="Times New Roman" w:hint="default"/>
                <w:sz w:val="21"/>
                <w:szCs w:val="21"/>
              </w:rPr>
            </w:pPr>
            <w:r>
              <w:rPr>
                <w:rFonts w:ascii="Times New Roman"/>
                <w:spacing w:val="-1"/>
                <w:sz w:val="21"/>
              </w:rPr>
              <w:t>19,000.00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0"/>
              <w:jc w:val="right"/>
              <w:rPr>
                <w:rFonts w:ascii="Times New Roman" w:hAnsi="Times New Roman" w:cs="Times New Roman" w:eastAsia="Times New Roman" w:hint="default"/>
                <w:sz w:val="21"/>
                <w:szCs w:val="21"/>
              </w:rPr>
            </w:pPr>
            <w:r>
              <w:rPr>
                <w:rFonts w:ascii="Times New Roman"/>
                <w:spacing w:val="-1"/>
                <w:sz w:val="21"/>
              </w:rPr>
              <w:t>-40.84%</w:t>
            </w:r>
          </w:p>
        </w:tc>
      </w:tr>
      <w:tr>
        <w:trPr>
          <w:trHeight w:val="410"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5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6"/>
              <w:jc w:val="right"/>
              <w:rPr>
                <w:rFonts w:ascii="Times New Roman" w:hAnsi="Times New Roman" w:cs="Times New Roman" w:eastAsia="Times New Roman" w:hint="default"/>
                <w:sz w:val="21"/>
                <w:szCs w:val="21"/>
              </w:rPr>
            </w:pPr>
            <w:r>
              <w:rPr>
                <w:rFonts w:ascii="Times New Roman"/>
                <w:spacing w:val="-1"/>
                <w:sz w:val="21"/>
              </w:rPr>
              <w:t>148,513,491.97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9"/>
              <w:jc w:val="right"/>
              <w:rPr>
                <w:rFonts w:ascii="Times New Roman" w:hAnsi="Times New Roman" w:cs="Times New Roman" w:eastAsia="Times New Roman" w:hint="default"/>
                <w:sz w:val="21"/>
                <w:szCs w:val="21"/>
              </w:rPr>
            </w:pPr>
            <w:r>
              <w:rPr>
                <w:rFonts w:ascii="Times New Roman"/>
                <w:spacing w:val="-1"/>
                <w:sz w:val="21"/>
              </w:rPr>
              <w:t>26,333,289.15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8"/>
              <w:jc w:val="right"/>
              <w:rPr>
                <w:rFonts w:ascii="Times New Roman" w:hAnsi="Times New Roman" w:cs="Times New Roman" w:eastAsia="Times New Roman" w:hint="default"/>
                <w:sz w:val="21"/>
                <w:szCs w:val="21"/>
              </w:rPr>
            </w:pPr>
            <w:r>
              <w:rPr>
                <w:rFonts w:ascii="Times New Roman"/>
                <w:sz w:val="21"/>
              </w:rPr>
              <w:t>463.98%</w:t>
            </w:r>
          </w:p>
        </w:tc>
      </w:tr>
      <w:tr>
        <w:trPr>
          <w:trHeight w:val="475"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三、筹资活动产生的现金流量净额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-4,248,080.37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-65,685,125.00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93.53%</w:t>
            </w:r>
          </w:p>
        </w:tc>
      </w:tr>
      <w:tr>
        <w:trPr>
          <w:trHeight w:val="410"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5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6"/>
              <w:jc w:val="right"/>
              <w:rPr>
                <w:rFonts w:ascii="Times New Roman" w:hAnsi="Times New Roman" w:cs="Times New Roman" w:eastAsia="Times New Roman" w:hint="default"/>
                <w:sz w:val="21"/>
                <w:szCs w:val="21"/>
              </w:rPr>
            </w:pPr>
            <w:r>
              <w:rPr>
                <w:rFonts w:ascii="Times New Roman"/>
                <w:spacing w:val="-1"/>
                <w:sz w:val="21"/>
              </w:rPr>
              <w:t>33,480,521.41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9"/>
              <w:jc w:val="right"/>
              <w:rPr>
                <w:rFonts w:ascii="Times New Roman" w:hAnsi="Times New Roman" w:cs="Times New Roman" w:eastAsia="Times New Roman" w:hint="default"/>
                <w:sz w:val="21"/>
                <w:szCs w:val="21"/>
              </w:rPr>
            </w:pPr>
            <w:r>
              <w:rPr>
                <w:rFonts w:ascii="Times New Roman"/>
                <w:spacing w:val="-1"/>
                <w:sz w:val="21"/>
              </w:rPr>
              <w:t>7,800,000.00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8"/>
              <w:jc w:val="right"/>
              <w:rPr>
                <w:rFonts w:ascii="Times New Roman" w:hAnsi="Times New Roman" w:cs="Times New Roman" w:eastAsia="Times New Roman" w:hint="default"/>
                <w:sz w:val="21"/>
                <w:szCs w:val="21"/>
              </w:rPr>
            </w:pPr>
            <w:r>
              <w:rPr>
                <w:rFonts w:ascii="Times New Roman"/>
                <w:sz w:val="21"/>
              </w:rPr>
              <w:t>329.24%</w:t>
            </w:r>
          </w:p>
        </w:tc>
      </w:tr>
      <w:tr>
        <w:trPr>
          <w:trHeight w:val="409"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5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6"/>
              <w:jc w:val="right"/>
              <w:rPr>
                <w:rFonts w:ascii="Times New Roman" w:hAnsi="Times New Roman" w:cs="Times New Roman" w:eastAsia="Times New Roman" w:hint="default"/>
                <w:sz w:val="21"/>
                <w:szCs w:val="21"/>
              </w:rPr>
            </w:pPr>
            <w:r>
              <w:rPr>
                <w:rFonts w:ascii="Times New Roman"/>
                <w:spacing w:val="-1"/>
                <w:sz w:val="21"/>
              </w:rPr>
              <w:t>37,728,601.78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9"/>
              <w:jc w:val="right"/>
              <w:rPr>
                <w:rFonts w:ascii="Times New Roman" w:hAnsi="Times New Roman" w:cs="Times New Roman" w:eastAsia="Times New Roman" w:hint="default"/>
                <w:sz w:val="21"/>
                <w:szCs w:val="21"/>
              </w:rPr>
            </w:pPr>
            <w:r>
              <w:rPr>
                <w:rFonts w:ascii="Times New Roman"/>
                <w:spacing w:val="-1"/>
                <w:sz w:val="21"/>
              </w:rPr>
              <w:t>73,485,125.00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0"/>
              <w:jc w:val="right"/>
              <w:rPr>
                <w:rFonts w:ascii="Times New Roman" w:hAnsi="Times New Roman" w:cs="Times New Roman" w:eastAsia="Times New Roman" w:hint="default"/>
                <w:sz w:val="21"/>
                <w:szCs w:val="21"/>
              </w:rPr>
            </w:pPr>
            <w:r>
              <w:rPr>
                <w:rFonts w:ascii="Times New Roman"/>
                <w:spacing w:val="-1"/>
                <w:sz w:val="21"/>
              </w:rPr>
              <w:t>-48.66%</w:t>
            </w:r>
          </w:p>
        </w:tc>
      </w:tr>
      <w:tr>
        <w:trPr>
          <w:trHeight w:val="475"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四、现金及现金等价物净增加额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-159,099,545.76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-72,664,050.30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118.95%</w:t>
            </w:r>
          </w:p>
        </w:tc>
      </w:tr>
      <w:tr>
        <w:trPr>
          <w:trHeight w:val="475"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五、期末现金及现金等价物余额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220,484,340.54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379,583,886.30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-41.91%</w:t>
            </w:r>
          </w:p>
        </w:tc>
      </w:tr>
    </w:tbl>
    <w:p>
      <w:pPr>
        <w:spacing w:line="240" w:lineRule="auto" w:before="9"/>
        <w:rPr>
          <w:rFonts w:ascii="宋体" w:hAnsi="宋体" w:cs="宋体" w:eastAsia="宋体" w:hint="default"/>
          <w:sz w:val="4"/>
          <w:szCs w:val="4"/>
        </w:rPr>
      </w:pPr>
    </w:p>
    <w:p>
      <w:pPr>
        <w:pStyle w:val="BodyText"/>
        <w:spacing w:line="352" w:lineRule="auto" w:before="26"/>
        <w:ind w:left="540" w:right="427" w:firstLine="479"/>
        <w:jc w:val="left"/>
      </w:pPr>
      <w:r>
        <w:rPr>
          <w:rFonts w:ascii="宋体" w:hAnsi="宋体" w:cs="宋体" w:eastAsia="宋体" w:hint="default"/>
        </w:rPr>
        <w:t>1</w:t>
      </w:r>
      <w:r>
        <w:rPr/>
        <w:t>、报告期内，公司经营活动产生的现金流量净额比上年同期减少</w:t>
      </w:r>
      <w:r>
        <w:rPr>
          <w:rFonts w:ascii="宋体" w:hAnsi="宋体" w:cs="宋体" w:eastAsia="宋体" w:hint="default"/>
        </w:rPr>
        <w:t>132.84%</w:t>
      </w:r>
      <w:r>
        <w:rPr/>
        <w:t>， 主要原因是：（</w:t>
      </w:r>
      <w:r>
        <w:rPr>
          <w:rFonts w:ascii="宋体" w:hAnsi="宋体" w:cs="宋体" w:eastAsia="宋体" w:hint="default"/>
        </w:rPr>
        <w:t>1</w:t>
      </w:r>
      <w:r>
        <w:rPr/>
        <w:t>）报告期内投标保证金、履约保函保证金等受限资金转回导致</w:t>
      </w:r>
    </w:p>
    <w:p>
      <w:pPr>
        <w:spacing w:after="0" w:line="352" w:lineRule="auto"/>
        <w:jc w:val="left"/>
        <w:sectPr>
          <w:pgSz w:w="11910" w:h="16840"/>
          <w:pgMar w:header="850" w:footer="982" w:top="1280" w:bottom="1180" w:left="1260" w:right="1260"/>
        </w:sectPr>
      </w:pPr>
    </w:p>
    <w:p>
      <w:pPr>
        <w:spacing w:line="240" w:lineRule="auto" w:before="7"/>
        <w:rPr>
          <w:rFonts w:ascii="宋体" w:hAnsi="宋体" w:cs="宋体" w:eastAsia="宋体" w:hint="default"/>
          <w:sz w:val="15"/>
          <w:szCs w:val="15"/>
        </w:rPr>
      </w:pPr>
    </w:p>
    <w:p>
      <w:pPr>
        <w:pStyle w:val="BodyText"/>
        <w:spacing w:line="352" w:lineRule="auto" w:before="26"/>
        <w:ind w:right="236"/>
        <w:jc w:val="both"/>
      </w:pPr>
      <w:r>
        <w:rPr>
          <w:spacing w:val="-3"/>
        </w:rPr>
        <w:t>其他与经营活动有关的现金比上年同期增加</w:t>
      </w:r>
      <w:r>
        <w:rPr>
          <w:rFonts w:ascii="宋体" w:hAnsi="宋体" w:cs="宋体" w:eastAsia="宋体" w:hint="default"/>
          <w:spacing w:val="-3"/>
        </w:rPr>
        <w:t>38%</w:t>
      </w:r>
      <w:r>
        <w:rPr>
          <w:spacing w:val="-3"/>
        </w:rPr>
        <w:t>；（</w:t>
      </w:r>
      <w:r>
        <w:rPr>
          <w:rFonts w:ascii="宋体" w:hAnsi="宋体" w:cs="宋体" w:eastAsia="宋体" w:hint="default"/>
          <w:spacing w:val="-3"/>
        </w:rPr>
        <w:t>2</w:t>
      </w:r>
      <w:r>
        <w:rPr>
          <w:spacing w:val="-3"/>
        </w:rPr>
        <w:t>）报告期内应付未付的材料</w:t>
      </w:r>
      <w:r>
        <w:rPr>
          <w:spacing w:val="-104"/>
        </w:rPr>
        <w:t> </w:t>
      </w:r>
      <w:r>
        <w:rPr>
          <w:spacing w:val="-104"/>
        </w:rPr>
      </w:r>
      <w:r>
        <w:rPr>
          <w:spacing w:val="-3"/>
        </w:rPr>
        <w:t>款增加导致购买商品、接受劳务支付的现金比上年同期减少</w:t>
      </w:r>
      <w:r>
        <w:rPr>
          <w:rFonts w:ascii="宋体" w:hAnsi="宋体" w:cs="宋体" w:eastAsia="宋体" w:hint="default"/>
          <w:spacing w:val="-3"/>
        </w:rPr>
        <w:t>22%</w:t>
      </w:r>
      <w:r>
        <w:rPr>
          <w:spacing w:val="-3"/>
        </w:rPr>
        <w:t>；（</w:t>
      </w:r>
      <w:r>
        <w:rPr>
          <w:rFonts w:ascii="宋体" w:hAnsi="宋体" w:cs="宋体" w:eastAsia="宋体" w:hint="default"/>
          <w:spacing w:val="-3"/>
        </w:rPr>
        <w:t>3</w:t>
      </w:r>
      <w:r>
        <w:rPr>
          <w:spacing w:val="-3"/>
        </w:rPr>
        <w:t>）报告期内</w:t>
      </w:r>
      <w:r>
        <w:rPr>
          <w:spacing w:val="-105"/>
        </w:rPr>
        <w:t> </w:t>
      </w:r>
      <w:r>
        <w:rPr>
          <w:spacing w:val="-105"/>
        </w:rPr>
      </w:r>
      <w:r>
        <w:rPr>
          <w:spacing w:val="-3"/>
        </w:rPr>
        <w:t>公司业务规模扩大，员工数量增加，相应支付员工薪酬增加，导致支付给职工以</w:t>
      </w:r>
      <w:r>
        <w:rPr>
          <w:spacing w:val="-111"/>
        </w:rPr>
        <w:t> </w:t>
      </w:r>
      <w:r>
        <w:rPr>
          <w:spacing w:val="-111"/>
        </w:rPr>
      </w:r>
      <w:r>
        <w:rPr/>
        <w:t>及为职工支付的现金比上年同期增加</w:t>
      </w:r>
      <w:r>
        <w:rPr>
          <w:rFonts w:ascii="宋体" w:hAnsi="宋体" w:cs="宋体" w:eastAsia="宋体" w:hint="default"/>
        </w:rPr>
        <w:t>113%</w:t>
      </w:r>
      <w:r>
        <w:rPr/>
        <w:t>；（</w:t>
      </w:r>
      <w:r>
        <w:rPr>
          <w:rFonts w:ascii="宋体" w:hAnsi="宋体" w:cs="宋体" w:eastAsia="宋体" w:hint="default"/>
        </w:rPr>
        <w:t>4</w:t>
      </w:r>
      <w:r>
        <w:rPr/>
        <w:t>）报告期内产品收入增加，相关 税费增加导致支付的各项税费比上年同期增加</w:t>
      </w:r>
      <w:r>
        <w:rPr>
          <w:rFonts w:ascii="宋体" w:hAnsi="宋体" w:cs="宋体" w:eastAsia="宋体" w:hint="default"/>
        </w:rPr>
        <w:t>49%</w:t>
      </w:r>
      <w:r>
        <w:rPr/>
        <w:t>。</w:t>
      </w:r>
    </w:p>
    <w:p>
      <w:pPr>
        <w:pStyle w:val="BodyText"/>
        <w:spacing w:line="352" w:lineRule="auto" w:before="31"/>
        <w:ind w:right="114" w:firstLine="479"/>
        <w:jc w:val="left"/>
      </w:pPr>
      <w:r>
        <w:rPr>
          <w:rFonts w:ascii="宋体" w:hAnsi="宋体" w:cs="宋体" w:eastAsia="宋体" w:hint="default"/>
        </w:rPr>
        <w:t>2</w:t>
      </w:r>
      <w:r>
        <w:rPr/>
        <w:t>、报告期内，公司投资活动产生的现金流量净额比上年同期增长</w:t>
      </w:r>
      <w:r>
        <w:rPr>
          <w:rFonts w:ascii="宋体" w:hAnsi="宋体" w:cs="宋体" w:eastAsia="宋体" w:hint="default"/>
        </w:rPr>
        <w:t>464.34%</w:t>
      </w:r>
      <w:r>
        <w:rPr/>
        <w:t>， </w:t>
      </w:r>
      <w:r>
        <w:rPr>
          <w:spacing w:val="-3"/>
        </w:rPr>
        <w:t>主要原因是：（</w:t>
      </w:r>
      <w:r>
        <w:rPr>
          <w:rFonts w:ascii="宋体" w:hAnsi="宋体" w:cs="宋体" w:eastAsia="宋体" w:hint="default"/>
          <w:spacing w:val="-3"/>
        </w:rPr>
        <w:t>1</w:t>
      </w:r>
      <w:r>
        <w:rPr>
          <w:spacing w:val="-3"/>
        </w:rPr>
        <w:t>）报告期内固定资产、在建工程投资增加，导致购建固定资产、</w:t>
      </w:r>
      <w:r>
        <w:rPr>
          <w:spacing w:val="-110"/>
        </w:rPr>
        <w:t> </w:t>
      </w:r>
      <w:r>
        <w:rPr>
          <w:spacing w:val="-110"/>
        </w:rPr>
      </w:r>
      <w:r>
        <w:rPr/>
        <w:t>无形资产和其他长期资产所支付的现金比上年同期增加</w:t>
      </w:r>
      <w:r>
        <w:rPr>
          <w:rFonts w:ascii="宋体" w:hAnsi="宋体" w:cs="宋体" w:eastAsia="宋体" w:hint="default"/>
        </w:rPr>
        <w:t>131%</w:t>
      </w:r>
      <w:r>
        <w:rPr/>
        <w:t>；（</w:t>
      </w:r>
      <w:r>
        <w:rPr>
          <w:rFonts w:ascii="宋体" w:hAnsi="宋体" w:cs="宋体" w:eastAsia="宋体" w:hint="default"/>
        </w:rPr>
        <w:t>2</w:t>
      </w:r>
      <w:r>
        <w:rPr/>
        <w:t>）报告期内收 购北京国铁路阳技术有限公司导致取得子公司及其他营业单位支付现金为 </w:t>
      </w:r>
      <w:r>
        <w:rPr>
          <w:rFonts w:ascii="宋体" w:hAnsi="宋体" w:cs="宋体" w:eastAsia="宋体" w:hint="default"/>
        </w:rPr>
        <w:t>87,665,526.66</w:t>
      </w:r>
      <w:r>
        <w:rPr/>
        <w:t>元。</w:t>
      </w:r>
    </w:p>
    <w:p>
      <w:pPr>
        <w:pStyle w:val="BodyText"/>
        <w:spacing w:line="350" w:lineRule="auto" w:before="34"/>
        <w:ind w:right="246" w:firstLine="479"/>
        <w:jc w:val="left"/>
      </w:pPr>
      <w:r>
        <w:rPr>
          <w:rFonts w:ascii="宋体" w:hAnsi="宋体" w:cs="宋体" w:eastAsia="宋体" w:hint="default"/>
        </w:rPr>
        <w:t>3</w:t>
      </w:r>
      <w:r>
        <w:rPr/>
        <w:t>、报告期内，公司筹资活动产生的现金流量金额比上年同期减少</w:t>
      </w:r>
      <w:r>
        <w:rPr>
          <w:rFonts w:ascii="宋体" w:hAnsi="宋体" w:cs="宋体" w:eastAsia="宋体" w:hint="default"/>
        </w:rPr>
        <w:t>93.53%</w:t>
      </w:r>
      <w:r>
        <w:rPr/>
        <w:t>， 主要原因是：（</w:t>
      </w:r>
      <w:r>
        <w:rPr>
          <w:rFonts w:ascii="宋体" w:hAnsi="宋体" w:cs="宋体" w:eastAsia="宋体" w:hint="default"/>
        </w:rPr>
        <w:t>1</w:t>
      </w:r>
      <w:r>
        <w:rPr/>
        <w:t>）报告期内，因国铁路阳暂收应代扣股东个税、印花税 </w:t>
      </w:r>
      <w:r>
        <w:rPr>
          <w:rFonts w:ascii="宋体" w:hAnsi="宋体" w:cs="宋体" w:eastAsia="宋体" w:hint="default"/>
        </w:rPr>
        <w:t>27,030,521.41</w:t>
      </w:r>
      <w:r>
        <w:rPr/>
        <w:t>元，导致收到的其他与筹资活动有关的现金比上年同期大幅增加</w:t>
      </w:r>
    </w:p>
    <w:p>
      <w:pPr>
        <w:pStyle w:val="BodyText"/>
        <w:spacing w:line="350" w:lineRule="auto" w:before="36"/>
        <w:ind w:right="236"/>
        <w:jc w:val="both"/>
      </w:pPr>
      <w:r>
        <w:rPr>
          <w:rFonts w:ascii="宋体" w:hAnsi="宋体" w:cs="宋体" w:eastAsia="宋体" w:hint="default"/>
          <w:spacing w:val="-3"/>
        </w:rPr>
        <w:t>329.24%</w:t>
      </w:r>
      <w:r>
        <w:rPr>
          <w:spacing w:val="-3"/>
        </w:rPr>
        <w:t>；（</w:t>
      </w:r>
      <w:r>
        <w:rPr>
          <w:rFonts w:ascii="宋体" w:hAnsi="宋体" w:cs="宋体" w:eastAsia="宋体" w:hint="default"/>
          <w:spacing w:val="-3"/>
        </w:rPr>
        <w:t>2</w:t>
      </w:r>
      <w:r>
        <w:rPr>
          <w:spacing w:val="-3"/>
        </w:rPr>
        <w:t>）上期母公司偿还借款</w:t>
      </w:r>
      <w:r>
        <w:rPr>
          <w:rFonts w:ascii="宋体" w:hAnsi="宋体" w:cs="宋体" w:eastAsia="宋体" w:hint="default"/>
          <w:spacing w:val="-3"/>
        </w:rPr>
        <w:t>3000</w:t>
      </w:r>
      <w:r>
        <w:rPr>
          <w:spacing w:val="-3"/>
        </w:rPr>
        <w:t>万，本期无此情况导致本期偿还债务支</w:t>
      </w:r>
      <w:r>
        <w:rPr>
          <w:spacing w:val="-91"/>
        </w:rPr>
        <w:t> </w:t>
      </w:r>
      <w:r>
        <w:rPr>
          <w:spacing w:val="-91"/>
        </w:rPr>
      </w:r>
      <w:r>
        <w:rPr/>
        <w:t>付现金较上期减少</w:t>
      </w:r>
      <w:r>
        <w:rPr>
          <w:rFonts w:ascii="宋体" w:hAnsi="宋体" w:cs="宋体" w:eastAsia="宋体" w:hint="default"/>
        </w:rPr>
        <w:t>96.67%</w:t>
      </w:r>
      <w:r>
        <w:rPr/>
        <w:t>。</w:t>
      </w:r>
    </w:p>
    <w:p>
      <w:pPr>
        <w:spacing w:line="352" w:lineRule="auto" w:before="36"/>
        <w:ind w:left="602" w:right="220" w:firstLine="0"/>
        <w:jc w:val="left"/>
        <w:rPr>
          <w:rFonts w:ascii="宋体" w:hAnsi="宋体" w:cs="宋体" w:eastAsia="宋体" w:hint="default"/>
          <w:sz w:val="24"/>
          <w:szCs w:val="24"/>
        </w:rPr>
      </w:pPr>
      <w:r>
        <w:rPr>
          <w:rFonts w:ascii="宋体" w:hAnsi="宋体" w:cs="宋体" w:eastAsia="宋体" w:hint="default"/>
          <w:b/>
          <w:bCs/>
          <w:sz w:val="24"/>
          <w:szCs w:val="24"/>
        </w:rPr>
        <w:t>（八）主要子公司、参股公司的经营情况</w:t>
      </w:r>
      <w:r>
        <w:rPr>
          <w:rFonts w:ascii="宋体" w:hAnsi="宋体" w:cs="宋体" w:eastAsia="宋体" w:hint="default"/>
          <w:b/>
          <w:bCs/>
          <w:w w:val="99"/>
          <w:sz w:val="24"/>
          <w:szCs w:val="24"/>
        </w:rPr>
        <w:t> </w:t>
      </w:r>
      <w:r>
        <w:rPr>
          <w:rFonts w:ascii="宋体" w:hAnsi="宋体" w:cs="宋体" w:eastAsia="宋体" w:hint="default"/>
          <w:b/>
          <w:bCs/>
          <w:spacing w:val="-3"/>
          <w:sz w:val="24"/>
          <w:szCs w:val="24"/>
        </w:rPr>
        <w:t>1</w:t>
      </w:r>
      <w:r>
        <w:rPr>
          <w:rFonts w:ascii="宋体" w:hAnsi="宋体" w:cs="宋体" w:eastAsia="宋体" w:hint="default"/>
          <w:b/>
          <w:bCs/>
          <w:spacing w:val="-3"/>
          <w:sz w:val="24"/>
          <w:szCs w:val="24"/>
        </w:rPr>
        <w:t>、河南辉煌软件有限公司：</w:t>
      </w:r>
      <w:r>
        <w:rPr>
          <w:rFonts w:ascii="宋体" w:hAnsi="宋体" w:cs="宋体" w:eastAsia="宋体" w:hint="default"/>
          <w:spacing w:val="-3"/>
          <w:sz w:val="24"/>
          <w:szCs w:val="24"/>
        </w:rPr>
        <w:t>公司全资子公司，注册资本</w:t>
      </w:r>
      <w:r>
        <w:rPr>
          <w:rFonts w:ascii="宋体" w:hAnsi="宋体" w:cs="宋体" w:eastAsia="宋体" w:hint="default"/>
          <w:spacing w:val="-3"/>
          <w:sz w:val="24"/>
          <w:szCs w:val="24"/>
        </w:rPr>
        <w:t>1,500</w:t>
      </w:r>
      <w:r>
        <w:rPr>
          <w:rFonts w:ascii="宋体" w:hAnsi="宋体" w:cs="宋体" w:eastAsia="宋体" w:hint="default"/>
          <w:spacing w:val="-3"/>
          <w:sz w:val="24"/>
          <w:szCs w:val="24"/>
        </w:rPr>
        <w:t>万元，主营业</w:t>
      </w:r>
    </w:p>
    <w:p>
      <w:pPr>
        <w:pStyle w:val="BodyText"/>
        <w:spacing w:line="352" w:lineRule="auto" w:before="32"/>
        <w:ind w:right="486"/>
        <w:jc w:val="left"/>
      </w:pPr>
      <w:r>
        <w:rPr/>
        <w:t>务为铁路信号通信行业软件产品的开发及销售。截止报告期末，公司总资产 </w:t>
      </w:r>
      <w:r>
        <w:rPr>
          <w:rFonts w:ascii="宋体" w:hAnsi="宋体" w:cs="宋体" w:eastAsia="宋体" w:hint="default"/>
        </w:rPr>
        <w:t>15,980.3</w:t>
      </w:r>
      <w:r>
        <w:rPr/>
        <w:t>万元，净资产</w:t>
      </w:r>
      <w:r>
        <w:rPr>
          <w:rFonts w:ascii="宋体" w:hAnsi="宋体" w:cs="宋体" w:eastAsia="宋体" w:hint="default"/>
        </w:rPr>
        <w:t>15,311.03</w:t>
      </w:r>
      <w:r>
        <w:rPr/>
        <w:t>万元，实现销售收入</w:t>
      </w:r>
      <w:r>
        <w:rPr>
          <w:rFonts w:ascii="宋体" w:hAnsi="宋体" w:cs="宋体" w:eastAsia="宋体" w:hint="default"/>
        </w:rPr>
        <w:t>5,204.27</w:t>
      </w:r>
      <w:r>
        <w:rPr/>
        <w:t>万元，净利润</w:t>
      </w:r>
    </w:p>
    <w:p>
      <w:pPr>
        <w:pStyle w:val="BodyText"/>
        <w:spacing w:line="240" w:lineRule="auto" w:before="34"/>
        <w:ind w:right="0"/>
        <w:jc w:val="both"/>
      </w:pPr>
      <w:r>
        <w:rPr>
          <w:rFonts w:ascii="宋体" w:hAnsi="宋体" w:cs="宋体" w:eastAsia="宋体" w:hint="default"/>
        </w:rPr>
        <w:t>4,398.96</w:t>
      </w:r>
      <w:r>
        <w:rPr/>
        <w:t>万元；</w:t>
      </w:r>
    </w:p>
    <w:p>
      <w:pPr>
        <w:pStyle w:val="BodyText"/>
        <w:spacing w:line="350" w:lineRule="auto" w:before="144"/>
        <w:ind w:right="116" w:firstLine="482"/>
        <w:jc w:val="left"/>
      </w:pPr>
      <w:r>
        <w:rPr>
          <w:rFonts w:ascii="宋体" w:hAnsi="宋体" w:cs="宋体" w:eastAsia="宋体" w:hint="default"/>
          <w:b/>
          <w:bCs/>
        </w:rPr>
        <w:t>2</w:t>
      </w:r>
      <w:r>
        <w:rPr>
          <w:rFonts w:ascii="宋体" w:hAnsi="宋体" w:cs="宋体" w:eastAsia="宋体" w:hint="default"/>
          <w:b/>
          <w:bCs/>
        </w:rPr>
        <w:t>、北京全路信通软件科技有限公司：</w:t>
      </w:r>
      <w:r>
        <w:rPr/>
        <w:t>公司全资子公司，注册资本</w:t>
      </w:r>
      <w:r>
        <w:rPr>
          <w:rFonts w:ascii="宋体" w:hAnsi="宋体" w:cs="宋体" w:eastAsia="宋体" w:hint="default"/>
        </w:rPr>
        <w:t>500</w:t>
      </w:r>
      <w:r>
        <w:rPr/>
        <w:t>万元， </w:t>
      </w:r>
      <w:r>
        <w:rPr>
          <w:spacing w:val="-3"/>
        </w:rPr>
        <w:t>主营业务为计算机软硬件研发、生产、销售、咨询、服务、培训及系统集成等业</w:t>
      </w:r>
      <w:r>
        <w:rPr>
          <w:spacing w:val="-112"/>
        </w:rPr>
        <w:t> </w:t>
      </w:r>
      <w:r>
        <w:rPr>
          <w:spacing w:val="-112"/>
        </w:rPr>
      </w:r>
      <w:r>
        <w:rPr>
          <w:spacing w:val="-6"/>
        </w:rPr>
        <w:t>务；信息服务业务。截止报告期末，公司总资产</w:t>
      </w:r>
      <w:r>
        <w:rPr>
          <w:rFonts w:ascii="宋体" w:hAnsi="宋体" w:cs="宋体" w:eastAsia="宋体" w:hint="default"/>
          <w:spacing w:val="-6"/>
        </w:rPr>
        <w:t>460.06</w:t>
      </w:r>
      <w:r>
        <w:rPr>
          <w:spacing w:val="-6"/>
        </w:rPr>
        <w:t>万元，净资产</w:t>
      </w:r>
      <w:r>
        <w:rPr>
          <w:rFonts w:ascii="宋体" w:hAnsi="宋体" w:cs="宋体" w:eastAsia="宋体" w:hint="default"/>
          <w:spacing w:val="-6"/>
        </w:rPr>
        <w:t>445.15</w:t>
      </w:r>
      <w:r>
        <w:rPr>
          <w:spacing w:val="-6"/>
        </w:rPr>
        <w:t>万元，</w:t>
      </w:r>
      <w:r>
        <w:rPr>
          <w:spacing w:val="-83"/>
        </w:rPr>
        <w:t> </w:t>
      </w:r>
      <w:r>
        <w:rPr/>
        <w:t>实现销售收入</w:t>
      </w:r>
      <w:r>
        <w:rPr>
          <w:rFonts w:ascii="宋体" w:hAnsi="宋体" w:cs="宋体" w:eastAsia="宋体" w:hint="default"/>
        </w:rPr>
        <w:t>59.83</w:t>
      </w:r>
      <w:r>
        <w:rPr/>
        <w:t>万元，净利润</w:t>
      </w:r>
      <w:r>
        <w:rPr>
          <w:rFonts w:ascii="宋体" w:hAnsi="宋体" w:cs="宋体" w:eastAsia="宋体" w:hint="default"/>
        </w:rPr>
        <w:t>-52.08</w:t>
      </w:r>
      <w:r>
        <w:rPr/>
        <w:t>万元；</w:t>
      </w:r>
    </w:p>
    <w:p>
      <w:pPr>
        <w:pStyle w:val="BodyText"/>
        <w:spacing w:line="348" w:lineRule="auto" w:before="36"/>
        <w:ind w:right="144" w:firstLine="482"/>
        <w:jc w:val="left"/>
        <w:rPr>
          <w:rFonts w:ascii="宋体" w:hAnsi="宋体" w:cs="宋体" w:eastAsia="宋体" w:hint="default"/>
        </w:rPr>
      </w:pPr>
      <w:r>
        <w:rPr>
          <w:rFonts w:ascii="宋体" w:hAnsi="宋体" w:cs="宋体" w:eastAsia="宋体" w:hint="default"/>
          <w:b/>
          <w:bCs/>
        </w:rPr>
        <w:t>3</w:t>
      </w:r>
      <w:r>
        <w:rPr>
          <w:rFonts w:ascii="宋体" w:hAnsi="宋体" w:cs="宋体" w:eastAsia="宋体" w:hint="default"/>
          <w:b/>
          <w:bCs/>
        </w:rPr>
        <w:t>、北京国铁路阳技术有限公司：</w:t>
      </w:r>
      <w:r>
        <w:rPr/>
        <w:t>辉煌科技于</w:t>
      </w:r>
      <w:r>
        <w:rPr>
          <w:rFonts w:ascii="宋体" w:hAnsi="宋体" w:cs="宋体" w:eastAsia="宋体" w:hint="default"/>
        </w:rPr>
        <w:t>2011</w:t>
      </w:r>
      <w:r>
        <w:rPr/>
        <w:t>年</w:t>
      </w:r>
      <w:r>
        <w:rPr>
          <w:rFonts w:ascii="宋体" w:hAnsi="宋体" w:cs="宋体" w:eastAsia="宋体" w:hint="default"/>
        </w:rPr>
        <w:t>11</w:t>
      </w:r>
      <w:r>
        <w:rPr/>
        <w:t>月收购该公司</w:t>
      </w:r>
      <w:r>
        <w:rPr>
          <w:rFonts w:ascii="宋体" w:hAnsi="宋体" w:cs="宋体" w:eastAsia="宋体" w:hint="default"/>
        </w:rPr>
        <w:t>50.87% </w:t>
      </w:r>
      <w:r>
        <w:rPr/>
        <w:t>的股权，并完成工商变更。国铁路阳的主要产品为轨道交通信号智能电源系统、 </w:t>
      </w:r>
      <w:r>
        <w:rPr>
          <w:rFonts w:ascii="Arial" w:hAnsi="Arial" w:cs="Arial" w:eastAsia="Arial" w:hint="default"/>
          <w:spacing w:val="-4"/>
          <w:w w:val="99"/>
        </w:rPr>
        <w:t>ZPW-2000</w:t>
      </w:r>
      <w:r>
        <w:rPr>
          <w:spacing w:val="-4"/>
          <w:w w:val="99"/>
        </w:rPr>
        <w:t>电码化隔离设备、</w:t>
      </w:r>
      <w:r>
        <w:rPr>
          <w:rFonts w:ascii="Arial" w:hAnsi="Arial" w:cs="Arial" w:eastAsia="Arial" w:hint="default"/>
          <w:spacing w:val="-4"/>
          <w:w w:val="99"/>
        </w:rPr>
        <w:t>ZPW-2000A</w:t>
      </w:r>
      <w:r>
        <w:rPr>
          <w:spacing w:val="-4"/>
          <w:w w:val="99"/>
        </w:rPr>
        <w:t>钢包铜钢轨引接线（客专用）、信号专</w:t>
      </w:r>
      <w:r>
        <w:rPr>
          <w:spacing w:val="-114"/>
          <w:w w:val="99"/>
        </w:rPr>
        <w:t> </w:t>
      </w:r>
      <w:r>
        <w:rPr>
          <w:spacing w:val="-114"/>
          <w:w w:val="99"/>
        </w:rPr>
      </w:r>
      <w:r>
        <w:rPr/>
        <w:t>用测试设备和智能型道岔限时断相保护器等。截止报告期末，国铁路阳总资产</w:t>
      </w:r>
      <w:r>
        <w:rPr>
          <w:w w:val="100"/>
        </w:rPr>
        <w:t> </w:t>
      </w:r>
      <w:r>
        <w:rPr>
          <w:rFonts w:ascii="宋体" w:hAnsi="宋体" w:cs="宋体" w:eastAsia="宋体" w:hint="default"/>
          <w:spacing w:val="-3"/>
        </w:rPr>
        <w:t>18,091.89</w:t>
      </w:r>
      <w:r>
        <w:rPr>
          <w:spacing w:val="-3"/>
        </w:rPr>
        <w:t>万元，净资产</w:t>
      </w:r>
      <w:r>
        <w:rPr>
          <w:rFonts w:ascii="宋体" w:hAnsi="宋体" w:cs="宋体" w:eastAsia="宋体" w:hint="default"/>
          <w:spacing w:val="-3"/>
        </w:rPr>
        <w:t>7,756.63</w:t>
      </w:r>
      <w:r>
        <w:rPr>
          <w:spacing w:val="-3"/>
        </w:rPr>
        <w:t>万元，全年实现销售收入</w:t>
      </w:r>
      <w:r>
        <w:rPr>
          <w:rFonts w:ascii="宋体" w:hAnsi="宋体" w:cs="宋体" w:eastAsia="宋体" w:hint="default"/>
          <w:spacing w:val="-3"/>
        </w:rPr>
        <w:t>11,464.35</w:t>
      </w:r>
      <w:r>
        <w:rPr>
          <w:spacing w:val="-3"/>
        </w:rPr>
        <w:t>万元，净利</w:t>
      </w:r>
      <w:r>
        <w:rPr>
          <w:spacing w:val="-73"/>
        </w:rPr>
        <w:t> </w:t>
      </w:r>
      <w:r>
        <w:rPr>
          <w:spacing w:val="-73"/>
        </w:rPr>
      </w:r>
      <w:r>
        <w:rPr/>
        <w:t>润</w:t>
      </w:r>
      <w:r>
        <w:rPr>
          <w:rFonts w:ascii="宋体" w:hAnsi="宋体" w:cs="宋体" w:eastAsia="宋体" w:hint="default"/>
        </w:rPr>
        <w:t>2,788.83</w:t>
      </w:r>
      <w:r>
        <w:rPr/>
        <w:t>万元；报告期内，计入辉煌科技合并财务报表的销售收入为</w:t>
      </w:r>
      <w:r>
        <w:rPr>
          <w:rFonts w:ascii="宋体" w:hAnsi="宋体" w:cs="宋体" w:eastAsia="宋体" w:hint="default"/>
        </w:rPr>
        <w:t>2,092.7</w:t>
      </w:r>
    </w:p>
    <w:p>
      <w:pPr>
        <w:spacing w:after="0" w:line="348" w:lineRule="auto"/>
        <w:jc w:val="left"/>
        <w:rPr>
          <w:rFonts w:ascii="宋体" w:hAnsi="宋体" w:cs="宋体" w:eastAsia="宋体" w:hint="default"/>
        </w:rPr>
        <w:sectPr>
          <w:pgSz w:w="11910" w:h="16840"/>
          <w:pgMar w:header="850" w:footer="982" w:top="1280" w:bottom="1180" w:left="1680" w:right="1560"/>
        </w:sectPr>
      </w:pPr>
    </w:p>
    <w:p>
      <w:pPr>
        <w:spacing w:line="240" w:lineRule="auto" w:before="7"/>
        <w:rPr>
          <w:rFonts w:ascii="宋体" w:hAnsi="宋体" w:cs="宋体" w:eastAsia="宋体" w:hint="default"/>
          <w:sz w:val="15"/>
          <w:szCs w:val="15"/>
        </w:rPr>
      </w:pPr>
    </w:p>
    <w:p>
      <w:pPr>
        <w:spacing w:line="352" w:lineRule="auto" w:before="26"/>
        <w:ind w:left="602" w:right="5133" w:hanging="483"/>
        <w:jc w:val="left"/>
        <w:rPr>
          <w:rFonts w:ascii="宋体" w:hAnsi="宋体" w:cs="宋体" w:eastAsia="宋体" w:hint="default"/>
          <w:sz w:val="24"/>
          <w:szCs w:val="24"/>
        </w:rPr>
      </w:pPr>
      <w:r>
        <w:rPr>
          <w:rFonts w:ascii="宋体" w:hAnsi="宋体" w:cs="宋体" w:eastAsia="宋体" w:hint="default"/>
          <w:sz w:val="24"/>
          <w:szCs w:val="24"/>
        </w:rPr>
        <w:t>万元，净利润</w:t>
      </w:r>
      <w:r>
        <w:rPr>
          <w:rFonts w:ascii="宋体" w:hAnsi="宋体" w:cs="宋体" w:eastAsia="宋体" w:hint="default"/>
          <w:sz w:val="24"/>
          <w:szCs w:val="24"/>
        </w:rPr>
        <w:t>449.08</w:t>
      </w:r>
      <w:r>
        <w:rPr>
          <w:rFonts w:ascii="宋体" w:hAnsi="宋体" w:cs="宋体" w:eastAsia="宋体" w:hint="default"/>
          <w:sz w:val="24"/>
          <w:szCs w:val="24"/>
        </w:rPr>
        <w:t>万元。 </w:t>
      </w:r>
      <w:r>
        <w:rPr>
          <w:rFonts w:ascii="宋体" w:hAnsi="宋体" w:cs="宋体" w:eastAsia="宋体" w:hint="default"/>
          <w:b/>
          <w:bCs/>
          <w:sz w:val="24"/>
          <w:szCs w:val="24"/>
        </w:rPr>
        <w:t>二、对公司未来发展的展望</w:t>
      </w:r>
      <w:r>
        <w:rPr>
          <w:rFonts w:ascii="宋体" w:hAnsi="宋体" w:cs="宋体" w:eastAsia="宋体" w:hint="default"/>
          <w:sz w:val="24"/>
          <w:szCs w:val="24"/>
        </w:rPr>
      </w:r>
    </w:p>
    <w:p>
      <w:pPr>
        <w:spacing w:line="352" w:lineRule="auto" w:before="31"/>
        <w:ind w:left="600" w:right="205" w:firstLine="26"/>
        <w:jc w:val="left"/>
        <w:rPr>
          <w:rFonts w:ascii="宋体" w:hAnsi="宋体" w:cs="宋体" w:eastAsia="宋体" w:hint="default"/>
          <w:sz w:val="24"/>
          <w:szCs w:val="24"/>
        </w:rPr>
      </w:pPr>
      <w:r>
        <w:rPr>
          <w:rFonts w:ascii="宋体" w:hAnsi="宋体" w:cs="宋体" w:eastAsia="宋体" w:hint="default"/>
          <w:b/>
          <w:bCs/>
          <w:sz w:val="24"/>
          <w:szCs w:val="24"/>
        </w:rPr>
        <w:t>（一）公司所处的行业发展趋势</w:t>
      </w:r>
      <w:r>
        <w:rPr>
          <w:rFonts w:ascii="宋体" w:hAnsi="宋体" w:cs="宋体" w:eastAsia="宋体" w:hint="default"/>
          <w:b/>
          <w:bCs/>
          <w:w w:val="99"/>
          <w:sz w:val="24"/>
          <w:szCs w:val="24"/>
        </w:rPr>
        <w:t> </w:t>
      </w:r>
      <w:r>
        <w:rPr>
          <w:rFonts w:ascii="宋体" w:hAnsi="宋体" w:cs="宋体" w:eastAsia="宋体" w:hint="default"/>
          <w:spacing w:val="-3"/>
          <w:sz w:val="24"/>
          <w:szCs w:val="24"/>
        </w:rPr>
        <w:t>公司所处的行业为铁路通信信号领域。目前公司产品的主要市场领域有国家</w:t>
      </w:r>
    </w:p>
    <w:p>
      <w:pPr>
        <w:spacing w:line="350" w:lineRule="auto" w:before="34"/>
        <w:ind w:left="602" w:right="2027" w:hanging="483"/>
        <w:jc w:val="left"/>
        <w:rPr>
          <w:rFonts w:ascii="宋体" w:hAnsi="宋体" w:cs="宋体" w:eastAsia="宋体" w:hint="default"/>
          <w:sz w:val="24"/>
          <w:szCs w:val="24"/>
        </w:rPr>
      </w:pPr>
      <w:r>
        <w:rPr>
          <w:rFonts w:ascii="宋体" w:hAnsi="宋体" w:cs="宋体" w:eastAsia="宋体" w:hint="default"/>
          <w:sz w:val="24"/>
          <w:szCs w:val="24"/>
        </w:rPr>
        <w:t>铁路市场、地方铁路市场、城市轨道交通市场以及海外市场。 </w:t>
      </w:r>
      <w:r>
        <w:rPr>
          <w:rFonts w:ascii="宋体" w:hAnsi="宋体" w:cs="宋体" w:eastAsia="宋体" w:hint="default"/>
          <w:b/>
          <w:bCs/>
          <w:sz w:val="24"/>
          <w:szCs w:val="24"/>
        </w:rPr>
        <w:t>1</w:t>
      </w:r>
      <w:r>
        <w:rPr>
          <w:rFonts w:ascii="宋体" w:hAnsi="宋体" w:cs="宋体" w:eastAsia="宋体" w:hint="default"/>
          <w:b/>
          <w:bCs/>
          <w:sz w:val="24"/>
          <w:szCs w:val="24"/>
        </w:rPr>
        <w:t>、国家铁路市场</w:t>
      </w:r>
      <w:r>
        <w:rPr>
          <w:rFonts w:ascii="宋体" w:hAnsi="宋体" w:cs="宋体" w:eastAsia="宋体" w:hint="default"/>
          <w:sz w:val="24"/>
          <w:szCs w:val="24"/>
        </w:rPr>
      </w:r>
    </w:p>
    <w:p>
      <w:pPr>
        <w:pStyle w:val="BodyText"/>
        <w:spacing w:line="352" w:lineRule="auto" w:before="36"/>
        <w:ind w:right="220" w:firstLine="479"/>
        <w:jc w:val="both"/>
      </w:pPr>
      <w:r>
        <w:rPr/>
        <w:t>虽然受“</w:t>
      </w:r>
      <w:r>
        <w:rPr>
          <w:rFonts w:ascii="宋体" w:hAnsi="宋体" w:cs="宋体" w:eastAsia="宋体" w:hint="default"/>
        </w:rPr>
        <w:t>7.23 </w:t>
      </w:r>
      <w:r>
        <w:rPr/>
        <w:t>动车事故”的影响，</w:t>
      </w:r>
      <w:r>
        <w:rPr>
          <w:rFonts w:ascii="宋体" w:hAnsi="宋体" w:cs="宋体" w:eastAsia="宋体" w:hint="default"/>
        </w:rPr>
        <w:t>2011</w:t>
      </w:r>
      <w:r>
        <w:rPr>
          <w:rFonts w:ascii="宋体" w:hAnsi="宋体" w:cs="宋体" w:eastAsia="宋体" w:hint="default"/>
          <w:spacing w:val="-96"/>
        </w:rPr>
        <w:t> </w:t>
      </w:r>
      <w:r>
        <w:rPr/>
        <w:t>年铁路投资建设进度有所放缓，但 是国家铁路中长期发展规划并未改变。</w:t>
      </w:r>
    </w:p>
    <w:p>
      <w:pPr>
        <w:pStyle w:val="BodyText"/>
        <w:spacing w:line="352" w:lineRule="auto" w:before="31"/>
        <w:ind w:right="220" w:firstLine="479"/>
        <w:jc w:val="both"/>
      </w:pPr>
      <w:r>
        <w:rPr>
          <w:rFonts w:ascii="宋体" w:hAnsi="宋体" w:cs="宋体" w:eastAsia="宋体" w:hint="default"/>
        </w:rPr>
        <w:t>2012</w:t>
      </w:r>
      <w:r>
        <w:rPr>
          <w:rFonts w:ascii="宋体" w:hAnsi="宋体" w:cs="宋体" w:eastAsia="宋体" w:hint="default"/>
          <w:spacing w:val="20"/>
        </w:rPr>
        <w:t> </w:t>
      </w:r>
      <w:r>
        <w:rPr/>
        <w:t>年中央经济工作会议明确提出了“要保持适度投资规模，优化投资结 </w:t>
      </w:r>
      <w:r>
        <w:rPr>
          <w:spacing w:val="-3"/>
        </w:rPr>
        <w:t>构，重点抓好在建和续建工程，确保国家已批准开工的在建水利、铁路、重大装</w:t>
      </w:r>
      <w:r>
        <w:rPr>
          <w:spacing w:val="-111"/>
        </w:rPr>
        <w:t> </w:t>
      </w:r>
      <w:r>
        <w:rPr>
          <w:spacing w:val="-111"/>
        </w:rPr>
      </w:r>
      <w:r>
        <w:rPr>
          <w:spacing w:val="-3"/>
        </w:rPr>
        <w:t>备等项目资金需求。”中央的决策为铁路建设的顺利进行，创造了良好的政策环</w:t>
      </w:r>
      <w:r>
        <w:rPr>
          <w:spacing w:val="-111"/>
        </w:rPr>
        <w:t> </w:t>
      </w:r>
      <w:r>
        <w:rPr>
          <w:spacing w:val="-111"/>
        </w:rPr>
      </w:r>
      <w:r>
        <w:rPr/>
        <w:t>境。</w:t>
      </w:r>
    </w:p>
    <w:p>
      <w:pPr>
        <w:pStyle w:val="BodyText"/>
        <w:spacing w:line="240" w:lineRule="auto" w:before="34"/>
        <w:ind w:left="600" w:right="106"/>
        <w:jc w:val="left"/>
      </w:pPr>
      <w:r>
        <w:rPr>
          <w:spacing w:val="-4"/>
        </w:rPr>
        <w:t>同时，根据</w:t>
      </w:r>
      <w:r>
        <w:rPr>
          <w:spacing w:val="-62"/>
        </w:rPr>
        <w:t> </w:t>
      </w:r>
      <w:r>
        <w:rPr>
          <w:rFonts w:ascii="宋体" w:hAnsi="宋体" w:cs="宋体" w:eastAsia="宋体" w:hint="default"/>
        </w:rPr>
        <w:t>2011</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w:t>
      </w:r>
      <w:r>
        <w:rPr>
          <w:spacing w:val="-62"/>
        </w:rPr>
        <w:t> </w:t>
      </w:r>
      <w:r>
        <w:rPr>
          <w:rFonts w:ascii="宋体" w:hAnsi="宋体" w:cs="宋体" w:eastAsia="宋体" w:hint="default"/>
        </w:rPr>
        <w:t>23</w:t>
      </w:r>
      <w:r>
        <w:rPr>
          <w:rFonts w:ascii="宋体" w:hAnsi="宋体" w:cs="宋体" w:eastAsia="宋体" w:hint="default"/>
          <w:spacing w:val="-62"/>
        </w:rPr>
        <w:t> </w:t>
      </w:r>
      <w:r>
        <w:rPr/>
        <w:t>日全国铁路工作会议精神，</w:t>
      </w:r>
      <w:r>
        <w:rPr>
          <w:rFonts w:ascii="宋体" w:hAnsi="宋体" w:cs="宋体" w:eastAsia="宋体" w:hint="default"/>
        </w:rPr>
        <w:t>2012</w:t>
      </w:r>
      <w:r>
        <w:rPr>
          <w:rFonts w:ascii="宋体" w:hAnsi="宋体" w:cs="宋体" w:eastAsia="宋体" w:hint="default"/>
          <w:spacing w:val="-62"/>
        </w:rPr>
        <w:t> </w:t>
      </w:r>
      <w:r>
        <w:rPr/>
        <w:t>年铁道部将安</w:t>
      </w:r>
    </w:p>
    <w:p>
      <w:pPr>
        <w:pStyle w:val="BodyText"/>
        <w:spacing w:line="350" w:lineRule="auto"/>
        <w:ind w:right="85"/>
        <w:jc w:val="left"/>
      </w:pPr>
      <w:r>
        <w:rPr/>
        <w:t>排固定资产投资</w:t>
      </w:r>
      <w:r>
        <w:rPr>
          <w:spacing w:val="-60"/>
        </w:rPr>
        <w:t> </w:t>
      </w:r>
      <w:r>
        <w:rPr>
          <w:rFonts w:ascii="宋体" w:hAnsi="宋体" w:cs="宋体" w:eastAsia="宋体" w:hint="default"/>
        </w:rPr>
        <w:t>5000</w:t>
      </w:r>
      <w:r>
        <w:rPr>
          <w:rFonts w:ascii="宋体" w:hAnsi="宋体" w:cs="宋体" w:eastAsia="宋体" w:hint="default"/>
          <w:spacing w:val="-59"/>
        </w:rPr>
        <w:t> </w:t>
      </w:r>
      <w:r>
        <w:rPr>
          <w:spacing w:val="-5"/>
        </w:rPr>
        <w:t>亿元，其中基本建设投资</w:t>
      </w:r>
      <w:r>
        <w:rPr>
          <w:spacing w:val="-59"/>
        </w:rPr>
        <w:t> </w:t>
      </w:r>
      <w:r>
        <w:rPr>
          <w:rFonts w:ascii="宋体" w:hAnsi="宋体" w:cs="宋体" w:eastAsia="宋体" w:hint="default"/>
        </w:rPr>
        <w:t>4000</w:t>
      </w:r>
      <w:r>
        <w:rPr>
          <w:rFonts w:ascii="宋体" w:hAnsi="宋体" w:cs="宋体" w:eastAsia="宋体" w:hint="default"/>
          <w:spacing w:val="-59"/>
        </w:rPr>
        <w:t> </w:t>
      </w:r>
      <w:r>
        <w:rPr>
          <w:spacing w:val="-7"/>
        </w:rPr>
        <w:t>亿元，新线投产</w:t>
      </w:r>
      <w:r>
        <w:rPr>
          <w:spacing w:val="-59"/>
        </w:rPr>
        <w:t> </w:t>
      </w:r>
      <w:r>
        <w:rPr>
          <w:rFonts w:ascii="宋体" w:hAnsi="宋体" w:cs="宋体" w:eastAsia="宋体" w:hint="default"/>
        </w:rPr>
        <w:t>6366</w:t>
      </w:r>
      <w:r>
        <w:rPr>
          <w:rFonts w:ascii="宋体" w:hAnsi="宋体" w:cs="宋体" w:eastAsia="宋体" w:hint="default"/>
          <w:spacing w:val="-59"/>
        </w:rPr>
        <w:t> </w:t>
      </w:r>
      <w:r>
        <w:rPr/>
        <w:t>公里。 </w:t>
      </w:r>
      <w:r>
        <w:rPr>
          <w:spacing w:val="-3"/>
        </w:rPr>
        <w:t>今后，铁路基建项目将逐步启动，在铁道部“严格要求设计流程、施工进度、开</w:t>
      </w:r>
      <w:r>
        <w:rPr>
          <w:spacing w:val="-111"/>
        </w:rPr>
        <w:t> </w:t>
      </w:r>
      <w:r>
        <w:rPr>
          <w:spacing w:val="-111"/>
        </w:rPr>
      </w:r>
      <w:r>
        <w:rPr/>
        <w:t>通日期三者合理、合法、科学推进”的指导思想下，基建项目建设周期将加长。</w:t>
      </w:r>
    </w:p>
    <w:p>
      <w:pPr>
        <w:spacing w:line="350" w:lineRule="auto" w:before="36"/>
        <w:ind w:left="600" w:right="205"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、地方铁路市场</w:t>
      </w:r>
      <w:r>
        <w:rPr>
          <w:rFonts w:ascii="宋体" w:hAnsi="宋体" w:cs="宋体" w:eastAsia="宋体" w:hint="default"/>
          <w:b/>
          <w:bCs/>
          <w:w w:val="99"/>
          <w:sz w:val="24"/>
          <w:szCs w:val="24"/>
        </w:rPr>
        <w:t> </w:t>
      </w:r>
      <w:r>
        <w:rPr>
          <w:rFonts w:ascii="宋体" w:hAnsi="宋体" w:cs="宋体" w:eastAsia="宋体" w:hint="default"/>
          <w:spacing w:val="-3"/>
          <w:sz w:val="24"/>
          <w:szCs w:val="24"/>
        </w:rPr>
        <w:t>在我国持续的基础建设投资拉动下，国内经济强劲增长、能源供需矛盾问题</w:t>
      </w:r>
    </w:p>
    <w:p>
      <w:pPr>
        <w:pStyle w:val="BodyText"/>
        <w:spacing w:line="352" w:lineRule="auto" w:before="36"/>
        <w:ind w:right="106"/>
        <w:jc w:val="left"/>
      </w:pPr>
      <w:r>
        <w:rPr>
          <w:spacing w:val="-3"/>
        </w:rPr>
        <w:t>日益突出，各能源公司的专用线铁路运力已经无法满足市场日益增长的需要，各</w:t>
      </w:r>
      <w:r>
        <w:rPr>
          <w:spacing w:val="-111"/>
        </w:rPr>
        <w:t> </w:t>
      </w:r>
      <w:r>
        <w:rPr>
          <w:spacing w:val="-111"/>
        </w:rPr>
      </w:r>
      <w:r>
        <w:rPr/>
        <w:t>企业专用线如何能在保障安全的前提下提高运能、运力、效率等需求亟待解决。</w:t>
      </w:r>
    </w:p>
    <w:p>
      <w:pPr>
        <w:pStyle w:val="Heading5"/>
        <w:spacing w:line="240" w:lineRule="auto" w:before="31"/>
        <w:ind w:left="602" w:right="106"/>
        <w:jc w:val="left"/>
        <w:rPr>
          <w:b w:val="0"/>
          <w:bCs w:val="0"/>
        </w:rPr>
      </w:pPr>
      <w:r>
        <w:rPr>
          <w:rFonts w:ascii="宋体" w:hAnsi="宋体" w:cs="宋体" w:eastAsia="宋体" w:hint="default"/>
        </w:rPr>
        <w:t>3</w:t>
      </w:r>
      <w:r>
        <w:rPr/>
        <w:t>、城市轨道交通市场</w:t>
      </w:r>
      <w:r>
        <w:rPr>
          <w:b w:val="0"/>
          <w:bCs w:val="0"/>
        </w:rPr>
      </w:r>
    </w:p>
    <w:p>
      <w:pPr>
        <w:pStyle w:val="BodyText"/>
        <w:spacing w:line="240" w:lineRule="auto"/>
        <w:ind w:left="600" w:right="106"/>
        <w:jc w:val="left"/>
      </w:pPr>
      <w:r>
        <w:rPr>
          <w:rFonts w:ascii="宋体" w:hAnsi="宋体" w:cs="宋体" w:eastAsia="宋体" w:hint="default"/>
        </w:rPr>
        <w:t>2011-2015</w:t>
      </w:r>
      <w:r>
        <w:rPr>
          <w:rFonts w:ascii="宋体" w:hAnsi="宋体" w:cs="宋体" w:eastAsia="宋体" w:hint="default"/>
          <w:spacing w:val="-32"/>
        </w:rPr>
        <w:t> </w:t>
      </w:r>
      <w:r>
        <w:rPr/>
        <w:t>年，我国在建与规划建设的城市轨道交通总里程</w:t>
      </w:r>
      <w:r>
        <w:rPr>
          <w:spacing w:val="-31"/>
        </w:rPr>
        <w:t> </w:t>
      </w:r>
      <w:r>
        <w:rPr>
          <w:rFonts w:ascii="宋体" w:hAnsi="宋体" w:cs="宋体" w:eastAsia="宋体" w:hint="default"/>
        </w:rPr>
        <w:t>2500</w:t>
      </w:r>
      <w:r>
        <w:rPr>
          <w:rFonts w:ascii="宋体" w:hAnsi="宋体" w:cs="宋体" w:eastAsia="宋体" w:hint="default"/>
          <w:spacing w:val="-31"/>
        </w:rPr>
        <w:t> </w:t>
      </w:r>
      <w:r>
        <w:rPr/>
        <w:t>多公里，</w:t>
      </w:r>
    </w:p>
    <w:p>
      <w:pPr>
        <w:pStyle w:val="BodyText"/>
        <w:spacing w:line="240" w:lineRule="auto"/>
        <w:ind w:right="106"/>
        <w:jc w:val="left"/>
        <w:rPr>
          <w:rFonts w:ascii="宋体" w:hAnsi="宋体" w:cs="宋体" w:eastAsia="宋体" w:hint="default"/>
        </w:rPr>
      </w:pPr>
      <w:r>
        <w:rPr/>
        <w:t>总投资</w:t>
      </w:r>
      <w:r>
        <w:rPr>
          <w:spacing w:val="-60"/>
        </w:rPr>
        <w:t> </w:t>
      </w:r>
      <w:r>
        <w:rPr>
          <w:rFonts w:ascii="宋体" w:hAnsi="宋体" w:cs="宋体" w:eastAsia="宋体" w:hint="default"/>
        </w:rPr>
        <w:t>12000</w:t>
      </w:r>
      <w:r>
        <w:rPr>
          <w:rFonts w:ascii="宋体" w:hAnsi="宋体" w:cs="宋体" w:eastAsia="宋体" w:hint="default"/>
          <w:spacing w:val="-59"/>
        </w:rPr>
        <w:t> </w:t>
      </w:r>
      <w:r>
        <w:rPr>
          <w:spacing w:val="-17"/>
        </w:rPr>
        <w:t>亿。至</w:t>
      </w:r>
      <w:r>
        <w:rPr>
          <w:spacing w:val="-59"/>
        </w:rPr>
        <w:t> </w:t>
      </w:r>
      <w:r>
        <w:rPr>
          <w:rFonts w:ascii="宋体" w:hAnsi="宋体" w:cs="宋体" w:eastAsia="宋体" w:hint="default"/>
        </w:rPr>
        <w:t>2020</w:t>
      </w:r>
      <w:r>
        <w:rPr>
          <w:rFonts w:ascii="宋体" w:hAnsi="宋体" w:cs="宋体" w:eastAsia="宋体" w:hint="default"/>
          <w:spacing w:val="-59"/>
        </w:rPr>
        <w:t> </w:t>
      </w:r>
      <w:r>
        <w:rPr>
          <w:spacing w:val="-9"/>
        </w:rPr>
        <w:t>年，国内约有</w:t>
      </w:r>
      <w:r>
        <w:rPr>
          <w:spacing w:val="-59"/>
        </w:rPr>
        <w:t> </w:t>
      </w:r>
      <w:r>
        <w:rPr>
          <w:rFonts w:ascii="宋体" w:hAnsi="宋体" w:cs="宋体" w:eastAsia="宋体" w:hint="default"/>
        </w:rPr>
        <w:t>40</w:t>
      </w:r>
      <w:r>
        <w:rPr>
          <w:rFonts w:ascii="宋体" w:hAnsi="宋体" w:cs="宋体" w:eastAsia="宋体" w:hint="default"/>
          <w:spacing w:val="-59"/>
        </w:rPr>
        <w:t> </w:t>
      </w:r>
      <w:r>
        <w:rPr>
          <w:spacing w:val="-4"/>
        </w:rPr>
        <w:t>个城市将发展城轨，总规划里程</w:t>
      </w:r>
      <w:r>
        <w:rPr>
          <w:spacing w:val="-58"/>
        </w:rPr>
        <w:t> </w:t>
      </w:r>
      <w:r>
        <w:rPr>
          <w:rFonts w:ascii="宋体" w:hAnsi="宋体" w:cs="宋体" w:eastAsia="宋体" w:hint="default"/>
        </w:rPr>
        <w:t>7000</w:t>
      </w:r>
    </w:p>
    <w:p>
      <w:pPr>
        <w:pStyle w:val="BodyText"/>
        <w:spacing w:line="240" w:lineRule="auto" w:before="144"/>
        <w:ind w:right="106"/>
        <w:jc w:val="left"/>
      </w:pPr>
      <w:r>
        <w:rPr>
          <w:spacing w:val="-3"/>
        </w:rPr>
        <w:t>公里；在投资方面，地铁建设投资规模每公里平均造价为</w:t>
      </w:r>
      <w:r>
        <w:rPr>
          <w:spacing w:val="-53"/>
        </w:rPr>
        <w:t> </w:t>
      </w:r>
      <w:r>
        <w:rPr>
          <w:rFonts w:ascii="宋体" w:hAnsi="宋体" w:cs="宋体" w:eastAsia="宋体" w:hint="default"/>
        </w:rPr>
        <w:t>5</w:t>
      </w:r>
      <w:r>
        <w:rPr>
          <w:rFonts w:ascii="宋体" w:hAnsi="宋体" w:cs="宋体" w:eastAsia="宋体" w:hint="default"/>
          <w:spacing w:val="-53"/>
        </w:rPr>
        <w:t> </w:t>
      </w:r>
      <w:r>
        <w:rPr>
          <w:spacing w:val="-4"/>
        </w:rPr>
        <w:t>亿，几乎超过客专建</w:t>
      </w:r>
    </w:p>
    <w:p>
      <w:pPr>
        <w:pStyle w:val="BodyText"/>
        <w:spacing w:line="350" w:lineRule="auto"/>
        <w:ind w:right="216"/>
        <w:jc w:val="both"/>
      </w:pPr>
      <w:r>
        <w:rPr/>
        <w:t>设投资的</w:t>
      </w:r>
      <w:r>
        <w:rPr>
          <w:spacing w:val="-51"/>
        </w:rPr>
        <w:t> </w:t>
      </w:r>
      <w:r>
        <w:rPr>
          <w:rFonts w:ascii="宋体" w:hAnsi="宋体" w:cs="宋体" w:eastAsia="宋体" w:hint="default"/>
        </w:rPr>
        <w:t>5</w:t>
      </w:r>
      <w:r>
        <w:rPr>
          <w:rFonts w:ascii="宋体" w:hAnsi="宋体" w:cs="宋体" w:eastAsia="宋体" w:hint="default"/>
          <w:spacing w:val="-49"/>
        </w:rPr>
        <w:t> </w:t>
      </w:r>
      <w:r>
        <w:rPr>
          <w:spacing w:val="-4"/>
        </w:rPr>
        <w:t>倍，同时地铁机电设备的标的价较高，主要采用集成总包（信号系统</w:t>
      </w:r>
      <w:r>
        <w:rPr>
          <w:spacing w:val="-118"/>
        </w:rPr>
        <w:t> </w:t>
      </w:r>
      <w:r>
        <w:rPr>
          <w:spacing w:val="-118"/>
        </w:rPr>
      </w:r>
      <w:r>
        <w:rPr/>
        <w:t>集成、通信系统集成）模式，并且要求机电设备国产化率不得低于</w:t>
      </w:r>
      <w:r>
        <w:rPr>
          <w:spacing w:val="-91"/>
        </w:rPr>
        <w:t> </w:t>
      </w:r>
      <w:r>
        <w:rPr>
          <w:rFonts w:ascii="宋体" w:hAnsi="宋体" w:cs="宋体" w:eastAsia="宋体" w:hint="default"/>
        </w:rPr>
        <w:t>70%</w:t>
      </w:r>
      <w:r>
        <w:rPr/>
        <w:t>，相关集 成厂家一旦中标对于企业的合同额贡献率较高。</w:t>
      </w:r>
    </w:p>
    <w:p>
      <w:pPr>
        <w:pStyle w:val="BodyText"/>
        <w:spacing w:line="352" w:lineRule="auto" w:before="36"/>
        <w:ind w:left="600" w:right="106" w:firstLine="2"/>
        <w:jc w:val="left"/>
      </w:pPr>
      <w:r>
        <w:rPr>
          <w:rFonts w:ascii="宋体" w:hAnsi="宋体" w:cs="宋体" w:eastAsia="宋体" w:hint="default"/>
          <w:b/>
          <w:bCs/>
        </w:rPr>
        <w:t>4</w:t>
      </w:r>
      <w:r>
        <w:rPr>
          <w:rFonts w:ascii="宋体" w:hAnsi="宋体" w:cs="宋体" w:eastAsia="宋体" w:hint="default"/>
          <w:b/>
          <w:bCs/>
        </w:rPr>
        <w:t>、海外市场</w:t>
      </w:r>
      <w:r>
        <w:rPr>
          <w:rFonts w:ascii="宋体" w:hAnsi="宋体" w:cs="宋体" w:eastAsia="宋体" w:hint="default"/>
          <w:b/>
          <w:bCs/>
          <w:w w:val="99"/>
        </w:rPr>
        <w:t> </w:t>
      </w:r>
      <w:r>
        <w:rPr>
          <w:spacing w:val="-4"/>
        </w:rPr>
        <w:t>铁路部门按照“政府主导，企业运作”的原则，充分发挥协调作用，组织相</w:t>
      </w:r>
    </w:p>
    <w:p>
      <w:pPr>
        <w:pStyle w:val="BodyText"/>
        <w:spacing w:line="240" w:lineRule="auto" w:before="31"/>
        <w:ind w:right="106"/>
        <w:jc w:val="left"/>
      </w:pPr>
      <w:r>
        <w:rPr>
          <w:spacing w:val="-3"/>
        </w:rPr>
        <w:t>关企业积极开展工作，推动境外铁路项目的实施，以基建、装备制造、技术支持</w:t>
      </w:r>
    </w:p>
    <w:p>
      <w:pPr>
        <w:spacing w:after="0" w:line="240" w:lineRule="auto"/>
        <w:jc w:val="left"/>
        <w:sectPr>
          <w:pgSz w:w="11910" w:h="16840"/>
          <w:pgMar w:header="850" w:footer="982" w:top="1280" w:bottom="1180" w:left="1680" w:right="1580"/>
        </w:sectPr>
      </w:pPr>
    </w:p>
    <w:p>
      <w:pPr>
        <w:spacing w:line="240" w:lineRule="auto" w:before="7"/>
        <w:rPr>
          <w:rFonts w:ascii="宋体" w:hAnsi="宋体" w:cs="宋体" w:eastAsia="宋体" w:hint="default"/>
          <w:sz w:val="15"/>
          <w:szCs w:val="15"/>
        </w:rPr>
      </w:pPr>
    </w:p>
    <w:p>
      <w:pPr>
        <w:pStyle w:val="BodyText"/>
        <w:spacing w:line="240" w:lineRule="auto" w:before="26"/>
        <w:ind w:right="102"/>
        <w:jc w:val="left"/>
      </w:pPr>
      <w:r>
        <w:rPr/>
        <w:t>和中资银行贷款打包的形式参与海外项目竞标。</w:t>
      </w:r>
    </w:p>
    <w:p>
      <w:pPr>
        <w:spacing w:line="350" w:lineRule="auto" w:before="147"/>
        <w:ind w:left="600" w:right="225" w:firstLine="26"/>
        <w:jc w:val="left"/>
        <w:rPr>
          <w:rFonts w:ascii="宋体" w:hAnsi="宋体" w:cs="宋体" w:eastAsia="宋体" w:hint="default"/>
          <w:sz w:val="24"/>
          <w:szCs w:val="24"/>
        </w:rPr>
      </w:pPr>
      <w:r>
        <w:rPr>
          <w:rFonts w:ascii="宋体" w:hAnsi="宋体" w:cs="宋体" w:eastAsia="宋体" w:hint="default"/>
          <w:b/>
          <w:bCs/>
          <w:sz w:val="24"/>
          <w:szCs w:val="24"/>
        </w:rPr>
        <w:t>（二）公司发展战略</w:t>
      </w:r>
      <w:r>
        <w:rPr>
          <w:rFonts w:ascii="宋体" w:hAnsi="宋体" w:cs="宋体" w:eastAsia="宋体" w:hint="default"/>
          <w:b/>
          <w:bCs/>
          <w:w w:val="99"/>
          <w:sz w:val="24"/>
          <w:szCs w:val="24"/>
        </w:rPr>
        <w:t> </w:t>
      </w:r>
      <w:r>
        <w:rPr>
          <w:rFonts w:ascii="宋体" w:hAnsi="宋体" w:cs="宋体" w:eastAsia="宋体" w:hint="default"/>
          <w:spacing w:val="-3"/>
          <w:sz w:val="24"/>
          <w:szCs w:val="24"/>
        </w:rPr>
        <w:t>逐步实现管理由粗放向集约的转变，产品由单一产品供应商向系统集成商和</w:t>
      </w:r>
    </w:p>
    <w:p>
      <w:pPr>
        <w:pStyle w:val="BodyText"/>
        <w:spacing w:line="352" w:lineRule="auto" w:before="36"/>
        <w:ind w:left="600" w:right="102" w:hanging="480"/>
        <w:jc w:val="left"/>
      </w:pPr>
      <w:r>
        <w:rPr/>
        <w:t>运营服务商转变，在行业中的地位由跟随到引领的转变。 </w:t>
      </w:r>
      <w:r>
        <w:rPr>
          <w:spacing w:val="-4"/>
        </w:rPr>
        <w:t>加大“新市场、新领域、新产业”的“三新战略”的实施力度，大力开拓城</w:t>
      </w:r>
    </w:p>
    <w:p>
      <w:pPr>
        <w:pStyle w:val="BodyText"/>
        <w:spacing w:line="352" w:lineRule="auto" w:before="31"/>
        <w:ind w:right="231"/>
        <w:jc w:val="left"/>
      </w:pPr>
      <w:r>
        <w:rPr>
          <w:spacing w:val="-3"/>
        </w:rPr>
        <w:t>轨、地方铁路、海外市场，努力拓展车、机、工、辆、供电新领域，积极培育代</w:t>
      </w:r>
      <w:r>
        <w:rPr>
          <w:spacing w:val="-111"/>
        </w:rPr>
        <w:t> </w:t>
      </w:r>
      <w:r>
        <w:rPr>
          <w:spacing w:val="-111"/>
        </w:rPr>
      </w:r>
      <w:r>
        <w:rPr/>
        <w:t>维新产业，力争取得突破。</w:t>
      </w:r>
    </w:p>
    <w:p>
      <w:pPr>
        <w:pStyle w:val="Heading5"/>
        <w:spacing w:line="240" w:lineRule="auto" w:before="34"/>
        <w:ind w:left="626" w:right="102"/>
        <w:jc w:val="left"/>
        <w:rPr>
          <w:b w:val="0"/>
          <w:bCs w:val="0"/>
        </w:rPr>
      </w:pPr>
      <w:r>
        <w:rPr/>
        <w:t>（三）</w:t>
      </w:r>
      <w:r>
        <w:rPr>
          <w:rFonts w:ascii="宋体" w:hAnsi="宋体" w:cs="宋体" w:eastAsia="宋体" w:hint="default"/>
        </w:rPr>
        <w:t>2012</w:t>
      </w:r>
      <w:r>
        <w:rPr>
          <w:rFonts w:ascii="宋体" w:hAnsi="宋体" w:cs="宋体" w:eastAsia="宋体" w:hint="default"/>
          <w:spacing w:val="-64"/>
        </w:rPr>
        <w:t> </w:t>
      </w:r>
      <w:r>
        <w:rPr/>
        <w:t>年度经营计划</w:t>
      </w:r>
      <w:r>
        <w:rPr>
          <w:b w:val="0"/>
          <w:bCs w:val="0"/>
        </w:rPr>
      </w:r>
    </w:p>
    <w:p>
      <w:pPr>
        <w:pStyle w:val="BodyText"/>
        <w:spacing w:line="352" w:lineRule="auto" w:before="144"/>
        <w:ind w:right="113" w:firstLine="479"/>
        <w:jc w:val="both"/>
      </w:pPr>
      <w:r>
        <w:rPr/>
        <w:t>在 </w:t>
      </w:r>
      <w:r>
        <w:rPr>
          <w:rFonts w:ascii="宋体" w:hAnsi="宋体" w:cs="宋体" w:eastAsia="宋体" w:hint="default"/>
        </w:rPr>
        <w:t>2012</w:t>
      </w:r>
      <w:r>
        <w:rPr>
          <w:rFonts w:ascii="宋体" w:hAnsi="宋体" w:cs="宋体" w:eastAsia="宋体" w:hint="default"/>
          <w:spacing w:val="-95"/>
        </w:rPr>
        <w:t> </w:t>
      </w:r>
      <w:r>
        <w:rPr/>
        <w:t>年，公司将加大符合市场需求的产品研发力度，保证公司每年都有 </w:t>
      </w:r>
      <w:r>
        <w:rPr>
          <w:spacing w:val="-3"/>
        </w:rPr>
        <w:t>新的增长亮点，重点工作着眼于抓市场、拿合同、要回款；同时强化企业内部管</w:t>
      </w:r>
      <w:r>
        <w:rPr>
          <w:spacing w:val="-111"/>
        </w:rPr>
        <w:t> </w:t>
      </w:r>
      <w:r>
        <w:rPr>
          <w:spacing w:val="-111"/>
        </w:rPr>
      </w:r>
      <w:r>
        <w:rPr>
          <w:spacing w:val="-6"/>
        </w:rPr>
        <w:t>理，控制人员和费用支出，提高企业综合竞争力，力争实现公司长期、良性发展。</w:t>
      </w:r>
    </w:p>
    <w:p>
      <w:pPr>
        <w:spacing w:line="352" w:lineRule="auto" w:before="31"/>
        <w:ind w:left="600" w:right="225" w:firstLine="26"/>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、企业管理计划</w:t>
      </w:r>
      <w:r>
        <w:rPr>
          <w:rFonts w:ascii="宋体" w:hAnsi="宋体" w:cs="宋体" w:eastAsia="宋体" w:hint="default"/>
          <w:b/>
          <w:bCs/>
          <w:w w:val="99"/>
          <w:sz w:val="24"/>
          <w:szCs w:val="24"/>
        </w:rPr>
        <w:t> </w:t>
      </w:r>
      <w:r>
        <w:rPr>
          <w:rFonts w:ascii="宋体" w:hAnsi="宋体" w:cs="宋体" w:eastAsia="宋体" w:hint="default"/>
          <w:spacing w:val="-3"/>
          <w:sz w:val="24"/>
          <w:szCs w:val="24"/>
        </w:rPr>
        <w:t>全面推进预算管理，加强组织流程再造及公司信息化建设，为公司生产经营</w:t>
      </w:r>
    </w:p>
    <w:p>
      <w:pPr>
        <w:spacing w:line="350" w:lineRule="auto" w:before="34"/>
        <w:ind w:left="602" w:right="2767" w:hanging="483"/>
        <w:jc w:val="left"/>
        <w:rPr>
          <w:rFonts w:ascii="宋体" w:hAnsi="宋体" w:cs="宋体" w:eastAsia="宋体" w:hint="default"/>
          <w:sz w:val="24"/>
          <w:szCs w:val="24"/>
        </w:rPr>
      </w:pPr>
      <w:r>
        <w:rPr>
          <w:rFonts w:ascii="宋体" w:hAnsi="宋体" w:cs="宋体" w:eastAsia="宋体" w:hint="default"/>
          <w:sz w:val="24"/>
          <w:szCs w:val="24"/>
        </w:rPr>
        <w:t>管理提供决策的科学依据，全面提升企业综合竞争力。 </w:t>
      </w:r>
      <w:r>
        <w:rPr>
          <w:rFonts w:ascii="宋体" w:hAnsi="宋体" w:cs="宋体" w:eastAsia="宋体" w:hint="default"/>
          <w:b/>
          <w:bCs/>
          <w:sz w:val="24"/>
          <w:szCs w:val="24"/>
        </w:rPr>
        <w:t>2</w:t>
      </w:r>
      <w:r>
        <w:rPr>
          <w:rFonts w:ascii="宋体" w:hAnsi="宋体" w:cs="宋体" w:eastAsia="宋体" w:hint="default"/>
          <w:b/>
          <w:bCs/>
          <w:sz w:val="24"/>
          <w:szCs w:val="24"/>
        </w:rPr>
        <w:t>、市场开拓计划</w:t>
      </w:r>
      <w:r>
        <w:rPr>
          <w:rFonts w:ascii="宋体" w:hAnsi="宋体" w:cs="宋体" w:eastAsia="宋体" w:hint="default"/>
          <w:sz w:val="24"/>
          <w:szCs w:val="24"/>
        </w:rPr>
      </w:r>
    </w:p>
    <w:p>
      <w:pPr>
        <w:pStyle w:val="BodyText"/>
        <w:spacing w:line="352" w:lineRule="auto" w:before="36"/>
        <w:ind w:right="235" w:firstLine="503"/>
        <w:jc w:val="left"/>
      </w:pPr>
      <w:r>
        <w:rPr>
          <w:spacing w:val="-4"/>
        </w:rPr>
        <w:t>在积极拓展国有铁路、地方铁路等传统铁路市场的同时，加大城市轨道交通</w:t>
      </w:r>
      <w:r>
        <w:rPr/>
        <w:t> 市场和海外铁路市场的开拓力度，并积极推进“代维”业务的开展。</w:t>
      </w:r>
    </w:p>
    <w:p>
      <w:pPr>
        <w:pStyle w:val="BodyText"/>
        <w:spacing w:line="352" w:lineRule="auto" w:before="32"/>
        <w:ind w:left="624" w:right="234"/>
        <w:jc w:val="left"/>
      </w:pPr>
      <w:r>
        <w:rPr>
          <w:rFonts w:ascii="宋体" w:hAnsi="宋体" w:cs="宋体" w:eastAsia="宋体" w:hint="default"/>
        </w:rPr>
        <w:t>3</w:t>
      </w:r>
      <w:r>
        <w:rPr/>
        <w:t>、</w:t>
      </w:r>
      <w:r>
        <w:rPr>
          <w:rFonts w:ascii="宋体" w:hAnsi="宋体" w:cs="宋体" w:eastAsia="宋体" w:hint="default"/>
          <w:b/>
          <w:bCs/>
        </w:rPr>
        <w:t>新产品开发计划</w:t>
      </w:r>
      <w:r>
        <w:rPr>
          <w:rFonts w:ascii="宋体" w:hAnsi="宋体" w:cs="宋体" w:eastAsia="宋体" w:hint="default"/>
          <w:b/>
          <w:bCs/>
          <w:w w:val="99"/>
        </w:rPr>
        <w:t> </w:t>
      </w:r>
      <w:r>
        <w:rPr>
          <w:spacing w:val="-4"/>
        </w:rPr>
        <w:t>继续加大研发投入和新产品开发力度，在继续开展对信号监测、控制领域的</w:t>
      </w:r>
    </w:p>
    <w:p>
      <w:pPr>
        <w:pStyle w:val="BodyText"/>
        <w:spacing w:line="240" w:lineRule="auto" w:before="34"/>
        <w:ind w:right="102"/>
        <w:jc w:val="left"/>
      </w:pPr>
      <w:r>
        <w:rPr/>
        <w:t>产品开发的同时，推进在城市轨道交通方面新产品的研发进度。</w:t>
      </w:r>
    </w:p>
    <w:p>
      <w:pPr>
        <w:pStyle w:val="Heading5"/>
        <w:spacing w:line="240" w:lineRule="auto" w:before="144"/>
        <w:ind w:left="626" w:right="102"/>
        <w:jc w:val="left"/>
        <w:rPr>
          <w:b w:val="0"/>
          <w:bCs w:val="0"/>
        </w:rPr>
      </w:pPr>
      <w:r>
        <w:rPr/>
        <w:t>（四）资金需求与筹措</w:t>
      </w:r>
      <w:r>
        <w:rPr>
          <w:b w:val="0"/>
          <w:bCs w:val="0"/>
        </w:rPr>
      </w:r>
    </w:p>
    <w:p>
      <w:pPr>
        <w:pStyle w:val="BodyText"/>
        <w:spacing w:line="352" w:lineRule="auto"/>
        <w:ind w:right="102" w:firstLine="503"/>
        <w:jc w:val="left"/>
      </w:pPr>
      <w:r>
        <w:rPr>
          <w:rFonts w:ascii="宋体" w:hAnsi="宋体" w:cs="宋体" w:eastAsia="宋体" w:hint="default"/>
        </w:rPr>
        <w:t>2012</w:t>
      </w:r>
      <w:r>
        <w:rPr>
          <w:rFonts w:ascii="宋体" w:hAnsi="宋体" w:cs="宋体" w:eastAsia="宋体" w:hint="default"/>
          <w:spacing w:val="-57"/>
        </w:rPr>
        <w:t> </w:t>
      </w:r>
      <w:r>
        <w:rPr>
          <w:spacing w:val="-2"/>
        </w:rPr>
        <w:t>年，公司将严格按照中国证监会和深圳证券交易所的各项规定，规范、</w:t>
      </w:r>
      <w:r>
        <w:rPr/>
        <w:t> </w:t>
      </w:r>
      <w:r>
        <w:rPr>
          <w:spacing w:val="-3"/>
        </w:rPr>
        <w:t>有效的使用募集资金和超募资金。同时结合战略目标，制定切实可行的资金发展</w:t>
      </w:r>
      <w:r>
        <w:rPr>
          <w:spacing w:val="-111"/>
        </w:rPr>
        <w:t> </w:t>
      </w:r>
      <w:r>
        <w:rPr>
          <w:spacing w:val="-111"/>
        </w:rPr>
      </w:r>
      <w:r>
        <w:rPr/>
        <w:t>规划和实施计划，在有实际需求的前提下，通过银行信贷等多种方式筹集资金， </w:t>
      </w:r>
      <w:r>
        <w:rPr>
          <w:spacing w:val="-3"/>
        </w:rPr>
        <w:t>保证公司发展的资金需求，综合利用多种手段提高资金使用效率，加强货款回收</w:t>
      </w:r>
      <w:r>
        <w:rPr>
          <w:spacing w:val="-111"/>
        </w:rPr>
        <w:t> </w:t>
      </w:r>
      <w:r>
        <w:rPr>
          <w:spacing w:val="-111"/>
        </w:rPr>
      </w:r>
      <w:r>
        <w:rPr/>
        <w:t>力度，节约资金成本，实现股东利益最大化。</w:t>
      </w:r>
    </w:p>
    <w:p>
      <w:pPr>
        <w:pStyle w:val="Heading5"/>
        <w:spacing w:line="352" w:lineRule="auto" w:before="31"/>
        <w:ind w:left="626" w:right="5851"/>
        <w:jc w:val="left"/>
        <w:rPr>
          <w:b w:val="0"/>
          <w:bCs w:val="0"/>
        </w:rPr>
      </w:pPr>
      <w:r>
        <w:rPr/>
        <w:t>（五）主要风险因素</w:t>
      </w:r>
      <w:r>
        <w:rPr>
          <w:w w:val="99"/>
        </w:rPr>
        <w:t> </w:t>
      </w:r>
      <w:r>
        <w:rPr>
          <w:rFonts w:ascii="宋体" w:hAnsi="宋体" w:cs="宋体" w:eastAsia="宋体" w:hint="default"/>
        </w:rPr>
        <w:t>1</w:t>
      </w:r>
      <w:r>
        <w:rPr/>
        <w:t>、政策风险</w:t>
      </w:r>
      <w:r>
        <w:rPr>
          <w:b w:val="0"/>
          <w:bCs w:val="0"/>
        </w:rPr>
      </w:r>
    </w:p>
    <w:p>
      <w:pPr>
        <w:pStyle w:val="BodyText"/>
        <w:spacing w:line="350" w:lineRule="auto" w:before="34"/>
        <w:ind w:right="235" w:firstLine="503"/>
        <w:jc w:val="left"/>
      </w:pPr>
      <w:r>
        <w:rPr>
          <w:spacing w:val="-4"/>
        </w:rPr>
        <w:t>公司的发展主要依靠国家铁路建设，如果中国铁路投资的政策发生变化，将</w:t>
      </w:r>
      <w:r>
        <w:rPr/>
        <w:t> 会给公司的业绩带来较大的影响。</w:t>
      </w:r>
    </w:p>
    <w:p>
      <w:pPr>
        <w:spacing w:after="0" w:line="350" w:lineRule="auto"/>
        <w:jc w:val="left"/>
        <w:sectPr>
          <w:pgSz w:w="11910" w:h="16840"/>
          <w:pgMar w:header="850" w:footer="982" w:top="1280" w:bottom="1180" w:left="1680" w:right="1560"/>
        </w:sectPr>
      </w:pPr>
    </w:p>
    <w:p>
      <w:pPr>
        <w:spacing w:line="240" w:lineRule="auto" w:before="7"/>
        <w:rPr>
          <w:rFonts w:ascii="宋体" w:hAnsi="宋体" w:cs="宋体" w:eastAsia="宋体" w:hint="default"/>
          <w:sz w:val="15"/>
          <w:szCs w:val="15"/>
        </w:rPr>
      </w:pPr>
    </w:p>
    <w:p>
      <w:pPr>
        <w:pStyle w:val="BodyText"/>
        <w:spacing w:line="350" w:lineRule="auto" w:before="26"/>
        <w:ind w:right="126" w:firstLine="503"/>
        <w:jc w:val="left"/>
      </w:pPr>
      <w:r>
        <w:rPr>
          <w:spacing w:val="-4"/>
        </w:rPr>
        <w:t>针对此风险，公司一方面结合铁路发展需要，积极研发适销对路的产品；同</w:t>
      </w:r>
      <w:r>
        <w:rPr/>
        <w:t> 时拓宽市场领域，培育城市轨道交通市场及代理维护市场，使产品市场多元化， 分散风险。</w:t>
      </w:r>
    </w:p>
    <w:p>
      <w:pPr>
        <w:pStyle w:val="BodyText"/>
        <w:spacing w:line="352" w:lineRule="auto" w:before="36"/>
        <w:ind w:left="624" w:right="234" w:firstLine="2"/>
        <w:jc w:val="left"/>
      </w:pPr>
      <w:r>
        <w:rPr>
          <w:rFonts w:ascii="宋体" w:hAnsi="宋体" w:cs="宋体" w:eastAsia="宋体" w:hint="default"/>
          <w:b/>
          <w:bCs/>
        </w:rPr>
        <w:t>2</w:t>
      </w:r>
      <w:r>
        <w:rPr>
          <w:rFonts w:ascii="宋体" w:hAnsi="宋体" w:cs="宋体" w:eastAsia="宋体" w:hint="default"/>
          <w:b/>
          <w:bCs/>
        </w:rPr>
        <w:t>、技术风险</w:t>
      </w:r>
      <w:r>
        <w:rPr>
          <w:rFonts w:ascii="宋体" w:hAnsi="宋体" w:cs="宋体" w:eastAsia="宋体" w:hint="default"/>
          <w:b/>
          <w:bCs/>
          <w:w w:val="99"/>
        </w:rPr>
        <w:t> </w:t>
      </w:r>
      <w:r>
        <w:rPr>
          <w:spacing w:val="-4"/>
        </w:rPr>
        <w:t>目前，我国铁路通信信号行业发展迅速，对铁路通信领域产品的技术要求越</w:t>
      </w:r>
    </w:p>
    <w:p>
      <w:pPr>
        <w:pStyle w:val="BodyText"/>
        <w:spacing w:line="352" w:lineRule="auto" w:before="31"/>
        <w:ind w:left="624" w:right="102" w:hanging="504"/>
        <w:jc w:val="left"/>
      </w:pPr>
      <w:r>
        <w:rPr>
          <w:spacing w:val="-6"/>
        </w:rPr>
        <w:t>来越高，因此，如果公司技术不能及时更新换代，公司产品将面临被淘汰的风险。</w:t>
      </w:r>
      <w:r>
        <w:rPr>
          <w:spacing w:val="-118"/>
        </w:rPr>
        <w:t> </w:t>
      </w:r>
      <w:r>
        <w:rPr>
          <w:spacing w:val="-118"/>
        </w:rPr>
      </w:r>
      <w:r>
        <w:rPr>
          <w:spacing w:val="-4"/>
        </w:rPr>
        <w:t>针对这方面的风险，公司在加大自主研发的同时，将与行业内知名的高校和</w:t>
      </w:r>
    </w:p>
    <w:p>
      <w:pPr>
        <w:pStyle w:val="BodyText"/>
        <w:spacing w:line="350" w:lineRule="auto" w:before="34"/>
        <w:ind w:left="624" w:right="234" w:hanging="504"/>
        <w:jc w:val="left"/>
      </w:pPr>
      <w:r>
        <w:rPr/>
        <w:t>科研院所合作，积极关注市场需求，开发出适合我国铁路发展需要的产品。 </w:t>
      </w:r>
      <w:r>
        <w:rPr>
          <w:rFonts w:ascii="宋体" w:hAnsi="宋体" w:cs="宋体" w:eastAsia="宋体" w:hint="default"/>
          <w:b/>
          <w:bCs/>
        </w:rPr>
        <w:t>3</w:t>
      </w:r>
      <w:r>
        <w:rPr>
          <w:rFonts w:ascii="宋体" w:hAnsi="宋体" w:cs="宋体" w:eastAsia="宋体" w:hint="default"/>
          <w:b/>
          <w:bCs/>
        </w:rPr>
        <w:t>、质量风险</w:t>
      </w:r>
      <w:r>
        <w:rPr>
          <w:rFonts w:ascii="宋体" w:hAnsi="宋体" w:cs="宋体" w:eastAsia="宋体" w:hint="default"/>
          <w:b/>
          <w:bCs/>
          <w:w w:val="99"/>
        </w:rPr>
        <w:t> </w:t>
      </w:r>
      <w:r>
        <w:rPr>
          <w:spacing w:val="-4"/>
        </w:rPr>
        <w:t>公司产品是保证列车行车安全的重要产品，公司产品的质量关系到国家和人</w:t>
      </w:r>
    </w:p>
    <w:p>
      <w:pPr>
        <w:pStyle w:val="BodyText"/>
        <w:spacing w:line="350" w:lineRule="auto" w:before="36"/>
        <w:ind w:right="237"/>
        <w:jc w:val="both"/>
      </w:pPr>
      <w:r>
        <w:rPr/>
        <w:t>民的生命财产安全，特别是“</w:t>
      </w:r>
      <w:r>
        <w:rPr>
          <w:rFonts w:ascii="宋体" w:hAnsi="宋体" w:cs="宋体" w:eastAsia="宋体" w:hint="default"/>
        </w:rPr>
        <w:t>7.23</w:t>
      </w:r>
      <w:r>
        <w:rPr>
          <w:rFonts w:ascii="宋体" w:hAnsi="宋体" w:cs="宋体" w:eastAsia="宋体" w:hint="default"/>
          <w:spacing w:val="17"/>
        </w:rPr>
        <w:t> </w:t>
      </w:r>
      <w:r>
        <w:rPr/>
        <w:t>动车事故”的发生，使铁路行车安全更加受 </w:t>
      </w:r>
      <w:r>
        <w:rPr>
          <w:spacing w:val="-3"/>
        </w:rPr>
        <w:t>到关注。如果公司的产品质量出现问题，将会给公司声誉带来较大的损害，从而</w:t>
      </w:r>
      <w:r>
        <w:rPr>
          <w:spacing w:val="-111"/>
        </w:rPr>
        <w:t> </w:t>
      </w:r>
      <w:r>
        <w:rPr>
          <w:spacing w:val="-111"/>
        </w:rPr>
      </w:r>
      <w:r>
        <w:rPr/>
        <w:t>影响公司的生产经营与市场开发。</w:t>
      </w:r>
    </w:p>
    <w:p>
      <w:pPr>
        <w:pStyle w:val="BodyText"/>
        <w:spacing w:line="350" w:lineRule="auto" w:before="36"/>
        <w:ind w:right="223" w:firstLine="503"/>
        <w:jc w:val="left"/>
      </w:pPr>
      <w:r>
        <w:rPr>
          <w:spacing w:val="-8"/>
        </w:rPr>
        <w:t>针对这方面的风险，公司将严格按照</w:t>
      </w:r>
      <w:r>
        <w:rPr>
          <w:spacing w:val="-56"/>
        </w:rPr>
        <w:t> </w:t>
      </w:r>
      <w:r>
        <w:rPr>
          <w:rFonts w:ascii="宋体" w:hAnsi="宋体" w:cs="宋体" w:eastAsia="宋体" w:hint="default"/>
        </w:rPr>
        <w:t>ISO9001</w:t>
      </w:r>
      <w:r>
        <w:rPr>
          <w:rFonts w:ascii="宋体" w:hAnsi="宋体" w:cs="宋体" w:eastAsia="宋体" w:hint="default"/>
          <w:spacing w:val="-56"/>
        </w:rPr>
        <w:t> </w:t>
      </w:r>
      <w:r>
        <w:rPr/>
        <w:t>质量管理体系的要求严格进行 质量管理和控制，保证产品质量安全。</w:t>
      </w:r>
    </w:p>
    <w:p>
      <w:pPr>
        <w:spacing w:line="352" w:lineRule="auto" w:before="36"/>
        <w:ind w:left="624" w:right="234" w:firstLine="2"/>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、应收账款发生坏账损失的风险</w:t>
      </w:r>
      <w:r>
        <w:rPr>
          <w:rFonts w:ascii="宋体" w:hAnsi="宋体" w:cs="宋体" w:eastAsia="宋体" w:hint="default"/>
          <w:b/>
          <w:bCs/>
          <w:w w:val="99"/>
          <w:sz w:val="24"/>
          <w:szCs w:val="24"/>
        </w:rPr>
        <w:t> </w:t>
      </w:r>
      <w:r>
        <w:rPr>
          <w:rFonts w:ascii="宋体" w:hAnsi="宋体" w:cs="宋体" w:eastAsia="宋体" w:hint="default"/>
          <w:spacing w:val="-4"/>
          <w:sz w:val="24"/>
          <w:szCs w:val="24"/>
        </w:rPr>
        <w:t>铁路行业建设融资困难，公司回款难度加大，将导致公司应收账款发生坏账</w:t>
      </w:r>
    </w:p>
    <w:p>
      <w:pPr>
        <w:spacing w:line="352" w:lineRule="auto" w:before="32"/>
        <w:ind w:left="626" w:right="6212" w:hanging="507"/>
        <w:jc w:val="left"/>
        <w:rPr>
          <w:rFonts w:ascii="宋体" w:hAnsi="宋体" w:cs="宋体" w:eastAsia="宋体" w:hint="default"/>
          <w:sz w:val="24"/>
          <w:szCs w:val="24"/>
        </w:rPr>
      </w:pPr>
      <w:r>
        <w:rPr>
          <w:rFonts w:ascii="宋体" w:hAnsi="宋体" w:cs="宋体" w:eastAsia="宋体" w:hint="default"/>
          <w:sz w:val="24"/>
          <w:szCs w:val="24"/>
        </w:rPr>
        <w:t>损失的风险加大。 </w:t>
      </w:r>
      <w:r>
        <w:rPr>
          <w:rFonts w:ascii="宋体" w:hAnsi="宋体" w:cs="宋体" w:eastAsia="宋体" w:hint="default"/>
          <w:b/>
          <w:bCs/>
          <w:sz w:val="24"/>
          <w:szCs w:val="24"/>
        </w:rPr>
        <w:t>5</w:t>
      </w:r>
      <w:r>
        <w:rPr>
          <w:rFonts w:ascii="宋体" w:hAnsi="宋体" w:cs="宋体" w:eastAsia="宋体" w:hint="default"/>
          <w:b/>
          <w:bCs/>
          <w:sz w:val="24"/>
          <w:szCs w:val="24"/>
        </w:rPr>
        <w:t>、人才流失风险</w:t>
      </w:r>
      <w:r>
        <w:rPr>
          <w:rFonts w:ascii="宋体" w:hAnsi="宋体" w:cs="宋体" w:eastAsia="宋体" w:hint="default"/>
          <w:sz w:val="24"/>
          <w:szCs w:val="24"/>
        </w:rPr>
      </w:r>
    </w:p>
    <w:p>
      <w:pPr>
        <w:pStyle w:val="BodyText"/>
        <w:spacing w:line="350" w:lineRule="auto" w:before="34"/>
        <w:ind w:right="237" w:firstLine="503"/>
        <w:jc w:val="both"/>
      </w:pPr>
      <w:r>
        <w:rPr>
          <w:spacing w:val="-4"/>
        </w:rPr>
        <w:t>工程项目的不确定性，也使得对人力资源的需求存在着不确定性，给人力资</w:t>
      </w:r>
      <w:r>
        <w:rPr/>
        <w:t> </w:t>
      </w:r>
      <w:r>
        <w:rPr>
          <w:spacing w:val="-3"/>
        </w:rPr>
        <w:t>源工作带来了困难。人员不足，影响工作的开展，人员过剩，就会造成无谓的人</w:t>
      </w:r>
      <w:r>
        <w:rPr>
          <w:spacing w:val="-111"/>
        </w:rPr>
        <w:t> </w:t>
      </w:r>
      <w:r>
        <w:rPr>
          <w:spacing w:val="-111"/>
        </w:rPr>
      </w:r>
      <w:r>
        <w:rPr>
          <w:spacing w:val="-3"/>
        </w:rPr>
        <w:t>力资源成本的增加。另一方面，人员数量和能力与工作的要求有差距，外部人力</w:t>
      </w:r>
      <w:r>
        <w:rPr>
          <w:spacing w:val="-111"/>
        </w:rPr>
        <w:t> </w:t>
      </w:r>
      <w:r>
        <w:rPr>
          <w:spacing w:val="-111"/>
        </w:rPr>
      </w:r>
      <w:r>
        <w:rPr>
          <w:spacing w:val="-3"/>
        </w:rPr>
        <w:t>资源供给无法完全满足公司的需要，如何加快人员培养的进度以满足工作需要也</w:t>
      </w:r>
      <w:r>
        <w:rPr>
          <w:spacing w:val="-109"/>
        </w:rPr>
        <w:t> </w:t>
      </w:r>
      <w:r>
        <w:rPr>
          <w:spacing w:val="-109"/>
        </w:rPr>
      </w:r>
      <w:r>
        <w:rPr/>
        <w:t>成为较大的挑战。同时，由于行业竞争激烈，公司也面临着人才流失的风险。</w:t>
      </w:r>
    </w:p>
    <w:p>
      <w:pPr>
        <w:pStyle w:val="BodyText"/>
        <w:spacing w:line="352" w:lineRule="auto" w:before="36"/>
        <w:ind w:right="102" w:firstLine="503"/>
        <w:jc w:val="left"/>
      </w:pPr>
      <w:r>
        <w:rPr>
          <w:spacing w:val="-8"/>
        </w:rPr>
        <w:t>针对此方面的风险，公司在努力引进行业高级技术人才的同时，积极与高校、</w:t>
      </w:r>
      <w:r>
        <w:rPr/>
        <w:t> 科研院所合作进行对口人才培养，减少人才流失风险。</w:t>
      </w:r>
    </w:p>
    <w:p>
      <w:pPr>
        <w:pStyle w:val="Heading5"/>
        <w:spacing w:line="240" w:lineRule="auto" w:before="65"/>
        <w:ind w:right="102"/>
        <w:jc w:val="left"/>
        <w:rPr>
          <w:b w:val="0"/>
          <w:bCs w:val="0"/>
        </w:rPr>
      </w:pPr>
      <w:r>
        <w:rPr/>
        <w:t>三、报告期内投资情况</w:t>
      </w:r>
      <w:r>
        <w:rPr>
          <w:b w:val="0"/>
          <w:bCs w:val="0"/>
        </w:rPr>
      </w:r>
    </w:p>
    <w:p>
      <w:pPr>
        <w:pStyle w:val="Heading5"/>
        <w:spacing w:line="240" w:lineRule="auto" w:before="154"/>
        <w:ind w:left="626" w:right="102"/>
        <w:jc w:val="left"/>
        <w:rPr>
          <w:b w:val="0"/>
          <w:bCs w:val="0"/>
        </w:rPr>
      </w:pPr>
      <w:r>
        <w:rPr/>
        <w:t>（一）对外股权投资情况</w:t>
      </w:r>
      <w:r>
        <w:rPr>
          <w:b w:val="0"/>
          <w:bCs w:val="0"/>
        </w:rPr>
      </w:r>
    </w:p>
    <w:p>
      <w:pPr>
        <w:pStyle w:val="BodyText"/>
        <w:spacing w:line="240" w:lineRule="auto" w:before="144"/>
        <w:ind w:left="624" w:right="102"/>
        <w:jc w:val="left"/>
      </w:pP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10</w:t>
      </w:r>
      <w:r>
        <w:rPr>
          <w:rFonts w:ascii="宋体" w:hAnsi="宋体" w:cs="宋体" w:eastAsia="宋体" w:hint="default"/>
          <w:spacing w:val="-56"/>
        </w:rPr>
        <w:t> </w:t>
      </w:r>
      <w:r>
        <w:rPr/>
        <w:t>月</w:t>
      </w:r>
      <w:r>
        <w:rPr>
          <w:spacing w:val="-56"/>
        </w:rPr>
        <w:t> </w:t>
      </w:r>
      <w:r>
        <w:rPr>
          <w:rFonts w:ascii="宋体" w:hAnsi="宋体" w:cs="宋体" w:eastAsia="宋体" w:hint="default"/>
        </w:rPr>
        <w:t>19</w:t>
      </w:r>
      <w:r>
        <w:rPr>
          <w:rFonts w:ascii="宋体" w:hAnsi="宋体" w:cs="宋体" w:eastAsia="宋体" w:hint="default"/>
          <w:spacing w:val="-55"/>
        </w:rPr>
        <w:t> </w:t>
      </w:r>
      <w:r>
        <w:rPr/>
        <w:t>日公司第四届董事会第八次会议和</w:t>
      </w:r>
      <w:r>
        <w:rPr>
          <w:spacing w:val="-55"/>
        </w:rPr>
        <w:t> </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11</w:t>
      </w:r>
      <w:r>
        <w:rPr>
          <w:rFonts w:ascii="宋体" w:hAnsi="宋体" w:cs="宋体" w:eastAsia="宋体" w:hint="default"/>
          <w:spacing w:val="-53"/>
        </w:rPr>
        <w:t> </w:t>
      </w:r>
      <w:r>
        <w:rPr/>
        <w:t>月</w:t>
      </w:r>
      <w:r>
        <w:rPr>
          <w:spacing w:val="-56"/>
        </w:rPr>
        <w:t> </w:t>
      </w:r>
      <w:r>
        <w:rPr>
          <w:rFonts w:ascii="宋体" w:hAnsi="宋体" w:cs="宋体" w:eastAsia="宋体" w:hint="default"/>
        </w:rPr>
        <w:t>9</w:t>
      </w:r>
      <w:r>
        <w:rPr>
          <w:rFonts w:ascii="宋体" w:hAnsi="宋体" w:cs="宋体" w:eastAsia="宋体" w:hint="default"/>
          <w:spacing w:val="-53"/>
        </w:rPr>
        <w:t> </w:t>
      </w:r>
      <w:r>
        <w:rPr/>
        <w:t>日公司</w:t>
      </w:r>
    </w:p>
    <w:p>
      <w:pPr>
        <w:pStyle w:val="BodyText"/>
        <w:spacing w:line="240" w:lineRule="auto"/>
        <w:ind w:right="102"/>
        <w:jc w:val="left"/>
      </w:pPr>
      <w:r>
        <w:rPr>
          <w:rFonts w:ascii="宋体" w:hAnsi="宋体" w:cs="宋体" w:eastAsia="宋体" w:hint="default"/>
        </w:rPr>
        <w:t>2011</w:t>
      </w:r>
      <w:r>
        <w:rPr>
          <w:rFonts w:ascii="宋体" w:hAnsi="宋体" w:cs="宋体" w:eastAsia="宋体" w:hint="default"/>
          <w:spacing w:val="17"/>
        </w:rPr>
        <w:t> </w:t>
      </w:r>
      <w:r>
        <w:rPr/>
        <w:t>年第二次临时股东大会审议通过了《关于收购北京国铁路阳技术有限公司</w:t>
      </w:r>
    </w:p>
    <w:p>
      <w:pPr>
        <w:spacing w:after="0" w:line="240" w:lineRule="auto"/>
        <w:jc w:val="left"/>
        <w:sectPr>
          <w:pgSz w:w="11910" w:h="16840"/>
          <w:pgMar w:header="850" w:footer="982" w:top="1280" w:bottom="1180" w:left="1680" w:right="1560"/>
        </w:sectPr>
      </w:pPr>
    </w:p>
    <w:p>
      <w:pPr>
        <w:spacing w:line="240" w:lineRule="auto" w:before="7"/>
        <w:rPr>
          <w:rFonts w:ascii="宋体" w:hAnsi="宋体" w:cs="宋体" w:eastAsia="宋体" w:hint="default"/>
          <w:sz w:val="15"/>
          <w:szCs w:val="15"/>
        </w:rPr>
      </w:pPr>
    </w:p>
    <w:p>
      <w:pPr>
        <w:pStyle w:val="BodyText"/>
        <w:spacing w:line="240" w:lineRule="auto" w:before="26"/>
        <w:ind w:right="106"/>
        <w:jc w:val="left"/>
      </w:pPr>
      <w:r>
        <w:rPr>
          <w:rFonts w:ascii="宋体" w:hAnsi="宋体" w:cs="宋体" w:eastAsia="宋体" w:hint="default"/>
        </w:rPr>
        <w:t>50.87%</w:t>
      </w:r>
      <w:r>
        <w:rPr>
          <w:rFonts w:ascii="宋体" w:hAnsi="宋体" w:cs="宋体" w:eastAsia="宋体" w:hint="default"/>
          <w:spacing w:val="-94"/>
        </w:rPr>
        <w:t> </w:t>
      </w:r>
      <w:r>
        <w:rPr>
          <w:spacing w:val="26"/>
        </w:rPr>
        <w:t>股权的议</w:t>
      </w:r>
      <w:r>
        <w:rPr/>
        <w:t>案</w:t>
      </w:r>
      <w:r>
        <w:rPr>
          <w:spacing w:val="-94"/>
        </w:rPr>
        <w:t> </w:t>
      </w:r>
      <w:r>
        <w:rPr>
          <w:spacing w:val="-96"/>
        </w:rPr>
        <w:t>》</w:t>
      </w:r>
      <w:r>
        <w:rPr>
          <w:spacing w:val="26"/>
        </w:rPr>
        <w:t>，同意使用超募</w:t>
      </w:r>
      <w:r>
        <w:rPr/>
        <w:t>资</w:t>
      </w:r>
      <w:r>
        <w:rPr>
          <w:spacing w:val="-96"/>
        </w:rPr>
        <w:t> </w:t>
      </w:r>
      <w:r>
        <w:rPr/>
        <w:t>金</w:t>
      </w:r>
      <w:r>
        <w:rPr>
          <w:spacing w:val="26"/>
        </w:rPr>
        <w:t> </w:t>
      </w:r>
      <w:r>
        <w:rPr>
          <w:rFonts w:ascii="宋体" w:hAnsi="宋体" w:cs="宋体" w:eastAsia="宋体" w:hint="default"/>
        </w:rPr>
        <w:t>109</w:t>
      </w:r>
      <w:r>
        <w:rPr>
          <w:rFonts w:ascii="宋体" w:hAnsi="宋体" w:cs="宋体" w:eastAsia="宋体" w:hint="default"/>
          <w:spacing w:val="-94"/>
        </w:rPr>
        <w:t> </w:t>
      </w:r>
      <w:r>
        <w:rPr/>
        <w:t>，</w:t>
      </w:r>
      <w:r>
        <w:rPr>
          <w:spacing w:val="-94"/>
        </w:rPr>
        <w:t> </w:t>
      </w:r>
      <w:r>
        <w:rPr>
          <w:rFonts w:ascii="宋体" w:hAnsi="宋体" w:cs="宋体" w:eastAsia="宋体" w:hint="default"/>
        </w:rPr>
        <w:t>077,314.91</w:t>
      </w:r>
      <w:r>
        <w:rPr>
          <w:rFonts w:ascii="宋体" w:hAnsi="宋体" w:cs="宋体" w:eastAsia="宋体" w:hint="default"/>
          <w:spacing w:val="26"/>
        </w:rPr>
        <w:t> </w:t>
      </w:r>
      <w:r>
        <w:rPr>
          <w:spacing w:val="26"/>
        </w:rPr>
        <w:t>元和自有资</w:t>
      </w:r>
      <w:r>
        <w:rPr/>
        <w:t>金</w:t>
      </w:r>
      <w:r>
        <w:rPr>
          <w:spacing w:val="-94"/>
        </w:rPr>
        <w:t> </w:t>
      </w:r>
      <w:r>
        <w:rPr/>
      </w:r>
    </w:p>
    <w:p>
      <w:pPr>
        <w:pStyle w:val="BodyText"/>
        <w:spacing w:line="240" w:lineRule="auto" w:before="147"/>
        <w:ind w:right="106"/>
        <w:jc w:val="left"/>
      </w:pPr>
      <w:r>
        <w:rPr>
          <w:rFonts w:ascii="宋体" w:hAnsi="宋体" w:cs="宋体" w:eastAsia="宋体" w:hint="default"/>
        </w:rPr>
        <w:t>35,959,219.07</w:t>
      </w:r>
      <w:r>
        <w:rPr>
          <w:rFonts w:ascii="宋体" w:hAnsi="宋体" w:cs="宋体" w:eastAsia="宋体" w:hint="default"/>
          <w:spacing w:val="-32"/>
        </w:rPr>
        <w:t> </w:t>
      </w:r>
      <w:r>
        <w:rPr/>
        <w:t>元，合计</w:t>
      </w:r>
      <w:r>
        <w:rPr>
          <w:spacing w:val="-31"/>
        </w:rPr>
        <w:t> </w:t>
      </w:r>
      <w:r>
        <w:rPr>
          <w:rFonts w:ascii="宋体" w:hAnsi="宋体" w:cs="宋体" w:eastAsia="宋体" w:hint="default"/>
        </w:rPr>
        <w:t>145,036,533.98</w:t>
      </w:r>
      <w:r>
        <w:rPr>
          <w:rFonts w:ascii="宋体" w:hAnsi="宋体" w:cs="宋体" w:eastAsia="宋体" w:hint="default"/>
          <w:spacing w:val="-32"/>
        </w:rPr>
        <w:t> </w:t>
      </w:r>
      <w:r>
        <w:rPr/>
        <w:t>元，收购北京国铁路阳技术有限公司</w:t>
      </w:r>
    </w:p>
    <w:p>
      <w:pPr>
        <w:pStyle w:val="BodyText"/>
        <w:spacing w:line="352" w:lineRule="auto" w:before="144"/>
        <w:ind w:left="624" w:right="214" w:hanging="504"/>
        <w:jc w:val="left"/>
      </w:pPr>
      <w:r>
        <w:rPr>
          <w:rFonts w:ascii="宋体" w:hAnsi="宋体" w:cs="宋体" w:eastAsia="宋体" w:hint="default"/>
        </w:rPr>
        <w:t>50.87%</w:t>
      </w:r>
      <w:r>
        <w:rPr/>
        <w:t>的股权。 </w:t>
      </w:r>
      <w:r>
        <w:rPr>
          <w:spacing w:val="-4"/>
        </w:rPr>
        <w:t>被投资公司为北京国铁路阳技术有限公司，主要经营活动是铁路信号通信产</w:t>
      </w:r>
    </w:p>
    <w:p>
      <w:pPr>
        <w:pStyle w:val="BodyText"/>
        <w:spacing w:line="350" w:lineRule="auto" w:before="34"/>
        <w:ind w:right="99"/>
        <w:jc w:val="left"/>
      </w:pPr>
      <w:r>
        <w:rPr/>
        <w:t>品的研发、生产、销售、安装和维护，主要包括：轨道交通信号智能电源系统、 </w:t>
      </w:r>
      <w:r>
        <w:rPr>
          <w:rFonts w:ascii="宋体" w:hAnsi="宋体" w:cs="宋体" w:eastAsia="宋体" w:hint="default"/>
          <w:spacing w:val="-1"/>
        </w:rPr>
        <w:t>ZPW-2000</w:t>
      </w:r>
      <w:r>
        <w:rPr>
          <w:rFonts w:ascii="宋体" w:hAnsi="宋体" w:cs="宋体" w:eastAsia="宋体" w:hint="default"/>
          <w:spacing w:val="-57"/>
        </w:rPr>
        <w:t> </w:t>
      </w:r>
      <w:r>
        <w:rPr>
          <w:spacing w:val="-8"/>
        </w:rPr>
        <w:t>电码化隔离设备、电加热道岔融雪系统、</w:t>
      </w:r>
      <w:r>
        <w:rPr>
          <w:rFonts w:ascii="宋体" w:hAnsi="宋体" w:cs="宋体" w:eastAsia="宋体" w:hint="default"/>
          <w:spacing w:val="-8"/>
        </w:rPr>
        <w:t>ZPW-2000A</w:t>
      </w:r>
      <w:r>
        <w:rPr>
          <w:rFonts w:ascii="宋体" w:hAnsi="宋体" w:cs="宋体" w:eastAsia="宋体" w:hint="default"/>
          <w:spacing w:val="-57"/>
        </w:rPr>
        <w:t> </w:t>
      </w:r>
      <w:r>
        <w:rPr/>
        <w:t>钢包铜钢轨引接线、 </w:t>
      </w:r>
      <w:r>
        <w:rPr>
          <w:spacing w:val="-3"/>
        </w:rPr>
        <w:t>信号专用测试设备和智能型道岔限时断相保护器等相关产品的研发、生产、销售</w:t>
      </w:r>
      <w:r>
        <w:rPr>
          <w:spacing w:val="-111"/>
        </w:rPr>
        <w:t> </w:t>
      </w:r>
      <w:r>
        <w:rPr>
          <w:spacing w:val="-111"/>
        </w:rPr>
      </w:r>
      <w:r>
        <w:rPr>
          <w:spacing w:val="-3"/>
        </w:rPr>
        <w:t>与技术支持服务业务；同时，也根据客户需求提供其他配套产品及服务。此次投</w:t>
      </w:r>
      <w:r>
        <w:rPr>
          <w:spacing w:val="-111"/>
        </w:rPr>
        <w:t> </w:t>
      </w:r>
      <w:r>
        <w:rPr>
          <w:spacing w:val="-111"/>
        </w:rPr>
      </w:r>
      <w:r>
        <w:rPr/>
        <w:t>资占被投资公司总股权的</w:t>
      </w:r>
      <w:r>
        <w:rPr>
          <w:spacing w:val="-60"/>
        </w:rPr>
        <w:t> </w:t>
      </w:r>
      <w:r>
        <w:rPr>
          <w:rFonts w:ascii="宋体" w:hAnsi="宋体" w:cs="宋体" w:eastAsia="宋体" w:hint="default"/>
        </w:rPr>
        <w:t>50.87%</w:t>
      </w:r>
      <w:r>
        <w:rPr/>
        <w:t>。</w:t>
      </w:r>
    </w:p>
    <w:p>
      <w:pPr>
        <w:pStyle w:val="BodyText"/>
        <w:spacing w:line="352" w:lineRule="auto" w:before="37"/>
        <w:ind w:right="83" w:firstLine="503"/>
        <w:jc w:val="left"/>
      </w:pPr>
      <w:r>
        <w:rPr/>
        <w:t>根据交易方案的安排，公司将向杨春伟、徐传魁、李培明、张洁璠、刘兴、 杜永华、步廷军和步凤霞等</w:t>
      </w:r>
      <w:r>
        <w:rPr>
          <w:spacing w:val="-54"/>
        </w:rPr>
        <w:t> </w:t>
      </w:r>
      <w:r>
        <w:rPr>
          <w:rFonts w:ascii="宋体" w:hAnsi="宋体" w:cs="宋体" w:eastAsia="宋体" w:hint="default"/>
        </w:rPr>
        <w:t>8</w:t>
      </w:r>
      <w:r>
        <w:rPr>
          <w:rFonts w:ascii="宋体" w:hAnsi="宋体" w:cs="宋体" w:eastAsia="宋体" w:hint="default"/>
          <w:spacing w:val="-54"/>
        </w:rPr>
        <w:t> </w:t>
      </w:r>
      <w:r>
        <w:rPr/>
        <w:t>名自然人支付现金对价合计</w:t>
      </w:r>
      <w:r>
        <w:rPr>
          <w:spacing w:val="-54"/>
        </w:rPr>
        <w:t> </w:t>
      </w:r>
      <w:r>
        <w:rPr>
          <w:rFonts w:ascii="宋体" w:hAnsi="宋体" w:cs="宋体" w:eastAsia="宋体" w:hint="default"/>
        </w:rPr>
        <w:t>145,036,533.98</w:t>
      </w:r>
      <w:r>
        <w:rPr>
          <w:rFonts w:ascii="宋体" w:hAnsi="宋体" w:cs="宋体" w:eastAsia="宋体" w:hint="default"/>
          <w:spacing w:val="-54"/>
        </w:rPr>
        <w:t> </w:t>
      </w:r>
      <w:r>
        <w:rPr/>
        <w:t>元，</w:t>
      </w:r>
    </w:p>
    <w:p>
      <w:pPr>
        <w:pStyle w:val="BodyText"/>
        <w:spacing w:line="240" w:lineRule="auto" w:before="31"/>
        <w:ind w:right="106"/>
        <w:jc w:val="left"/>
      </w:pPr>
      <w:r>
        <w:rPr>
          <w:spacing w:val="28"/>
        </w:rPr>
        <w:t>其中向杨春伟支付现金对价 </w:t>
      </w:r>
      <w:r>
        <w:rPr>
          <w:rFonts w:ascii="宋体" w:hAnsi="宋体" w:cs="宋体" w:eastAsia="宋体" w:hint="default"/>
        </w:rPr>
        <w:t>40,485,920.63</w:t>
      </w:r>
      <w:r>
        <w:rPr>
          <w:rFonts w:ascii="宋体" w:hAnsi="宋体" w:cs="宋体" w:eastAsia="宋体" w:hint="default"/>
          <w:spacing w:val="43"/>
        </w:rPr>
        <w:t> </w:t>
      </w:r>
      <w:r>
        <w:rPr>
          <w:spacing w:val="28"/>
        </w:rPr>
        <w:t>元；向徐传魁支付现金对价</w:t>
      </w:r>
      <w:r>
        <w:rPr>
          <w:spacing w:val="-89"/>
        </w:rPr>
        <w:t> </w:t>
      </w:r>
      <w:r>
        <w:rPr/>
      </w:r>
    </w:p>
    <w:p>
      <w:pPr>
        <w:pStyle w:val="BodyText"/>
        <w:spacing w:line="240" w:lineRule="auto"/>
        <w:ind w:right="106"/>
        <w:jc w:val="left"/>
      </w:pPr>
      <w:r>
        <w:rPr>
          <w:rFonts w:ascii="宋体" w:hAnsi="宋体" w:cs="宋体" w:eastAsia="宋体" w:hint="default"/>
        </w:rPr>
        <w:t>23,949,417.84</w:t>
      </w:r>
      <w:r>
        <w:rPr>
          <w:rFonts w:ascii="宋体" w:hAnsi="宋体" w:cs="宋体" w:eastAsia="宋体" w:hint="default"/>
          <w:spacing w:val="-72"/>
        </w:rPr>
        <w:t> </w:t>
      </w:r>
      <w:r>
        <w:rPr/>
        <w:t>元；向李培明支付现金对价</w:t>
      </w:r>
      <w:r>
        <w:rPr>
          <w:spacing w:val="-71"/>
        </w:rPr>
        <w:t> </w:t>
      </w:r>
      <w:r>
        <w:rPr>
          <w:rFonts w:ascii="宋体" w:hAnsi="宋体" w:cs="宋体" w:eastAsia="宋体" w:hint="default"/>
        </w:rPr>
        <w:t>23,949,417.84</w:t>
      </w:r>
      <w:r>
        <w:rPr>
          <w:rFonts w:ascii="宋体" w:hAnsi="宋体" w:cs="宋体" w:eastAsia="宋体" w:hint="default"/>
          <w:spacing w:val="-72"/>
        </w:rPr>
        <w:t> </w:t>
      </w:r>
      <w:r>
        <w:rPr/>
        <w:t>元；向张洁璠支付现</w:t>
      </w:r>
    </w:p>
    <w:p>
      <w:pPr>
        <w:pStyle w:val="BodyText"/>
        <w:spacing w:line="240" w:lineRule="auto"/>
        <w:ind w:right="106"/>
        <w:jc w:val="left"/>
      </w:pPr>
      <w:r>
        <w:rPr/>
        <w:t>金对价</w:t>
      </w:r>
      <w:r>
        <w:rPr>
          <w:spacing w:val="-59"/>
        </w:rPr>
        <w:t> </w:t>
      </w:r>
      <w:r>
        <w:rPr>
          <w:rFonts w:ascii="宋体" w:hAnsi="宋体" w:cs="宋体" w:eastAsia="宋体" w:hint="default"/>
        </w:rPr>
        <w:t>15,110,942.21</w:t>
      </w:r>
      <w:r>
        <w:rPr>
          <w:rFonts w:ascii="宋体" w:hAnsi="宋体" w:cs="宋体" w:eastAsia="宋体" w:hint="default"/>
          <w:spacing w:val="-58"/>
        </w:rPr>
        <w:t> </w:t>
      </w:r>
      <w:r>
        <w:rPr>
          <w:spacing w:val="-5"/>
        </w:rPr>
        <w:t>元；向刘兴支付现金对价</w:t>
      </w:r>
      <w:r>
        <w:rPr>
          <w:spacing w:val="-58"/>
        </w:rPr>
        <w:t> </w:t>
      </w:r>
      <w:r>
        <w:rPr>
          <w:rFonts w:ascii="宋体" w:hAnsi="宋体" w:cs="宋体" w:eastAsia="宋体" w:hint="default"/>
        </w:rPr>
        <w:t>15,110,942.21</w:t>
      </w:r>
      <w:r>
        <w:rPr>
          <w:rFonts w:ascii="宋体" w:hAnsi="宋体" w:cs="宋体" w:eastAsia="宋体" w:hint="default"/>
          <w:spacing w:val="-58"/>
        </w:rPr>
        <w:t> </w:t>
      </w:r>
      <w:r>
        <w:rPr>
          <w:spacing w:val="-7"/>
        </w:rPr>
        <w:t>元；向杜永华支</w:t>
      </w:r>
    </w:p>
    <w:p>
      <w:pPr>
        <w:pStyle w:val="BodyText"/>
        <w:spacing w:line="240" w:lineRule="auto" w:before="144"/>
        <w:ind w:right="106"/>
        <w:jc w:val="left"/>
      </w:pPr>
      <w:r>
        <w:rPr/>
        <w:t>付现金对价</w:t>
      </w:r>
      <w:r>
        <w:rPr>
          <w:spacing w:val="-53"/>
        </w:rPr>
        <w:t> </w:t>
      </w:r>
      <w:r>
        <w:rPr>
          <w:rFonts w:ascii="宋体" w:hAnsi="宋体" w:cs="宋体" w:eastAsia="宋体" w:hint="default"/>
        </w:rPr>
        <w:t>10,064,457.73</w:t>
      </w:r>
      <w:r>
        <w:rPr>
          <w:rFonts w:ascii="宋体" w:hAnsi="宋体" w:cs="宋体" w:eastAsia="宋体" w:hint="default"/>
          <w:spacing w:val="-53"/>
        </w:rPr>
        <w:t> </w:t>
      </w:r>
      <w:r>
        <w:rPr/>
        <w:t>元；向步廷军支付现金对价</w:t>
      </w:r>
      <w:r>
        <w:rPr>
          <w:spacing w:val="-53"/>
        </w:rPr>
        <w:t> </w:t>
      </w:r>
      <w:r>
        <w:rPr>
          <w:rFonts w:ascii="宋体" w:hAnsi="宋体" w:cs="宋体" w:eastAsia="宋体" w:hint="default"/>
        </w:rPr>
        <w:t>8,809,964.42</w:t>
      </w:r>
      <w:r>
        <w:rPr>
          <w:rFonts w:ascii="宋体" w:hAnsi="宋体" w:cs="宋体" w:eastAsia="宋体" w:hint="default"/>
          <w:spacing w:val="-53"/>
        </w:rPr>
        <w:t> </w:t>
      </w:r>
      <w:r>
        <w:rPr/>
        <w:t>元；向步</w:t>
      </w:r>
    </w:p>
    <w:p>
      <w:pPr>
        <w:pStyle w:val="BodyText"/>
        <w:spacing w:line="352" w:lineRule="auto"/>
        <w:ind w:left="624" w:right="214" w:hanging="504"/>
        <w:jc w:val="left"/>
      </w:pPr>
      <w:r>
        <w:rPr/>
        <w:t>凤霞支付现金对价</w:t>
      </w:r>
      <w:r>
        <w:rPr>
          <w:spacing w:val="-61"/>
        </w:rPr>
        <w:t> </w:t>
      </w:r>
      <w:r>
        <w:rPr>
          <w:rFonts w:ascii="宋体" w:hAnsi="宋体" w:cs="宋体" w:eastAsia="宋体" w:hint="default"/>
        </w:rPr>
        <w:t>7,555,471.10</w:t>
      </w:r>
      <w:r>
        <w:rPr>
          <w:rFonts w:ascii="宋体" w:hAnsi="宋体" w:cs="宋体" w:eastAsia="宋体" w:hint="default"/>
          <w:spacing w:val="-60"/>
        </w:rPr>
        <w:t> </w:t>
      </w:r>
      <w:r>
        <w:rPr/>
        <w:t>元。 </w:t>
      </w:r>
      <w:r>
        <w:rPr>
          <w:spacing w:val="-4"/>
        </w:rPr>
        <w:t>前述股权收购总价款分三期支付至交易对方书面指定的银行账户，具体情况</w:t>
      </w:r>
    </w:p>
    <w:p>
      <w:pPr>
        <w:pStyle w:val="BodyText"/>
        <w:spacing w:line="352" w:lineRule="auto" w:before="32"/>
        <w:ind w:right="203"/>
        <w:jc w:val="left"/>
      </w:pPr>
      <w:r>
        <w:rPr>
          <w:spacing w:val="-3"/>
        </w:rPr>
        <w:t>如下：第一期：《股权收购协议》生效之日起五个工作日内支付股权收购价款的</w:t>
      </w:r>
      <w:r>
        <w:rPr>
          <w:spacing w:val="-118"/>
        </w:rPr>
        <w:t> </w:t>
      </w:r>
      <w:r>
        <w:rPr>
          <w:spacing w:val="-118"/>
        </w:rPr>
      </w:r>
      <w:r>
        <w:rPr>
          <w:rFonts w:ascii="宋体" w:hAnsi="宋体" w:cs="宋体" w:eastAsia="宋体" w:hint="default"/>
        </w:rPr>
        <w:t>75%</w:t>
      </w:r>
      <w:r>
        <w:rPr/>
        <w:t>，即人民币</w:t>
      </w:r>
      <w:r>
        <w:rPr>
          <w:spacing w:val="-61"/>
        </w:rPr>
        <w:t> </w:t>
      </w:r>
      <w:r>
        <w:rPr>
          <w:rFonts w:ascii="宋体" w:hAnsi="宋体" w:cs="宋体" w:eastAsia="宋体" w:hint="default"/>
        </w:rPr>
        <w:t>108,777,400.48</w:t>
      </w:r>
      <w:r>
        <w:rPr>
          <w:rFonts w:ascii="宋体" w:hAnsi="宋体" w:cs="宋体" w:eastAsia="宋体" w:hint="default"/>
          <w:spacing w:val="-61"/>
        </w:rPr>
        <w:t> </w:t>
      </w:r>
      <w:r>
        <w:rPr>
          <w:spacing w:val="-3"/>
        </w:rPr>
        <w:t>元；第二期：</w:t>
      </w:r>
      <w:r>
        <w:rPr>
          <w:rFonts w:ascii="宋体" w:hAnsi="宋体" w:cs="宋体" w:eastAsia="宋体" w:hint="default"/>
          <w:spacing w:val="-3"/>
        </w:rPr>
        <w:t>2012</w:t>
      </w:r>
      <w:r>
        <w:rPr>
          <w:rFonts w:ascii="宋体" w:hAnsi="宋体" w:cs="宋体" w:eastAsia="宋体" w:hint="default"/>
          <w:spacing w:val="-61"/>
        </w:rPr>
        <w:t> </w:t>
      </w:r>
      <w:r>
        <w:rPr/>
        <w:t>年</w:t>
      </w:r>
      <w:r>
        <w:rPr>
          <w:spacing w:val="-61"/>
        </w:rPr>
        <w:t> </w:t>
      </w:r>
      <w:r>
        <w:rPr>
          <w:rFonts w:ascii="宋体" w:hAnsi="宋体" w:cs="宋体" w:eastAsia="宋体" w:hint="default"/>
        </w:rPr>
        <w:t>1</w:t>
      </w:r>
      <w:r>
        <w:rPr>
          <w:rFonts w:ascii="宋体" w:hAnsi="宋体" w:cs="宋体" w:eastAsia="宋体" w:hint="default"/>
          <w:spacing w:val="-61"/>
        </w:rPr>
        <w:t> </w:t>
      </w:r>
      <w:r>
        <w:rPr/>
        <w:t>月</w:t>
      </w:r>
      <w:r>
        <w:rPr>
          <w:spacing w:val="-61"/>
        </w:rPr>
        <w:t> </w:t>
      </w:r>
      <w:r>
        <w:rPr>
          <w:rFonts w:ascii="宋体" w:hAnsi="宋体" w:cs="宋体" w:eastAsia="宋体" w:hint="default"/>
        </w:rPr>
        <w:t>15</w:t>
      </w:r>
      <w:r>
        <w:rPr>
          <w:rFonts w:ascii="宋体" w:hAnsi="宋体" w:cs="宋体" w:eastAsia="宋体" w:hint="default"/>
          <w:spacing w:val="-61"/>
        </w:rPr>
        <w:t> </w:t>
      </w:r>
      <w:r>
        <w:rPr/>
        <w:t>日前支付股权收购</w:t>
      </w:r>
    </w:p>
    <w:p>
      <w:pPr>
        <w:pStyle w:val="BodyText"/>
        <w:spacing w:line="350" w:lineRule="auto" w:before="34"/>
        <w:ind w:right="208"/>
        <w:jc w:val="left"/>
      </w:pPr>
      <w:r>
        <w:rPr/>
        <w:t>价款的</w:t>
      </w:r>
      <w:r>
        <w:rPr>
          <w:spacing w:val="-58"/>
        </w:rPr>
        <w:t> </w:t>
      </w:r>
      <w:r>
        <w:rPr>
          <w:rFonts w:ascii="宋体" w:hAnsi="宋体" w:cs="宋体" w:eastAsia="宋体" w:hint="default"/>
        </w:rPr>
        <w:t>12.5%</w:t>
      </w:r>
      <w:r>
        <w:rPr/>
        <w:t>，即人民币</w:t>
      </w:r>
      <w:r>
        <w:rPr>
          <w:spacing w:val="-57"/>
        </w:rPr>
        <w:t> </w:t>
      </w:r>
      <w:r>
        <w:rPr>
          <w:rFonts w:ascii="宋体" w:hAnsi="宋体" w:cs="宋体" w:eastAsia="宋体" w:hint="default"/>
        </w:rPr>
        <w:t>18,129,566.75</w:t>
      </w:r>
      <w:r>
        <w:rPr>
          <w:rFonts w:ascii="宋体" w:hAnsi="宋体" w:cs="宋体" w:eastAsia="宋体" w:hint="default"/>
          <w:spacing w:val="-58"/>
        </w:rPr>
        <w:t> </w:t>
      </w:r>
      <w:r>
        <w:rPr/>
        <w:t>元；第三期：</w:t>
      </w:r>
      <w:r>
        <w:rPr>
          <w:rFonts w:ascii="宋体" w:hAnsi="宋体" w:cs="宋体" w:eastAsia="宋体" w:hint="default"/>
        </w:rPr>
        <w:t>2012</w:t>
      </w:r>
      <w:r>
        <w:rPr>
          <w:rFonts w:ascii="宋体" w:hAnsi="宋体" w:cs="宋体" w:eastAsia="宋体" w:hint="default"/>
          <w:spacing w:val="-58"/>
        </w:rPr>
        <w:t> </w:t>
      </w:r>
      <w:r>
        <w:rPr/>
        <w:t>年</w:t>
      </w:r>
      <w:r>
        <w:rPr>
          <w:spacing w:val="-58"/>
        </w:rPr>
        <w:t> </w:t>
      </w:r>
      <w:r>
        <w:rPr>
          <w:rFonts w:ascii="宋体" w:hAnsi="宋体" w:cs="宋体" w:eastAsia="宋体" w:hint="default"/>
        </w:rPr>
        <w:t>3</w:t>
      </w:r>
      <w:r>
        <w:rPr>
          <w:rFonts w:ascii="宋体" w:hAnsi="宋体" w:cs="宋体" w:eastAsia="宋体" w:hint="default"/>
          <w:spacing w:val="-58"/>
        </w:rPr>
        <w:t> </w:t>
      </w:r>
      <w:r>
        <w:rPr/>
        <w:t>月</w:t>
      </w:r>
      <w:r>
        <w:rPr>
          <w:spacing w:val="-58"/>
        </w:rPr>
        <w:t> </w:t>
      </w:r>
      <w:r>
        <w:rPr>
          <w:rFonts w:ascii="宋体" w:hAnsi="宋体" w:cs="宋体" w:eastAsia="宋体" w:hint="default"/>
        </w:rPr>
        <w:t>15</w:t>
      </w:r>
      <w:r>
        <w:rPr>
          <w:rFonts w:ascii="宋体" w:hAnsi="宋体" w:cs="宋体" w:eastAsia="宋体" w:hint="default"/>
          <w:spacing w:val="-57"/>
        </w:rPr>
        <w:t> </w:t>
      </w:r>
      <w:r>
        <w:rPr/>
        <w:t>日前支付 股权收购价款的</w:t>
      </w:r>
      <w:r>
        <w:rPr>
          <w:spacing w:val="-61"/>
        </w:rPr>
        <w:t> </w:t>
      </w:r>
      <w:r>
        <w:rPr>
          <w:rFonts w:ascii="宋体" w:hAnsi="宋体" w:cs="宋体" w:eastAsia="宋体" w:hint="default"/>
        </w:rPr>
        <w:t>12.5%</w:t>
      </w:r>
      <w:r>
        <w:rPr/>
        <w:t>，即人民币</w:t>
      </w:r>
      <w:r>
        <w:rPr>
          <w:spacing w:val="-60"/>
        </w:rPr>
        <w:t> </w:t>
      </w:r>
      <w:r>
        <w:rPr>
          <w:rFonts w:ascii="宋体" w:hAnsi="宋体" w:cs="宋体" w:eastAsia="宋体" w:hint="default"/>
        </w:rPr>
        <w:t>18,129,566.75</w:t>
      </w:r>
      <w:r>
        <w:rPr>
          <w:rFonts w:ascii="宋体" w:hAnsi="宋体" w:cs="宋体" w:eastAsia="宋体" w:hint="default"/>
          <w:spacing w:val="-60"/>
        </w:rPr>
        <w:t> </w:t>
      </w:r>
      <w:r>
        <w:rPr/>
        <w:t>元。</w:t>
      </w:r>
    </w:p>
    <w:p>
      <w:pPr>
        <w:pStyle w:val="BodyText"/>
        <w:spacing w:line="352" w:lineRule="auto" w:before="36"/>
        <w:ind w:right="203" w:firstLine="503"/>
        <w:jc w:val="left"/>
      </w:pPr>
      <w:r>
        <w:rPr/>
        <w:t>截止报告期末，公司已使用超募资金</w:t>
      </w:r>
      <w:r>
        <w:rPr>
          <w:spacing w:val="-60"/>
        </w:rPr>
        <w:t> </w:t>
      </w:r>
      <w:r>
        <w:rPr>
          <w:rFonts w:ascii="宋体" w:hAnsi="宋体" w:cs="宋体" w:eastAsia="宋体" w:hint="default"/>
        </w:rPr>
        <w:t>108,777,400.48</w:t>
      </w:r>
      <w:r>
        <w:rPr>
          <w:rFonts w:ascii="宋体" w:hAnsi="宋体" w:cs="宋体" w:eastAsia="宋体" w:hint="default"/>
          <w:spacing w:val="-60"/>
        </w:rPr>
        <w:t> </w:t>
      </w:r>
      <w:r>
        <w:rPr/>
        <w:t>元完成首笔收购款项 的支付。</w:t>
      </w:r>
    </w:p>
    <w:p>
      <w:pPr>
        <w:pStyle w:val="Heading5"/>
        <w:spacing w:line="352" w:lineRule="auto" w:before="31"/>
        <w:ind w:left="626" w:right="5350"/>
        <w:jc w:val="left"/>
        <w:rPr>
          <w:b w:val="0"/>
          <w:bCs w:val="0"/>
        </w:rPr>
      </w:pPr>
      <w:r>
        <w:rPr/>
        <w:t>（二）募集资金使用情况</w:t>
      </w:r>
      <w:r>
        <w:rPr>
          <w:w w:val="99"/>
        </w:rPr>
        <w:t> </w:t>
      </w:r>
      <w:r>
        <w:rPr>
          <w:rFonts w:ascii="宋体" w:hAnsi="宋体" w:cs="宋体" w:eastAsia="宋体" w:hint="default"/>
        </w:rPr>
        <w:t>1</w:t>
      </w:r>
      <w:r>
        <w:rPr/>
        <w:t>、募集资金基本情况</w:t>
      </w:r>
      <w:r>
        <w:rPr>
          <w:b w:val="0"/>
          <w:bCs w:val="0"/>
        </w:rPr>
      </w:r>
    </w:p>
    <w:p>
      <w:pPr>
        <w:spacing w:line="350" w:lineRule="auto" w:before="34"/>
        <w:ind w:left="624" w:right="214"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）实际募集资金金额和到账时间</w:t>
      </w:r>
      <w:r>
        <w:rPr>
          <w:rFonts w:ascii="宋体" w:hAnsi="宋体" w:cs="宋体" w:eastAsia="宋体" w:hint="default"/>
          <w:b/>
          <w:bCs/>
          <w:w w:val="99"/>
          <w:sz w:val="24"/>
          <w:szCs w:val="24"/>
        </w:rPr>
        <w:t> </w:t>
      </w:r>
      <w:r>
        <w:rPr>
          <w:rFonts w:ascii="宋体" w:hAnsi="宋体" w:cs="宋体" w:eastAsia="宋体" w:hint="default"/>
          <w:spacing w:val="-4"/>
          <w:sz w:val="24"/>
          <w:szCs w:val="24"/>
        </w:rPr>
        <w:t>经中国证券监督管理委员会《关于核准河南辉煌科技股份有限公司首次公开</w:t>
      </w:r>
    </w:p>
    <w:p>
      <w:pPr>
        <w:pStyle w:val="BodyText"/>
        <w:spacing w:line="350" w:lineRule="auto" w:before="36"/>
        <w:ind w:right="216"/>
        <w:jc w:val="both"/>
        <w:rPr>
          <w:rFonts w:ascii="宋体" w:hAnsi="宋体" w:cs="宋体" w:eastAsia="宋体" w:hint="default"/>
        </w:rPr>
      </w:pPr>
      <w:r>
        <w:rPr>
          <w:spacing w:val="-7"/>
        </w:rPr>
        <w:t>发行股票的批复》（证监许可</w:t>
      </w:r>
      <w:r>
        <w:rPr>
          <w:rFonts w:ascii="宋体" w:hAnsi="宋体" w:cs="宋体" w:eastAsia="宋体" w:hint="default"/>
          <w:spacing w:val="-7"/>
        </w:rPr>
        <w:t>[2009]860</w:t>
      </w:r>
      <w:r>
        <w:rPr>
          <w:rFonts w:ascii="宋体" w:hAnsi="宋体" w:cs="宋体" w:eastAsia="宋体" w:hint="default"/>
          <w:spacing w:val="-60"/>
        </w:rPr>
        <w:t> </w:t>
      </w:r>
      <w:r>
        <w:rPr>
          <w:spacing w:val="-6"/>
        </w:rPr>
        <w:t>号文）核准，公司分别于</w:t>
      </w:r>
      <w:r>
        <w:rPr>
          <w:spacing w:val="-60"/>
        </w:rPr>
        <w:t> </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15 </w:t>
      </w:r>
      <w:r>
        <w:rPr/>
        <w:t>日（</w:t>
      </w:r>
      <w:r>
        <w:rPr>
          <w:rFonts w:ascii="宋体" w:hAnsi="宋体" w:cs="宋体" w:eastAsia="宋体" w:hint="default"/>
        </w:rPr>
        <w:t>T </w:t>
      </w:r>
      <w:r>
        <w:rPr/>
        <w:t>日）采用网下配售方式向询价对象公开发行人民币普通股（</w:t>
      </w:r>
      <w:r>
        <w:rPr>
          <w:rFonts w:ascii="宋体" w:hAnsi="宋体" w:cs="宋体" w:eastAsia="宋体" w:hint="default"/>
        </w:rPr>
        <w:t>A</w:t>
      </w:r>
      <w:r>
        <w:rPr>
          <w:rFonts w:ascii="宋体" w:hAnsi="宋体" w:cs="宋体" w:eastAsia="宋体" w:hint="default"/>
          <w:spacing w:val="-96"/>
        </w:rPr>
        <w:t> </w:t>
      </w:r>
      <w:r>
        <w:rPr/>
        <w:t>股）</w:t>
      </w:r>
      <w:r>
        <w:rPr>
          <w:rFonts w:ascii="宋体" w:hAnsi="宋体" w:cs="宋体" w:eastAsia="宋体" w:hint="default"/>
        </w:rPr>
        <w:t>310.00 </w:t>
      </w:r>
      <w:r>
        <w:rPr/>
        <w:t>万股，</w:t>
      </w:r>
      <w:r>
        <w:rPr>
          <w:rFonts w:ascii="宋体" w:hAnsi="宋体" w:cs="宋体" w:eastAsia="宋体" w:hint="default"/>
        </w:rPr>
        <w:t>2009</w:t>
      </w:r>
      <w:r>
        <w:rPr>
          <w:rFonts w:ascii="宋体" w:hAnsi="宋体" w:cs="宋体" w:eastAsia="宋体" w:hint="default"/>
          <w:spacing w:val="-36"/>
        </w:rPr>
        <w:t> </w:t>
      </w:r>
      <w:r>
        <w:rPr/>
        <w:t>年</w:t>
      </w:r>
      <w:r>
        <w:rPr>
          <w:spacing w:val="-36"/>
        </w:rPr>
        <w:t> </w:t>
      </w:r>
      <w:r>
        <w:rPr>
          <w:rFonts w:ascii="宋体" w:hAnsi="宋体" w:cs="宋体" w:eastAsia="宋体" w:hint="default"/>
        </w:rPr>
        <w:t>9</w:t>
      </w:r>
      <w:r>
        <w:rPr>
          <w:rFonts w:ascii="宋体" w:hAnsi="宋体" w:cs="宋体" w:eastAsia="宋体" w:hint="default"/>
          <w:spacing w:val="-36"/>
        </w:rPr>
        <w:t> </w:t>
      </w:r>
      <w:r>
        <w:rPr/>
        <w:t>月</w:t>
      </w:r>
      <w:r>
        <w:rPr>
          <w:spacing w:val="-36"/>
        </w:rPr>
        <w:t> </w:t>
      </w:r>
      <w:r>
        <w:rPr>
          <w:rFonts w:ascii="宋体" w:hAnsi="宋体" w:cs="宋体" w:eastAsia="宋体" w:hint="default"/>
        </w:rPr>
        <w:t>15</w:t>
      </w:r>
      <w:r>
        <w:rPr>
          <w:rFonts w:ascii="宋体" w:hAnsi="宋体" w:cs="宋体" w:eastAsia="宋体" w:hint="default"/>
          <w:spacing w:val="-36"/>
        </w:rPr>
        <w:t> </w:t>
      </w:r>
      <w:r>
        <w:rPr/>
        <w:t>日（</w:t>
      </w:r>
      <w:r>
        <w:rPr>
          <w:rFonts w:ascii="宋体" w:hAnsi="宋体" w:cs="宋体" w:eastAsia="宋体" w:hint="default"/>
        </w:rPr>
        <w:t>T</w:t>
      </w:r>
      <w:r>
        <w:rPr>
          <w:rFonts w:ascii="宋体" w:hAnsi="宋体" w:cs="宋体" w:eastAsia="宋体" w:hint="default"/>
          <w:spacing w:val="-36"/>
        </w:rPr>
        <w:t> </w:t>
      </w:r>
      <w:r>
        <w:rPr/>
        <w:t>日）采用网上定价方式公开发行人民币普通股（</w:t>
      </w:r>
      <w:r>
        <w:rPr>
          <w:rFonts w:ascii="宋体" w:hAnsi="宋体" w:cs="宋体" w:eastAsia="宋体" w:hint="default"/>
        </w:rPr>
        <w:t>A</w:t>
      </w:r>
    </w:p>
    <w:p>
      <w:pPr>
        <w:spacing w:after="0" w:line="350" w:lineRule="auto"/>
        <w:jc w:val="both"/>
        <w:rPr>
          <w:rFonts w:ascii="宋体" w:hAnsi="宋体" w:cs="宋体" w:eastAsia="宋体" w:hint="default"/>
        </w:rPr>
        <w:sectPr>
          <w:pgSz w:w="11910" w:h="16840"/>
          <w:pgMar w:header="850" w:footer="982" w:top="1280" w:bottom="1180" w:left="1680" w:right="1580"/>
        </w:sectPr>
      </w:pPr>
    </w:p>
    <w:p>
      <w:pPr>
        <w:spacing w:line="240" w:lineRule="auto" w:before="7"/>
        <w:rPr>
          <w:rFonts w:ascii="宋体" w:hAnsi="宋体" w:cs="宋体" w:eastAsia="宋体" w:hint="default"/>
          <w:sz w:val="15"/>
          <w:szCs w:val="15"/>
        </w:rPr>
      </w:pPr>
    </w:p>
    <w:p>
      <w:pPr>
        <w:pStyle w:val="BodyText"/>
        <w:spacing w:line="352" w:lineRule="auto" w:before="26"/>
        <w:ind w:right="221"/>
        <w:jc w:val="left"/>
      </w:pPr>
      <w:r>
        <w:rPr/>
        <w:t>股）</w:t>
      </w:r>
      <w:r>
        <w:rPr>
          <w:rFonts w:ascii="宋体" w:hAnsi="宋体" w:cs="宋体" w:eastAsia="宋体" w:hint="default"/>
        </w:rPr>
        <w:t>1,240.00</w:t>
      </w:r>
      <w:r>
        <w:rPr>
          <w:rFonts w:ascii="宋体" w:hAnsi="宋体" w:cs="宋体" w:eastAsia="宋体" w:hint="default"/>
          <w:spacing w:val="-32"/>
        </w:rPr>
        <w:t> </w:t>
      </w:r>
      <w:r>
        <w:rPr/>
        <w:t>万股，共计公开发行人民币普通股（</w:t>
      </w:r>
      <w:r>
        <w:rPr>
          <w:rFonts w:ascii="宋体" w:hAnsi="宋体" w:cs="宋体" w:eastAsia="宋体" w:hint="default"/>
        </w:rPr>
        <w:t>A</w:t>
      </w:r>
      <w:r>
        <w:rPr>
          <w:rFonts w:ascii="宋体" w:hAnsi="宋体" w:cs="宋体" w:eastAsia="宋体" w:hint="default"/>
          <w:spacing w:val="-32"/>
        </w:rPr>
        <w:t> </w:t>
      </w:r>
      <w:r>
        <w:rPr/>
        <w:t>股）</w:t>
      </w:r>
      <w:r>
        <w:rPr>
          <w:rFonts w:ascii="宋体" w:hAnsi="宋体" w:cs="宋体" w:eastAsia="宋体" w:hint="default"/>
        </w:rPr>
        <w:t>1,550.00</w:t>
      </w:r>
      <w:r>
        <w:rPr>
          <w:rFonts w:ascii="宋体" w:hAnsi="宋体" w:cs="宋体" w:eastAsia="宋体" w:hint="default"/>
          <w:spacing w:val="-31"/>
        </w:rPr>
        <w:t> </w:t>
      </w:r>
      <w:r>
        <w:rPr/>
        <w:t>万股，每股 面值</w:t>
      </w:r>
      <w:r>
        <w:rPr>
          <w:spacing w:val="-60"/>
        </w:rPr>
        <w:t> </w:t>
      </w:r>
      <w:r>
        <w:rPr>
          <w:rFonts w:ascii="宋体" w:hAnsi="宋体" w:cs="宋体" w:eastAsia="宋体" w:hint="default"/>
        </w:rPr>
        <w:t>1.00</w:t>
      </w:r>
      <w:r>
        <w:rPr>
          <w:rFonts w:ascii="宋体" w:hAnsi="宋体" w:cs="宋体" w:eastAsia="宋体" w:hint="default"/>
          <w:spacing w:val="-59"/>
        </w:rPr>
        <w:t> </w:t>
      </w:r>
      <w:r>
        <w:rPr>
          <w:spacing w:val="-4"/>
        </w:rPr>
        <w:t>元，每股发行价格为</w:t>
      </w:r>
      <w:r>
        <w:rPr>
          <w:spacing w:val="-59"/>
        </w:rPr>
        <w:t> </w:t>
      </w:r>
      <w:r>
        <w:rPr>
          <w:rFonts w:ascii="宋体" w:hAnsi="宋体" w:cs="宋体" w:eastAsia="宋体" w:hint="default"/>
        </w:rPr>
        <w:t>25.00</w:t>
      </w:r>
      <w:r>
        <w:rPr>
          <w:rFonts w:ascii="宋体" w:hAnsi="宋体" w:cs="宋体" w:eastAsia="宋体" w:hint="default"/>
          <w:spacing w:val="-59"/>
        </w:rPr>
        <w:t> </w:t>
      </w:r>
      <w:r>
        <w:rPr>
          <w:spacing w:val="-5"/>
        </w:rPr>
        <w:t>元，共募集资金</w:t>
      </w:r>
      <w:r>
        <w:rPr>
          <w:spacing w:val="-59"/>
        </w:rPr>
        <w:t> </w:t>
      </w:r>
      <w:r>
        <w:rPr>
          <w:rFonts w:ascii="宋体" w:hAnsi="宋体" w:cs="宋体" w:eastAsia="宋体" w:hint="default"/>
        </w:rPr>
        <w:t>387,500,000.00</w:t>
      </w:r>
      <w:r>
        <w:rPr>
          <w:rFonts w:ascii="宋体" w:hAnsi="宋体" w:cs="宋体" w:eastAsia="宋体" w:hint="default"/>
          <w:spacing w:val="-59"/>
        </w:rPr>
        <w:t> </w:t>
      </w:r>
      <w:r>
        <w:rPr>
          <w:spacing w:val="-8"/>
        </w:rPr>
        <w:t>元，扣除</w:t>
      </w:r>
    </w:p>
    <w:p>
      <w:pPr>
        <w:pStyle w:val="BodyText"/>
        <w:spacing w:line="240" w:lineRule="auto" w:before="31"/>
        <w:ind w:right="102"/>
        <w:jc w:val="left"/>
      </w:pPr>
      <w:r>
        <w:rPr>
          <w:spacing w:val="-5"/>
        </w:rPr>
        <w:t>承销费、保荐费、上网发行费及其他发行费用</w:t>
      </w:r>
      <w:r>
        <w:rPr>
          <w:spacing w:val="-56"/>
        </w:rPr>
        <w:t> </w:t>
      </w:r>
      <w:r>
        <w:rPr>
          <w:rFonts w:ascii="宋体" w:hAnsi="宋体" w:cs="宋体" w:eastAsia="宋体" w:hint="default"/>
        </w:rPr>
        <w:t>17,464,060.00</w:t>
      </w:r>
      <w:r>
        <w:rPr>
          <w:rFonts w:ascii="宋体" w:hAnsi="宋体" w:cs="宋体" w:eastAsia="宋体" w:hint="default"/>
          <w:spacing w:val="-57"/>
        </w:rPr>
        <w:t> </w:t>
      </w:r>
      <w:r>
        <w:rPr/>
        <w:t>元后实际募集资金</w:t>
      </w:r>
    </w:p>
    <w:p>
      <w:pPr>
        <w:pStyle w:val="BodyText"/>
        <w:spacing w:line="240" w:lineRule="auto"/>
        <w:ind w:right="102"/>
        <w:jc w:val="left"/>
      </w:pPr>
      <w:r>
        <w:rPr/>
        <w:t>净额 </w:t>
      </w:r>
      <w:r>
        <w:rPr>
          <w:rFonts w:ascii="宋体" w:hAnsi="宋体" w:cs="宋体" w:eastAsia="宋体" w:hint="default"/>
        </w:rPr>
        <w:t>370,035,940.00</w:t>
      </w:r>
      <w:r>
        <w:rPr>
          <w:rFonts w:ascii="宋体" w:hAnsi="宋体" w:cs="宋体" w:eastAsia="宋体" w:hint="default"/>
          <w:spacing w:val="-94"/>
        </w:rPr>
        <w:t> </w:t>
      </w:r>
      <w:r>
        <w:rPr/>
        <w:t>元。上述募集资金到位情况已经天健光华（北京）会计师</w:t>
      </w:r>
    </w:p>
    <w:p>
      <w:pPr>
        <w:pStyle w:val="BodyText"/>
        <w:spacing w:line="240" w:lineRule="auto"/>
        <w:ind w:right="102"/>
        <w:jc w:val="left"/>
      </w:pPr>
      <w:r>
        <w:rPr/>
        <w:t>事务所有限公司以天健光华验（</w:t>
      </w:r>
      <w:r>
        <w:rPr>
          <w:rFonts w:ascii="宋体" w:hAnsi="宋体" w:cs="宋体" w:eastAsia="宋体" w:hint="default"/>
        </w:rPr>
        <w:t>2009</w:t>
      </w:r>
      <w:r>
        <w:rPr/>
        <w:t>）综字第</w:t>
      </w:r>
      <w:r>
        <w:rPr>
          <w:spacing w:val="-60"/>
        </w:rPr>
        <w:t> </w:t>
      </w:r>
      <w:r>
        <w:rPr>
          <w:rFonts w:ascii="宋体" w:hAnsi="宋体" w:cs="宋体" w:eastAsia="宋体" w:hint="default"/>
        </w:rPr>
        <w:t>060005</w:t>
      </w:r>
      <w:r>
        <w:rPr>
          <w:rFonts w:ascii="宋体" w:hAnsi="宋体" w:cs="宋体" w:eastAsia="宋体" w:hint="default"/>
          <w:spacing w:val="-60"/>
        </w:rPr>
        <w:t> </w:t>
      </w:r>
      <w:r>
        <w:rPr/>
        <w:t>号验资报告验证。</w:t>
      </w:r>
    </w:p>
    <w:p>
      <w:pPr>
        <w:pStyle w:val="BodyText"/>
        <w:spacing w:line="240" w:lineRule="auto" w:before="144"/>
        <w:ind w:left="624" w:right="102"/>
        <w:jc w:val="left"/>
      </w:pPr>
      <w:r>
        <w:rPr/>
        <w:t>公司获准公开发行股票实际募集资金净额</w:t>
      </w:r>
      <w:r>
        <w:rPr>
          <w:spacing w:val="-59"/>
        </w:rPr>
        <w:t> </w:t>
      </w:r>
      <w:r>
        <w:rPr>
          <w:rFonts w:ascii="宋体" w:hAnsi="宋体" w:cs="宋体" w:eastAsia="宋体" w:hint="default"/>
        </w:rPr>
        <w:t>370,035,940.00</w:t>
      </w:r>
      <w:r>
        <w:rPr>
          <w:rFonts w:ascii="宋体" w:hAnsi="宋体" w:cs="宋体" w:eastAsia="宋体" w:hint="default"/>
          <w:spacing w:val="-60"/>
        </w:rPr>
        <w:t> </w:t>
      </w:r>
      <w:r>
        <w:rPr/>
        <w:t>元，其中超募资</w:t>
      </w:r>
    </w:p>
    <w:p>
      <w:pPr>
        <w:pStyle w:val="BodyText"/>
        <w:spacing w:line="352" w:lineRule="auto"/>
        <w:ind w:right="223"/>
        <w:jc w:val="left"/>
      </w:pPr>
      <w:r>
        <w:rPr/>
        <w:t>金总额为</w:t>
      </w:r>
      <w:r>
        <w:rPr>
          <w:spacing w:val="-49"/>
        </w:rPr>
        <w:t> </w:t>
      </w:r>
      <w:r>
        <w:rPr>
          <w:rFonts w:ascii="宋体" w:hAnsi="宋体" w:cs="宋体" w:eastAsia="宋体" w:hint="default"/>
        </w:rPr>
        <w:t>231,765,940.00</w:t>
      </w:r>
      <w:r>
        <w:rPr>
          <w:rFonts w:ascii="宋体" w:hAnsi="宋体" w:cs="宋体" w:eastAsia="宋体" w:hint="default"/>
          <w:spacing w:val="-48"/>
        </w:rPr>
        <w:t> </w:t>
      </w:r>
      <w:r>
        <w:rPr/>
        <w:t>元，根据公司发行时招股说明书，如实际募集资金多 于公司计划的募集资金量，超出部分用于补充公司流动资金。</w:t>
      </w:r>
    </w:p>
    <w:p>
      <w:pPr>
        <w:pStyle w:val="BodyText"/>
        <w:spacing w:line="240" w:lineRule="auto" w:before="31"/>
        <w:ind w:left="624" w:right="102"/>
        <w:jc w:val="left"/>
      </w:pPr>
      <w:r>
        <w:rPr/>
        <w:t>（</w:t>
      </w:r>
      <w:r>
        <w:rPr>
          <w:rFonts w:ascii="宋体" w:hAnsi="宋体" w:cs="宋体" w:eastAsia="宋体" w:hint="default"/>
        </w:rPr>
        <w:t>2</w:t>
      </w:r>
      <w:r>
        <w:rPr/>
        <w:t>）募集资金以前年度使用金额，本年度使用金额及当前结余情况</w:t>
      </w:r>
    </w:p>
    <w:p>
      <w:pPr>
        <w:pStyle w:val="BodyText"/>
        <w:spacing w:line="240" w:lineRule="auto" w:before="147"/>
        <w:ind w:left="624" w:right="102"/>
        <w:jc w:val="left"/>
      </w:pPr>
      <w:r>
        <w:rPr/>
        <w:t>①以前年度已使用金额</w:t>
      </w:r>
    </w:p>
    <w:p>
      <w:pPr>
        <w:pStyle w:val="BodyText"/>
        <w:spacing w:line="240" w:lineRule="auto"/>
        <w:ind w:left="624" w:right="102"/>
        <w:jc w:val="left"/>
      </w:pPr>
      <w:r>
        <w:rPr>
          <w:rFonts w:ascii="宋体" w:hAnsi="宋体" w:cs="宋体" w:eastAsia="宋体" w:hint="default"/>
        </w:rPr>
        <w:t>2009</w:t>
      </w:r>
      <w:r>
        <w:rPr>
          <w:rFonts w:ascii="宋体" w:hAnsi="宋体" w:cs="宋体" w:eastAsia="宋体" w:hint="default"/>
          <w:spacing w:val="-69"/>
        </w:rPr>
        <w:t> </w:t>
      </w:r>
      <w:r>
        <w:rPr/>
        <w:t>年度，公司共使用募集资金投入募集资金项目</w:t>
      </w:r>
      <w:r>
        <w:rPr>
          <w:spacing w:val="-68"/>
        </w:rPr>
        <w:t> </w:t>
      </w:r>
      <w:r>
        <w:rPr>
          <w:rFonts w:ascii="宋体" w:hAnsi="宋体" w:cs="宋体" w:eastAsia="宋体" w:hint="default"/>
        </w:rPr>
        <w:t>6,815,619.70</w:t>
      </w:r>
      <w:r>
        <w:rPr>
          <w:rFonts w:ascii="宋体" w:hAnsi="宋体" w:cs="宋体" w:eastAsia="宋体" w:hint="default"/>
          <w:spacing w:val="-69"/>
        </w:rPr>
        <w:t> </w:t>
      </w:r>
      <w:r>
        <w:rPr>
          <w:spacing w:val="-8"/>
        </w:rPr>
        <w:t>元，利息</w:t>
      </w:r>
    </w:p>
    <w:p>
      <w:pPr>
        <w:pStyle w:val="BodyText"/>
        <w:spacing w:line="240" w:lineRule="auto" w:before="144"/>
        <w:ind w:right="0"/>
        <w:jc w:val="left"/>
      </w:pPr>
      <w:r>
        <w:rPr/>
        <w:t>收入</w:t>
      </w:r>
      <w:r>
        <w:rPr>
          <w:spacing w:val="-61"/>
        </w:rPr>
        <w:t> </w:t>
      </w:r>
      <w:r>
        <w:rPr>
          <w:rFonts w:ascii="宋体" w:hAnsi="宋体" w:cs="宋体" w:eastAsia="宋体" w:hint="default"/>
        </w:rPr>
        <w:t>250,529.84</w:t>
      </w:r>
      <w:r>
        <w:rPr>
          <w:rFonts w:ascii="宋体" w:hAnsi="宋体" w:cs="宋体" w:eastAsia="宋体" w:hint="default"/>
          <w:spacing w:val="-60"/>
        </w:rPr>
        <w:t> </w:t>
      </w:r>
      <w:r>
        <w:rPr>
          <w:spacing w:val="-3"/>
        </w:rPr>
        <w:t>元；</w:t>
      </w:r>
      <w:r>
        <w:rPr>
          <w:rFonts w:ascii="宋体" w:hAnsi="宋体" w:cs="宋体" w:eastAsia="宋体" w:hint="default"/>
          <w:spacing w:val="-3"/>
        </w:rPr>
        <w:t>2010</w:t>
      </w:r>
      <w:r>
        <w:rPr>
          <w:rFonts w:ascii="宋体" w:hAnsi="宋体" w:cs="宋体" w:eastAsia="宋体" w:hint="default"/>
          <w:spacing w:val="-60"/>
        </w:rPr>
        <w:t> </w:t>
      </w:r>
      <w:r>
        <w:rPr/>
        <w:t>年度公司共使用募集资金</w:t>
      </w:r>
      <w:r>
        <w:rPr>
          <w:spacing w:val="-60"/>
        </w:rPr>
        <w:t> </w:t>
      </w:r>
      <w:r>
        <w:rPr>
          <w:rFonts w:ascii="宋体" w:hAnsi="宋体" w:cs="宋体" w:eastAsia="宋体" w:hint="default"/>
        </w:rPr>
        <w:t>161,095,213.44</w:t>
      </w:r>
      <w:r>
        <w:rPr>
          <w:rFonts w:ascii="宋体" w:hAnsi="宋体" w:cs="宋体" w:eastAsia="宋体" w:hint="default"/>
          <w:spacing w:val="-60"/>
        </w:rPr>
        <w:t> </w:t>
      </w:r>
      <w:r>
        <w:rPr>
          <w:spacing w:val="-4"/>
        </w:rPr>
        <w:t>元，其中：</w:t>
      </w:r>
    </w:p>
    <w:p>
      <w:pPr>
        <w:pStyle w:val="BodyText"/>
        <w:spacing w:line="240" w:lineRule="auto"/>
        <w:ind w:right="102"/>
        <w:jc w:val="left"/>
        <w:rPr>
          <w:rFonts w:ascii="宋体" w:hAnsi="宋体" w:cs="宋体" w:eastAsia="宋体" w:hint="default"/>
        </w:rPr>
      </w:pPr>
      <w:r>
        <w:rPr/>
        <w:t>投入承诺募集资金项目</w:t>
      </w:r>
      <w:r>
        <w:rPr>
          <w:spacing w:val="-72"/>
        </w:rPr>
        <w:t> </w:t>
      </w:r>
      <w:r>
        <w:rPr>
          <w:rFonts w:ascii="宋体" w:hAnsi="宋体" w:cs="宋体" w:eastAsia="宋体" w:hint="default"/>
        </w:rPr>
        <w:t>50,382,529.64</w:t>
      </w:r>
      <w:r>
        <w:rPr>
          <w:rFonts w:ascii="宋体" w:hAnsi="宋体" w:cs="宋体" w:eastAsia="宋体" w:hint="default"/>
          <w:spacing w:val="-72"/>
        </w:rPr>
        <w:t> </w:t>
      </w:r>
      <w:r>
        <w:rPr/>
        <w:t>元</w:t>
      </w:r>
      <w:r>
        <w:rPr>
          <w:spacing w:val="-120"/>
        </w:rPr>
        <w:t>，</w:t>
      </w:r>
      <w:r>
        <w:rPr/>
        <w:t>超募资金投资项目投入</w:t>
      </w:r>
      <w:r>
        <w:rPr>
          <w:spacing w:val="-72"/>
        </w:rPr>
        <w:t> </w:t>
      </w:r>
      <w:r>
        <w:rPr>
          <w:rFonts w:ascii="宋体" w:hAnsi="宋体" w:cs="宋体" w:eastAsia="宋体" w:hint="default"/>
        </w:rPr>
        <w:t>8,050,459.93</w:t>
      </w:r>
    </w:p>
    <w:p>
      <w:pPr>
        <w:pStyle w:val="BodyText"/>
        <w:spacing w:line="240" w:lineRule="auto"/>
        <w:ind w:right="102"/>
        <w:jc w:val="left"/>
      </w:pPr>
      <w:r>
        <w:rPr>
          <w:spacing w:val="-4"/>
        </w:rPr>
        <w:t>元，补充流动资金</w:t>
      </w:r>
      <w:r>
        <w:rPr>
          <w:spacing w:val="-61"/>
        </w:rPr>
        <w:t> </w:t>
      </w:r>
      <w:r>
        <w:rPr>
          <w:rFonts w:ascii="宋体" w:hAnsi="宋体" w:cs="宋体" w:eastAsia="宋体" w:hint="default"/>
        </w:rPr>
        <w:t>47,579,000.00</w:t>
      </w:r>
      <w:r>
        <w:rPr>
          <w:rFonts w:ascii="宋体" w:hAnsi="宋体" w:cs="宋体" w:eastAsia="宋体" w:hint="default"/>
          <w:spacing w:val="-60"/>
        </w:rPr>
        <w:t> </w:t>
      </w:r>
      <w:r>
        <w:rPr>
          <w:spacing w:val="-4"/>
        </w:rPr>
        <w:t>元，归还银行贷款</w:t>
      </w:r>
      <w:r>
        <w:rPr>
          <w:spacing w:val="-60"/>
        </w:rPr>
        <w:t> </w:t>
      </w:r>
      <w:r>
        <w:rPr>
          <w:rFonts w:ascii="宋体" w:hAnsi="宋体" w:cs="宋体" w:eastAsia="宋体" w:hint="default"/>
        </w:rPr>
        <w:t>30,000,000.00</w:t>
      </w:r>
      <w:r>
        <w:rPr>
          <w:rFonts w:ascii="宋体" w:hAnsi="宋体" w:cs="宋体" w:eastAsia="宋体" w:hint="default"/>
          <w:spacing w:val="-60"/>
        </w:rPr>
        <w:t> </w:t>
      </w:r>
      <w:r>
        <w:rPr>
          <w:spacing w:val="-7"/>
        </w:rPr>
        <w:t>元，募集资</w:t>
      </w:r>
    </w:p>
    <w:p>
      <w:pPr>
        <w:pStyle w:val="BodyText"/>
        <w:spacing w:line="240" w:lineRule="auto" w:before="144"/>
        <w:ind w:right="102"/>
        <w:jc w:val="left"/>
      </w:pPr>
      <w:r>
        <w:rPr/>
        <w:t>金置换募集资金项目先期投入</w:t>
      </w:r>
      <w:r>
        <w:rPr>
          <w:spacing w:val="-60"/>
        </w:rPr>
        <w:t> </w:t>
      </w:r>
      <w:r>
        <w:rPr>
          <w:rFonts w:ascii="宋体" w:hAnsi="宋体" w:cs="宋体" w:eastAsia="宋体" w:hint="default"/>
        </w:rPr>
        <w:t>25,083,223.87</w:t>
      </w:r>
      <w:r>
        <w:rPr>
          <w:rFonts w:ascii="宋体" w:hAnsi="宋体" w:cs="宋体" w:eastAsia="宋体" w:hint="default"/>
          <w:spacing w:val="-60"/>
        </w:rPr>
        <w:t> </w:t>
      </w:r>
      <w:r>
        <w:rPr/>
        <w:t>元。利息收入</w:t>
      </w:r>
      <w:r>
        <w:rPr>
          <w:spacing w:val="-60"/>
        </w:rPr>
        <w:t> </w:t>
      </w:r>
      <w:r>
        <w:rPr>
          <w:rFonts w:ascii="宋体" w:hAnsi="宋体" w:cs="宋体" w:eastAsia="宋体" w:hint="default"/>
        </w:rPr>
        <w:t>5,390,707.95</w:t>
      </w:r>
      <w:r>
        <w:rPr>
          <w:rFonts w:ascii="宋体" w:hAnsi="宋体" w:cs="宋体" w:eastAsia="宋体" w:hint="default"/>
          <w:spacing w:val="-60"/>
        </w:rPr>
        <w:t> </w:t>
      </w:r>
      <w:r>
        <w:rPr/>
        <w:t>元。</w:t>
      </w:r>
    </w:p>
    <w:p>
      <w:pPr>
        <w:pStyle w:val="BodyText"/>
        <w:spacing w:line="240" w:lineRule="auto"/>
        <w:ind w:left="624" w:right="102"/>
        <w:jc w:val="left"/>
      </w:pPr>
      <w:r>
        <w:rPr/>
        <w:t>②本年度使用金额及结余金额情况</w:t>
      </w:r>
    </w:p>
    <w:p>
      <w:pPr>
        <w:pStyle w:val="BodyText"/>
        <w:spacing w:line="240" w:lineRule="auto"/>
        <w:ind w:left="624" w:right="102"/>
        <w:jc w:val="left"/>
      </w:pPr>
      <w:r>
        <w:rPr>
          <w:rFonts w:ascii="宋体" w:hAnsi="宋体" w:cs="宋体" w:eastAsia="宋体" w:hint="default"/>
        </w:rPr>
        <w:t>2011</w:t>
      </w:r>
      <w:r>
        <w:rPr>
          <w:rFonts w:ascii="宋体" w:hAnsi="宋体" w:cs="宋体" w:eastAsia="宋体" w:hint="default"/>
          <w:spacing w:val="-63"/>
        </w:rPr>
        <w:t> </w:t>
      </w:r>
      <w:r>
        <w:rPr/>
        <w:t>年度，共使用募集资金</w:t>
      </w:r>
      <w:r>
        <w:rPr>
          <w:spacing w:val="-63"/>
        </w:rPr>
        <w:t> </w:t>
      </w:r>
      <w:r>
        <w:rPr>
          <w:rFonts w:ascii="宋体" w:hAnsi="宋体" w:cs="宋体" w:eastAsia="宋体" w:hint="default"/>
        </w:rPr>
        <w:t>194,149,731.56</w:t>
      </w:r>
      <w:r>
        <w:rPr>
          <w:rFonts w:ascii="宋体" w:hAnsi="宋体" w:cs="宋体" w:eastAsia="宋体" w:hint="default"/>
          <w:spacing w:val="-63"/>
        </w:rPr>
        <w:t> </w:t>
      </w:r>
      <w:r>
        <w:rPr>
          <w:spacing w:val="-4"/>
        </w:rPr>
        <w:t>元，其中：募集资金项目投入</w:t>
      </w:r>
    </w:p>
    <w:p>
      <w:pPr>
        <w:pStyle w:val="BodyText"/>
        <w:spacing w:line="240" w:lineRule="auto" w:before="144"/>
        <w:ind w:right="102"/>
        <w:jc w:val="left"/>
      </w:pPr>
      <w:r>
        <w:rPr>
          <w:rFonts w:ascii="宋体" w:hAnsi="宋体" w:cs="宋体" w:eastAsia="宋体" w:hint="default"/>
        </w:rPr>
        <w:t>85,372,331.08</w:t>
      </w:r>
      <w:r>
        <w:rPr>
          <w:rFonts w:ascii="宋体" w:hAnsi="宋体" w:cs="宋体" w:eastAsia="宋体" w:hint="default"/>
          <w:spacing w:val="-49"/>
        </w:rPr>
        <w:t> </w:t>
      </w:r>
      <w:r>
        <w:rPr/>
        <w:t>元（含手续费支出</w:t>
      </w:r>
      <w:r>
        <w:rPr>
          <w:spacing w:val="-120"/>
        </w:rPr>
        <w:t>）</w:t>
      </w:r>
      <w:r>
        <w:rPr/>
        <w:t>，使用超募资金收购国铁路阳</w:t>
      </w:r>
      <w:r>
        <w:rPr>
          <w:spacing w:val="-48"/>
        </w:rPr>
        <w:t> </w:t>
      </w:r>
      <w:r>
        <w:rPr>
          <w:rFonts w:ascii="宋体" w:hAnsi="宋体" w:cs="宋体" w:eastAsia="宋体" w:hint="default"/>
        </w:rPr>
        <w:t>50.87%</w:t>
      </w:r>
      <w:r>
        <w:rPr/>
        <w:t>股权支</w:t>
      </w:r>
    </w:p>
    <w:p>
      <w:pPr>
        <w:pStyle w:val="BodyText"/>
        <w:spacing w:line="352" w:lineRule="auto"/>
        <w:ind w:left="624" w:right="222" w:hanging="504"/>
        <w:jc w:val="left"/>
      </w:pPr>
      <w:r>
        <w:rPr/>
        <w:t>付</w:t>
      </w:r>
      <w:r>
        <w:rPr>
          <w:spacing w:val="-61"/>
        </w:rPr>
        <w:t> </w:t>
      </w:r>
      <w:r>
        <w:rPr>
          <w:rFonts w:ascii="宋体" w:hAnsi="宋体" w:cs="宋体" w:eastAsia="宋体" w:hint="default"/>
        </w:rPr>
        <w:t>108,777,400.48</w:t>
      </w:r>
      <w:r>
        <w:rPr>
          <w:rFonts w:ascii="宋体" w:hAnsi="宋体" w:cs="宋体" w:eastAsia="宋体" w:hint="default"/>
          <w:spacing w:val="-60"/>
        </w:rPr>
        <w:t> </w:t>
      </w:r>
      <w:r>
        <w:rPr/>
        <w:t>元。收到的银行存款利息收入</w:t>
      </w:r>
      <w:r>
        <w:rPr>
          <w:spacing w:val="-60"/>
        </w:rPr>
        <w:t> </w:t>
      </w:r>
      <w:r>
        <w:rPr>
          <w:rFonts w:ascii="宋体" w:hAnsi="宋体" w:cs="宋体" w:eastAsia="宋体" w:hint="default"/>
        </w:rPr>
        <w:t>3,196,590.32</w:t>
      </w:r>
      <w:r>
        <w:rPr>
          <w:rFonts w:ascii="宋体" w:hAnsi="宋体" w:cs="宋体" w:eastAsia="宋体" w:hint="default"/>
          <w:spacing w:val="-60"/>
        </w:rPr>
        <w:t> </w:t>
      </w:r>
      <w:r>
        <w:rPr/>
        <w:t>元。 公司使用超募资金收购国铁路阳 </w:t>
      </w:r>
      <w:r>
        <w:rPr>
          <w:rFonts w:ascii="宋体" w:hAnsi="宋体" w:cs="宋体" w:eastAsia="宋体" w:hint="default"/>
        </w:rPr>
        <w:t>50.87%</w:t>
      </w:r>
      <w:r>
        <w:rPr/>
        <w:t>股权情况：公司第四届董事会第八</w:t>
      </w:r>
    </w:p>
    <w:p>
      <w:pPr>
        <w:pStyle w:val="BodyText"/>
        <w:spacing w:line="240" w:lineRule="auto" w:before="31"/>
        <w:ind w:right="102"/>
        <w:jc w:val="left"/>
        <w:rPr>
          <w:rFonts w:ascii="宋体" w:hAnsi="宋体" w:cs="宋体" w:eastAsia="宋体" w:hint="default"/>
        </w:rPr>
      </w:pPr>
      <w:r>
        <w:rPr/>
        <w:t>次会议和 </w:t>
      </w:r>
      <w:r>
        <w:rPr>
          <w:rFonts w:ascii="宋体" w:hAnsi="宋体" w:cs="宋体" w:eastAsia="宋体" w:hint="default"/>
        </w:rPr>
        <w:t>2011 </w:t>
      </w:r>
      <w:r>
        <w:rPr/>
        <w:t>年第二次临时股东大会审议通过使用超募资金</w:t>
      </w:r>
      <w:r>
        <w:rPr>
          <w:spacing w:val="23"/>
        </w:rPr>
        <w:t> </w:t>
      </w:r>
      <w:r>
        <w:rPr>
          <w:rFonts w:ascii="宋体" w:hAnsi="宋体" w:cs="宋体" w:eastAsia="宋体" w:hint="default"/>
        </w:rPr>
        <w:t>109,077,314.91</w:t>
      </w:r>
    </w:p>
    <w:p>
      <w:pPr>
        <w:pStyle w:val="BodyText"/>
        <w:spacing w:line="240" w:lineRule="auto"/>
        <w:ind w:right="102"/>
        <w:jc w:val="left"/>
      </w:pPr>
      <w:r>
        <w:rPr/>
        <w:t>元和自有资金</w:t>
      </w:r>
      <w:r>
        <w:rPr>
          <w:spacing w:val="-54"/>
        </w:rPr>
        <w:t> </w:t>
      </w:r>
      <w:r>
        <w:rPr>
          <w:rFonts w:ascii="宋体" w:hAnsi="宋体" w:cs="宋体" w:eastAsia="宋体" w:hint="default"/>
        </w:rPr>
        <w:t>35,959,219.07</w:t>
      </w:r>
      <w:r>
        <w:rPr>
          <w:rFonts w:ascii="宋体" w:hAnsi="宋体" w:cs="宋体" w:eastAsia="宋体" w:hint="default"/>
          <w:spacing w:val="-54"/>
        </w:rPr>
        <w:t> </w:t>
      </w:r>
      <w:r>
        <w:rPr/>
        <w:t>元，合计</w:t>
      </w:r>
      <w:r>
        <w:rPr>
          <w:spacing w:val="-54"/>
        </w:rPr>
        <w:t> </w:t>
      </w:r>
      <w:r>
        <w:rPr>
          <w:rFonts w:ascii="宋体" w:hAnsi="宋体" w:cs="宋体" w:eastAsia="宋体" w:hint="default"/>
        </w:rPr>
        <w:t>145,036,533.98</w:t>
      </w:r>
      <w:r>
        <w:rPr>
          <w:rFonts w:ascii="宋体" w:hAnsi="宋体" w:cs="宋体" w:eastAsia="宋体" w:hint="default"/>
          <w:spacing w:val="-54"/>
        </w:rPr>
        <w:t> </w:t>
      </w:r>
      <w:r>
        <w:rPr/>
        <w:t>元，收购北京国铁路阳</w:t>
      </w:r>
    </w:p>
    <w:p>
      <w:pPr>
        <w:pStyle w:val="BodyText"/>
        <w:spacing w:line="240" w:lineRule="auto"/>
        <w:ind w:right="102"/>
        <w:jc w:val="left"/>
      </w:pPr>
      <w:r>
        <w:rPr/>
        <w:t>技术有限公司</w:t>
      </w:r>
      <w:r>
        <w:rPr>
          <w:spacing w:val="-66"/>
        </w:rPr>
        <w:t> </w:t>
      </w:r>
      <w:r>
        <w:rPr>
          <w:rFonts w:ascii="宋体" w:hAnsi="宋体" w:cs="宋体" w:eastAsia="宋体" w:hint="default"/>
        </w:rPr>
        <w:t>50.87%</w:t>
      </w:r>
      <w:r>
        <w:rPr/>
        <w:t>的股权。截至</w:t>
      </w:r>
      <w:r>
        <w:rPr>
          <w:spacing w:val="-65"/>
        </w:rPr>
        <w:t> </w:t>
      </w:r>
      <w:r>
        <w:rPr>
          <w:rFonts w:ascii="宋体" w:hAnsi="宋体" w:cs="宋体" w:eastAsia="宋体" w:hint="default"/>
        </w:rPr>
        <w:t>2011</w:t>
      </w:r>
      <w:r>
        <w:rPr>
          <w:rFonts w:ascii="宋体" w:hAnsi="宋体" w:cs="宋体" w:eastAsia="宋体" w:hint="default"/>
          <w:spacing w:val="-65"/>
        </w:rPr>
        <w:t> </w:t>
      </w:r>
      <w:r>
        <w:rPr/>
        <w:t>年</w:t>
      </w:r>
      <w:r>
        <w:rPr>
          <w:spacing w:val="-65"/>
        </w:rPr>
        <w:t> </w:t>
      </w:r>
      <w:r>
        <w:rPr>
          <w:rFonts w:ascii="宋体" w:hAnsi="宋体" w:cs="宋体" w:eastAsia="宋体" w:hint="default"/>
        </w:rPr>
        <w:t>12</w:t>
      </w:r>
      <w:r>
        <w:rPr>
          <w:rFonts w:ascii="宋体" w:hAnsi="宋体" w:cs="宋体" w:eastAsia="宋体" w:hint="default"/>
          <w:spacing w:val="-65"/>
        </w:rPr>
        <w:t> </w:t>
      </w:r>
      <w:r>
        <w:rPr/>
        <w:t>月</w:t>
      </w:r>
      <w:r>
        <w:rPr>
          <w:spacing w:val="-65"/>
        </w:rPr>
        <w:t> </w:t>
      </w:r>
      <w:r>
        <w:rPr>
          <w:rFonts w:ascii="宋体" w:hAnsi="宋体" w:cs="宋体" w:eastAsia="宋体" w:hint="default"/>
        </w:rPr>
        <w:t>31</w:t>
      </w:r>
      <w:r>
        <w:rPr>
          <w:rFonts w:ascii="宋体" w:hAnsi="宋体" w:cs="宋体" w:eastAsia="宋体" w:hint="default"/>
          <w:spacing w:val="-65"/>
        </w:rPr>
        <w:t> </w:t>
      </w:r>
      <w:r>
        <w:rPr/>
        <w:t>日止，公司已使用超募资金</w:t>
      </w:r>
    </w:p>
    <w:p>
      <w:pPr>
        <w:pStyle w:val="BodyText"/>
        <w:spacing w:line="240" w:lineRule="auto" w:before="144"/>
        <w:ind w:right="102"/>
        <w:jc w:val="left"/>
      </w:pPr>
      <w:r>
        <w:rPr>
          <w:rFonts w:ascii="宋体" w:hAnsi="宋体" w:cs="宋体" w:eastAsia="宋体" w:hint="default"/>
        </w:rPr>
        <w:t>108,777,400.48</w:t>
      </w:r>
      <w:r>
        <w:rPr>
          <w:rFonts w:ascii="宋体" w:hAnsi="宋体" w:cs="宋体" w:eastAsia="宋体" w:hint="default"/>
          <w:spacing w:val="-61"/>
        </w:rPr>
        <w:t> </w:t>
      </w:r>
      <w:r>
        <w:rPr/>
        <w:t>元完成首笔收购款的支付。</w:t>
      </w:r>
    </w:p>
    <w:p>
      <w:pPr>
        <w:pStyle w:val="BodyText"/>
        <w:spacing w:line="352" w:lineRule="auto"/>
        <w:ind w:right="221" w:firstLine="503"/>
        <w:jc w:val="left"/>
      </w:pPr>
      <w:r>
        <w:rPr/>
        <w:t>截止</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58"/>
        </w:rPr>
        <w:t> </w:t>
      </w:r>
      <w:r>
        <w:rPr/>
        <w:t>日，募集资金余额为人民币</w:t>
      </w:r>
      <w:r>
        <w:rPr>
          <w:spacing w:val="-60"/>
        </w:rPr>
        <w:t> </w:t>
      </w:r>
      <w:r>
        <w:rPr>
          <w:rFonts w:ascii="宋体" w:hAnsi="宋体" w:cs="宋体" w:eastAsia="宋体" w:hint="default"/>
        </w:rPr>
        <w:t>16,813,203.41</w:t>
      </w:r>
      <w:r>
        <w:rPr>
          <w:rFonts w:ascii="宋体" w:hAnsi="宋体" w:cs="宋体" w:eastAsia="宋体" w:hint="default"/>
          <w:spacing w:val="-60"/>
        </w:rPr>
        <w:t> </w:t>
      </w:r>
      <w:r>
        <w:rPr/>
        <w:t>元（包括 </w:t>
      </w:r>
      <w:r>
        <w:rPr>
          <w:spacing w:val="-10"/>
        </w:rPr>
        <w:t>累计收到的银行存款利息）。</w:t>
      </w:r>
    </w:p>
    <w:p>
      <w:pPr>
        <w:pStyle w:val="BodyText"/>
        <w:spacing w:line="240" w:lineRule="auto" w:before="31"/>
        <w:ind w:left="624" w:right="102"/>
        <w:jc w:val="left"/>
      </w:pPr>
      <w:r>
        <w:rPr>
          <w:rFonts w:ascii="宋体" w:hAnsi="宋体" w:cs="宋体" w:eastAsia="宋体" w:hint="default"/>
        </w:rPr>
        <w:t>2</w:t>
      </w:r>
      <w:r>
        <w:rPr/>
        <w:t>、募集资金存放和管理情况</w:t>
      </w:r>
    </w:p>
    <w:p>
      <w:pPr>
        <w:pStyle w:val="BodyText"/>
        <w:spacing w:line="352" w:lineRule="auto"/>
        <w:ind w:left="624" w:right="234"/>
        <w:jc w:val="left"/>
      </w:pPr>
      <w:r>
        <w:rPr/>
        <w:t>（</w:t>
      </w:r>
      <w:r>
        <w:rPr>
          <w:rFonts w:ascii="宋体" w:hAnsi="宋体" w:cs="宋体" w:eastAsia="宋体" w:hint="default"/>
        </w:rPr>
        <w:t>1</w:t>
      </w:r>
      <w:r>
        <w:rPr/>
        <w:t>）募集资金管理情况 </w:t>
      </w:r>
      <w:r>
        <w:rPr>
          <w:spacing w:val="-4"/>
        </w:rPr>
        <w:t>为了规范募集资金的管理和使用，提高资金的使用效率和效益，保护投资者</w:t>
      </w:r>
    </w:p>
    <w:p>
      <w:pPr>
        <w:pStyle w:val="BodyText"/>
        <w:spacing w:line="240" w:lineRule="auto" w:before="31"/>
        <w:ind w:right="102"/>
        <w:jc w:val="left"/>
      </w:pPr>
      <w:r>
        <w:rPr/>
        <w:t>利益</w:t>
      </w:r>
      <w:r>
        <w:rPr>
          <w:spacing w:val="-17"/>
        </w:rPr>
        <w:t>，</w:t>
      </w:r>
      <w:r>
        <w:rPr/>
        <w:t>公司根</w:t>
      </w:r>
      <w:r>
        <w:rPr>
          <w:spacing w:val="-17"/>
        </w:rPr>
        <w:t>据</w:t>
      </w:r>
      <w:r>
        <w:rPr/>
        <w:t>《公</w:t>
      </w:r>
      <w:r>
        <w:rPr>
          <w:spacing w:val="2"/>
        </w:rPr>
        <w:t>司</w:t>
      </w:r>
      <w:r>
        <w:rPr/>
        <w:t>法</w:t>
      </w:r>
      <w:r>
        <w:rPr>
          <w:spacing w:val="-120"/>
        </w:rPr>
        <w:t>》</w:t>
      </w:r>
      <w:r>
        <w:rPr>
          <w:spacing w:val="-137"/>
        </w:rPr>
        <w:t>、</w:t>
      </w:r>
      <w:r>
        <w:rPr/>
        <w:t>《证券法</w:t>
      </w:r>
      <w:r>
        <w:rPr>
          <w:spacing w:val="-17"/>
        </w:rPr>
        <w:t>》</w:t>
      </w:r>
      <w:r>
        <w:rPr/>
        <w:t>以</w:t>
      </w:r>
      <w:r>
        <w:rPr>
          <w:spacing w:val="-17"/>
        </w:rPr>
        <w:t>及</w:t>
      </w:r>
      <w:r>
        <w:rPr>
          <w:spacing w:val="2"/>
        </w:rPr>
        <w:t>《</w:t>
      </w:r>
      <w:r>
        <w:rPr/>
        <w:t>深圳证券交易所股票上市规则</w:t>
      </w:r>
      <w:r>
        <w:rPr>
          <w:spacing w:val="-17"/>
        </w:rPr>
        <w:t>》</w:t>
      </w:r>
      <w:r>
        <w:rPr/>
        <w:t>等</w:t>
      </w:r>
    </w:p>
    <w:p>
      <w:pPr>
        <w:spacing w:after="0" w:line="240" w:lineRule="auto"/>
        <w:jc w:val="left"/>
        <w:sectPr>
          <w:pgSz w:w="11910" w:h="16840"/>
          <w:pgMar w:header="850" w:footer="982" w:top="1280" w:bottom="1180" w:left="1680" w:right="1560"/>
        </w:sectPr>
      </w:pPr>
    </w:p>
    <w:p>
      <w:pPr>
        <w:spacing w:line="240" w:lineRule="auto" w:before="7"/>
        <w:rPr>
          <w:rFonts w:ascii="宋体" w:hAnsi="宋体" w:cs="宋体" w:eastAsia="宋体" w:hint="default"/>
          <w:sz w:val="15"/>
          <w:szCs w:val="15"/>
        </w:rPr>
      </w:pPr>
    </w:p>
    <w:p>
      <w:pPr>
        <w:pStyle w:val="BodyText"/>
        <w:spacing w:line="352" w:lineRule="auto" w:before="26"/>
        <w:ind w:left="1340" w:right="1336"/>
        <w:jc w:val="both"/>
      </w:pPr>
      <w:r>
        <w:rPr>
          <w:spacing w:val="-3"/>
        </w:rPr>
        <w:t>有关法律、法规和规范性文件的规定和要求，结合公司的实际情况，制定了《河</w:t>
      </w:r>
      <w:r>
        <w:rPr>
          <w:spacing w:val="-111"/>
        </w:rPr>
        <w:t> </w:t>
      </w:r>
      <w:r>
        <w:rPr>
          <w:spacing w:val="-111"/>
        </w:rPr>
      </w:r>
      <w:r>
        <w:rPr>
          <w:spacing w:val="-3"/>
        </w:rPr>
        <w:t>南辉煌科技股份有限公司募集资金管理办法》，对募集资金采用专户存储制度，</w:t>
      </w:r>
      <w:r>
        <w:rPr>
          <w:spacing w:val="-118"/>
        </w:rPr>
        <w:t> </w:t>
      </w:r>
      <w:r>
        <w:rPr>
          <w:spacing w:val="-118"/>
        </w:rPr>
      </w:r>
      <w:r>
        <w:rPr>
          <w:spacing w:val="-3"/>
        </w:rPr>
        <w:t>资金使用需经相关规定程序并予以公告。根据相关规定，公司连同保荐机构中德</w:t>
      </w:r>
      <w:r>
        <w:rPr>
          <w:spacing w:val="-111"/>
        </w:rPr>
        <w:t> </w:t>
      </w:r>
      <w:r>
        <w:rPr>
          <w:spacing w:val="-111"/>
        </w:rPr>
      </w:r>
      <w:r>
        <w:rPr>
          <w:spacing w:val="-3"/>
        </w:rPr>
        <w:t>证券有限责任公司与招商银行郑州分行营业部、中信郑州信息大厦分行、郑州光</w:t>
      </w:r>
      <w:r>
        <w:rPr>
          <w:spacing w:val="-112"/>
        </w:rPr>
        <w:t> </w:t>
      </w:r>
      <w:r>
        <w:rPr>
          <w:spacing w:val="-112"/>
        </w:rPr>
      </w:r>
      <w:r>
        <w:rPr/>
        <w:t>大银行郑州分行营业部、中国民生银行郑州分行营业部于</w:t>
      </w:r>
      <w:r>
        <w:rPr>
          <w:spacing w:val="-55"/>
        </w:rPr>
        <w:t> </w:t>
      </w:r>
      <w:r>
        <w:rPr>
          <w:rFonts w:ascii="宋体" w:hAnsi="宋体" w:cs="宋体" w:eastAsia="宋体" w:hint="default"/>
        </w:rPr>
        <w:t>2009</w:t>
      </w:r>
      <w:r>
        <w:rPr>
          <w:rFonts w:ascii="宋体" w:hAnsi="宋体" w:cs="宋体" w:eastAsia="宋体" w:hint="default"/>
          <w:spacing w:val="-56"/>
        </w:rPr>
        <w:t> </w:t>
      </w:r>
      <w:r>
        <w:rPr/>
        <w:t>年</w:t>
      </w:r>
      <w:r>
        <w:rPr>
          <w:spacing w:val="-56"/>
        </w:rPr>
        <w:t> </w:t>
      </w:r>
      <w:r>
        <w:rPr>
          <w:rFonts w:ascii="宋体" w:hAnsi="宋体" w:cs="宋体" w:eastAsia="宋体" w:hint="default"/>
        </w:rPr>
        <w:t>10</w:t>
      </w:r>
      <w:r>
        <w:rPr>
          <w:rFonts w:ascii="宋体" w:hAnsi="宋体" w:cs="宋体" w:eastAsia="宋体" w:hint="default"/>
          <w:spacing w:val="-57"/>
        </w:rPr>
        <w:t> </w:t>
      </w:r>
      <w:r>
        <w:rPr/>
        <w:t>月</w:t>
      </w:r>
      <w:r>
        <w:rPr>
          <w:spacing w:val="-56"/>
        </w:rPr>
        <w:t> </w:t>
      </w:r>
      <w:r>
        <w:rPr>
          <w:rFonts w:ascii="宋体" w:hAnsi="宋体" w:cs="宋体" w:eastAsia="宋体" w:hint="default"/>
        </w:rPr>
        <w:t>26</w:t>
      </w:r>
      <w:r>
        <w:rPr>
          <w:rFonts w:ascii="宋体" w:hAnsi="宋体" w:cs="宋体" w:eastAsia="宋体" w:hint="default"/>
          <w:spacing w:val="-56"/>
        </w:rPr>
        <w:t> </w:t>
      </w:r>
      <w:r>
        <w:rPr/>
        <w:t>日，</w:t>
      </w:r>
    </w:p>
    <w:p>
      <w:pPr>
        <w:pStyle w:val="BodyText"/>
        <w:spacing w:line="352" w:lineRule="auto" w:before="31"/>
        <w:ind w:left="1340" w:right="1337"/>
        <w:jc w:val="both"/>
      </w:pPr>
      <w:r>
        <w:rPr/>
        <w:t>与中信银行郑州分行于</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spacing w:val="-12"/>
        </w:rPr>
        <w:t>日签订了《募集资金三方监管协议》，明</w:t>
      </w:r>
      <w:r>
        <w:rPr/>
        <w:t> </w:t>
      </w:r>
      <w:r>
        <w:rPr>
          <w:spacing w:val="-3"/>
        </w:rPr>
        <w:t>确了各方的权利和义务。募集资金三方监管协议与深圳证券交易所三方监管协议</w:t>
      </w:r>
      <w:r>
        <w:rPr>
          <w:spacing w:val="-109"/>
        </w:rPr>
        <w:t> </w:t>
      </w:r>
      <w:r>
        <w:rPr>
          <w:spacing w:val="-109"/>
        </w:rPr>
      </w:r>
      <w:r>
        <w:rPr/>
        <w:t>范本不存在重大差异，各方均严格履行三方监管协议。</w:t>
      </w:r>
    </w:p>
    <w:p>
      <w:pPr>
        <w:pStyle w:val="BodyText"/>
        <w:spacing w:line="240" w:lineRule="auto" w:before="31"/>
        <w:ind w:left="1844" w:right="1321"/>
        <w:jc w:val="left"/>
      </w:pPr>
      <w:r>
        <w:rPr/>
        <w:t>（</w:t>
      </w:r>
      <w:r>
        <w:rPr>
          <w:rFonts w:ascii="宋体" w:hAnsi="宋体" w:cs="宋体" w:eastAsia="宋体" w:hint="default"/>
        </w:rPr>
        <w:t>2</w:t>
      </w:r>
      <w:r>
        <w:rPr/>
        <w:t>）募集资金专户存储情况</w:t>
      </w:r>
    </w:p>
    <w:p>
      <w:pPr>
        <w:pStyle w:val="BodyText"/>
        <w:spacing w:line="352" w:lineRule="auto" w:before="147"/>
        <w:ind w:left="1340" w:right="1321" w:firstLine="503"/>
        <w:jc w:val="left"/>
      </w:pPr>
      <w:r>
        <w:rPr/>
        <w:pict>
          <v:shape style="position:absolute;margin-left:90.384003pt;margin-top:48.965633pt;width:414.7pt;height:176.1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89"/>
                    <w:gridCol w:w="2302"/>
                    <w:gridCol w:w="3101"/>
                    <w:gridCol w:w="1558"/>
                  </w:tblGrid>
                  <w:tr>
                    <w:trPr>
                      <w:trHeight w:val="420" w:hRule="exact"/>
                    </w:trPr>
                    <w:tc>
                      <w:tcPr>
                        <w:tcW w:w="128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0"/>
                          <w:ind w:left="23" w:right="0"/>
                          <w:jc w:val="center"/>
                          <w:rPr>
                            <w:rFonts w:ascii="宋体" w:hAnsi="宋体" w:cs="宋体" w:eastAsia="宋体" w:hint="default"/>
                            <w:sz w:val="21"/>
                            <w:szCs w:val="21"/>
                          </w:rPr>
                        </w:pPr>
                        <w:r>
                          <w:rPr>
                            <w:rFonts w:ascii="宋体" w:hAnsi="宋体" w:cs="宋体" w:eastAsia="宋体" w:hint="default"/>
                            <w:b/>
                            <w:bCs/>
                            <w:sz w:val="21"/>
                            <w:szCs w:val="21"/>
                          </w:rPr>
                          <w:t>开户银行</w:t>
                        </w:r>
                        <w:r>
                          <w:rPr>
                            <w:rFonts w:ascii="宋体" w:hAnsi="宋体" w:cs="宋体" w:eastAsia="宋体" w:hint="default"/>
                            <w:sz w:val="21"/>
                            <w:szCs w:val="21"/>
                          </w:rPr>
                        </w:r>
                      </w:p>
                    </w:tc>
                    <w:tc>
                      <w:tcPr>
                        <w:tcW w:w="2302" w:type="dxa"/>
                        <w:tcBorders>
                          <w:top w:val="single" w:sz="12" w:space="0" w:color="000000"/>
                          <w:left w:val="single" w:sz="6" w:space="0" w:color="000000"/>
                          <w:bottom w:val="single" w:sz="6" w:space="0" w:color="000000"/>
                          <w:right w:val="single" w:sz="6" w:space="0" w:color="000000"/>
                        </w:tcBorders>
                      </w:tcPr>
                      <w:p>
                        <w:pPr>
                          <w:pStyle w:val="TableParagraph"/>
                          <w:tabs>
                            <w:tab w:pos="422" w:val="left" w:leader="none"/>
                          </w:tabs>
                          <w:spacing w:line="240" w:lineRule="auto" w:before="30"/>
                          <w:ind w:right="1"/>
                          <w:jc w:val="center"/>
                          <w:rPr>
                            <w:rFonts w:ascii="宋体" w:hAnsi="宋体" w:cs="宋体" w:eastAsia="宋体" w:hint="default"/>
                            <w:sz w:val="21"/>
                            <w:szCs w:val="21"/>
                          </w:rPr>
                        </w:pPr>
                        <w:r>
                          <w:rPr>
                            <w:rFonts w:ascii="宋体" w:hAnsi="宋体" w:cs="宋体" w:eastAsia="宋体" w:hint="default"/>
                            <w:b/>
                            <w:bCs/>
                            <w:sz w:val="21"/>
                            <w:szCs w:val="21"/>
                          </w:rPr>
                          <w:t>账</w:t>
                          <w:tab/>
                          <w:t>号</w:t>
                        </w:r>
                        <w:r>
                          <w:rPr>
                            <w:rFonts w:ascii="宋体" w:hAnsi="宋体" w:cs="宋体" w:eastAsia="宋体" w:hint="default"/>
                            <w:sz w:val="21"/>
                            <w:szCs w:val="21"/>
                          </w:rPr>
                        </w:r>
                      </w:p>
                    </w:tc>
                    <w:tc>
                      <w:tcPr>
                        <w:tcW w:w="3101" w:type="dxa"/>
                        <w:tcBorders>
                          <w:top w:val="single" w:sz="12" w:space="0" w:color="000000"/>
                          <w:left w:val="single" w:sz="6" w:space="0" w:color="000000"/>
                          <w:bottom w:val="single" w:sz="6" w:space="0" w:color="000000"/>
                          <w:right w:val="single" w:sz="6" w:space="0" w:color="000000"/>
                        </w:tcBorders>
                      </w:tcPr>
                      <w:p>
                        <w:pPr>
                          <w:pStyle w:val="TableParagraph"/>
                          <w:tabs>
                            <w:tab w:pos="422" w:val="left" w:leader="none"/>
                          </w:tabs>
                          <w:spacing w:line="240" w:lineRule="auto" w:before="30"/>
                          <w:ind w:right="0"/>
                          <w:jc w:val="center"/>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155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0"/>
                          <w:ind w:left="386"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金额</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559" w:hRule="exact"/>
                    </w:trPr>
                    <w:tc>
                      <w:tcPr>
                        <w:tcW w:w="12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2"/>
                          <w:ind w:left="26" w:right="0"/>
                          <w:jc w:val="center"/>
                          <w:rPr>
                            <w:rFonts w:ascii="宋体" w:hAnsi="宋体" w:cs="宋体" w:eastAsia="宋体" w:hint="default"/>
                            <w:sz w:val="21"/>
                            <w:szCs w:val="21"/>
                          </w:rPr>
                        </w:pPr>
                        <w:r>
                          <w:rPr>
                            <w:rFonts w:ascii="宋体" w:hAnsi="宋体" w:cs="宋体" w:eastAsia="宋体" w:hint="default"/>
                            <w:sz w:val="21"/>
                            <w:szCs w:val="21"/>
                          </w:rPr>
                          <w:t>招商银行</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100" w:right="0"/>
                          <w:jc w:val="left"/>
                          <w:rPr>
                            <w:rFonts w:ascii="Times New Roman" w:hAnsi="Times New Roman" w:cs="Times New Roman" w:eastAsia="Times New Roman" w:hint="default"/>
                            <w:sz w:val="21"/>
                            <w:szCs w:val="21"/>
                          </w:rPr>
                        </w:pPr>
                        <w:r>
                          <w:rPr>
                            <w:rFonts w:ascii="Times New Roman"/>
                            <w:sz w:val="21"/>
                          </w:rPr>
                          <w:t>751371902037410602</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募集资金专户（铁路信号集中监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测系统的产业化）</w:t>
                        </w:r>
                      </w:p>
                    </w:tc>
                    <w:tc>
                      <w:tcPr>
                        <w:tcW w:w="15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spacing w:val="-1"/>
                            <w:sz w:val="21"/>
                          </w:rPr>
                          <w:t>161,410.92</w:t>
                        </w:r>
                      </w:p>
                    </w:tc>
                  </w:tr>
                  <w:tr>
                    <w:trPr>
                      <w:trHeight w:val="562" w:hRule="exact"/>
                    </w:trPr>
                    <w:tc>
                      <w:tcPr>
                        <w:tcW w:w="12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2"/>
                          <w:ind w:left="26" w:right="0"/>
                          <w:jc w:val="center"/>
                          <w:rPr>
                            <w:rFonts w:ascii="宋体" w:hAnsi="宋体" w:cs="宋体" w:eastAsia="宋体" w:hint="default"/>
                            <w:sz w:val="21"/>
                            <w:szCs w:val="21"/>
                          </w:rPr>
                        </w:pPr>
                        <w:r>
                          <w:rPr>
                            <w:rFonts w:ascii="宋体" w:hAnsi="宋体" w:cs="宋体" w:eastAsia="宋体" w:hint="default"/>
                            <w:sz w:val="21"/>
                            <w:szCs w:val="21"/>
                          </w:rPr>
                          <w:t>中信银行</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100" w:right="0"/>
                          <w:jc w:val="left"/>
                          <w:rPr>
                            <w:rFonts w:ascii="Times New Roman" w:hAnsi="Times New Roman" w:cs="Times New Roman" w:eastAsia="Times New Roman" w:hint="default"/>
                            <w:sz w:val="21"/>
                            <w:szCs w:val="21"/>
                          </w:rPr>
                        </w:pPr>
                        <w:r>
                          <w:rPr>
                            <w:rFonts w:ascii="Times New Roman"/>
                            <w:sz w:val="21"/>
                          </w:rPr>
                          <w:t>7392110182200018801</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募集资金专户（铁路无线调车机</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车信号和监控系统）</w:t>
                        </w:r>
                      </w:p>
                    </w:tc>
                    <w:tc>
                      <w:tcPr>
                        <w:tcW w:w="15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spacing w:val="-1"/>
                            <w:sz w:val="21"/>
                          </w:rPr>
                          <w:t>6,631,688.64</w:t>
                        </w:r>
                      </w:p>
                    </w:tc>
                  </w:tr>
                  <w:tr>
                    <w:trPr>
                      <w:trHeight w:val="559" w:hRule="exact"/>
                    </w:trPr>
                    <w:tc>
                      <w:tcPr>
                        <w:tcW w:w="12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2"/>
                          <w:ind w:left="26" w:right="0"/>
                          <w:jc w:val="center"/>
                          <w:rPr>
                            <w:rFonts w:ascii="宋体" w:hAnsi="宋体" w:cs="宋体" w:eastAsia="宋体" w:hint="default"/>
                            <w:sz w:val="21"/>
                            <w:szCs w:val="21"/>
                          </w:rPr>
                        </w:pPr>
                        <w:r>
                          <w:rPr>
                            <w:rFonts w:ascii="宋体" w:hAnsi="宋体" w:cs="宋体" w:eastAsia="宋体" w:hint="default"/>
                            <w:sz w:val="21"/>
                            <w:szCs w:val="21"/>
                          </w:rPr>
                          <w:t>光大银行</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77290188000154461</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募集资金专户（新产品技术研发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中心项目）</w:t>
                        </w:r>
                      </w:p>
                    </w:tc>
                    <w:tc>
                      <w:tcPr>
                        <w:tcW w:w="15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pacing w:val="-1"/>
                            <w:sz w:val="21"/>
                          </w:rPr>
                          <w:t>2,159,524.25</w:t>
                        </w:r>
                      </w:p>
                    </w:tc>
                  </w:tr>
                  <w:tr>
                    <w:trPr>
                      <w:trHeight w:val="559" w:hRule="exact"/>
                    </w:trPr>
                    <w:tc>
                      <w:tcPr>
                        <w:tcW w:w="12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2"/>
                          <w:ind w:left="26" w:right="0"/>
                          <w:jc w:val="center"/>
                          <w:rPr>
                            <w:rFonts w:ascii="宋体" w:hAnsi="宋体" w:cs="宋体" w:eastAsia="宋体" w:hint="default"/>
                            <w:sz w:val="21"/>
                            <w:szCs w:val="21"/>
                          </w:rPr>
                        </w:pPr>
                        <w:r>
                          <w:rPr>
                            <w:rFonts w:ascii="宋体" w:hAnsi="宋体" w:cs="宋体" w:eastAsia="宋体" w:hint="default"/>
                            <w:sz w:val="21"/>
                            <w:szCs w:val="21"/>
                          </w:rPr>
                          <w:t>中信银行</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7392110182200023041</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募集资金专户（铁路综合防灾系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统项目）</w:t>
                        </w:r>
                      </w:p>
                    </w:tc>
                    <w:tc>
                      <w:tcPr>
                        <w:tcW w:w="15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spacing w:val="-1"/>
                            <w:sz w:val="21"/>
                          </w:rPr>
                          <w:t>6,002,602.30</w:t>
                        </w:r>
                      </w:p>
                    </w:tc>
                  </w:tr>
                  <w:tr>
                    <w:trPr>
                      <w:trHeight w:val="413" w:hRule="exact"/>
                    </w:trPr>
                    <w:tc>
                      <w:tcPr>
                        <w:tcW w:w="12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26" w:right="0"/>
                          <w:jc w:val="center"/>
                          <w:rPr>
                            <w:rFonts w:ascii="宋体" w:hAnsi="宋体" w:cs="宋体" w:eastAsia="宋体" w:hint="default"/>
                            <w:sz w:val="21"/>
                            <w:szCs w:val="21"/>
                          </w:rPr>
                        </w:pPr>
                        <w:r>
                          <w:rPr>
                            <w:rFonts w:ascii="宋体" w:hAnsi="宋体" w:cs="宋体" w:eastAsia="宋体" w:hint="default"/>
                            <w:sz w:val="21"/>
                            <w:szCs w:val="21"/>
                          </w:rPr>
                          <w:t>民生银行</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00" w:right="0"/>
                          <w:jc w:val="left"/>
                          <w:rPr>
                            <w:rFonts w:ascii="Times New Roman" w:hAnsi="Times New Roman" w:cs="Times New Roman" w:eastAsia="Times New Roman" w:hint="default"/>
                            <w:sz w:val="21"/>
                            <w:szCs w:val="21"/>
                          </w:rPr>
                        </w:pPr>
                        <w:r>
                          <w:rPr>
                            <w:rFonts w:ascii="Times New Roman"/>
                            <w:sz w:val="21"/>
                          </w:rPr>
                          <w:t>3001014160001822</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57" w:right="0"/>
                          <w:jc w:val="center"/>
                          <w:rPr>
                            <w:rFonts w:ascii="宋体" w:hAnsi="宋体" w:cs="宋体" w:eastAsia="宋体" w:hint="default"/>
                            <w:sz w:val="21"/>
                            <w:szCs w:val="21"/>
                          </w:rPr>
                        </w:pPr>
                        <w:r>
                          <w:rPr>
                            <w:rFonts w:ascii="宋体" w:hAnsi="宋体" w:cs="宋体" w:eastAsia="宋体" w:hint="default"/>
                            <w:sz w:val="21"/>
                            <w:szCs w:val="21"/>
                          </w:rPr>
                          <w:t>募集资金专户（超募资金存放）</w:t>
                        </w:r>
                      </w:p>
                    </w:tc>
                    <w:tc>
                      <w:tcPr>
                        <w:tcW w:w="15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8"/>
                          <w:ind w:right="101"/>
                          <w:jc w:val="right"/>
                          <w:rPr>
                            <w:rFonts w:ascii="Times New Roman" w:hAnsi="Times New Roman" w:cs="Times New Roman" w:eastAsia="Times New Roman" w:hint="default"/>
                            <w:sz w:val="21"/>
                            <w:szCs w:val="21"/>
                          </w:rPr>
                        </w:pPr>
                        <w:r>
                          <w:rPr>
                            <w:rFonts w:ascii="Times New Roman"/>
                            <w:spacing w:val="-1"/>
                            <w:sz w:val="21"/>
                          </w:rPr>
                          <w:t>1,857,977.30</w:t>
                        </w:r>
                      </w:p>
                    </w:tc>
                  </w:tr>
                  <w:tr>
                    <w:trPr>
                      <w:trHeight w:val="420" w:hRule="exact"/>
                    </w:trPr>
                    <w:tc>
                      <w:tcPr>
                        <w:tcW w:w="6692" w:type="dxa"/>
                        <w:gridSpan w:val="3"/>
                        <w:tcBorders>
                          <w:top w:val="single" w:sz="6" w:space="0" w:color="000000"/>
                          <w:left w:val="nil" w:sz="6" w:space="0" w:color="auto"/>
                          <w:bottom w:val="single" w:sz="12" w:space="0" w:color="000000"/>
                          <w:right w:val="single" w:sz="6" w:space="0" w:color="000000"/>
                        </w:tcBorders>
                      </w:tcPr>
                      <w:p>
                        <w:pPr>
                          <w:pStyle w:val="TableParagraph"/>
                          <w:tabs>
                            <w:tab w:pos="655" w:val="left" w:leader="none"/>
                          </w:tabs>
                          <w:spacing w:line="240" w:lineRule="auto" w:before="28"/>
                          <w:ind w:left="21" w:right="0"/>
                          <w:jc w:val="center"/>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55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5"/>
                          <w:ind w:left="172" w:right="0"/>
                          <w:jc w:val="left"/>
                          <w:rPr>
                            <w:rFonts w:ascii="Times New Roman" w:hAnsi="Times New Roman" w:cs="Times New Roman" w:eastAsia="Times New Roman" w:hint="default"/>
                            <w:sz w:val="21"/>
                            <w:szCs w:val="21"/>
                          </w:rPr>
                        </w:pPr>
                        <w:r>
                          <w:rPr>
                            <w:rFonts w:ascii="Times New Roman"/>
                            <w:b/>
                            <w:sz w:val="21"/>
                          </w:rPr>
                          <w:t>16,813,203.41</w:t>
                        </w:r>
                        <w:r>
                          <w:rPr>
                            <w:rFonts w:ascii="Times New Roman"/>
                            <w:sz w:val="21"/>
                          </w:rPr>
                        </w:r>
                      </w:p>
                    </w:tc>
                  </w:tr>
                </w:tbl>
                <w:p>
                  <w:pPr/>
                </w:p>
              </w:txbxContent>
            </v:textbox>
            <w10:wrap type="none"/>
          </v:shape>
        </w:pict>
      </w:r>
      <w:r>
        <w:rPr/>
        <w:t>截止</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58"/>
        </w:rPr>
        <w:t> </w:t>
      </w:r>
      <w:r>
        <w:rPr/>
        <w:t>日，本公司有五个募集资金专户，募集资金存放情况 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Heading5"/>
        <w:spacing w:line="240" w:lineRule="auto"/>
        <w:ind w:left="1846" w:right="1321"/>
        <w:jc w:val="left"/>
        <w:rPr>
          <w:b w:val="0"/>
          <w:bCs w:val="0"/>
        </w:rPr>
      </w:pPr>
      <w:r>
        <w:rPr/>
        <w:t>（</w:t>
      </w:r>
      <w:r>
        <w:rPr>
          <w:rFonts w:ascii="宋体" w:hAnsi="宋体" w:cs="宋体" w:eastAsia="宋体" w:hint="default"/>
        </w:rPr>
        <w:t>3</w:t>
      </w:r>
      <w:r>
        <w:rPr/>
        <w:t>）募集资金使用情况</w:t>
      </w:r>
      <w:r>
        <w:rPr>
          <w:b w:val="0"/>
          <w:bCs w:val="0"/>
        </w:rPr>
      </w:r>
    </w:p>
    <w:p>
      <w:pPr>
        <w:spacing w:line="240" w:lineRule="auto" w:before="5"/>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50" w:footer="982" w:top="1280" w:bottom="1180" w:left="460" w:right="460"/>
        </w:sectPr>
      </w:pPr>
    </w:p>
    <w:p>
      <w:pPr>
        <w:pStyle w:val="Heading5"/>
        <w:spacing w:line="240" w:lineRule="auto"/>
        <w:ind w:left="4168" w:right="0"/>
        <w:jc w:val="left"/>
        <w:rPr>
          <w:b w:val="0"/>
          <w:bCs w:val="0"/>
        </w:rPr>
      </w:pPr>
      <w:r>
        <w:rPr>
          <w:w w:val="95"/>
        </w:rPr>
        <w:t>募集资金使用情况对照表</w:t>
      </w:r>
      <w:r>
        <w:rPr>
          <w:b w:val="0"/>
          <w:bCs w:val="0"/>
        </w:rPr>
      </w:r>
    </w:p>
    <w:p>
      <w:pPr>
        <w:spacing w:line="240" w:lineRule="auto" w:before="12"/>
        <w:rPr>
          <w:rFonts w:ascii="宋体" w:hAnsi="宋体" w:cs="宋体" w:eastAsia="宋体" w:hint="default"/>
          <w:b/>
          <w:bCs/>
          <w:sz w:val="27"/>
          <w:szCs w:val="27"/>
        </w:rPr>
      </w:pPr>
      <w:r>
        <w:rPr/>
        <w:br w:type="column"/>
      </w:r>
      <w:r>
        <w:rPr>
          <w:rFonts w:ascii="宋体"/>
          <w:b/>
          <w:sz w:val="27"/>
        </w:rPr>
      </w:r>
    </w:p>
    <w:p>
      <w:pPr>
        <w:spacing w:before="0"/>
        <w:ind w:left="1740"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10" w:h="16840"/>
          <w:pgMar w:top="1280" w:bottom="1180" w:left="460" w:right="460"/>
          <w:cols w:num="2" w:equalWidth="0">
            <w:col w:w="6817" w:space="40"/>
            <w:col w:w="4133"/>
          </w:cols>
        </w:sectPr>
      </w:pPr>
    </w:p>
    <w:p>
      <w:pPr>
        <w:spacing w:line="240" w:lineRule="auto" w:before="10"/>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1486"/>
        <w:gridCol w:w="677"/>
        <w:gridCol w:w="850"/>
        <w:gridCol w:w="1136"/>
        <w:gridCol w:w="850"/>
        <w:gridCol w:w="850"/>
        <w:gridCol w:w="1135"/>
        <w:gridCol w:w="1133"/>
        <w:gridCol w:w="853"/>
        <w:gridCol w:w="775"/>
        <w:gridCol w:w="1018"/>
      </w:tblGrid>
      <w:tr>
        <w:trPr>
          <w:trHeight w:val="322" w:hRule="exact"/>
        </w:trPr>
        <w:tc>
          <w:tcPr>
            <w:tcW w:w="30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60"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37,003.59</w:t>
            </w:r>
          </w:p>
        </w:tc>
        <w:tc>
          <w:tcPr>
            <w:tcW w:w="2835" w:type="dxa"/>
            <w:gridSpan w:val="3"/>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3778" w:type="dxa"/>
            <w:gridSpan w:val="4"/>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19,414.97</w:t>
            </w:r>
          </w:p>
        </w:tc>
      </w:tr>
      <w:tr>
        <w:trPr>
          <w:trHeight w:val="322" w:hRule="exact"/>
        </w:trPr>
        <w:tc>
          <w:tcPr>
            <w:tcW w:w="30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8"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835" w:type="dxa"/>
            <w:gridSpan w:val="3"/>
            <w:vMerge/>
            <w:tcBorders>
              <w:left w:val="single" w:sz="4" w:space="0" w:color="000000"/>
              <w:bottom w:val="single" w:sz="4" w:space="0" w:color="000000"/>
              <w:right w:val="single" w:sz="4" w:space="0" w:color="000000"/>
            </w:tcBorders>
          </w:tcPr>
          <w:p>
            <w:pPr/>
          </w:p>
        </w:tc>
        <w:tc>
          <w:tcPr>
            <w:tcW w:w="3778" w:type="dxa"/>
            <w:gridSpan w:val="4"/>
            <w:vMerge/>
            <w:tcBorders>
              <w:left w:val="single" w:sz="4" w:space="0" w:color="000000"/>
              <w:bottom w:val="single" w:sz="4" w:space="0" w:color="000000"/>
              <w:right w:val="single" w:sz="4" w:space="0" w:color="000000"/>
            </w:tcBorders>
          </w:tcPr>
          <w:p>
            <w:pPr/>
          </w:p>
        </w:tc>
      </w:tr>
      <w:tr>
        <w:trPr>
          <w:trHeight w:val="322" w:hRule="exact"/>
        </w:trPr>
        <w:tc>
          <w:tcPr>
            <w:tcW w:w="30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8"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835" w:type="dxa"/>
            <w:gridSpan w:val="3"/>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3778" w:type="dxa"/>
            <w:gridSpan w:val="4"/>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36,206.06</w:t>
            </w:r>
          </w:p>
        </w:tc>
      </w:tr>
      <w:tr>
        <w:trPr>
          <w:trHeight w:val="322" w:hRule="exact"/>
        </w:trPr>
        <w:tc>
          <w:tcPr>
            <w:tcW w:w="30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8"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0.00%</w:t>
            </w:r>
          </w:p>
        </w:tc>
        <w:tc>
          <w:tcPr>
            <w:tcW w:w="2835" w:type="dxa"/>
            <w:gridSpan w:val="3"/>
            <w:vMerge/>
            <w:tcBorders>
              <w:left w:val="single" w:sz="4" w:space="0" w:color="000000"/>
              <w:bottom w:val="single" w:sz="4" w:space="0" w:color="000000"/>
              <w:right w:val="single" w:sz="4" w:space="0" w:color="000000"/>
            </w:tcBorders>
          </w:tcPr>
          <w:p>
            <w:pPr/>
          </w:p>
        </w:tc>
        <w:tc>
          <w:tcPr>
            <w:tcW w:w="3778" w:type="dxa"/>
            <w:gridSpan w:val="4"/>
            <w:vMerge/>
            <w:tcBorders>
              <w:left w:val="single" w:sz="4" w:space="0" w:color="000000"/>
              <w:bottom w:val="single" w:sz="4" w:space="0" w:color="000000"/>
              <w:right w:val="single" w:sz="4" w:space="0" w:color="000000"/>
            </w:tcBorders>
          </w:tcPr>
          <w:p>
            <w:pPr/>
          </w:p>
        </w:tc>
      </w:tr>
      <w:tr>
        <w:trPr>
          <w:trHeight w:val="1258"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196" w:right="108" w:hanging="92"/>
              <w:jc w:val="left"/>
              <w:rPr>
                <w:rFonts w:ascii="宋体" w:hAnsi="宋体" w:cs="宋体" w:eastAsia="宋体" w:hint="default"/>
                <w:sz w:val="18"/>
                <w:szCs w:val="18"/>
              </w:rPr>
            </w:pPr>
            <w:r>
              <w:rPr>
                <w:rFonts w:ascii="宋体" w:hAnsi="宋体" w:cs="宋体" w:eastAsia="宋体" w:hint="default"/>
                <w:sz w:val="18"/>
                <w:szCs w:val="18"/>
              </w:rPr>
              <w:t>承诺投资项目和 超募资金投向</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33" w:right="31"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57" w:right="60"/>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278" w:right="111" w:hanging="167"/>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148" w:right="60" w:hanging="92"/>
              <w:jc w:val="left"/>
              <w:rPr>
                <w:rFonts w:ascii="宋体" w:hAnsi="宋体" w:cs="宋体" w:eastAsia="宋体" w:hint="default"/>
                <w:sz w:val="18"/>
                <w:szCs w:val="18"/>
              </w:rPr>
            </w:pPr>
            <w:r>
              <w:rPr>
                <w:rFonts w:ascii="宋体" w:hAnsi="宋体" w:cs="宋体" w:eastAsia="宋体" w:hint="default"/>
                <w:sz w:val="18"/>
                <w:szCs w:val="18"/>
              </w:rPr>
              <w:t>本年度投 入金额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57" w:right="60"/>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52" w:right="5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w:t>
            </w:r>
            <w:r>
              <w:rPr>
                <w:rFonts w:ascii="Times New Roman" w:hAnsi="Times New Roman" w:cs="Times New Roman" w:eastAsia="Times New Roman" w:hint="default"/>
                <w:sz w:val="18"/>
                <w:szCs w:val="18"/>
              </w:rPr>
              <w:t>(%)(3)</w:t>
            </w:r>
          </w:p>
          <w:p>
            <w:pPr>
              <w:pStyle w:val="TableParagraph"/>
              <w:spacing w:line="246"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112" w:right="108"/>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59" w:right="62"/>
              <w:jc w:val="left"/>
              <w:rPr>
                <w:rFonts w:ascii="宋体" w:hAnsi="宋体" w:cs="宋体" w:eastAsia="宋体" w:hint="default"/>
                <w:sz w:val="18"/>
                <w:szCs w:val="18"/>
              </w:rPr>
            </w:pPr>
            <w:r>
              <w:rPr>
                <w:rFonts w:ascii="宋体" w:hAnsi="宋体" w:cs="宋体" w:eastAsia="宋体" w:hint="default"/>
                <w:sz w:val="18"/>
                <w:szCs w:val="18"/>
              </w:rPr>
              <w:t>本年度实 现的效益</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110" w:right="113"/>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52" w:right="53"/>
              <w:jc w:val="center"/>
              <w:rPr>
                <w:rFonts w:ascii="宋体" w:hAnsi="宋体" w:cs="宋体" w:eastAsia="宋体" w:hint="default"/>
                <w:sz w:val="18"/>
                <w:szCs w:val="18"/>
              </w:rPr>
            </w:pPr>
            <w:r>
              <w:rPr>
                <w:rFonts w:ascii="宋体" w:hAnsi="宋体" w:cs="宋体" w:eastAsia="宋体" w:hint="default"/>
                <w:sz w:val="18"/>
                <w:szCs w:val="18"/>
              </w:rPr>
              <w:t>项目可行性 是否发生重 大变化</w:t>
            </w:r>
          </w:p>
        </w:tc>
      </w:tr>
      <w:tr>
        <w:trPr>
          <w:trHeight w:val="324"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7"/>
              <w:jc w:val="right"/>
              <w:rPr>
                <w:rFonts w:ascii="宋体" w:hAnsi="宋体" w:cs="宋体" w:eastAsia="宋体" w:hint="default"/>
                <w:sz w:val="18"/>
                <w:szCs w:val="18"/>
              </w:rPr>
            </w:pPr>
            <w:r>
              <w:rPr>
                <w:rFonts w:ascii="宋体" w:hAnsi="宋体" w:cs="宋体" w:eastAsia="宋体" w:hint="default"/>
                <w:sz w:val="18"/>
                <w:szCs w:val="18"/>
              </w:rPr>
              <w:t>承诺投资项目</w:t>
            </w:r>
          </w:p>
        </w:tc>
        <w:tc>
          <w:tcPr>
            <w:tcW w:w="9275" w:type="dxa"/>
            <w:gridSpan w:val="10"/>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 w:right="192"/>
              <w:jc w:val="left"/>
              <w:rPr>
                <w:rFonts w:ascii="宋体" w:hAnsi="宋体" w:cs="宋体" w:eastAsia="宋体" w:hint="default"/>
                <w:sz w:val="18"/>
                <w:szCs w:val="18"/>
              </w:rPr>
            </w:pPr>
            <w:r>
              <w:rPr>
                <w:rFonts w:ascii="宋体" w:hAnsi="宋体" w:cs="宋体" w:eastAsia="宋体" w:hint="default"/>
                <w:sz w:val="18"/>
                <w:szCs w:val="18"/>
              </w:rPr>
              <w:t>铁路信号集中监 测系统的产业化</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7,473.00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7,473.00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3,342.25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7,559.16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2012.3.31</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18,047.10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是</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2"/>
              <w:jc w:val="right"/>
              <w:rPr>
                <w:rFonts w:ascii="宋体" w:hAnsi="宋体" w:cs="宋体" w:eastAsia="宋体" w:hint="default"/>
                <w:sz w:val="18"/>
                <w:szCs w:val="18"/>
              </w:rPr>
            </w:pPr>
            <w:r>
              <w:rPr>
                <w:rFonts w:ascii="宋体" w:hAnsi="宋体" w:cs="宋体" w:eastAsia="宋体" w:hint="default"/>
                <w:sz w:val="18"/>
                <w:szCs w:val="18"/>
              </w:rPr>
              <w:t>铁路无线调车机</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3,226.50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3,226.50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895.06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2,579.98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79.96%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2012.3.31</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2,665.46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否，项目</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280" w:bottom="1180" w:left="460" w:right="460"/>
        </w:sectPr>
      </w:pPr>
    </w:p>
    <w:p>
      <w:pPr>
        <w:spacing w:line="240" w:lineRule="auto" w:before="0"/>
        <w:rPr>
          <w:rFonts w:ascii="宋体" w:hAnsi="宋体" w:cs="宋体" w:eastAsia="宋体" w:hint="default"/>
          <w:sz w:val="20"/>
          <w:szCs w:val="20"/>
        </w:rPr>
      </w:pPr>
      <w:r>
        <w:rPr/>
        <w:pict>
          <v:shape style="position:absolute;margin-left:28.440001pt;margin-top:71.999985pt;width:538.8pt;height:694.55pt;mso-position-horizontal-relative:page;mso-position-vertical-relative:page;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86"/>
                    <w:gridCol w:w="677"/>
                    <w:gridCol w:w="850"/>
                    <w:gridCol w:w="1136"/>
                    <w:gridCol w:w="850"/>
                    <w:gridCol w:w="850"/>
                    <w:gridCol w:w="1135"/>
                    <w:gridCol w:w="1133"/>
                    <w:gridCol w:w="853"/>
                    <w:gridCol w:w="775"/>
                    <w:gridCol w:w="1018"/>
                  </w:tblGrid>
                  <w:tr>
                    <w:trPr>
                      <w:trHeight w:val="634"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1" w:right="192"/>
                          <w:jc w:val="left"/>
                          <w:rPr>
                            <w:rFonts w:ascii="宋体" w:hAnsi="宋体" w:cs="宋体" w:eastAsia="宋体" w:hint="default"/>
                            <w:sz w:val="18"/>
                            <w:szCs w:val="18"/>
                          </w:rPr>
                        </w:pPr>
                        <w:r>
                          <w:rPr>
                            <w:rFonts w:ascii="宋体" w:hAnsi="宋体" w:cs="宋体" w:eastAsia="宋体" w:hint="default"/>
                            <w:sz w:val="18"/>
                            <w:szCs w:val="18"/>
                          </w:rPr>
                          <w:t>车信号和监控系 统</w:t>
                        </w:r>
                      </w:p>
                    </w:tc>
                    <w:tc>
                      <w:tcPr>
                        <w:tcW w:w="6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01" w:right="113" w:hanging="92"/>
                          <w:jc w:val="left"/>
                          <w:rPr>
                            <w:rFonts w:ascii="宋体" w:hAnsi="宋体" w:cs="宋体" w:eastAsia="宋体" w:hint="default"/>
                            <w:sz w:val="18"/>
                            <w:szCs w:val="18"/>
                          </w:rPr>
                        </w:pPr>
                        <w:r>
                          <w:rPr>
                            <w:rFonts w:ascii="宋体" w:hAnsi="宋体" w:cs="宋体" w:eastAsia="宋体" w:hint="default"/>
                            <w:sz w:val="18"/>
                            <w:szCs w:val="18"/>
                          </w:rPr>
                          <w:t>未建设 完毕</w:t>
                        </w:r>
                      </w:p>
                    </w:tc>
                    <w:tc>
                      <w:tcPr>
                        <w:tcW w:w="101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 w:right="192"/>
                          <w:jc w:val="left"/>
                          <w:rPr>
                            <w:rFonts w:ascii="宋体" w:hAnsi="宋体" w:cs="宋体" w:eastAsia="宋体" w:hint="default"/>
                            <w:sz w:val="18"/>
                            <w:szCs w:val="18"/>
                          </w:rPr>
                        </w:pPr>
                        <w:r>
                          <w:rPr>
                            <w:rFonts w:ascii="宋体" w:hAnsi="宋体" w:cs="宋体" w:eastAsia="宋体" w:hint="default"/>
                            <w:sz w:val="18"/>
                            <w:szCs w:val="18"/>
                          </w:rPr>
                          <w:t>新产品技术研发 中心</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3,127.50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3,127.50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603.56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2,929.87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93.68%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2012.3.31</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645" w:right="108" w:hanging="540"/>
                          <w:jc w:val="left"/>
                          <w:rPr>
                            <w:rFonts w:ascii="宋体" w:hAnsi="宋体" w:cs="宋体" w:eastAsia="宋体" w:hint="default"/>
                            <w:sz w:val="18"/>
                            <w:szCs w:val="18"/>
                          </w:rPr>
                        </w:pPr>
                        <w:r>
                          <w:rPr>
                            <w:rFonts w:ascii="宋体" w:hAnsi="宋体" w:cs="宋体" w:eastAsia="宋体" w:hint="default"/>
                            <w:sz w:val="18"/>
                            <w:szCs w:val="18"/>
                          </w:rPr>
                          <w:t>承诺投资项目小 计</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13,827.00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13,827.00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4,840.86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13,069.01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20,712.56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超募资金投向</w:t>
                        </w:r>
                      </w:p>
                    </w:tc>
                    <w:tc>
                      <w:tcPr>
                        <w:tcW w:w="9275" w:type="dxa"/>
                        <w:gridSpan w:val="10"/>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1" w:right="192"/>
                          <w:jc w:val="left"/>
                          <w:rPr>
                            <w:rFonts w:ascii="宋体" w:hAnsi="宋体" w:cs="宋体" w:eastAsia="宋体" w:hint="default"/>
                            <w:sz w:val="18"/>
                            <w:szCs w:val="18"/>
                          </w:rPr>
                        </w:pPr>
                        <w:r>
                          <w:rPr>
                            <w:rFonts w:ascii="宋体" w:hAnsi="宋体" w:cs="宋体" w:eastAsia="宋体" w:hint="default"/>
                            <w:sz w:val="18"/>
                            <w:szCs w:val="18"/>
                          </w:rPr>
                          <w:t>铁路防灾安全监 控系统</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w w:val="95"/>
                            <w:sz w:val="18"/>
                          </w:rPr>
                          <w:t>5,091.00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w w:val="95"/>
                            <w:sz w:val="18"/>
                          </w:rPr>
                          <w:t>5,091.00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w w:val="95"/>
                            <w:sz w:val="18"/>
                          </w:rPr>
                          <w:t>3,696.37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w w:val="95"/>
                            <w:sz w:val="18"/>
                          </w:rPr>
                          <w:t>4,501.42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88.42%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4" w:right="0"/>
                          <w:jc w:val="left"/>
                          <w:rPr>
                            <w:rFonts w:ascii="Times New Roman" w:hAnsi="Times New Roman" w:cs="Times New Roman" w:eastAsia="Times New Roman" w:hint="default"/>
                            <w:sz w:val="18"/>
                            <w:szCs w:val="18"/>
                          </w:rPr>
                        </w:pPr>
                        <w:r>
                          <w:rPr>
                            <w:rFonts w:ascii="Times New Roman"/>
                            <w:sz w:val="18"/>
                          </w:rPr>
                          <w:t>2012.9.30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8,851.88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 w:right="23"/>
                          <w:jc w:val="center"/>
                          <w:rPr>
                            <w:rFonts w:ascii="宋体" w:hAnsi="宋体" w:cs="宋体" w:eastAsia="宋体" w:hint="default"/>
                            <w:sz w:val="18"/>
                            <w:szCs w:val="18"/>
                          </w:rPr>
                        </w:pPr>
                        <w:r>
                          <w:rPr>
                            <w:rFonts w:ascii="宋体" w:hAnsi="宋体" w:cs="宋体" w:eastAsia="宋体" w:hint="default"/>
                            <w:sz w:val="18"/>
                            <w:szCs w:val="18"/>
                          </w:rPr>
                          <w:t>否，项目 未建设 完毕</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归还银行贷款</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3,000.00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3,000.00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3,000.00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补充流动资金</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4,757.90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4,757.90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4,757.90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4"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65" w:right="108" w:hanging="60"/>
                          <w:jc w:val="left"/>
                          <w:rPr>
                            <w:rFonts w:ascii="宋体" w:hAnsi="宋体" w:cs="宋体" w:eastAsia="宋体" w:hint="default"/>
                            <w:sz w:val="18"/>
                            <w:szCs w:val="18"/>
                          </w:rPr>
                        </w:pPr>
                        <w:r>
                          <w:rPr>
                            <w:rFonts w:ascii="宋体" w:hAnsi="宋体" w:cs="宋体" w:eastAsia="宋体" w:hint="default"/>
                            <w:sz w:val="18"/>
                            <w:szCs w:val="18"/>
                          </w:rPr>
                          <w:t>收购国铁路阳公 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50.87%</w:t>
                        </w:r>
                        <w:r>
                          <w:rPr>
                            <w:rFonts w:ascii="宋体" w:hAnsi="宋体" w:cs="宋体" w:eastAsia="宋体" w:hint="default"/>
                            <w:sz w:val="18"/>
                            <w:szCs w:val="18"/>
                          </w:rPr>
                          <w:t>股权</w:t>
                        </w:r>
                      </w:p>
                    </w:tc>
                    <w:tc>
                      <w:tcPr>
                        <w:tcW w:w="6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10,907.73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10,907.73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10,877.74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10,877.74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99.73%</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645" w:right="108" w:hanging="540"/>
                          <w:jc w:val="left"/>
                          <w:rPr>
                            <w:rFonts w:ascii="宋体" w:hAnsi="宋体" w:cs="宋体" w:eastAsia="宋体" w:hint="default"/>
                            <w:sz w:val="18"/>
                            <w:szCs w:val="18"/>
                          </w:rPr>
                        </w:pPr>
                        <w:r>
                          <w:rPr>
                            <w:rFonts w:ascii="宋体" w:hAnsi="宋体" w:cs="宋体" w:eastAsia="宋体" w:hint="default"/>
                            <w:sz w:val="18"/>
                            <w:szCs w:val="18"/>
                          </w:rPr>
                          <w:t>超募资金投向小 计</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23,756.63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23,756.63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14,574.11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23,137.06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8,851.88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37,583.63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37,583.63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19,414.97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36,206.07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0"/>
                          <w:jc w:val="right"/>
                          <w:rPr>
                            <w:rFonts w:ascii="Times New Roman" w:hAnsi="Times New Roman" w:cs="Times New Roman" w:eastAsia="Times New Roman" w:hint="default"/>
                            <w:sz w:val="18"/>
                            <w:szCs w:val="18"/>
                          </w:rPr>
                        </w:pPr>
                        <w:r>
                          <w:rPr>
                            <w:rFonts w:ascii="Times New Roman"/>
                            <w:spacing w:val="-1"/>
                            <w:sz w:val="18"/>
                          </w:rPr>
                          <w:t>29,564.44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570"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1" w:right="22" w:hanging="3"/>
                          <w:jc w:val="center"/>
                          <w:rPr>
                            <w:rFonts w:ascii="宋体" w:hAnsi="宋体" w:cs="宋体" w:eastAsia="宋体" w:hint="default"/>
                            <w:sz w:val="18"/>
                            <w:szCs w:val="18"/>
                          </w:rPr>
                        </w:pPr>
                        <w:r>
                          <w:rPr>
                            <w:rFonts w:ascii="宋体" w:hAnsi="宋体" w:cs="宋体" w:eastAsia="宋体" w:hint="default"/>
                            <w:sz w:val="18"/>
                            <w:szCs w:val="18"/>
                          </w:rPr>
                          <w:t>未达到计划进度 或预计收益的情 </w:t>
                        </w:r>
                        <w:r>
                          <w:rPr>
                            <w:rFonts w:ascii="宋体" w:hAnsi="宋体" w:cs="宋体" w:eastAsia="宋体" w:hint="default"/>
                            <w:spacing w:val="-2"/>
                            <w:sz w:val="18"/>
                            <w:szCs w:val="18"/>
                          </w:rPr>
                          <w:t>况和原因（分具体</w:t>
                        </w:r>
                        <w:r>
                          <w:rPr>
                            <w:rFonts w:ascii="宋体" w:hAnsi="宋体" w:cs="宋体" w:eastAsia="宋体" w:hint="default"/>
                            <w:sz w:val="18"/>
                            <w:szCs w:val="18"/>
                          </w:rPr>
                          <w:t> 项目）</w:t>
                        </w:r>
                      </w:p>
                    </w:tc>
                    <w:tc>
                      <w:tcPr>
                        <w:tcW w:w="9275"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23" w:firstLine="360"/>
                          <w:jc w:val="left"/>
                          <w:rPr>
                            <w:rFonts w:ascii="宋体" w:hAnsi="宋体" w:cs="宋体" w:eastAsia="宋体" w:hint="default"/>
                            <w:sz w:val="18"/>
                            <w:szCs w:val="18"/>
                          </w:rPr>
                        </w:pPr>
                        <w:r>
                          <w:rPr>
                            <w:rFonts w:ascii="宋体" w:hAnsi="宋体" w:cs="宋体" w:eastAsia="宋体" w:hint="default"/>
                            <w:spacing w:val="-2"/>
                            <w:sz w:val="18"/>
                            <w:szCs w:val="18"/>
                          </w:rPr>
                          <w:t>项目未达到计划进度的原因：</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、本公司在项目采购过程中，为保证项目质量，对采购厂家生产的产品质量要求较</w:t>
                        </w:r>
                        <w:r>
                          <w:rPr>
                            <w:rFonts w:ascii="宋体" w:hAnsi="宋体" w:cs="宋体" w:eastAsia="宋体" w:hint="default"/>
                            <w:sz w:val="18"/>
                            <w:szCs w:val="18"/>
                          </w:rPr>
                          <w:t> 高，所以采购周期时间加长；</w:t>
                        </w:r>
                        <w:r>
                          <w:rPr>
                            <w:rFonts w:ascii="Times New Roman" w:hAnsi="Times New Roman" w:cs="Times New Roman" w:eastAsia="Times New Roman" w:hint="default"/>
                            <w:sz w:val="18"/>
                            <w:szCs w:val="18"/>
                          </w:rPr>
                          <w:t>2</w:t>
                        </w:r>
                        <w:r>
                          <w:rPr>
                            <w:rFonts w:ascii="宋体" w:hAnsi="宋体" w:cs="宋体" w:eastAsia="宋体" w:hint="default"/>
                            <w:sz w:val="18"/>
                            <w:szCs w:val="18"/>
                          </w:rPr>
                          <w:t>、项目中有些基建工程的调试周期较长，导致在实际的施工过程中较预期的时间长；</w:t>
                        </w:r>
                        <w:r>
                          <w:rPr>
                            <w:rFonts w:ascii="Times New Roman" w:hAnsi="Times New Roman" w:cs="Times New Roman" w:eastAsia="Times New Roman" w:hint="default"/>
                            <w:sz w:val="18"/>
                            <w:szCs w:val="18"/>
                          </w:rPr>
                          <w:t>3 </w:t>
                        </w:r>
                        <w:r>
                          <w:rPr>
                            <w:rFonts w:ascii="宋体" w:hAnsi="宋体" w:cs="宋体" w:eastAsia="宋体" w:hint="default"/>
                            <w:sz w:val="18"/>
                            <w:szCs w:val="18"/>
                          </w:rPr>
                          <w:t>本次募投资金项目同时进行，有相关设备在几个项目中需要共同使用，导致计划进度的减慢。</w:t>
                        </w:r>
                      </w:p>
                      <w:p>
                        <w:pPr>
                          <w:pStyle w:val="TableParagraph"/>
                          <w:spacing w:line="316" w:lineRule="auto" w:before="31"/>
                          <w:ind w:left="24" w:right="58" w:firstLine="360"/>
                          <w:jc w:val="left"/>
                          <w:rPr>
                            <w:rFonts w:ascii="宋体" w:hAnsi="宋体" w:cs="宋体" w:eastAsia="宋体" w:hint="default"/>
                            <w:sz w:val="18"/>
                            <w:szCs w:val="18"/>
                          </w:rPr>
                        </w:pPr>
                        <w:r>
                          <w:rPr>
                            <w:rFonts w:ascii="宋体" w:hAnsi="宋体" w:cs="宋体" w:eastAsia="宋体" w:hint="default"/>
                            <w:sz w:val="18"/>
                            <w:szCs w:val="18"/>
                          </w:rPr>
                          <w:t>本年度铁路信号集中监测系统的产业化项目，在实施过程中直接对项目进行了升级改造，实际项目的投入超过了 募资资金承诺的投资总额。</w:t>
                        </w:r>
                      </w:p>
                    </w:tc>
                  </w:tr>
                  <w:tr>
                    <w:trPr>
                      <w:trHeight w:val="946"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108"/>
                          <w:jc w:val="center"/>
                          <w:rPr>
                            <w:rFonts w:ascii="宋体" w:hAnsi="宋体" w:cs="宋体" w:eastAsia="宋体" w:hint="default"/>
                            <w:sz w:val="18"/>
                            <w:szCs w:val="18"/>
                          </w:rPr>
                        </w:pPr>
                        <w:r>
                          <w:rPr>
                            <w:rFonts w:ascii="宋体" w:hAnsi="宋体" w:cs="宋体" w:eastAsia="宋体" w:hint="default"/>
                            <w:sz w:val="18"/>
                            <w:szCs w:val="18"/>
                          </w:rPr>
                          <w:t>项目可行性发生 重大变化的情况 说明</w:t>
                        </w:r>
                      </w:p>
                    </w:tc>
                    <w:tc>
                      <w:tcPr>
                        <w:tcW w:w="927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2" w:hRule="exact"/>
                    </w:trPr>
                    <w:tc>
                      <w:tcPr>
                        <w:tcW w:w="14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316" w:lineRule="auto"/>
                          <w:ind w:left="21" w:right="12"/>
                          <w:jc w:val="center"/>
                          <w:rPr>
                            <w:rFonts w:ascii="宋体" w:hAnsi="宋体" w:cs="宋体" w:eastAsia="宋体" w:hint="default"/>
                            <w:sz w:val="18"/>
                            <w:szCs w:val="18"/>
                          </w:rPr>
                        </w:pPr>
                        <w:r>
                          <w:rPr>
                            <w:rFonts w:ascii="宋体" w:hAnsi="宋体" w:cs="宋体" w:eastAsia="宋体" w:hint="default"/>
                            <w:sz w:val="18"/>
                            <w:szCs w:val="18"/>
                          </w:rPr>
                          <w:t>超募资金的金额、 用途及使用进展 情况</w:t>
                        </w:r>
                      </w:p>
                    </w:tc>
                    <w:tc>
                      <w:tcPr>
                        <w:tcW w:w="927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314" w:hRule="exact"/>
                    </w:trPr>
                    <w:tc>
                      <w:tcPr>
                        <w:tcW w:w="1486" w:type="dxa"/>
                        <w:vMerge/>
                        <w:tcBorders>
                          <w:left w:val="single" w:sz="4" w:space="0" w:color="000000"/>
                          <w:bottom w:val="single" w:sz="4" w:space="0" w:color="000000"/>
                          <w:right w:val="single" w:sz="4" w:space="0" w:color="000000"/>
                        </w:tcBorders>
                      </w:tcPr>
                      <w:p>
                        <w:pPr/>
                      </w:p>
                    </w:tc>
                    <w:tc>
                      <w:tcPr>
                        <w:tcW w:w="927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both"/>
                          <w:rPr>
                            <w:rFonts w:ascii="宋体" w:hAnsi="宋体" w:cs="宋体" w:eastAsia="宋体" w:hint="default"/>
                            <w:sz w:val="18"/>
                            <w:szCs w:val="18"/>
                          </w:rPr>
                        </w:pPr>
                        <w:r>
                          <w:rPr>
                            <w:rFonts w:ascii="宋体" w:hAnsi="宋体" w:cs="宋体" w:eastAsia="宋体" w:hint="default"/>
                            <w:sz w:val="18"/>
                            <w:szCs w:val="18"/>
                          </w:rPr>
                          <w:t>公司首次公开发行股票募集资金总额为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387,500,000.00</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元，募集资金净额为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370,035,940.00 </w:t>
                        </w:r>
                        <w:r>
                          <w:rPr>
                            <w:rFonts w:ascii="宋体" w:hAnsi="宋体" w:cs="宋体" w:eastAsia="宋体" w:hint="default"/>
                            <w:spacing w:val="-9"/>
                            <w:sz w:val="18"/>
                            <w:szCs w:val="18"/>
                          </w:rPr>
                          <w:t>元。根据公司《招股说明书</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中披露的募集资金用途，本公司原计划募集资金为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138,270,000.00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元，本次超募资金金额为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231,765,940.00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第</w:t>
                        </w:r>
                        <w:r>
                          <w:rPr>
                            <w:rFonts w:ascii="宋体" w:hAnsi="宋体" w:cs="宋体" w:eastAsia="宋体" w:hint="default"/>
                            <w:sz w:val="18"/>
                            <w:szCs w:val="18"/>
                          </w:rPr>
                          <w:t>三届董事会第六次会议审议通过《关于用超募资金归还银行贷款的议案</w:t>
                        </w:r>
                        <w:r>
                          <w:rPr>
                            <w:rFonts w:ascii="宋体" w:hAnsi="宋体" w:cs="宋体" w:eastAsia="宋体" w:hint="default"/>
                            <w:spacing w:val="-92"/>
                            <w:sz w:val="18"/>
                            <w:szCs w:val="18"/>
                          </w:rPr>
                          <w:t>》</w:t>
                        </w:r>
                        <w:r>
                          <w:rPr>
                            <w:rFonts w:ascii="宋体" w:hAnsi="宋体" w:cs="宋体" w:eastAsia="宋体" w:hint="default"/>
                            <w:sz w:val="18"/>
                            <w:szCs w:val="18"/>
                          </w:rPr>
                          <w:t>，公司将超募</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资金中的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万元用于提前归还银行贷款。公司董事会已于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日对上述事项进行了公告，并于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日公司向民生银行郑州分行提前归还贷款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日公司向招商银行郑州分行提前归还贷款</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召</w:t>
                        </w:r>
                        <w:r>
                          <w:rPr>
                            <w:rFonts w:ascii="宋体" w:hAnsi="宋体" w:cs="宋体" w:eastAsia="宋体" w:hint="default"/>
                            <w:sz w:val="18"/>
                            <w:szCs w:val="18"/>
                          </w:rPr>
                          <w:t>开第三届董事会第八次会议审议通过《关于使用部分超募资金补充流动资金的议案</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将首次公开发行部分超募资金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4,757.9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万元用于补充公司流动资金。公司董事会已于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日对上述事项进行</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了公告，并于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日办理了资金划转手续。</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、公司于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日召开第三届董事会第八次会议审议通过《关于使用部分超募资金投资“铁路防灾安全监控</w:t>
                        </w:r>
                      </w:p>
                      <w:p>
                        <w:pPr>
                          <w:pStyle w:val="TableParagraph"/>
                          <w:spacing w:line="240" w:lineRule="auto" w:before="63"/>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系统</w:t>
                        </w:r>
                        <w:r>
                          <w:rPr>
                            <w:rFonts w:ascii="宋体" w:hAnsi="宋体" w:cs="宋体" w:eastAsia="宋体" w:hint="default"/>
                            <w:spacing w:val="-20"/>
                            <w:sz w:val="18"/>
                            <w:szCs w:val="18"/>
                          </w:rPr>
                          <w:t>”</w:t>
                        </w:r>
                        <w:r>
                          <w:rPr>
                            <w:rFonts w:ascii="宋体" w:hAnsi="宋体" w:cs="宋体" w:eastAsia="宋体" w:hint="default"/>
                            <w:sz w:val="18"/>
                            <w:szCs w:val="18"/>
                          </w:rPr>
                          <w:t>项目的议案</w:t>
                        </w:r>
                        <w:r>
                          <w:rPr>
                            <w:rFonts w:ascii="宋体" w:hAnsi="宋体" w:cs="宋体" w:eastAsia="宋体" w:hint="default"/>
                            <w:spacing w:val="-92"/>
                            <w:sz w:val="18"/>
                            <w:szCs w:val="18"/>
                          </w:rPr>
                          <w:t>》</w:t>
                        </w:r>
                        <w:r>
                          <w:rPr>
                            <w:rFonts w:ascii="宋体" w:hAnsi="宋体" w:cs="宋体" w:eastAsia="宋体" w:hint="default"/>
                            <w:spacing w:val="-17"/>
                            <w:sz w:val="18"/>
                            <w:szCs w:val="18"/>
                          </w:rPr>
                          <w:t>，</w:t>
                        </w:r>
                        <w:r>
                          <w:rPr>
                            <w:rFonts w:ascii="宋体" w:hAnsi="宋体" w:cs="宋体" w:eastAsia="宋体" w:hint="default"/>
                            <w:sz w:val="18"/>
                            <w:szCs w:val="18"/>
                          </w:rPr>
                          <w:t>将首次</w:t>
                        </w:r>
                        <w:r>
                          <w:rPr>
                            <w:rFonts w:ascii="宋体" w:hAnsi="宋体" w:cs="宋体" w:eastAsia="宋体" w:hint="default"/>
                            <w:spacing w:val="2"/>
                            <w:sz w:val="18"/>
                            <w:szCs w:val="18"/>
                          </w:rPr>
                          <w:t>公</w:t>
                        </w:r>
                        <w:r>
                          <w:rPr>
                            <w:rFonts w:ascii="宋体" w:hAnsi="宋体" w:cs="宋体" w:eastAsia="宋体" w:hint="default"/>
                            <w:sz w:val="18"/>
                            <w:szCs w:val="18"/>
                          </w:rPr>
                          <w:t>开发行部分超募资金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09</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t>元用于铁路防灾安全监控系统项目建设</w:t>
                        </w:r>
                        <w:r>
                          <w:rPr>
                            <w:rFonts w:ascii="宋体" w:hAnsi="宋体" w:cs="宋体" w:eastAsia="宋体" w:hint="default"/>
                            <w:spacing w:val="-17"/>
                            <w:sz w:val="18"/>
                            <w:szCs w:val="18"/>
                          </w:rPr>
                          <w:t>。</w:t>
                        </w:r>
                        <w:r>
                          <w:rPr>
                            <w:rFonts w:ascii="宋体" w:hAnsi="宋体" w:cs="宋体" w:eastAsia="宋体" w:hint="default"/>
                            <w:sz w:val="18"/>
                            <w:szCs w:val="18"/>
                          </w:rPr>
                          <w:t>公司于</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日进行了公告，于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日将该笔资金划入募集资金专项账户，并与中德证券有限责任公司、中信银</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行股份有限公司郑州分行分别签署了《募集资金三方监管协议</w:t>
                        </w:r>
                        <w:r>
                          <w:rPr>
                            <w:rFonts w:ascii="宋体" w:hAnsi="宋体" w:cs="宋体" w:eastAsia="宋体" w:hint="default"/>
                            <w:spacing w:val="-92"/>
                            <w:sz w:val="18"/>
                            <w:szCs w:val="18"/>
                          </w:rPr>
                          <w:t>》</w:t>
                        </w:r>
                        <w:r>
                          <w:rPr>
                            <w:rFonts w:ascii="宋体" w:hAnsi="宋体" w:cs="宋体" w:eastAsia="宋体" w:hint="default"/>
                            <w:sz w:val="18"/>
                            <w:szCs w:val="18"/>
                          </w:rPr>
                          <w:t>。截至报告期末，该项目</w:t>
                        </w:r>
                        <w:r>
                          <w:rPr>
                            <w:rFonts w:ascii="宋体" w:hAnsi="宋体" w:cs="宋体" w:eastAsia="宋体" w:hint="default"/>
                            <w:spacing w:val="2"/>
                            <w:sz w:val="18"/>
                            <w:szCs w:val="18"/>
                          </w:rPr>
                          <w:t>共</w:t>
                        </w:r>
                        <w:r>
                          <w:rPr>
                            <w:rFonts w:ascii="宋体" w:hAnsi="宋体" w:cs="宋体" w:eastAsia="宋体" w:hint="default"/>
                            <w:sz w:val="18"/>
                            <w:szCs w:val="18"/>
                          </w:rPr>
                          <w:t>投资</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300" w:lineRule="auto" w:before="63"/>
                          <w:ind w:left="24" w:right="17"/>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日召开第四届董事会第八次会议审议及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 会通过了《关于收购北京国铁路阳技术有限公司</w:t>
                        </w:r>
                        <w:r>
                          <w:rPr>
                            <w:rFonts w:ascii="宋体" w:hAnsi="宋体" w:cs="宋体" w:eastAsia="宋体" w:hint="default"/>
                            <w:spacing w:val="-42"/>
                            <w:sz w:val="18"/>
                            <w:szCs w:val="18"/>
                          </w:rPr>
                          <w:t> </w:t>
                        </w:r>
                        <w:r>
                          <w:rPr>
                            <w:rFonts w:ascii="Times New Roman" w:hAnsi="Times New Roman" w:cs="Times New Roman" w:eastAsia="Times New Roman" w:hint="default"/>
                            <w:spacing w:val="-4"/>
                            <w:sz w:val="18"/>
                            <w:szCs w:val="18"/>
                          </w:rPr>
                          <w:t>50.87%</w:t>
                        </w:r>
                        <w:r>
                          <w:rPr>
                            <w:rFonts w:ascii="宋体" w:hAnsi="宋体" w:cs="宋体" w:eastAsia="宋体" w:hint="default"/>
                            <w:spacing w:val="-4"/>
                            <w:sz w:val="18"/>
                            <w:szCs w:val="18"/>
                          </w:rPr>
                          <w:t>股权的议案》，同意公司使用超募资金</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109</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077</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314.91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元和</w:t>
                        </w:r>
                        <w:r>
                          <w:rPr>
                            <w:rFonts w:ascii="宋体" w:hAnsi="宋体" w:cs="宋体" w:eastAsia="宋体" w:hint="default"/>
                            <w:spacing w:val="-88"/>
                            <w:sz w:val="18"/>
                            <w:szCs w:val="18"/>
                          </w:rPr>
                          <w:t> </w:t>
                        </w:r>
                        <w:r>
                          <w:rPr>
                            <w:rFonts w:ascii="宋体" w:hAnsi="宋体" w:cs="宋体" w:eastAsia="宋体" w:hint="default"/>
                            <w:sz w:val="18"/>
                            <w:szCs w:val="18"/>
                          </w:rPr>
                          <w:t>自有资金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35,959,219.07</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元，合计</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145,036,533.98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元收购北京国铁路阳技术有限公司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50.87%</w:t>
                        </w:r>
                        <w:r>
                          <w:rPr>
                            <w:rFonts w:ascii="宋体" w:hAnsi="宋体" w:cs="宋体" w:eastAsia="宋体" w:hint="default"/>
                            <w:sz w:val="18"/>
                            <w:szCs w:val="18"/>
                          </w:rPr>
                          <w:t>的股权。目前公司已按照交</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易方案使用超募资金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108,777,400.48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元完成了第一笔收购款的支付。</w:t>
                        </w:r>
                      </w:p>
                    </w:tc>
                  </w:tr>
                  <w:tr>
                    <w:trPr>
                      <w:trHeight w:val="324"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募集资金投资项</w:t>
                        </w:r>
                      </w:p>
                    </w:tc>
                    <w:tc>
                      <w:tcPr>
                        <w:tcW w:w="927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before="44"/>
        <w:ind w:left="0" w:right="104"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0"/>
        <w:ind w:left="0" w:right="10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50" w:footer="982" w:top="1280" w:bottom="1180" w:left="460" w:right="400"/>
        </w:sectPr>
      </w:pPr>
    </w:p>
    <w:p>
      <w:pPr>
        <w:spacing w:line="240" w:lineRule="auto" w:before="12"/>
        <w:rPr>
          <w:rFonts w:ascii="宋体" w:hAnsi="宋体" w:cs="宋体" w:eastAsia="宋体"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1486"/>
        <w:gridCol w:w="9275"/>
      </w:tblGrid>
      <w:tr>
        <w:trPr>
          <w:trHeight w:val="634"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556" w:right="108" w:hanging="452"/>
              <w:jc w:val="left"/>
              <w:rPr>
                <w:rFonts w:ascii="宋体" w:hAnsi="宋体" w:cs="宋体" w:eastAsia="宋体" w:hint="default"/>
                <w:sz w:val="18"/>
                <w:szCs w:val="18"/>
              </w:rPr>
            </w:pPr>
            <w:r>
              <w:rPr>
                <w:rFonts w:ascii="宋体" w:hAnsi="宋体" w:cs="宋体" w:eastAsia="宋体" w:hint="default"/>
                <w:sz w:val="18"/>
                <w:szCs w:val="18"/>
              </w:rPr>
              <w:t>目实施地点变更 情况</w:t>
            </w:r>
          </w:p>
        </w:tc>
        <w:tc>
          <w:tcPr>
            <w:tcW w:w="927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108"/>
              <w:jc w:val="center"/>
              <w:rPr>
                <w:rFonts w:ascii="宋体" w:hAnsi="宋体" w:cs="宋体" w:eastAsia="宋体" w:hint="default"/>
                <w:sz w:val="18"/>
                <w:szCs w:val="18"/>
              </w:rPr>
            </w:pPr>
            <w:r>
              <w:rPr>
                <w:rFonts w:ascii="宋体" w:hAnsi="宋体" w:cs="宋体" w:eastAsia="宋体" w:hint="default"/>
                <w:sz w:val="18"/>
                <w:szCs w:val="18"/>
              </w:rPr>
              <w:t>募集资金投资项 目实施方式调整 情况</w:t>
            </w:r>
          </w:p>
        </w:tc>
        <w:tc>
          <w:tcPr>
            <w:tcW w:w="9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2" w:hRule="exact"/>
        </w:trPr>
        <w:tc>
          <w:tcPr>
            <w:tcW w:w="14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6" w:lineRule="auto"/>
              <w:ind w:left="105" w:right="108"/>
              <w:jc w:val="center"/>
              <w:rPr>
                <w:rFonts w:ascii="宋体" w:hAnsi="宋体" w:cs="宋体" w:eastAsia="宋体" w:hint="default"/>
                <w:sz w:val="18"/>
                <w:szCs w:val="18"/>
              </w:rPr>
            </w:pPr>
            <w:r>
              <w:rPr>
                <w:rFonts w:ascii="宋体" w:hAnsi="宋体" w:cs="宋体" w:eastAsia="宋体" w:hint="default"/>
                <w:sz w:val="18"/>
                <w:szCs w:val="18"/>
              </w:rPr>
              <w:t>募集资金投资项 目先期投入及置 换情况</w:t>
            </w:r>
          </w:p>
        </w:tc>
        <w:tc>
          <w:tcPr>
            <w:tcW w:w="9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509" w:hRule="exact"/>
        </w:trPr>
        <w:tc>
          <w:tcPr>
            <w:tcW w:w="1486" w:type="dxa"/>
            <w:vMerge/>
            <w:tcBorders>
              <w:left w:val="single" w:sz="4" w:space="0" w:color="000000"/>
              <w:bottom w:val="single" w:sz="4" w:space="0" w:color="000000"/>
              <w:right w:val="single" w:sz="4" w:space="0" w:color="000000"/>
            </w:tcBorders>
          </w:tcPr>
          <w:p>
            <w:pPr/>
          </w:p>
        </w:tc>
        <w:tc>
          <w:tcPr>
            <w:tcW w:w="9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、公司首次公开发行股票募集资金到位前募集资金投资项目先期投入的资金为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25,083,223.87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元，其中：铁路信号集</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中监测系统的产业化项目先期投入的资金为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4,609,429.26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元，铁路无线调车机车信号和监控系统项目先期投入的资金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8,118,465.99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元，新产品技术研发中心项目先期投入的资金为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12,355,328.62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元。上述投入资金情况业经天健正信会</w:t>
            </w:r>
          </w:p>
          <w:p>
            <w:pPr>
              <w:pStyle w:val="TableParagraph"/>
              <w:spacing w:line="300" w:lineRule="auto" w:before="63"/>
              <w:ind w:left="24" w:right="22"/>
              <w:jc w:val="left"/>
              <w:rPr>
                <w:rFonts w:ascii="宋体" w:hAnsi="宋体" w:cs="宋体" w:eastAsia="宋体" w:hint="default"/>
                <w:sz w:val="18"/>
                <w:szCs w:val="18"/>
              </w:rPr>
            </w:pPr>
            <w:r>
              <w:rPr>
                <w:rFonts w:ascii="宋体" w:hAnsi="宋体" w:cs="宋体" w:eastAsia="宋体" w:hint="default"/>
                <w:sz w:val="18"/>
                <w:szCs w:val="18"/>
              </w:rPr>
              <w:t>计师事务所鉴证，并由该所出具天健正信审（</w:t>
            </w:r>
            <w:r>
              <w:rPr>
                <w:rFonts w:ascii="Times New Roman" w:hAnsi="Times New Roman" w:cs="Times New Roman" w:eastAsia="Times New Roman" w:hint="default"/>
                <w:sz w:val="18"/>
                <w:szCs w:val="18"/>
              </w:rPr>
              <w:t>2010</w:t>
            </w:r>
            <w:r>
              <w:rPr>
                <w:rFonts w:ascii="宋体" w:hAnsi="宋体" w:cs="宋体" w:eastAsia="宋体" w:hint="default"/>
                <w:sz w:val="18"/>
                <w:szCs w:val="18"/>
              </w:rPr>
              <w:t>）专字第</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220007</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号《关于河南辉煌科技股份有限公司募集资金存放 </w:t>
            </w:r>
            <w:r>
              <w:rPr>
                <w:rFonts w:ascii="宋体" w:hAnsi="宋体" w:cs="宋体" w:eastAsia="宋体" w:hint="default"/>
                <w:spacing w:val="-7"/>
                <w:sz w:val="18"/>
                <w:szCs w:val="18"/>
              </w:rPr>
              <w:t>与实际使用情况的鉴证报告》。</w:t>
            </w:r>
          </w:p>
          <w:p>
            <w:pPr>
              <w:pStyle w:val="TableParagraph"/>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、根据公司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日第三届董事会第六次会议审议通过的《关于用募集资金置换已预先投入募集资金投资项</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目的自筹资金的议案</w:t>
            </w:r>
            <w:r>
              <w:rPr>
                <w:rFonts w:ascii="宋体" w:hAnsi="宋体" w:cs="宋体" w:eastAsia="宋体" w:hint="default"/>
                <w:spacing w:val="-92"/>
                <w:sz w:val="18"/>
                <w:szCs w:val="18"/>
              </w:rPr>
              <w:t>》</w:t>
            </w:r>
            <w:r>
              <w:rPr>
                <w:rFonts w:ascii="宋体" w:hAnsi="宋体" w:cs="宋体" w:eastAsia="宋体" w:hint="default"/>
                <w:spacing w:val="-27"/>
                <w:sz w:val="18"/>
                <w:szCs w:val="18"/>
              </w:rPr>
              <w:t>，</w:t>
            </w:r>
            <w:r>
              <w:rPr>
                <w:rFonts w:ascii="宋体" w:hAnsi="宋体" w:cs="宋体" w:eastAsia="宋体" w:hint="default"/>
                <w:sz w:val="18"/>
                <w:szCs w:val="18"/>
              </w:rPr>
              <w:t>公司用募集资金置换先期已投入募集资金项目的自筹资金</w:t>
            </w:r>
            <w:r>
              <w:rPr>
                <w:rFonts w:ascii="宋体" w:hAnsi="宋体" w:cs="宋体" w:eastAsia="宋体" w:hint="default"/>
                <w:spacing w:val="-27"/>
                <w:sz w:val="18"/>
                <w:szCs w:val="18"/>
              </w:rPr>
              <w:t>。</w:t>
            </w:r>
            <w:r>
              <w:rPr>
                <w:rFonts w:ascii="宋体" w:hAnsi="宋体" w:cs="宋体" w:eastAsia="宋体" w:hint="default"/>
                <w:sz w:val="18"/>
                <w:szCs w:val="18"/>
              </w:rPr>
              <w:t>公司董事会已于</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对上述事项进行了公告，并于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日划转了上述募集资金。</w:t>
            </w:r>
          </w:p>
        </w:tc>
      </w:tr>
      <w:tr>
        <w:trPr>
          <w:trHeight w:val="946"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108"/>
              <w:jc w:val="center"/>
              <w:rPr>
                <w:rFonts w:ascii="宋体" w:hAnsi="宋体" w:cs="宋体" w:eastAsia="宋体" w:hint="default"/>
                <w:sz w:val="18"/>
                <w:szCs w:val="18"/>
              </w:rPr>
            </w:pPr>
            <w:r>
              <w:rPr>
                <w:rFonts w:ascii="宋体" w:hAnsi="宋体" w:cs="宋体" w:eastAsia="宋体" w:hint="default"/>
                <w:sz w:val="18"/>
                <w:szCs w:val="18"/>
              </w:rPr>
              <w:t>用闲置募集资金 暂时补充流动资 金情况</w:t>
            </w:r>
          </w:p>
        </w:tc>
        <w:tc>
          <w:tcPr>
            <w:tcW w:w="9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946"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108"/>
              <w:jc w:val="center"/>
              <w:rPr>
                <w:rFonts w:ascii="宋体" w:hAnsi="宋体" w:cs="宋体" w:eastAsia="宋体" w:hint="default"/>
                <w:sz w:val="18"/>
                <w:szCs w:val="18"/>
              </w:rPr>
            </w:pPr>
            <w:r>
              <w:rPr>
                <w:rFonts w:ascii="宋体" w:hAnsi="宋体" w:cs="宋体" w:eastAsia="宋体" w:hint="default"/>
                <w:sz w:val="18"/>
                <w:szCs w:val="18"/>
              </w:rPr>
              <w:t>项目实施出现募 集资金结余的金 额及原因</w:t>
            </w:r>
          </w:p>
        </w:tc>
        <w:tc>
          <w:tcPr>
            <w:tcW w:w="9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34"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108"/>
              <w:jc w:val="left"/>
              <w:rPr>
                <w:rFonts w:ascii="宋体" w:hAnsi="宋体" w:cs="宋体" w:eastAsia="宋体" w:hint="default"/>
                <w:sz w:val="18"/>
                <w:szCs w:val="18"/>
              </w:rPr>
            </w:pPr>
            <w:r>
              <w:rPr>
                <w:rFonts w:ascii="宋体" w:hAnsi="宋体" w:cs="宋体" w:eastAsia="宋体" w:hint="default"/>
                <w:sz w:val="18"/>
                <w:szCs w:val="18"/>
              </w:rPr>
              <w:t>尚未使用的募集 资金用途及去向</w:t>
            </w:r>
          </w:p>
        </w:tc>
        <w:tc>
          <w:tcPr>
            <w:tcW w:w="9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尚未使用的募集资金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1,681.32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万元（含银行存款利息）存在募集资金专户中。</w:t>
            </w:r>
          </w:p>
        </w:tc>
      </w:tr>
      <w:tr>
        <w:trPr>
          <w:trHeight w:val="946"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108"/>
              <w:jc w:val="both"/>
              <w:rPr>
                <w:rFonts w:ascii="宋体" w:hAnsi="宋体" w:cs="宋体" w:eastAsia="宋体" w:hint="default"/>
                <w:sz w:val="18"/>
                <w:szCs w:val="18"/>
              </w:rPr>
            </w:pPr>
            <w:r>
              <w:rPr>
                <w:rFonts w:ascii="宋体" w:hAnsi="宋体" w:cs="宋体" w:eastAsia="宋体" w:hint="default"/>
                <w:sz w:val="18"/>
                <w:szCs w:val="18"/>
              </w:rPr>
              <w:t>募集资金使用及 披露中存在的问 题或其他情况</w:t>
            </w:r>
          </w:p>
        </w:tc>
        <w:tc>
          <w:tcPr>
            <w:tcW w:w="9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9"/>
        <w:rPr>
          <w:rFonts w:ascii="宋体" w:hAnsi="宋体" w:cs="宋体" w:eastAsia="宋体" w:hint="default"/>
          <w:sz w:val="4"/>
          <w:szCs w:val="4"/>
        </w:rPr>
      </w:pPr>
    </w:p>
    <w:p>
      <w:pPr>
        <w:spacing w:line="352" w:lineRule="auto" w:before="26"/>
        <w:ind w:left="1844" w:right="1319" w:firstLine="2"/>
        <w:jc w:val="left"/>
        <w:rPr>
          <w:rFonts w:ascii="宋体" w:hAnsi="宋体" w:cs="宋体" w:eastAsia="宋体" w:hint="default"/>
          <w:sz w:val="24"/>
          <w:szCs w:val="24"/>
        </w:rPr>
      </w:pPr>
      <w:r>
        <w:rPr>
          <w:rFonts w:ascii="宋体" w:hAnsi="宋体" w:cs="宋体" w:eastAsia="宋体" w:hint="default"/>
          <w:b/>
          <w:bCs/>
          <w:sz w:val="24"/>
          <w:szCs w:val="24"/>
        </w:rPr>
        <w:t>（三）非募集资金投资情况</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报告期内，公司无投资总额超过公司最近一期经审计净资产</w:t>
      </w:r>
      <w:r>
        <w:rPr>
          <w:rFonts w:ascii="宋体" w:hAnsi="宋体" w:cs="宋体" w:eastAsia="宋体" w:hint="default"/>
          <w:spacing w:val="-39"/>
          <w:sz w:val="24"/>
          <w:szCs w:val="24"/>
        </w:rPr>
        <w:t> </w:t>
      </w:r>
      <w:r>
        <w:rPr>
          <w:rFonts w:ascii="宋体" w:hAnsi="宋体" w:cs="宋体" w:eastAsia="宋体" w:hint="default"/>
          <w:sz w:val="24"/>
          <w:szCs w:val="24"/>
        </w:rPr>
        <w:t>10%</w:t>
      </w:r>
      <w:r>
        <w:rPr>
          <w:rFonts w:ascii="宋体" w:hAnsi="宋体" w:cs="宋体" w:eastAsia="宋体" w:hint="default"/>
          <w:sz w:val="24"/>
          <w:szCs w:val="24"/>
        </w:rPr>
        <w:t>及以上的重</w:t>
      </w:r>
    </w:p>
    <w:p>
      <w:pPr>
        <w:spacing w:line="376" w:lineRule="auto" w:before="34"/>
        <w:ind w:left="1340" w:right="6976" w:firstLine="0"/>
        <w:jc w:val="left"/>
        <w:rPr>
          <w:rFonts w:ascii="宋体" w:hAnsi="宋体" w:cs="宋体" w:eastAsia="宋体" w:hint="default"/>
          <w:sz w:val="24"/>
          <w:szCs w:val="24"/>
        </w:rPr>
      </w:pPr>
      <w:r>
        <w:rPr>
          <w:rFonts w:ascii="宋体" w:hAnsi="宋体" w:cs="宋体" w:eastAsia="宋体" w:hint="default"/>
          <w:sz w:val="24"/>
          <w:szCs w:val="24"/>
        </w:rPr>
        <w:t>大非募集资金投资项目。 </w:t>
      </w:r>
      <w:r>
        <w:rPr>
          <w:rFonts w:ascii="宋体" w:hAnsi="宋体" w:cs="宋体" w:eastAsia="宋体" w:hint="default"/>
          <w:b/>
          <w:bCs/>
          <w:sz w:val="24"/>
          <w:szCs w:val="24"/>
        </w:rPr>
        <w:t>四、董事会日常工作情况</w:t>
      </w:r>
      <w:r>
        <w:rPr>
          <w:rFonts w:ascii="宋体" w:hAnsi="宋体" w:cs="宋体" w:eastAsia="宋体" w:hint="default"/>
          <w:sz w:val="24"/>
          <w:szCs w:val="24"/>
        </w:rPr>
      </w:r>
    </w:p>
    <w:p>
      <w:pPr>
        <w:spacing w:line="355" w:lineRule="auto" w:before="50"/>
        <w:ind w:left="1844" w:right="1207" w:hanging="504"/>
        <w:jc w:val="left"/>
        <w:rPr>
          <w:rFonts w:ascii="宋体" w:hAnsi="宋体" w:cs="宋体" w:eastAsia="宋体" w:hint="default"/>
          <w:sz w:val="24"/>
          <w:szCs w:val="24"/>
        </w:rPr>
      </w:pPr>
      <w:r>
        <w:rPr>
          <w:rFonts w:ascii="宋体" w:hAnsi="宋体" w:cs="宋体" w:eastAsia="宋体" w:hint="default"/>
          <w:b/>
          <w:bCs/>
          <w:sz w:val="24"/>
          <w:szCs w:val="24"/>
        </w:rPr>
        <w:t>（一）董事会会议情况及决议内容</w:t>
      </w:r>
      <w:r>
        <w:rPr>
          <w:rFonts w:ascii="宋体" w:hAnsi="宋体" w:cs="宋体" w:eastAsia="宋体" w:hint="default"/>
          <w:b/>
          <w:bCs/>
          <w:w w:val="99"/>
          <w:sz w:val="24"/>
          <w:szCs w:val="24"/>
        </w:rPr>
        <w:t> </w:t>
      </w:r>
      <w:r>
        <w:rPr>
          <w:rFonts w:ascii="宋体" w:hAnsi="宋体" w:cs="宋体" w:eastAsia="宋体" w:hint="default"/>
          <w:spacing w:val="-8"/>
          <w:sz w:val="24"/>
          <w:szCs w:val="24"/>
        </w:rPr>
        <w:t>报告期内，公司召开了八次董事会：第四届董事会第二次、第三次、第四次、</w:t>
      </w:r>
    </w:p>
    <w:p>
      <w:pPr>
        <w:pStyle w:val="BodyText"/>
        <w:spacing w:line="350" w:lineRule="auto" w:before="31"/>
        <w:ind w:left="1340" w:right="1331"/>
        <w:jc w:val="left"/>
      </w:pPr>
      <w:r>
        <w:rPr>
          <w:spacing w:val="-3"/>
        </w:rPr>
        <w:t>第五次、第六次、第七次、第八次、第九次会议。会议的召集、召开与表决程序</w:t>
      </w:r>
      <w:r>
        <w:rPr>
          <w:spacing w:val="-111"/>
        </w:rPr>
        <w:t> </w:t>
      </w:r>
      <w:r>
        <w:rPr>
          <w:spacing w:val="-111"/>
        </w:rPr>
      </w:r>
      <w:r>
        <w:rPr>
          <w:spacing w:val="-4"/>
        </w:rPr>
        <w:t>符合《公司法》、公司《章程》等法律、法规及规范性文件的规定。</w:t>
      </w:r>
    </w:p>
    <w:p>
      <w:pPr>
        <w:pStyle w:val="Heading5"/>
        <w:spacing w:line="352" w:lineRule="auto" w:before="37"/>
        <w:ind w:left="1340" w:right="1207" w:firstLine="506"/>
        <w:jc w:val="left"/>
        <w:rPr>
          <w:b w:val="0"/>
          <w:bCs w:val="0"/>
        </w:rPr>
      </w:pPr>
      <w:r>
        <w:rPr>
          <w:rFonts w:ascii="宋体" w:hAnsi="宋体" w:cs="宋体" w:eastAsia="宋体" w:hint="default"/>
        </w:rPr>
        <w:t>1</w:t>
      </w:r>
      <w:r>
        <w:rPr/>
        <w:t>、公司第四届董事会第二次会议于</w:t>
      </w:r>
      <w:r>
        <w:rPr>
          <w:spacing w:val="-67"/>
        </w:rPr>
        <w:t> </w:t>
      </w:r>
      <w:r>
        <w:rPr>
          <w:rFonts w:ascii="宋体" w:hAnsi="宋体" w:cs="宋体" w:eastAsia="宋体" w:hint="default"/>
        </w:rPr>
        <w:t>2011</w:t>
      </w:r>
      <w:r>
        <w:rPr>
          <w:rFonts w:ascii="宋体" w:hAnsi="宋体" w:cs="宋体" w:eastAsia="宋体" w:hint="default"/>
          <w:spacing w:val="-67"/>
        </w:rPr>
        <w:t> </w:t>
      </w:r>
      <w:r>
        <w:rPr/>
        <w:t>年</w:t>
      </w:r>
      <w:r>
        <w:rPr>
          <w:spacing w:val="-69"/>
        </w:rPr>
        <w:t> </w:t>
      </w:r>
      <w:r>
        <w:rPr>
          <w:rFonts w:ascii="宋体" w:hAnsi="宋体" w:cs="宋体" w:eastAsia="宋体" w:hint="default"/>
        </w:rPr>
        <w:t>3</w:t>
      </w:r>
      <w:r>
        <w:rPr>
          <w:rFonts w:ascii="宋体" w:hAnsi="宋体" w:cs="宋体" w:eastAsia="宋体" w:hint="default"/>
          <w:spacing w:val="-67"/>
        </w:rPr>
        <w:t> </w:t>
      </w:r>
      <w:r>
        <w:rPr/>
        <w:t>月</w:t>
      </w:r>
      <w:r>
        <w:rPr>
          <w:spacing w:val="-69"/>
        </w:rPr>
        <w:t> </w:t>
      </w:r>
      <w:r>
        <w:rPr>
          <w:rFonts w:ascii="宋体" w:hAnsi="宋体" w:cs="宋体" w:eastAsia="宋体" w:hint="default"/>
        </w:rPr>
        <w:t>8</w:t>
      </w:r>
      <w:r>
        <w:rPr>
          <w:rFonts w:ascii="宋体" w:hAnsi="宋体" w:cs="宋体" w:eastAsia="宋体" w:hint="default"/>
          <w:spacing w:val="-67"/>
        </w:rPr>
        <w:t> </w:t>
      </w:r>
      <w:r>
        <w:rPr/>
        <w:t>日以现场表决方式召开，</w:t>
      </w:r>
      <w:r>
        <w:rPr>
          <w:w w:val="99"/>
        </w:rPr>
        <w:t> </w:t>
      </w:r>
      <w:r>
        <w:rPr/>
        <w:t>会议审议通过了以下议案：</w:t>
      </w:r>
      <w:r>
        <w:rPr>
          <w:b w:val="0"/>
          <w:bCs w:val="0"/>
        </w:rPr>
      </w:r>
    </w:p>
    <w:p>
      <w:pPr>
        <w:pStyle w:val="BodyText"/>
        <w:spacing w:line="240" w:lineRule="auto" w:before="31"/>
        <w:ind w:left="1844" w:right="1321"/>
        <w:jc w:val="left"/>
      </w:pPr>
      <w:r>
        <w:rPr/>
        <w:t>（</w:t>
      </w:r>
      <w:r>
        <w:rPr>
          <w:rFonts w:ascii="宋体" w:hAnsi="宋体" w:cs="宋体" w:eastAsia="宋体" w:hint="default"/>
        </w:rPr>
        <w:t>1</w:t>
      </w:r>
      <w:r>
        <w:rPr>
          <w:spacing w:val="-120"/>
        </w:rPr>
        <w:t>）</w:t>
      </w:r>
      <w:r>
        <w:rPr/>
        <w:t>《</w:t>
      </w:r>
      <w:r>
        <w:rPr>
          <w:rFonts w:ascii="宋体" w:hAnsi="宋体" w:cs="宋体" w:eastAsia="宋体" w:hint="default"/>
        </w:rPr>
        <w:t>2010</w:t>
      </w:r>
      <w:r>
        <w:rPr>
          <w:rFonts w:ascii="宋体" w:hAnsi="宋体" w:cs="宋体" w:eastAsia="宋体" w:hint="default"/>
          <w:spacing w:val="-60"/>
        </w:rPr>
        <w:t> </w:t>
      </w:r>
      <w:r>
        <w:rPr/>
        <w:t>年度总经理工作报告</w:t>
      </w:r>
      <w:r>
        <w:rPr>
          <w:spacing w:val="-120"/>
        </w:rPr>
        <w:t>》</w:t>
      </w:r>
      <w:r>
        <w:rPr/>
        <w:t>；</w:t>
      </w:r>
    </w:p>
    <w:p>
      <w:pPr>
        <w:pStyle w:val="BodyText"/>
        <w:spacing w:line="240" w:lineRule="auto"/>
        <w:ind w:left="1844" w:right="1321"/>
        <w:jc w:val="left"/>
      </w:pPr>
      <w:r>
        <w:rPr/>
        <w:t>（</w:t>
      </w:r>
      <w:r>
        <w:rPr>
          <w:rFonts w:ascii="宋体" w:hAnsi="宋体" w:cs="宋体" w:eastAsia="宋体" w:hint="default"/>
        </w:rPr>
        <w:t>2</w:t>
      </w:r>
      <w:r>
        <w:rPr>
          <w:spacing w:val="-120"/>
        </w:rPr>
        <w:t>）</w:t>
      </w:r>
      <w:r>
        <w:rPr/>
        <w:t>《</w:t>
      </w:r>
      <w:r>
        <w:rPr>
          <w:rFonts w:ascii="宋体" w:hAnsi="宋体" w:cs="宋体" w:eastAsia="宋体" w:hint="default"/>
        </w:rPr>
        <w:t>2010</w:t>
      </w:r>
      <w:r>
        <w:rPr>
          <w:rFonts w:ascii="宋体" w:hAnsi="宋体" w:cs="宋体" w:eastAsia="宋体" w:hint="default"/>
          <w:spacing w:val="-60"/>
        </w:rPr>
        <w:t> </w:t>
      </w:r>
      <w:r>
        <w:rPr/>
        <w:t>年度董事会工作报告</w:t>
      </w:r>
      <w:r>
        <w:rPr>
          <w:spacing w:val="-120"/>
        </w:rPr>
        <w:t>》</w:t>
      </w:r>
      <w:r>
        <w:rPr/>
        <w:t>；</w:t>
      </w:r>
    </w:p>
    <w:p>
      <w:pPr>
        <w:pStyle w:val="BodyText"/>
        <w:spacing w:line="240" w:lineRule="auto"/>
        <w:ind w:left="1844" w:right="1321"/>
        <w:jc w:val="left"/>
      </w:pPr>
      <w:r>
        <w:rPr/>
        <w:t>（</w:t>
      </w:r>
      <w:r>
        <w:rPr>
          <w:rFonts w:ascii="宋体" w:hAnsi="宋体" w:cs="宋体" w:eastAsia="宋体" w:hint="default"/>
        </w:rPr>
        <w:t>3</w:t>
      </w:r>
      <w:r>
        <w:rPr>
          <w:spacing w:val="-120"/>
        </w:rPr>
        <w:t>）</w:t>
      </w:r>
      <w:r>
        <w:rPr/>
        <w:t>《</w:t>
      </w:r>
      <w:r>
        <w:rPr>
          <w:rFonts w:ascii="宋体" w:hAnsi="宋体" w:cs="宋体" w:eastAsia="宋体" w:hint="default"/>
        </w:rPr>
        <w:t>2010</w:t>
      </w:r>
      <w:r>
        <w:rPr>
          <w:rFonts w:ascii="宋体" w:hAnsi="宋体" w:cs="宋体" w:eastAsia="宋体" w:hint="default"/>
          <w:spacing w:val="-60"/>
        </w:rPr>
        <w:t> </w:t>
      </w:r>
      <w:r>
        <w:rPr/>
        <w:t>年年度报告及摘要</w:t>
      </w:r>
      <w:r>
        <w:rPr>
          <w:spacing w:val="-120"/>
        </w:rPr>
        <w:t>》</w:t>
      </w:r>
      <w:r>
        <w:rPr/>
        <w:t>；</w:t>
      </w:r>
    </w:p>
    <w:p>
      <w:pPr>
        <w:spacing w:after="0" w:line="240" w:lineRule="auto"/>
        <w:jc w:val="left"/>
        <w:sectPr>
          <w:pgSz w:w="11910" w:h="16840"/>
          <w:pgMar w:header="850" w:footer="982" w:top="1280" w:bottom="1180" w:left="460" w:right="460"/>
        </w:sectPr>
      </w:pPr>
    </w:p>
    <w:p>
      <w:pPr>
        <w:spacing w:line="240" w:lineRule="auto" w:before="7"/>
        <w:rPr>
          <w:rFonts w:ascii="宋体" w:hAnsi="宋体" w:cs="宋体" w:eastAsia="宋体" w:hint="default"/>
          <w:sz w:val="15"/>
          <w:szCs w:val="15"/>
        </w:rPr>
      </w:pPr>
    </w:p>
    <w:p>
      <w:pPr>
        <w:pStyle w:val="BodyText"/>
        <w:spacing w:line="240" w:lineRule="auto" w:before="26"/>
        <w:ind w:left="624" w:right="102"/>
        <w:jc w:val="left"/>
      </w:pPr>
      <w:r>
        <w:rPr/>
        <w:t>（</w:t>
      </w:r>
      <w:r>
        <w:rPr>
          <w:rFonts w:ascii="宋体" w:hAnsi="宋体" w:cs="宋体" w:eastAsia="宋体" w:hint="default"/>
        </w:rPr>
        <w:t>4</w:t>
      </w:r>
      <w:r>
        <w:rPr>
          <w:spacing w:val="-120"/>
        </w:rPr>
        <w:t>）</w:t>
      </w:r>
      <w:r>
        <w:rPr/>
        <w:t>《</w:t>
      </w:r>
      <w:r>
        <w:rPr>
          <w:rFonts w:ascii="宋体" w:hAnsi="宋体" w:cs="宋体" w:eastAsia="宋体" w:hint="default"/>
        </w:rPr>
        <w:t>2010</w:t>
      </w:r>
      <w:r>
        <w:rPr>
          <w:rFonts w:ascii="宋体" w:hAnsi="宋体" w:cs="宋体" w:eastAsia="宋体" w:hint="default"/>
          <w:spacing w:val="-60"/>
        </w:rPr>
        <w:t> </w:t>
      </w:r>
      <w:r>
        <w:rPr/>
        <w:t>年度财务决算报告</w:t>
      </w:r>
      <w:r>
        <w:rPr>
          <w:spacing w:val="-120"/>
        </w:rPr>
        <w:t>》</w:t>
      </w:r>
      <w:r>
        <w:rPr/>
        <w:t>；</w:t>
      </w:r>
    </w:p>
    <w:p>
      <w:pPr>
        <w:pStyle w:val="BodyText"/>
        <w:spacing w:line="240" w:lineRule="auto" w:before="147"/>
        <w:ind w:left="624" w:right="102"/>
        <w:jc w:val="left"/>
      </w:pPr>
      <w:r>
        <w:rPr/>
        <w:t>（</w:t>
      </w:r>
      <w:r>
        <w:rPr>
          <w:rFonts w:ascii="宋体" w:hAnsi="宋体" w:cs="宋体" w:eastAsia="宋体" w:hint="default"/>
        </w:rPr>
        <w:t>5</w:t>
      </w:r>
      <w:r>
        <w:rPr>
          <w:spacing w:val="-120"/>
        </w:rPr>
        <w:t>）</w:t>
      </w:r>
      <w:r>
        <w:rPr/>
        <w:t>《</w:t>
      </w:r>
      <w:r>
        <w:rPr>
          <w:rFonts w:ascii="宋体" w:hAnsi="宋体" w:cs="宋体" w:eastAsia="宋体" w:hint="default"/>
        </w:rPr>
        <w:t>2010</w:t>
      </w:r>
      <w:r>
        <w:rPr>
          <w:rFonts w:ascii="宋体" w:hAnsi="宋体" w:cs="宋体" w:eastAsia="宋体" w:hint="default"/>
          <w:spacing w:val="-60"/>
        </w:rPr>
        <w:t> </w:t>
      </w:r>
      <w:r>
        <w:rPr/>
        <w:t>年度利润分配预案</w:t>
      </w:r>
      <w:r>
        <w:rPr>
          <w:spacing w:val="-120"/>
        </w:rPr>
        <w:t>》</w:t>
      </w:r>
      <w:r>
        <w:rPr/>
        <w:t>；</w:t>
      </w:r>
    </w:p>
    <w:p>
      <w:pPr>
        <w:pStyle w:val="BodyText"/>
        <w:spacing w:line="240" w:lineRule="auto" w:before="144"/>
        <w:ind w:left="624" w:right="102"/>
        <w:jc w:val="left"/>
      </w:pPr>
      <w:r>
        <w:rPr/>
        <w:t>（</w:t>
      </w:r>
      <w:r>
        <w:rPr>
          <w:rFonts w:ascii="宋体" w:hAnsi="宋体" w:cs="宋体" w:eastAsia="宋体" w:hint="default"/>
        </w:rPr>
        <w:t>6</w:t>
      </w:r>
      <w:r>
        <w:rPr>
          <w:spacing w:val="-120"/>
        </w:rPr>
        <w:t>）</w:t>
      </w:r>
      <w:r>
        <w:rPr/>
        <w:t>《关于内部控制有效性的自我评价报告</w:t>
      </w:r>
      <w:r>
        <w:rPr>
          <w:spacing w:val="-120"/>
        </w:rPr>
        <w:t>》</w:t>
      </w:r>
      <w:r>
        <w:rPr/>
        <w:t>；</w:t>
      </w:r>
    </w:p>
    <w:p>
      <w:pPr>
        <w:pStyle w:val="BodyText"/>
        <w:spacing w:line="240" w:lineRule="auto"/>
        <w:ind w:left="624" w:right="102"/>
        <w:jc w:val="left"/>
      </w:pPr>
      <w:r>
        <w:rPr/>
        <w:t>（</w:t>
      </w:r>
      <w:r>
        <w:rPr>
          <w:rFonts w:ascii="宋体" w:hAnsi="宋体" w:cs="宋体" w:eastAsia="宋体" w:hint="default"/>
        </w:rPr>
        <w:t>7</w:t>
      </w:r>
      <w:r>
        <w:rPr>
          <w:spacing w:val="-120"/>
        </w:rPr>
        <w:t>）</w:t>
      </w:r>
      <w:r>
        <w:rPr/>
        <w:t>《</w:t>
      </w:r>
      <w:r>
        <w:rPr>
          <w:rFonts w:ascii="宋体" w:hAnsi="宋体" w:cs="宋体" w:eastAsia="宋体" w:hint="default"/>
        </w:rPr>
        <w:t>2010</w:t>
      </w:r>
      <w:r>
        <w:rPr>
          <w:rFonts w:ascii="宋体" w:hAnsi="宋体" w:cs="宋体" w:eastAsia="宋体" w:hint="default"/>
          <w:spacing w:val="-60"/>
        </w:rPr>
        <w:t> </w:t>
      </w:r>
      <w:r>
        <w:rPr/>
        <w:t>年度募集资金存放与实际使用情况的专项报告</w:t>
      </w:r>
      <w:r>
        <w:rPr>
          <w:spacing w:val="-120"/>
        </w:rPr>
        <w:t>》</w:t>
      </w:r>
      <w:r>
        <w:rPr/>
        <w:t>；</w:t>
      </w:r>
    </w:p>
    <w:p>
      <w:pPr>
        <w:pStyle w:val="BodyText"/>
        <w:spacing w:line="240" w:lineRule="auto"/>
        <w:ind w:left="624" w:right="102"/>
        <w:jc w:val="left"/>
      </w:pPr>
      <w:r>
        <w:rPr/>
        <w:t>（</w:t>
      </w:r>
      <w:r>
        <w:rPr>
          <w:rFonts w:ascii="宋体" w:hAnsi="宋体" w:cs="宋体" w:eastAsia="宋体" w:hint="default"/>
        </w:rPr>
        <w:t>8</w:t>
      </w:r>
      <w:r>
        <w:rPr>
          <w:spacing w:val="-120"/>
        </w:rPr>
        <w:t>）</w:t>
      </w:r>
      <w:r>
        <w:rPr/>
        <w:t>《薪酬体系管理规定</w:t>
      </w:r>
      <w:r>
        <w:rPr>
          <w:spacing w:val="-120"/>
        </w:rPr>
        <w:t>》</w:t>
      </w:r>
      <w:r>
        <w:rPr/>
        <w:t>；</w:t>
      </w:r>
    </w:p>
    <w:p>
      <w:pPr>
        <w:pStyle w:val="BodyText"/>
        <w:spacing w:line="240" w:lineRule="auto" w:before="144"/>
        <w:ind w:left="624" w:right="102"/>
        <w:jc w:val="left"/>
      </w:pPr>
      <w:r>
        <w:rPr/>
        <w:t>（</w:t>
      </w:r>
      <w:r>
        <w:rPr>
          <w:rFonts w:ascii="宋体" w:hAnsi="宋体" w:cs="宋体" w:eastAsia="宋体" w:hint="default"/>
        </w:rPr>
        <w:t>9</w:t>
      </w:r>
      <w:r>
        <w:rPr>
          <w:spacing w:val="-120"/>
        </w:rPr>
        <w:t>）</w:t>
      </w:r>
      <w:r>
        <w:rPr/>
        <w:t>《关于公司董事、监事、高级管理人员</w:t>
      </w:r>
      <w:r>
        <w:rPr>
          <w:spacing w:val="-59"/>
        </w:rPr>
        <w:t> </w:t>
      </w:r>
      <w:r>
        <w:rPr>
          <w:rFonts w:ascii="宋体" w:hAnsi="宋体" w:cs="宋体" w:eastAsia="宋体" w:hint="default"/>
        </w:rPr>
        <w:t>2010</w:t>
      </w:r>
      <w:r>
        <w:rPr>
          <w:rFonts w:ascii="宋体" w:hAnsi="宋体" w:cs="宋体" w:eastAsia="宋体" w:hint="default"/>
          <w:spacing w:val="-60"/>
        </w:rPr>
        <w:t> </w:t>
      </w:r>
      <w:r>
        <w:rPr/>
        <w:t>年薪酬的议案</w:t>
      </w:r>
      <w:r>
        <w:rPr>
          <w:spacing w:val="-120"/>
        </w:rPr>
        <w:t>》</w:t>
      </w:r>
      <w:r>
        <w:rPr/>
        <w:t>；</w:t>
      </w:r>
    </w:p>
    <w:p>
      <w:pPr>
        <w:pStyle w:val="BodyText"/>
        <w:spacing w:line="240" w:lineRule="auto"/>
        <w:ind w:left="624" w:right="102"/>
        <w:jc w:val="left"/>
      </w:pPr>
      <w:r>
        <w:rPr/>
        <w:t>（</w:t>
      </w:r>
      <w:r>
        <w:rPr>
          <w:rFonts w:ascii="宋体" w:hAnsi="宋体" w:cs="宋体" w:eastAsia="宋体" w:hint="default"/>
        </w:rPr>
        <w:t>10</w:t>
      </w:r>
      <w:r>
        <w:rPr>
          <w:spacing w:val="-120"/>
        </w:rPr>
        <w:t>）</w:t>
      </w:r>
      <w:r>
        <w:rPr/>
        <w:t>《关于</w:t>
      </w:r>
      <w:r>
        <w:rPr>
          <w:spacing w:val="-60"/>
        </w:rPr>
        <w:t> </w:t>
      </w:r>
      <w:r>
        <w:rPr>
          <w:rFonts w:ascii="宋体" w:hAnsi="宋体" w:cs="宋体" w:eastAsia="宋体" w:hint="default"/>
        </w:rPr>
        <w:t>2011</w:t>
      </w:r>
      <w:r>
        <w:rPr>
          <w:rFonts w:ascii="宋体" w:hAnsi="宋体" w:cs="宋体" w:eastAsia="宋体" w:hint="default"/>
          <w:spacing w:val="-60"/>
        </w:rPr>
        <w:t> </w:t>
      </w:r>
      <w:r>
        <w:rPr/>
        <w:t>年度向金融机构申请综合授信额度的议案</w:t>
      </w:r>
      <w:r>
        <w:rPr>
          <w:spacing w:val="-120"/>
        </w:rPr>
        <w:t>》</w:t>
      </w:r>
      <w:r>
        <w:rPr/>
        <w:t>；</w:t>
      </w:r>
    </w:p>
    <w:p>
      <w:pPr>
        <w:pStyle w:val="BodyText"/>
        <w:spacing w:line="240" w:lineRule="auto"/>
        <w:ind w:left="624" w:right="102"/>
        <w:jc w:val="left"/>
      </w:pPr>
      <w:r>
        <w:rPr/>
        <w:t>（</w:t>
      </w:r>
      <w:r>
        <w:rPr>
          <w:rFonts w:ascii="宋体" w:hAnsi="宋体" w:cs="宋体" w:eastAsia="宋体" w:hint="default"/>
        </w:rPr>
        <w:t>11</w:t>
      </w:r>
      <w:r>
        <w:rPr>
          <w:spacing w:val="-120"/>
        </w:rPr>
        <w:t>）</w:t>
      </w:r>
      <w:r>
        <w:rPr/>
        <w:t>《关于修改</w:t>
      </w:r>
      <w:r>
        <w:rPr>
          <w:rFonts w:ascii="宋体" w:hAnsi="宋体" w:cs="宋体" w:eastAsia="宋体" w:hint="default"/>
        </w:rPr>
        <w:t>&lt;</w:t>
      </w:r>
      <w:r>
        <w:rPr/>
        <w:t>公司章程</w:t>
      </w:r>
      <w:r>
        <w:rPr>
          <w:rFonts w:ascii="宋体" w:hAnsi="宋体" w:cs="宋体" w:eastAsia="宋体" w:hint="default"/>
        </w:rPr>
        <w:t>&gt;</w:t>
      </w:r>
      <w:r>
        <w:rPr/>
        <w:t>的议案</w:t>
      </w:r>
      <w:r>
        <w:rPr>
          <w:spacing w:val="-120"/>
        </w:rPr>
        <w:t>》</w:t>
      </w:r>
      <w:r>
        <w:rPr/>
        <w:t>；</w:t>
      </w:r>
    </w:p>
    <w:p>
      <w:pPr>
        <w:pStyle w:val="BodyText"/>
        <w:spacing w:line="240" w:lineRule="auto" w:before="144"/>
        <w:ind w:left="624" w:right="102"/>
        <w:jc w:val="left"/>
      </w:pPr>
      <w:r>
        <w:rPr/>
        <w:t>（</w:t>
      </w:r>
      <w:r>
        <w:rPr>
          <w:rFonts w:ascii="宋体" w:hAnsi="宋体" w:cs="宋体" w:eastAsia="宋体" w:hint="default"/>
        </w:rPr>
        <w:t>12</w:t>
      </w:r>
      <w:r>
        <w:rPr>
          <w:spacing w:val="-120"/>
        </w:rPr>
        <w:t>）</w:t>
      </w:r>
      <w:r>
        <w:rPr/>
        <w:t>《关于聘任证券事务代表的议案</w:t>
      </w:r>
      <w:r>
        <w:rPr>
          <w:spacing w:val="-120"/>
        </w:rPr>
        <w:t>》</w:t>
      </w:r>
      <w:r>
        <w:rPr/>
        <w:t>；</w:t>
      </w:r>
    </w:p>
    <w:p>
      <w:pPr>
        <w:pStyle w:val="BodyText"/>
        <w:spacing w:line="352" w:lineRule="auto" w:before="147"/>
        <w:ind w:right="220" w:firstLine="503"/>
        <w:jc w:val="left"/>
      </w:pPr>
      <w:r>
        <w:rPr/>
        <w:t>（</w:t>
      </w:r>
      <w:r>
        <w:rPr>
          <w:rFonts w:ascii="宋体" w:hAnsi="宋体" w:cs="宋体" w:eastAsia="宋体" w:hint="default"/>
        </w:rPr>
        <w:t>13</w:t>
      </w:r>
      <w:r>
        <w:rPr>
          <w:spacing w:val="-238"/>
        </w:rPr>
        <w:t>）</w:t>
      </w:r>
      <w:r>
        <w:rPr/>
        <w:t>《关于续聘天健正信会计师事务所有限公司为公司</w:t>
      </w:r>
      <w:r>
        <w:rPr>
          <w:spacing w:val="-59"/>
        </w:rPr>
        <w:t> </w:t>
      </w:r>
      <w:r>
        <w:rPr>
          <w:rFonts w:ascii="宋体" w:hAnsi="宋体" w:cs="宋体" w:eastAsia="宋体" w:hint="default"/>
        </w:rPr>
        <w:t>2011</w:t>
      </w:r>
      <w:r>
        <w:rPr>
          <w:rFonts w:ascii="宋体" w:hAnsi="宋体" w:cs="宋体" w:eastAsia="宋体" w:hint="default"/>
          <w:spacing w:val="-60"/>
        </w:rPr>
        <w:t> </w:t>
      </w:r>
      <w:r>
        <w:rPr/>
        <w:t>年度财务报表 审计机构的议案</w:t>
      </w:r>
      <w:r>
        <w:rPr>
          <w:spacing w:val="-120"/>
        </w:rPr>
        <w:t>》</w:t>
      </w:r>
      <w:r>
        <w:rPr/>
        <w:t>；</w:t>
      </w:r>
    </w:p>
    <w:p>
      <w:pPr>
        <w:pStyle w:val="BodyText"/>
        <w:spacing w:line="240" w:lineRule="auto" w:before="31"/>
        <w:ind w:left="624" w:right="102"/>
        <w:jc w:val="left"/>
      </w:pPr>
      <w:r>
        <w:rPr/>
        <w:t>（</w:t>
      </w:r>
      <w:r>
        <w:rPr>
          <w:rFonts w:ascii="宋体" w:hAnsi="宋体" w:cs="宋体" w:eastAsia="宋体" w:hint="default"/>
        </w:rPr>
        <w:t>14</w:t>
      </w:r>
      <w:r>
        <w:rPr>
          <w:spacing w:val="-120"/>
        </w:rPr>
        <w:t>）</w:t>
      </w:r>
      <w:r>
        <w:rPr/>
        <w:t>《关于召开</w:t>
      </w:r>
      <w:r>
        <w:rPr>
          <w:spacing w:val="-60"/>
        </w:rPr>
        <w:t> </w:t>
      </w:r>
      <w:r>
        <w:rPr>
          <w:rFonts w:ascii="宋体" w:hAnsi="宋体" w:cs="宋体" w:eastAsia="宋体" w:hint="default"/>
        </w:rPr>
        <w:t>2010</w:t>
      </w:r>
      <w:r>
        <w:rPr>
          <w:rFonts w:ascii="宋体" w:hAnsi="宋体" w:cs="宋体" w:eastAsia="宋体" w:hint="default"/>
          <w:spacing w:val="-60"/>
        </w:rPr>
        <w:t> </w:t>
      </w:r>
      <w:r>
        <w:rPr/>
        <w:t>年年度股东大会的议案</w:t>
      </w:r>
      <w:r>
        <w:rPr>
          <w:spacing w:val="-120"/>
        </w:rPr>
        <w:t>》</w:t>
      </w:r>
      <w:r>
        <w:rPr/>
        <w:t>。</w:t>
      </w:r>
    </w:p>
    <w:p>
      <w:pPr>
        <w:pStyle w:val="BodyText"/>
        <w:spacing w:line="240" w:lineRule="auto"/>
        <w:ind w:left="624" w:right="102"/>
        <w:jc w:val="left"/>
      </w:pPr>
      <w:r>
        <w:rPr/>
        <w:t>独立董事在会上做了述职报告。本次会议的相关内容已刊登在</w:t>
      </w:r>
      <w:r>
        <w:rPr>
          <w:spacing w:val="-59"/>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p>
    <w:p>
      <w:pPr>
        <w:pStyle w:val="BodyText"/>
        <w:spacing w:line="240" w:lineRule="auto"/>
        <w:ind w:left="104" w:right="435"/>
        <w:jc w:val="center"/>
      </w:pPr>
      <w:r>
        <w:rPr>
          <w:rFonts w:ascii="宋体" w:hAnsi="宋体" w:cs="宋体" w:eastAsia="宋体" w:hint="default"/>
        </w:rPr>
        <w:t>10</w:t>
      </w:r>
      <w:r>
        <w:rPr>
          <w:rFonts w:ascii="宋体" w:hAnsi="宋体" w:cs="宋体" w:eastAsia="宋体" w:hint="default"/>
          <w:spacing w:val="-61"/>
        </w:rPr>
        <w:t> </w:t>
      </w:r>
      <w:r>
        <w:rPr/>
        <w:t>日《证券时报</w:t>
      </w:r>
      <w:r>
        <w:rPr>
          <w:spacing w:val="-120"/>
        </w:rPr>
        <w:t>》、</w:t>
      </w:r>
      <w:r>
        <w:rPr/>
        <w:t>《中国证券报》和巨潮资讯网</w:t>
      </w:r>
      <w:r>
        <w:rPr>
          <w:spacing w:val="1"/>
        </w:rPr>
        <w:t>（</w:t>
      </w:r>
      <w:r>
        <w:rPr>
          <w:rFonts w:ascii="Times New Roman" w:hAnsi="Times New Roman" w:cs="Times New Roman" w:eastAsia="Times New Roman" w:hint="default"/>
          <w:color w:val="0000FF"/>
          <w:spacing w:val="1"/>
        </w:rPr>
      </w:r>
      <w:hyperlink r:id="rId10">
        <w:r>
          <w:rPr>
            <w:rFonts w:ascii="Times New Roman" w:hAnsi="Times New Roman" w:cs="Times New Roman" w:eastAsia="Times New Roman" w:hint="default"/>
            <w:color w:val="0000FF"/>
            <w:u w:val="single" w:color="0000FF"/>
          </w:rPr>
          <w:t>http:/</w:t>
        </w:r>
        <w:r>
          <w:rPr>
            <w:rFonts w:ascii="Times New Roman" w:hAnsi="Times New Roman" w:cs="Times New Roman" w:eastAsia="Times New Roman" w:hint="default"/>
            <w:color w:val="0000FF"/>
            <w:w w:val="99"/>
            <w:u w:val="single" w:color="0000FF"/>
          </w:rPr>
          <w:t>/ww</w:t>
        </w:r>
        <w:r>
          <w:rPr>
            <w:rFonts w:ascii="Times New Roman" w:hAnsi="Times New Roman" w:cs="Times New Roman" w:eastAsia="Times New Roman" w:hint="default"/>
            <w:color w:val="0000FF"/>
            <w:spacing w:val="-16"/>
            <w:w w:val="99"/>
            <w:u w:val="single" w:color="0000FF"/>
          </w:rPr>
          <w:t>w</w:t>
        </w:r>
        <w:r>
          <w:rPr>
            <w:rFonts w:ascii="Times New Roman" w:hAnsi="Times New Roman" w:cs="Times New Roman" w:eastAsia="Times New Roman" w:hint="default"/>
            <w:color w:val="0000FF"/>
            <w:u w:val="single" w:color="0000FF"/>
          </w:rPr>
          <w:t>.</w:t>
        </w:r>
        <w:r>
          <w:rPr>
            <w:rFonts w:ascii="Times New Roman" w:hAnsi="Times New Roman" w:cs="Times New Roman" w:eastAsia="Times New Roman" w:hint="default"/>
            <w:color w:val="0000FF"/>
            <w:spacing w:val="-1"/>
            <w:u w:val="single" w:color="0000FF"/>
          </w:rPr>
          <w:t>c</w:t>
        </w:r>
        <w:r>
          <w:rPr>
            <w:rFonts w:ascii="Times New Roman" w:hAnsi="Times New Roman" w:cs="Times New Roman" w:eastAsia="Times New Roman" w:hint="default"/>
            <w:color w:val="0000FF"/>
            <w:u w:val="single" w:color="0000FF"/>
          </w:rPr>
          <w:t>ninfo.</w:t>
        </w:r>
        <w:r>
          <w:rPr>
            <w:rFonts w:ascii="Times New Roman" w:hAnsi="Times New Roman" w:cs="Times New Roman" w:eastAsia="Times New Roman" w:hint="default"/>
            <w:color w:val="0000FF"/>
            <w:spacing w:val="-2"/>
            <w:u w:val="single" w:color="0000FF"/>
          </w:rPr>
          <w:t>c</w:t>
        </w:r>
        <w:r>
          <w:rPr>
            <w:rFonts w:ascii="Times New Roman" w:hAnsi="Times New Roman" w:cs="Times New Roman" w:eastAsia="Times New Roman" w:hint="default"/>
            <w:color w:val="0000FF"/>
            <w:u w:val="single" w:color="0000FF"/>
          </w:rPr>
          <w:t>om.cn</w:t>
        </w:r>
        <w:r>
          <w:rPr>
            <w:rFonts w:ascii="Times New Roman" w:hAnsi="Times New Roman" w:cs="Times New Roman" w:eastAsia="Times New Roman" w:hint="default"/>
            <w:color w:val="0000FF"/>
          </w:rPr>
        </w:r>
      </w:hyperlink>
      <w:r>
        <w:rPr>
          <w:spacing w:val="-120"/>
        </w:rPr>
        <w:t>）。</w:t>
      </w:r>
      <w:r>
        <w:rPr/>
      </w:r>
    </w:p>
    <w:p>
      <w:pPr>
        <w:pStyle w:val="Heading5"/>
        <w:spacing w:line="352" w:lineRule="auto" w:before="126"/>
        <w:ind w:right="107" w:firstLine="506"/>
        <w:jc w:val="left"/>
        <w:rPr>
          <w:b w:val="0"/>
          <w:bCs w:val="0"/>
        </w:rPr>
      </w:pPr>
      <w:r>
        <w:rPr>
          <w:rFonts w:ascii="宋体" w:hAnsi="宋体" w:cs="宋体" w:eastAsia="宋体" w:hint="default"/>
        </w:rPr>
        <w:t>2</w:t>
      </w:r>
      <w:r>
        <w:rPr/>
        <w:t>、公司第四届董事会第三次会议于</w:t>
      </w:r>
      <w:r>
        <w:rPr>
          <w:spacing w:val="-67"/>
        </w:rPr>
        <w:t> </w:t>
      </w:r>
      <w:r>
        <w:rPr>
          <w:rFonts w:ascii="宋体" w:hAnsi="宋体" w:cs="宋体" w:eastAsia="宋体" w:hint="default"/>
        </w:rPr>
        <w:t>2011</w:t>
      </w:r>
      <w:r>
        <w:rPr>
          <w:rFonts w:ascii="宋体" w:hAnsi="宋体" w:cs="宋体" w:eastAsia="宋体" w:hint="default"/>
          <w:spacing w:val="-67"/>
        </w:rPr>
        <w:t> </w:t>
      </w:r>
      <w:r>
        <w:rPr/>
        <w:t>年</w:t>
      </w:r>
      <w:r>
        <w:rPr>
          <w:spacing w:val="-69"/>
        </w:rPr>
        <w:t> </w:t>
      </w:r>
      <w:r>
        <w:rPr>
          <w:rFonts w:ascii="宋体" w:hAnsi="宋体" w:cs="宋体" w:eastAsia="宋体" w:hint="default"/>
        </w:rPr>
        <w:t>4</w:t>
      </w:r>
      <w:r>
        <w:rPr>
          <w:rFonts w:ascii="宋体" w:hAnsi="宋体" w:cs="宋体" w:eastAsia="宋体" w:hint="default"/>
          <w:spacing w:val="-67"/>
        </w:rPr>
        <w:t> </w:t>
      </w:r>
      <w:r>
        <w:rPr/>
        <w:t>月</w:t>
      </w:r>
      <w:r>
        <w:rPr>
          <w:spacing w:val="-69"/>
        </w:rPr>
        <w:t> </w:t>
      </w:r>
      <w:r>
        <w:rPr>
          <w:rFonts w:ascii="宋体" w:hAnsi="宋体" w:cs="宋体" w:eastAsia="宋体" w:hint="default"/>
        </w:rPr>
        <w:t>2</w:t>
      </w:r>
      <w:r>
        <w:rPr>
          <w:rFonts w:ascii="宋体" w:hAnsi="宋体" w:cs="宋体" w:eastAsia="宋体" w:hint="default"/>
          <w:spacing w:val="-67"/>
        </w:rPr>
        <w:t> </w:t>
      </w:r>
      <w:r>
        <w:rPr/>
        <w:t>日以现场表决方式召开，</w:t>
      </w:r>
      <w:r>
        <w:rPr>
          <w:w w:val="99"/>
        </w:rPr>
        <w:t> </w:t>
      </w:r>
      <w:r>
        <w:rPr/>
        <w:t>会议审议通过了以下议案：</w:t>
      </w:r>
      <w:r>
        <w:rPr>
          <w:b w:val="0"/>
          <w:bCs w:val="0"/>
        </w:rPr>
      </w:r>
    </w:p>
    <w:p>
      <w:pPr>
        <w:pStyle w:val="BodyText"/>
        <w:spacing w:line="240" w:lineRule="auto" w:before="34"/>
        <w:ind w:left="624" w:right="102"/>
        <w:jc w:val="left"/>
      </w:pPr>
      <w:r>
        <w:rPr/>
        <w:t>（</w:t>
      </w:r>
      <w:r>
        <w:rPr>
          <w:rFonts w:ascii="宋体" w:hAnsi="宋体" w:cs="宋体" w:eastAsia="宋体" w:hint="default"/>
        </w:rPr>
        <w:t>1</w:t>
      </w:r>
      <w:r>
        <w:rPr>
          <w:spacing w:val="-120"/>
        </w:rPr>
        <w:t>）</w:t>
      </w:r>
      <w:r>
        <w:rPr/>
        <w:t>《</w:t>
      </w:r>
      <w:r>
        <w:rPr>
          <w:rFonts w:ascii="宋体" w:hAnsi="宋体" w:cs="宋体" w:eastAsia="宋体" w:hint="default"/>
        </w:rPr>
        <w:t>2011</w:t>
      </w:r>
      <w:r>
        <w:rPr>
          <w:rFonts w:ascii="宋体" w:hAnsi="宋体" w:cs="宋体" w:eastAsia="宋体" w:hint="default"/>
          <w:spacing w:val="-60"/>
        </w:rPr>
        <w:t> </w:t>
      </w:r>
      <w:r>
        <w:rPr/>
        <w:t>年第一季度报告</w:t>
      </w:r>
      <w:r>
        <w:rPr>
          <w:spacing w:val="-120"/>
        </w:rPr>
        <w:t>》</w:t>
      </w:r>
      <w:r>
        <w:rPr/>
        <w:t>；</w:t>
      </w:r>
    </w:p>
    <w:p>
      <w:pPr>
        <w:pStyle w:val="BodyText"/>
        <w:spacing w:line="240" w:lineRule="auto" w:before="144"/>
        <w:ind w:left="624" w:right="102"/>
        <w:jc w:val="left"/>
      </w:pPr>
      <w:r>
        <w:rPr/>
        <w:t>（</w:t>
      </w:r>
      <w:r>
        <w:rPr>
          <w:rFonts w:ascii="宋体" w:hAnsi="宋体" w:cs="宋体" w:eastAsia="宋体" w:hint="default"/>
        </w:rPr>
        <w:t>2</w:t>
      </w:r>
      <w:r>
        <w:rPr>
          <w:spacing w:val="-120"/>
        </w:rPr>
        <w:t>）</w:t>
      </w:r>
      <w:r>
        <w:rPr/>
        <w:t>《股东大会议事规则</w:t>
      </w:r>
      <w:r>
        <w:rPr>
          <w:spacing w:val="-120"/>
        </w:rPr>
        <w:t>》</w:t>
      </w:r>
      <w:r>
        <w:rPr/>
        <w:t>；</w:t>
      </w:r>
    </w:p>
    <w:p>
      <w:pPr>
        <w:pStyle w:val="BodyText"/>
        <w:spacing w:line="240" w:lineRule="auto"/>
        <w:ind w:left="624" w:right="102"/>
        <w:jc w:val="left"/>
      </w:pPr>
      <w:r>
        <w:rPr/>
        <w:t>（</w:t>
      </w:r>
      <w:r>
        <w:rPr>
          <w:rFonts w:ascii="宋体" w:hAnsi="宋体" w:cs="宋体" w:eastAsia="宋体" w:hint="default"/>
        </w:rPr>
        <w:t>3</w:t>
      </w:r>
      <w:r>
        <w:rPr>
          <w:spacing w:val="-120"/>
        </w:rPr>
        <w:t>）</w:t>
      </w:r>
      <w:r>
        <w:rPr/>
        <w:t>《董事会议事规则</w:t>
      </w:r>
      <w:r>
        <w:rPr>
          <w:spacing w:val="-120"/>
        </w:rPr>
        <w:t>》</w:t>
      </w:r>
      <w:r>
        <w:rPr/>
        <w:t>；</w:t>
      </w:r>
    </w:p>
    <w:p>
      <w:pPr>
        <w:pStyle w:val="BodyText"/>
        <w:spacing w:line="240" w:lineRule="auto"/>
        <w:ind w:left="624" w:right="102"/>
        <w:jc w:val="left"/>
      </w:pPr>
      <w:r>
        <w:rPr/>
        <w:t>（</w:t>
      </w:r>
      <w:r>
        <w:rPr>
          <w:rFonts w:ascii="宋体" w:hAnsi="宋体" w:cs="宋体" w:eastAsia="宋体" w:hint="default"/>
        </w:rPr>
        <w:t>4</w:t>
      </w:r>
      <w:r>
        <w:rPr>
          <w:spacing w:val="-120"/>
        </w:rPr>
        <w:t>）</w:t>
      </w:r>
      <w:r>
        <w:rPr/>
        <w:t>《独立董事工作制度</w:t>
      </w:r>
      <w:r>
        <w:rPr>
          <w:spacing w:val="-120"/>
        </w:rPr>
        <w:t>》</w:t>
      </w:r>
      <w:r>
        <w:rPr/>
        <w:t>；</w:t>
      </w:r>
    </w:p>
    <w:p>
      <w:pPr>
        <w:pStyle w:val="BodyText"/>
        <w:spacing w:line="240" w:lineRule="auto" w:before="144"/>
        <w:ind w:left="624" w:right="102"/>
        <w:jc w:val="left"/>
      </w:pPr>
      <w:r>
        <w:rPr/>
        <w:t>（</w:t>
      </w:r>
      <w:r>
        <w:rPr>
          <w:rFonts w:ascii="宋体" w:hAnsi="宋体" w:cs="宋体" w:eastAsia="宋体" w:hint="default"/>
        </w:rPr>
        <w:t>5</w:t>
      </w:r>
      <w:r>
        <w:rPr>
          <w:spacing w:val="-120"/>
        </w:rPr>
        <w:t>）</w:t>
      </w:r>
      <w:r>
        <w:rPr/>
        <w:t>《董事、监事、高级管理人员行为准则</w:t>
      </w:r>
      <w:r>
        <w:rPr>
          <w:spacing w:val="-120"/>
        </w:rPr>
        <w:t>》</w:t>
      </w:r>
      <w:r>
        <w:rPr/>
        <w:t>；</w:t>
      </w:r>
    </w:p>
    <w:p>
      <w:pPr>
        <w:pStyle w:val="BodyText"/>
        <w:spacing w:line="240" w:lineRule="auto"/>
        <w:ind w:left="624" w:right="102"/>
        <w:jc w:val="left"/>
      </w:pPr>
      <w:r>
        <w:rPr/>
        <w:t>（</w:t>
      </w:r>
      <w:r>
        <w:rPr>
          <w:rFonts w:ascii="宋体" w:hAnsi="宋体" w:cs="宋体" w:eastAsia="宋体" w:hint="default"/>
        </w:rPr>
        <w:t>6</w:t>
      </w:r>
      <w:r>
        <w:rPr>
          <w:spacing w:val="-120"/>
        </w:rPr>
        <w:t>）</w:t>
      </w:r>
      <w:r>
        <w:rPr/>
        <w:t>《对外担保管理制度</w:t>
      </w:r>
      <w:r>
        <w:rPr>
          <w:spacing w:val="-120"/>
        </w:rPr>
        <w:t>》</w:t>
      </w:r>
      <w:r>
        <w:rPr/>
        <w:t>；</w:t>
      </w:r>
    </w:p>
    <w:p>
      <w:pPr>
        <w:pStyle w:val="BodyText"/>
        <w:spacing w:line="240" w:lineRule="auto"/>
        <w:ind w:left="624" w:right="102"/>
        <w:jc w:val="left"/>
      </w:pPr>
      <w:r>
        <w:rPr/>
        <w:t>（</w:t>
      </w:r>
      <w:r>
        <w:rPr>
          <w:rFonts w:ascii="宋体" w:hAnsi="宋体" w:cs="宋体" w:eastAsia="宋体" w:hint="default"/>
        </w:rPr>
        <w:t>7</w:t>
      </w:r>
      <w:r>
        <w:rPr>
          <w:spacing w:val="-120"/>
        </w:rPr>
        <w:t>）</w:t>
      </w:r>
      <w:r>
        <w:rPr/>
        <w:t>《关联交易决策制度</w:t>
      </w:r>
      <w:r>
        <w:rPr>
          <w:spacing w:val="-120"/>
        </w:rPr>
        <w:t>》</w:t>
      </w:r>
      <w:r>
        <w:rPr/>
        <w:t>；</w:t>
      </w:r>
    </w:p>
    <w:p>
      <w:pPr>
        <w:pStyle w:val="BodyText"/>
        <w:spacing w:line="240" w:lineRule="auto" w:before="144"/>
        <w:ind w:left="624" w:right="102"/>
        <w:jc w:val="left"/>
      </w:pPr>
      <w:r>
        <w:rPr/>
        <w:t>（</w:t>
      </w:r>
      <w:r>
        <w:rPr>
          <w:rFonts w:ascii="宋体" w:hAnsi="宋体" w:cs="宋体" w:eastAsia="宋体" w:hint="default"/>
        </w:rPr>
        <w:t>8</w:t>
      </w:r>
      <w:r>
        <w:rPr>
          <w:spacing w:val="-120"/>
        </w:rPr>
        <w:t>）</w:t>
      </w:r>
      <w:r>
        <w:rPr/>
        <w:t>《对外投资、融资管理制度</w:t>
      </w:r>
      <w:r>
        <w:rPr>
          <w:spacing w:val="-120"/>
        </w:rPr>
        <w:t>》</w:t>
      </w:r>
      <w:r>
        <w:rPr/>
        <w:t>；</w:t>
      </w:r>
    </w:p>
    <w:p>
      <w:pPr>
        <w:pStyle w:val="BodyText"/>
        <w:spacing w:line="240" w:lineRule="auto"/>
        <w:ind w:left="624" w:right="102"/>
        <w:jc w:val="left"/>
      </w:pPr>
      <w:r>
        <w:rPr/>
        <w:t>（</w:t>
      </w:r>
      <w:r>
        <w:rPr>
          <w:rFonts w:ascii="宋体" w:hAnsi="宋体" w:cs="宋体" w:eastAsia="宋体" w:hint="default"/>
        </w:rPr>
        <w:t>9</w:t>
      </w:r>
      <w:r>
        <w:rPr>
          <w:spacing w:val="-120"/>
        </w:rPr>
        <w:t>）</w:t>
      </w:r>
      <w:r>
        <w:rPr/>
        <w:t>《关于修改 </w:t>
      </w:r>
      <w:r>
        <w:rPr>
          <w:rFonts w:ascii="宋体" w:hAnsi="宋体" w:cs="宋体" w:eastAsia="宋体" w:hint="default"/>
        </w:rPr>
        <w:t>&lt;</w:t>
      </w:r>
      <w:r>
        <w:rPr/>
        <w:t>董事会审计委员会议事规则</w:t>
      </w:r>
      <w:r>
        <w:rPr>
          <w:rFonts w:ascii="宋体" w:hAnsi="宋体" w:cs="宋体" w:eastAsia="宋体" w:hint="default"/>
        </w:rPr>
        <w:t>&gt;</w:t>
      </w:r>
      <w:r>
        <w:rPr/>
        <w:t>的议案</w:t>
      </w:r>
      <w:r>
        <w:rPr>
          <w:spacing w:val="-120"/>
        </w:rPr>
        <w:t>》</w:t>
      </w:r>
      <w:r>
        <w:rPr/>
        <w:t>；</w:t>
      </w:r>
    </w:p>
    <w:p>
      <w:pPr>
        <w:pStyle w:val="BodyText"/>
        <w:spacing w:line="240" w:lineRule="auto" w:before="147"/>
        <w:ind w:left="624" w:right="102"/>
        <w:jc w:val="left"/>
      </w:pPr>
      <w:r>
        <w:rPr/>
        <w:t>（</w:t>
      </w:r>
      <w:r>
        <w:rPr>
          <w:rFonts w:ascii="宋体" w:hAnsi="宋体" w:cs="宋体" w:eastAsia="宋体" w:hint="default"/>
        </w:rPr>
        <w:t>10</w:t>
      </w:r>
      <w:r>
        <w:rPr>
          <w:spacing w:val="-120"/>
        </w:rPr>
        <w:t>）</w:t>
      </w:r>
      <w:r>
        <w:rPr/>
        <w:t>《关于召开</w:t>
      </w:r>
      <w:r>
        <w:rPr>
          <w:spacing w:val="-60"/>
        </w:rPr>
        <w:t> </w:t>
      </w:r>
      <w:r>
        <w:rPr>
          <w:rFonts w:ascii="宋体" w:hAnsi="宋体" w:cs="宋体" w:eastAsia="宋体" w:hint="default"/>
        </w:rPr>
        <w:t>2011</w:t>
      </w:r>
      <w:r>
        <w:rPr>
          <w:rFonts w:ascii="宋体" w:hAnsi="宋体" w:cs="宋体" w:eastAsia="宋体" w:hint="default"/>
          <w:spacing w:val="-60"/>
        </w:rPr>
        <w:t> </w:t>
      </w:r>
      <w:r>
        <w:rPr/>
        <w:t>年第一次临时股东大会的议案</w:t>
      </w:r>
      <w:r>
        <w:rPr>
          <w:spacing w:val="-120"/>
        </w:rPr>
        <w:t>》</w:t>
      </w:r>
      <w:r>
        <w:rPr/>
        <w:t>。</w:t>
      </w:r>
    </w:p>
    <w:p>
      <w:pPr>
        <w:pStyle w:val="BodyText"/>
        <w:spacing w:line="352" w:lineRule="auto" w:before="144"/>
        <w:ind w:right="101" w:firstLine="503"/>
        <w:jc w:val="left"/>
      </w:pPr>
      <w:r>
        <w:rPr/>
        <w:t>本次会议的相关内容已刊登在</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26</w:t>
      </w:r>
      <w:r>
        <w:rPr>
          <w:rFonts w:ascii="宋体" w:hAnsi="宋体" w:cs="宋体" w:eastAsia="宋体" w:hint="default"/>
          <w:spacing w:val="-60"/>
        </w:rPr>
        <w:t> </w:t>
      </w:r>
      <w:r>
        <w:rPr>
          <w:spacing w:val="-120"/>
        </w:rPr>
        <w:t>日</w:t>
      </w:r>
      <w:r>
        <w:rPr/>
        <w:t>《证券时报</w:t>
      </w:r>
      <w:r>
        <w:rPr>
          <w:spacing w:val="-120"/>
        </w:rPr>
        <w:t>》</w:t>
      </w:r>
      <w:r>
        <w:rPr>
          <w:spacing w:val="-240"/>
        </w:rPr>
        <w:t>、</w:t>
      </w:r>
      <w:r>
        <w:rPr/>
        <w:t>《中国</w:t>
      </w:r>
      <w:r>
        <w:rPr>
          <w:spacing w:val="2"/>
        </w:rPr>
        <w:t>证</w:t>
      </w:r>
      <w:r>
        <w:rPr/>
        <w:t>券报》</w:t>
      </w:r>
      <w:r>
        <w:rPr/>
        <w:t> 和巨潮资讯网</w:t>
      </w:r>
      <w:r>
        <w:rPr>
          <w:spacing w:val="-1"/>
        </w:rPr>
        <w:t>（</w:t>
      </w:r>
      <w:r>
        <w:rPr>
          <w:rFonts w:ascii="Times New Roman" w:hAnsi="Times New Roman" w:cs="Times New Roman" w:eastAsia="Times New Roman" w:hint="default"/>
          <w:color w:val="0000FF"/>
          <w:spacing w:val="-1"/>
        </w:rPr>
      </w:r>
      <w:hyperlink r:id="rId10">
        <w:r>
          <w:rPr>
            <w:rFonts w:ascii="Times New Roman" w:hAnsi="Times New Roman" w:cs="Times New Roman" w:eastAsia="Times New Roman" w:hint="default"/>
            <w:color w:val="0000FF"/>
            <w:u w:val="single" w:color="0000FF"/>
          </w:rPr>
          <w:t>http:/</w:t>
        </w:r>
        <w:r>
          <w:rPr>
            <w:rFonts w:ascii="Times New Roman" w:hAnsi="Times New Roman" w:cs="Times New Roman" w:eastAsia="Times New Roman" w:hint="default"/>
            <w:color w:val="0000FF"/>
            <w:w w:val="99"/>
            <w:u w:val="single" w:color="0000FF"/>
          </w:rPr>
          <w:t>/</w:t>
        </w:r>
        <w:r>
          <w:rPr>
            <w:rFonts w:ascii="Times New Roman" w:hAnsi="Times New Roman" w:cs="Times New Roman" w:eastAsia="Times New Roman" w:hint="default"/>
            <w:color w:val="0000FF"/>
            <w:spacing w:val="-3"/>
            <w:w w:val="99"/>
            <w:u w:val="single" w:color="0000FF"/>
          </w:rPr>
          <w:t>w</w:t>
        </w:r>
        <w:r>
          <w:rPr>
            <w:rFonts w:ascii="Times New Roman" w:hAnsi="Times New Roman" w:cs="Times New Roman" w:eastAsia="Times New Roman" w:hint="default"/>
            <w:color w:val="0000FF"/>
            <w:w w:val="99"/>
            <w:u w:val="single" w:color="0000FF"/>
          </w:rPr>
          <w:t>w</w:t>
        </w:r>
        <w:r>
          <w:rPr>
            <w:rFonts w:ascii="Times New Roman" w:hAnsi="Times New Roman" w:cs="Times New Roman" w:eastAsia="Times New Roman" w:hint="default"/>
            <w:color w:val="0000FF"/>
            <w:spacing w:val="-16"/>
            <w:w w:val="99"/>
            <w:u w:val="single" w:color="0000FF"/>
          </w:rPr>
          <w:t>w</w:t>
        </w:r>
        <w:r>
          <w:rPr>
            <w:rFonts w:ascii="Times New Roman" w:hAnsi="Times New Roman" w:cs="Times New Roman" w:eastAsia="Times New Roman" w:hint="default"/>
            <w:color w:val="0000FF"/>
            <w:u w:val="single" w:color="0000FF"/>
          </w:rPr>
          <w:t>.</w:t>
        </w:r>
        <w:r>
          <w:rPr>
            <w:rFonts w:ascii="Times New Roman" w:hAnsi="Times New Roman" w:cs="Times New Roman" w:eastAsia="Times New Roman" w:hint="default"/>
            <w:color w:val="0000FF"/>
            <w:spacing w:val="-1"/>
            <w:u w:val="single" w:color="0000FF"/>
          </w:rPr>
          <w:t>c</w:t>
        </w:r>
        <w:r>
          <w:rPr>
            <w:rFonts w:ascii="Times New Roman" w:hAnsi="Times New Roman" w:cs="Times New Roman" w:eastAsia="Times New Roman" w:hint="default"/>
            <w:color w:val="0000FF"/>
            <w:u w:val="single" w:color="0000FF"/>
          </w:rPr>
          <w:t>ninfo.</w:t>
        </w:r>
        <w:r>
          <w:rPr>
            <w:rFonts w:ascii="Times New Roman" w:hAnsi="Times New Roman" w:cs="Times New Roman" w:eastAsia="Times New Roman" w:hint="default"/>
            <w:color w:val="0000FF"/>
            <w:spacing w:val="-2"/>
            <w:u w:val="single" w:color="0000FF"/>
          </w:rPr>
          <w:t>c</w:t>
        </w:r>
        <w:r>
          <w:rPr>
            <w:rFonts w:ascii="Times New Roman" w:hAnsi="Times New Roman" w:cs="Times New Roman" w:eastAsia="Times New Roman" w:hint="default"/>
            <w:color w:val="0000FF"/>
            <w:u w:val="single" w:color="0000FF"/>
          </w:rPr>
          <w:t>om.cn</w:t>
        </w:r>
        <w:r>
          <w:rPr>
            <w:rFonts w:ascii="Times New Roman" w:hAnsi="Times New Roman" w:cs="Times New Roman" w:eastAsia="Times New Roman" w:hint="default"/>
            <w:color w:val="0000FF"/>
          </w:rPr>
        </w:r>
      </w:hyperlink>
      <w:r>
        <w:rPr>
          <w:spacing w:val="-120"/>
        </w:rPr>
        <w:t>）。</w:t>
      </w:r>
      <w:r>
        <w:rPr/>
      </w:r>
    </w:p>
    <w:p>
      <w:pPr>
        <w:pStyle w:val="Heading5"/>
        <w:spacing w:line="350" w:lineRule="auto" w:before="3"/>
        <w:ind w:right="108" w:firstLine="506"/>
        <w:jc w:val="left"/>
        <w:rPr>
          <w:b w:val="0"/>
          <w:bCs w:val="0"/>
        </w:rPr>
      </w:pPr>
      <w:r>
        <w:rPr>
          <w:rFonts w:ascii="宋体" w:hAnsi="宋体" w:cs="宋体" w:eastAsia="宋体" w:hint="default"/>
          <w:spacing w:val="2"/>
          <w:w w:val="99"/>
        </w:rPr>
        <w:t>3</w:t>
      </w:r>
      <w:r>
        <w:rPr>
          <w:spacing w:val="-120"/>
          <w:w w:val="99"/>
        </w:rPr>
        <w:t>、</w:t>
      </w:r>
      <w:r>
        <w:rPr>
          <w:w w:val="99"/>
        </w:rPr>
        <w:t>公</w:t>
      </w:r>
      <w:r>
        <w:rPr>
          <w:spacing w:val="2"/>
          <w:w w:val="99"/>
        </w:rPr>
        <w:t>司</w:t>
      </w:r>
      <w:r>
        <w:rPr>
          <w:w w:val="99"/>
        </w:rPr>
        <w:t>第</w:t>
      </w:r>
      <w:r>
        <w:rPr>
          <w:spacing w:val="2"/>
          <w:w w:val="99"/>
        </w:rPr>
        <w:t>四</w:t>
      </w:r>
      <w:r>
        <w:rPr>
          <w:w w:val="99"/>
        </w:rPr>
        <w:t>届董</w:t>
      </w:r>
      <w:r>
        <w:rPr>
          <w:spacing w:val="2"/>
          <w:w w:val="99"/>
        </w:rPr>
        <w:t>事</w:t>
      </w:r>
      <w:r>
        <w:rPr>
          <w:w w:val="99"/>
        </w:rPr>
        <w:t>会第</w:t>
      </w:r>
      <w:r>
        <w:rPr>
          <w:spacing w:val="2"/>
          <w:w w:val="99"/>
        </w:rPr>
        <w:t>四</w:t>
      </w:r>
      <w:r>
        <w:rPr>
          <w:w w:val="99"/>
        </w:rPr>
        <w:t>次</w:t>
      </w:r>
      <w:r>
        <w:rPr>
          <w:spacing w:val="2"/>
          <w:w w:val="99"/>
        </w:rPr>
        <w:t>会</w:t>
      </w:r>
      <w:r>
        <w:rPr>
          <w:w w:val="99"/>
        </w:rPr>
        <w:t>议于</w:t>
      </w:r>
      <w:r>
        <w:rPr>
          <w:spacing w:val="-66"/>
        </w:rPr>
        <w:t> </w:t>
      </w:r>
      <w:r>
        <w:rPr>
          <w:rFonts w:ascii="宋体" w:hAnsi="宋体" w:cs="宋体" w:eastAsia="宋体" w:hint="default"/>
          <w:spacing w:val="2"/>
          <w:w w:val="99"/>
        </w:rPr>
        <w:t>2</w:t>
      </w:r>
      <w:r>
        <w:rPr>
          <w:rFonts w:ascii="宋体" w:hAnsi="宋体" w:cs="宋体" w:eastAsia="宋体" w:hint="default"/>
          <w:w w:val="99"/>
        </w:rPr>
        <w:t>011</w:t>
      </w:r>
      <w:r>
        <w:rPr>
          <w:rFonts w:ascii="宋体" w:hAnsi="宋体" w:cs="宋体" w:eastAsia="宋体" w:hint="default"/>
          <w:spacing w:val="-66"/>
        </w:rPr>
        <w:t> </w:t>
      </w:r>
      <w:r>
        <w:rPr>
          <w:w w:val="99"/>
        </w:rPr>
        <w:t>年</w:t>
      </w:r>
      <w:r>
        <w:rPr>
          <w:spacing w:val="-66"/>
        </w:rPr>
        <w:t> </w:t>
      </w:r>
      <w:r>
        <w:rPr>
          <w:rFonts w:ascii="宋体" w:hAnsi="宋体" w:cs="宋体" w:eastAsia="宋体" w:hint="default"/>
          <w:w w:val="99"/>
        </w:rPr>
        <w:t>6</w:t>
      </w:r>
      <w:r>
        <w:rPr>
          <w:rFonts w:ascii="宋体" w:hAnsi="宋体" w:cs="宋体" w:eastAsia="宋体" w:hint="default"/>
          <w:spacing w:val="-66"/>
        </w:rPr>
        <w:t> </w:t>
      </w:r>
      <w:r>
        <w:rPr>
          <w:w w:val="99"/>
        </w:rPr>
        <w:t>月</w:t>
      </w:r>
      <w:r>
        <w:rPr>
          <w:spacing w:val="-64"/>
        </w:rPr>
        <w:t> </w:t>
      </w:r>
      <w:r>
        <w:rPr>
          <w:rFonts w:ascii="宋体" w:hAnsi="宋体" w:cs="宋体" w:eastAsia="宋体" w:hint="default"/>
          <w:w w:val="99"/>
        </w:rPr>
        <w:t>28</w:t>
      </w:r>
      <w:r>
        <w:rPr>
          <w:rFonts w:ascii="宋体" w:hAnsi="宋体" w:cs="宋体" w:eastAsia="宋体" w:hint="default"/>
          <w:spacing w:val="-66"/>
        </w:rPr>
        <w:t> </w:t>
      </w:r>
      <w:r>
        <w:rPr>
          <w:w w:val="99"/>
        </w:rPr>
        <w:t>日</w:t>
      </w:r>
      <w:r>
        <w:rPr>
          <w:spacing w:val="2"/>
          <w:w w:val="99"/>
        </w:rPr>
        <w:t>以</w:t>
      </w:r>
      <w:r>
        <w:rPr>
          <w:w w:val="99"/>
        </w:rPr>
        <w:t>通</w:t>
      </w:r>
      <w:r>
        <w:rPr>
          <w:spacing w:val="2"/>
          <w:w w:val="99"/>
        </w:rPr>
        <w:t>讯</w:t>
      </w:r>
      <w:r>
        <w:rPr>
          <w:w w:val="99"/>
        </w:rPr>
        <w:t>表决方</w:t>
      </w:r>
      <w:r>
        <w:rPr>
          <w:spacing w:val="2"/>
          <w:w w:val="99"/>
        </w:rPr>
        <w:t>式</w:t>
      </w:r>
      <w:r>
        <w:rPr>
          <w:w w:val="99"/>
        </w:rPr>
        <w:t>召开，</w:t>
      </w:r>
      <w:r>
        <w:rPr>
          <w:w w:val="99"/>
        </w:rPr>
        <w:t> </w:t>
      </w:r>
      <w:r>
        <w:rPr>
          <w:spacing w:val="2"/>
          <w:w w:val="99"/>
        </w:rPr>
        <w:t>会</w:t>
      </w:r>
      <w:r>
        <w:rPr>
          <w:w w:val="99"/>
        </w:rPr>
        <w:t>议</w:t>
      </w:r>
      <w:r>
        <w:rPr>
          <w:spacing w:val="2"/>
          <w:w w:val="99"/>
        </w:rPr>
        <w:t>审</w:t>
      </w:r>
      <w:r>
        <w:rPr>
          <w:w w:val="99"/>
        </w:rPr>
        <w:t>议通</w:t>
      </w:r>
      <w:r>
        <w:rPr>
          <w:spacing w:val="2"/>
          <w:w w:val="99"/>
        </w:rPr>
        <w:t>过</w:t>
      </w:r>
      <w:r>
        <w:rPr>
          <w:w w:val="99"/>
        </w:rPr>
        <w:t>了</w:t>
      </w:r>
      <w:r>
        <w:rPr>
          <w:spacing w:val="2"/>
          <w:w w:val="99"/>
        </w:rPr>
        <w:t>《</w:t>
      </w:r>
      <w:r>
        <w:rPr>
          <w:w w:val="99"/>
        </w:rPr>
        <w:t>关于</w:t>
      </w:r>
      <w:r>
        <w:rPr>
          <w:spacing w:val="2"/>
          <w:w w:val="99"/>
        </w:rPr>
        <w:t>公</w:t>
      </w:r>
      <w:r>
        <w:rPr>
          <w:w w:val="99"/>
        </w:rPr>
        <w:t>司</w:t>
      </w:r>
      <w:r>
        <w:rPr>
          <w:spacing w:val="2"/>
          <w:w w:val="99"/>
        </w:rPr>
        <w:t>筹</w:t>
      </w:r>
      <w:r>
        <w:rPr>
          <w:w w:val="99"/>
        </w:rPr>
        <w:t>划重</w:t>
      </w:r>
      <w:r>
        <w:rPr>
          <w:spacing w:val="2"/>
          <w:w w:val="99"/>
        </w:rPr>
        <w:t>大</w:t>
      </w:r>
      <w:r>
        <w:rPr>
          <w:w w:val="99"/>
        </w:rPr>
        <w:t>资</w:t>
      </w:r>
      <w:r>
        <w:rPr>
          <w:spacing w:val="2"/>
          <w:w w:val="99"/>
        </w:rPr>
        <w:t>产</w:t>
      </w:r>
      <w:r>
        <w:rPr>
          <w:w w:val="99"/>
        </w:rPr>
        <w:t>重组</w:t>
      </w:r>
      <w:r>
        <w:rPr>
          <w:spacing w:val="2"/>
          <w:w w:val="99"/>
        </w:rPr>
        <w:t>事</w:t>
      </w:r>
      <w:r>
        <w:rPr>
          <w:w w:val="99"/>
        </w:rPr>
        <w:t>项</w:t>
      </w:r>
      <w:r>
        <w:rPr>
          <w:spacing w:val="2"/>
          <w:w w:val="99"/>
        </w:rPr>
        <w:t>的</w:t>
      </w:r>
      <w:r>
        <w:rPr>
          <w:w w:val="99"/>
        </w:rPr>
        <w:t>议案</w:t>
      </w:r>
      <w:r>
        <w:rPr>
          <w:spacing w:val="-118"/>
          <w:w w:val="99"/>
        </w:rPr>
        <w:t>》</w:t>
      </w:r>
      <w:r>
        <w:rPr>
          <w:w w:val="99"/>
        </w:rPr>
        <w:t>。</w:t>
      </w:r>
      <w:r>
        <w:rPr>
          <w:b w:val="0"/>
          <w:bCs w:val="0"/>
        </w:rPr>
      </w:r>
    </w:p>
    <w:p>
      <w:pPr>
        <w:spacing w:after="0" w:line="350" w:lineRule="auto"/>
        <w:jc w:val="left"/>
        <w:sectPr>
          <w:pgSz w:w="11910" w:h="16840"/>
          <w:pgMar w:header="850" w:footer="982" w:top="1280" w:bottom="1180" w:left="1680" w:right="1560"/>
        </w:sectPr>
      </w:pPr>
    </w:p>
    <w:p>
      <w:pPr>
        <w:spacing w:line="240" w:lineRule="auto" w:before="7"/>
        <w:rPr>
          <w:rFonts w:ascii="宋体" w:hAnsi="宋体" w:cs="宋体" w:eastAsia="宋体" w:hint="default"/>
          <w:b/>
          <w:bCs/>
          <w:sz w:val="15"/>
          <w:szCs w:val="15"/>
        </w:rPr>
      </w:pPr>
    </w:p>
    <w:p>
      <w:pPr>
        <w:pStyle w:val="BodyText"/>
        <w:spacing w:line="352" w:lineRule="auto" w:before="26"/>
        <w:ind w:right="101" w:firstLine="503"/>
        <w:jc w:val="left"/>
      </w:pPr>
      <w:r>
        <w:rPr/>
        <w:t>本次会议的相关内容已刊登在</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spacing w:val="-60"/>
        </w:rPr>
        <w:t>日</w:t>
      </w:r>
      <w:r>
        <w:rPr/>
        <w:t>《证券时报</w:t>
      </w:r>
      <w:r>
        <w:rPr>
          <w:spacing w:val="-120"/>
        </w:rPr>
        <w:t>》</w:t>
      </w:r>
      <w:r>
        <w:rPr>
          <w:spacing w:val="-180"/>
        </w:rPr>
        <w:t>、</w:t>
      </w:r>
      <w:r>
        <w:rPr/>
        <w:t>《中</w:t>
      </w:r>
      <w:r>
        <w:rPr>
          <w:spacing w:val="2"/>
        </w:rPr>
        <w:t>国</w:t>
      </w:r>
      <w:r>
        <w:rPr/>
        <w:t>证券报》</w:t>
      </w:r>
      <w:r>
        <w:rPr/>
        <w:t> 和巨潮资讯网</w:t>
      </w:r>
      <w:r>
        <w:rPr>
          <w:spacing w:val="-1"/>
        </w:rPr>
        <w:t>（</w:t>
      </w:r>
      <w:r>
        <w:rPr>
          <w:rFonts w:ascii="Times New Roman" w:hAnsi="Times New Roman" w:cs="Times New Roman" w:eastAsia="Times New Roman" w:hint="default"/>
          <w:color w:val="0000FF"/>
          <w:spacing w:val="-1"/>
        </w:rPr>
      </w:r>
      <w:hyperlink r:id="rId10">
        <w:r>
          <w:rPr>
            <w:rFonts w:ascii="Times New Roman" w:hAnsi="Times New Roman" w:cs="Times New Roman" w:eastAsia="Times New Roman" w:hint="default"/>
            <w:color w:val="0000FF"/>
            <w:u w:val="single" w:color="0000FF"/>
          </w:rPr>
          <w:t>http:/</w:t>
        </w:r>
        <w:r>
          <w:rPr>
            <w:rFonts w:ascii="Times New Roman" w:hAnsi="Times New Roman" w:cs="Times New Roman" w:eastAsia="Times New Roman" w:hint="default"/>
            <w:color w:val="0000FF"/>
            <w:w w:val="99"/>
            <w:u w:val="single" w:color="0000FF"/>
          </w:rPr>
          <w:t>/</w:t>
        </w:r>
        <w:r>
          <w:rPr>
            <w:rFonts w:ascii="Times New Roman" w:hAnsi="Times New Roman" w:cs="Times New Roman" w:eastAsia="Times New Roman" w:hint="default"/>
            <w:color w:val="0000FF"/>
            <w:spacing w:val="-3"/>
            <w:w w:val="99"/>
            <w:u w:val="single" w:color="0000FF"/>
          </w:rPr>
          <w:t>w</w:t>
        </w:r>
        <w:r>
          <w:rPr>
            <w:rFonts w:ascii="Times New Roman" w:hAnsi="Times New Roman" w:cs="Times New Roman" w:eastAsia="Times New Roman" w:hint="default"/>
            <w:color w:val="0000FF"/>
            <w:w w:val="99"/>
            <w:u w:val="single" w:color="0000FF"/>
          </w:rPr>
          <w:t>w</w:t>
        </w:r>
        <w:r>
          <w:rPr>
            <w:rFonts w:ascii="Times New Roman" w:hAnsi="Times New Roman" w:cs="Times New Roman" w:eastAsia="Times New Roman" w:hint="default"/>
            <w:color w:val="0000FF"/>
            <w:spacing w:val="-16"/>
            <w:w w:val="99"/>
            <w:u w:val="single" w:color="0000FF"/>
          </w:rPr>
          <w:t>w</w:t>
        </w:r>
        <w:r>
          <w:rPr>
            <w:rFonts w:ascii="Times New Roman" w:hAnsi="Times New Roman" w:cs="Times New Roman" w:eastAsia="Times New Roman" w:hint="default"/>
            <w:color w:val="0000FF"/>
            <w:u w:val="single" w:color="0000FF"/>
          </w:rPr>
          <w:t>.</w:t>
        </w:r>
        <w:r>
          <w:rPr>
            <w:rFonts w:ascii="Times New Roman" w:hAnsi="Times New Roman" w:cs="Times New Roman" w:eastAsia="Times New Roman" w:hint="default"/>
            <w:color w:val="0000FF"/>
            <w:spacing w:val="-1"/>
            <w:u w:val="single" w:color="0000FF"/>
          </w:rPr>
          <w:t>c</w:t>
        </w:r>
        <w:r>
          <w:rPr>
            <w:rFonts w:ascii="Times New Roman" w:hAnsi="Times New Roman" w:cs="Times New Roman" w:eastAsia="Times New Roman" w:hint="default"/>
            <w:color w:val="0000FF"/>
            <w:u w:val="single" w:color="0000FF"/>
          </w:rPr>
          <w:t>ninfo.</w:t>
        </w:r>
        <w:r>
          <w:rPr>
            <w:rFonts w:ascii="Times New Roman" w:hAnsi="Times New Roman" w:cs="Times New Roman" w:eastAsia="Times New Roman" w:hint="default"/>
            <w:color w:val="0000FF"/>
            <w:spacing w:val="-2"/>
            <w:u w:val="single" w:color="0000FF"/>
          </w:rPr>
          <w:t>c</w:t>
        </w:r>
        <w:r>
          <w:rPr>
            <w:rFonts w:ascii="Times New Roman" w:hAnsi="Times New Roman" w:cs="Times New Roman" w:eastAsia="Times New Roman" w:hint="default"/>
            <w:color w:val="0000FF"/>
            <w:u w:val="single" w:color="0000FF"/>
          </w:rPr>
          <w:t>om.cn</w:t>
        </w:r>
        <w:r>
          <w:rPr>
            <w:rFonts w:ascii="Times New Roman" w:hAnsi="Times New Roman" w:cs="Times New Roman" w:eastAsia="Times New Roman" w:hint="default"/>
            <w:color w:val="0000FF"/>
          </w:rPr>
        </w:r>
      </w:hyperlink>
      <w:r>
        <w:rPr>
          <w:spacing w:val="-120"/>
        </w:rPr>
        <w:t>）。</w:t>
      </w:r>
      <w:r>
        <w:rPr/>
      </w:r>
    </w:p>
    <w:p>
      <w:pPr>
        <w:pStyle w:val="Heading5"/>
        <w:spacing w:line="352" w:lineRule="auto" w:before="1"/>
        <w:ind w:right="113" w:firstLine="506"/>
        <w:jc w:val="left"/>
        <w:rPr>
          <w:b w:val="0"/>
          <w:bCs w:val="0"/>
        </w:rPr>
      </w:pPr>
      <w:r>
        <w:rPr>
          <w:rFonts w:ascii="宋体" w:hAnsi="宋体" w:cs="宋体" w:eastAsia="宋体" w:hint="default"/>
          <w:spacing w:val="-7"/>
          <w:w w:val="99"/>
        </w:rPr>
        <w:t>4</w:t>
      </w:r>
      <w:r>
        <w:rPr>
          <w:spacing w:val="-7"/>
          <w:w w:val="99"/>
        </w:rPr>
        <w:t>、公司第四届董事会第五次会议于</w:t>
      </w:r>
      <w:r>
        <w:rPr>
          <w:spacing w:val="-64"/>
          <w:w w:val="99"/>
        </w:rPr>
        <w:t> </w:t>
      </w:r>
      <w:r>
        <w:rPr>
          <w:rFonts w:ascii="宋体" w:hAnsi="宋体" w:cs="宋体" w:eastAsia="宋体" w:hint="default"/>
          <w:w w:val="99"/>
        </w:rPr>
        <w:t>2011</w:t>
      </w:r>
      <w:r>
        <w:rPr>
          <w:rFonts w:ascii="宋体" w:hAnsi="宋体" w:cs="宋体" w:eastAsia="宋体" w:hint="default"/>
          <w:spacing w:val="-64"/>
          <w:w w:val="99"/>
        </w:rPr>
        <w:t> </w:t>
      </w:r>
      <w:r>
        <w:rPr>
          <w:w w:val="99"/>
        </w:rPr>
        <w:t>年</w:t>
      </w:r>
      <w:r>
        <w:rPr>
          <w:spacing w:val="-64"/>
          <w:w w:val="99"/>
        </w:rPr>
        <w:t> </w:t>
      </w:r>
      <w:r>
        <w:rPr>
          <w:rFonts w:ascii="宋体" w:hAnsi="宋体" w:cs="宋体" w:eastAsia="宋体" w:hint="default"/>
          <w:w w:val="99"/>
        </w:rPr>
        <w:t>7</w:t>
      </w:r>
      <w:r>
        <w:rPr>
          <w:rFonts w:ascii="宋体" w:hAnsi="宋体" w:cs="宋体" w:eastAsia="宋体" w:hint="default"/>
          <w:spacing w:val="-64"/>
          <w:w w:val="99"/>
        </w:rPr>
        <w:t> </w:t>
      </w:r>
      <w:r>
        <w:rPr>
          <w:w w:val="99"/>
        </w:rPr>
        <w:t>月</w:t>
      </w:r>
      <w:r>
        <w:rPr>
          <w:spacing w:val="-62"/>
          <w:w w:val="99"/>
        </w:rPr>
        <w:t> </w:t>
      </w:r>
      <w:r>
        <w:rPr>
          <w:rFonts w:ascii="宋体" w:hAnsi="宋体" w:cs="宋体" w:eastAsia="宋体" w:hint="default"/>
          <w:w w:val="99"/>
        </w:rPr>
        <w:t>24</w:t>
      </w:r>
      <w:r>
        <w:rPr>
          <w:rFonts w:ascii="宋体" w:hAnsi="宋体" w:cs="宋体" w:eastAsia="宋体" w:hint="default"/>
          <w:spacing w:val="-64"/>
          <w:w w:val="99"/>
        </w:rPr>
        <w:t> </w:t>
      </w:r>
      <w:r>
        <w:rPr>
          <w:w w:val="99"/>
        </w:rPr>
        <w:t>日以现场表决方式召开， </w:t>
      </w:r>
      <w:r>
        <w:rPr/>
        <w:t>会议审议通过了以下议案：</w:t>
      </w:r>
      <w:r>
        <w:rPr>
          <w:b w:val="0"/>
          <w:bCs w:val="0"/>
        </w:rPr>
      </w:r>
    </w:p>
    <w:p>
      <w:pPr>
        <w:pStyle w:val="BodyText"/>
        <w:spacing w:line="240" w:lineRule="auto" w:before="34"/>
        <w:ind w:left="600" w:right="102"/>
        <w:jc w:val="left"/>
      </w:pPr>
      <w:r>
        <w:rPr/>
        <w:t>（</w:t>
      </w:r>
      <w:r>
        <w:rPr>
          <w:rFonts w:ascii="宋体" w:hAnsi="宋体" w:cs="宋体" w:eastAsia="宋体" w:hint="default"/>
        </w:rPr>
        <w:t>1</w:t>
      </w:r>
      <w:r>
        <w:rPr>
          <w:spacing w:val="-120"/>
        </w:rPr>
        <w:t>）</w:t>
      </w:r>
      <w:r>
        <w:rPr/>
        <w:t>《关于公司符合重大资产重组条件的议案</w:t>
      </w:r>
      <w:r>
        <w:rPr>
          <w:spacing w:val="-120"/>
        </w:rPr>
        <w:t>》</w:t>
      </w:r>
      <w:r>
        <w:rPr/>
        <w:t>；</w:t>
      </w:r>
    </w:p>
    <w:p>
      <w:pPr>
        <w:pStyle w:val="BodyText"/>
        <w:spacing w:line="352" w:lineRule="auto" w:before="144"/>
        <w:ind w:right="227" w:firstLine="479"/>
        <w:jc w:val="left"/>
      </w:pPr>
      <w:r>
        <w:rPr/>
        <w:t>（</w:t>
      </w:r>
      <w:r>
        <w:rPr>
          <w:rFonts w:ascii="宋体" w:hAnsi="宋体" w:cs="宋体" w:eastAsia="宋体" w:hint="default"/>
        </w:rPr>
        <w:t>2</w:t>
      </w:r>
      <w:r>
        <w:rPr>
          <w:spacing w:val="-120"/>
        </w:rPr>
        <w:t>）</w:t>
      </w:r>
      <w:r>
        <w:rPr>
          <w:spacing w:val="2"/>
        </w:rPr>
        <w:t>《</w:t>
      </w:r>
      <w:r>
        <w:rPr/>
        <w:t>关于</w:t>
      </w:r>
      <w:r>
        <w:rPr>
          <w:rFonts w:ascii="宋体" w:hAnsi="宋体" w:cs="宋体" w:eastAsia="宋体" w:hint="default"/>
          <w:spacing w:val="2"/>
        </w:rPr>
        <w:t>&lt;</w:t>
      </w:r>
      <w:r>
        <w:rPr/>
        <w:t>向特</w:t>
      </w:r>
      <w:r>
        <w:rPr>
          <w:spacing w:val="2"/>
        </w:rPr>
        <w:t>定对</w:t>
      </w:r>
      <w:r>
        <w:rPr/>
        <w:t>象非公</w:t>
      </w:r>
      <w:r>
        <w:rPr>
          <w:spacing w:val="2"/>
        </w:rPr>
        <w:t>开</w:t>
      </w:r>
      <w:r>
        <w:rPr/>
        <w:t>发行</w:t>
      </w:r>
      <w:r>
        <w:rPr>
          <w:spacing w:val="2"/>
        </w:rPr>
        <w:t>股</w:t>
      </w:r>
      <w:r>
        <w:rPr/>
        <w:t>份及</w:t>
      </w:r>
      <w:r>
        <w:rPr>
          <w:spacing w:val="2"/>
        </w:rPr>
        <w:t>以</w:t>
      </w:r>
      <w:r>
        <w:rPr/>
        <w:t>现金购</w:t>
      </w:r>
      <w:r>
        <w:rPr>
          <w:spacing w:val="2"/>
        </w:rPr>
        <w:t>买</w:t>
      </w:r>
      <w:r>
        <w:rPr/>
        <w:t>北京</w:t>
      </w:r>
      <w:r>
        <w:rPr>
          <w:spacing w:val="2"/>
        </w:rPr>
        <w:t>国</w:t>
      </w:r>
      <w:r>
        <w:rPr/>
        <w:t>铁路</w:t>
      </w:r>
      <w:r>
        <w:rPr>
          <w:spacing w:val="2"/>
        </w:rPr>
        <w:t>阳</w:t>
      </w:r>
      <w:r>
        <w:rPr/>
        <w:t>技术有</w:t>
      </w:r>
      <w:r>
        <w:rPr/>
        <w:t> 限公司</w:t>
      </w:r>
      <w:r>
        <w:rPr>
          <w:spacing w:val="-61"/>
        </w:rPr>
        <w:t> </w:t>
      </w:r>
      <w:r>
        <w:rPr>
          <w:rFonts w:ascii="宋体" w:hAnsi="宋体" w:cs="宋体" w:eastAsia="宋体" w:hint="default"/>
        </w:rPr>
        <w:t>100%</w:t>
      </w:r>
      <w:r>
        <w:rPr/>
        <w:t>股权的预案</w:t>
      </w:r>
      <w:r>
        <w:rPr>
          <w:rFonts w:ascii="宋体" w:hAnsi="宋体" w:cs="宋体" w:eastAsia="宋体" w:hint="default"/>
        </w:rPr>
        <w:t>&gt;</w:t>
      </w:r>
      <w:r>
        <w:rPr/>
        <w:t>的议案</w:t>
      </w:r>
      <w:r>
        <w:rPr>
          <w:spacing w:val="-120"/>
        </w:rPr>
        <w:t>》</w:t>
      </w:r>
      <w:r>
        <w:rPr/>
        <w:t>；</w:t>
      </w:r>
    </w:p>
    <w:p>
      <w:pPr>
        <w:pStyle w:val="BodyText"/>
        <w:spacing w:line="350" w:lineRule="auto" w:before="34"/>
        <w:ind w:right="239" w:firstLine="479"/>
        <w:jc w:val="both"/>
      </w:pPr>
      <w:r>
        <w:rPr>
          <w:spacing w:val="-3"/>
        </w:rPr>
        <w:t>（</w:t>
      </w:r>
      <w:r>
        <w:rPr>
          <w:rFonts w:ascii="宋体" w:hAnsi="宋体" w:cs="宋体" w:eastAsia="宋体" w:hint="default"/>
          <w:spacing w:val="-3"/>
        </w:rPr>
        <w:t>3</w:t>
      </w:r>
      <w:r>
        <w:rPr>
          <w:spacing w:val="-3"/>
        </w:rPr>
        <w:t>）《关于签署</w:t>
      </w:r>
      <w:r>
        <w:rPr>
          <w:rFonts w:ascii="宋体" w:hAnsi="宋体" w:cs="宋体" w:eastAsia="宋体" w:hint="default"/>
          <w:spacing w:val="-3"/>
        </w:rPr>
        <w:t>&lt;</w:t>
      </w:r>
      <w:r>
        <w:rPr>
          <w:spacing w:val="-3"/>
        </w:rPr>
        <w:t>河南辉煌科技股份有限公司与艾兴阁、杨春伟、李纪勇、</w:t>
      </w:r>
      <w:r>
        <w:rPr/>
        <w:t> </w:t>
      </w:r>
      <w:r>
        <w:rPr>
          <w:spacing w:val="-3"/>
        </w:rPr>
        <w:t>徐传魁、李培明、刘宝利、周健、张洁璠、刘兴、杜永华、步廷军、步凤霞之现</w:t>
      </w:r>
      <w:r>
        <w:rPr>
          <w:spacing w:val="-111"/>
        </w:rPr>
        <w:t> </w:t>
      </w:r>
      <w:r>
        <w:rPr>
          <w:spacing w:val="-111"/>
        </w:rPr>
      </w:r>
      <w:r>
        <w:rPr>
          <w:spacing w:val="-6"/>
        </w:rPr>
        <w:t>金及发行股份购买资产框架协议</w:t>
      </w:r>
      <w:r>
        <w:rPr>
          <w:rFonts w:ascii="宋体" w:hAnsi="宋体" w:cs="宋体" w:eastAsia="宋体" w:hint="default"/>
          <w:spacing w:val="-6"/>
        </w:rPr>
        <w:t>&gt;</w:t>
      </w:r>
      <w:r>
        <w:rPr>
          <w:spacing w:val="-6"/>
        </w:rPr>
        <w:t>的议案》；</w:t>
      </w:r>
    </w:p>
    <w:p>
      <w:pPr>
        <w:pStyle w:val="BodyText"/>
        <w:spacing w:line="350" w:lineRule="auto" w:before="36"/>
        <w:ind w:right="220" w:firstLine="479"/>
        <w:jc w:val="left"/>
      </w:pPr>
      <w:r>
        <w:rPr/>
        <w:t>（</w:t>
      </w:r>
      <w:r>
        <w:rPr>
          <w:rFonts w:ascii="宋体" w:hAnsi="宋体" w:cs="宋体" w:eastAsia="宋体" w:hint="default"/>
        </w:rPr>
        <w:t>4</w:t>
      </w:r>
      <w:r>
        <w:rPr>
          <w:spacing w:val="-214"/>
        </w:rPr>
        <w:t>）</w:t>
      </w:r>
      <w:r>
        <w:rPr/>
        <w:t>《关于</w:t>
      </w:r>
      <w:r>
        <w:rPr>
          <w:rFonts w:ascii="宋体" w:hAnsi="宋体" w:cs="宋体" w:eastAsia="宋体" w:hint="default"/>
        </w:rPr>
        <w:t>&lt;</w:t>
      </w:r>
      <w:r>
        <w:rPr/>
        <w:t>河南辉煌科技股份有限公司现金及发行股份购买资产预</w:t>
      </w:r>
      <w:r>
        <w:rPr>
          <w:spacing w:val="1"/>
        </w:rPr>
        <w:t>案</w:t>
      </w:r>
      <w:r>
        <w:rPr>
          <w:rFonts w:ascii="宋体" w:hAnsi="宋体" w:cs="宋体" w:eastAsia="宋体" w:hint="default"/>
        </w:rPr>
        <w:t>&gt;</w:t>
      </w:r>
      <w:r>
        <w:rPr/>
        <w:t>的议 案</w:t>
      </w:r>
      <w:r>
        <w:rPr>
          <w:spacing w:val="-120"/>
        </w:rPr>
        <w:t>》</w:t>
      </w:r>
      <w:r>
        <w:rPr/>
        <w:t>；</w:t>
      </w:r>
    </w:p>
    <w:p>
      <w:pPr>
        <w:pStyle w:val="BodyText"/>
        <w:spacing w:line="240" w:lineRule="auto" w:before="36"/>
        <w:ind w:left="600" w:right="102"/>
        <w:jc w:val="left"/>
      </w:pPr>
      <w:r>
        <w:rPr/>
        <w:t>（</w:t>
      </w:r>
      <w:r>
        <w:rPr>
          <w:rFonts w:ascii="宋体" w:hAnsi="宋体" w:cs="宋体" w:eastAsia="宋体" w:hint="default"/>
        </w:rPr>
        <w:t>5</w:t>
      </w:r>
      <w:r>
        <w:rPr>
          <w:spacing w:val="-120"/>
        </w:rPr>
        <w:t>）</w:t>
      </w:r>
      <w:r>
        <w:rPr/>
        <w:t>《关于使用部分超募资金购买资产的议案</w:t>
      </w:r>
      <w:r>
        <w:rPr>
          <w:spacing w:val="-120"/>
        </w:rPr>
        <w:t>》</w:t>
      </w:r>
      <w:r>
        <w:rPr/>
        <w:t>；</w:t>
      </w:r>
    </w:p>
    <w:p>
      <w:pPr>
        <w:pStyle w:val="BodyText"/>
        <w:spacing w:line="350" w:lineRule="auto"/>
        <w:ind w:right="225" w:firstLine="479"/>
        <w:jc w:val="left"/>
      </w:pPr>
      <w:r>
        <w:rPr/>
        <w:t>（</w:t>
      </w:r>
      <w:r>
        <w:rPr>
          <w:rFonts w:ascii="宋体" w:hAnsi="宋体" w:cs="宋体" w:eastAsia="宋体" w:hint="default"/>
        </w:rPr>
        <w:t>6</w:t>
      </w:r>
      <w:r>
        <w:rPr>
          <w:spacing w:val="-120"/>
        </w:rPr>
        <w:t>）</w:t>
      </w:r>
      <w:r>
        <w:rPr>
          <w:spacing w:val="2"/>
        </w:rPr>
        <w:t>《</w:t>
      </w:r>
      <w:r>
        <w:rPr/>
        <w:t>关于</w:t>
      </w:r>
      <w:r>
        <w:rPr>
          <w:spacing w:val="2"/>
        </w:rPr>
        <w:t>本</w:t>
      </w:r>
      <w:r>
        <w:rPr/>
        <w:t>次现</w:t>
      </w:r>
      <w:r>
        <w:rPr>
          <w:spacing w:val="2"/>
        </w:rPr>
        <w:t>金及</w:t>
      </w:r>
      <w:r>
        <w:rPr/>
        <w:t>发行股</w:t>
      </w:r>
      <w:r>
        <w:rPr>
          <w:spacing w:val="2"/>
        </w:rPr>
        <w:t>份</w:t>
      </w:r>
      <w:r>
        <w:rPr/>
        <w:t>购买</w:t>
      </w:r>
      <w:r>
        <w:rPr>
          <w:spacing w:val="2"/>
        </w:rPr>
        <w:t>资</w:t>
      </w:r>
      <w:r>
        <w:rPr/>
        <w:t>产符</w:t>
      </w:r>
      <w:r>
        <w:rPr>
          <w:spacing w:val="4"/>
        </w:rPr>
        <w:t>合</w:t>
      </w:r>
      <w:r>
        <w:rPr>
          <w:rFonts w:ascii="宋体" w:hAnsi="宋体" w:cs="宋体" w:eastAsia="宋体" w:hint="default"/>
        </w:rPr>
        <w:t>&lt;</w:t>
      </w:r>
      <w:r>
        <w:rPr/>
        <w:t>关于</w:t>
      </w:r>
      <w:r>
        <w:rPr>
          <w:spacing w:val="2"/>
        </w:rPr>
        <w:t>规</w:t>
      </w:r>
      <w:r>
        <w:rPr/>
        <w:t>范上</w:t>
      </w:r>
      <w:r>
        <w:rPr>
          <w:spacing w:val="2"/>
        </w:rPr>
        <w:t>市</w:t>
      </w:r>
      <w:r>
        <w:rPr/>
        <w:t>公司</w:t>
      </w:r>
      <w:r>
        <w:rPr>
          <w:spacing w:val="2"/>
        </w:rPr>
        <w:t>重</w:t>
      </w:r>
      <w:r>
        <w:rPr/>
        <w:t>大资产</w:t>
      </w:r>
      <w:r>
        <w:rPr/>
        <w:t> 重组若干问题的规定</w:t>
      </w:r>
      <w:r>
        <w:rPr>
          <w:rFonts w:ascii="宋体" w:hAnsi="宋体" w:cs="宋体" w:eastAsia="宋体" w:hint="default"/>
        </w:rPr>
        <w:t>&gt;</w:t>
      </w:r>
      <w:r>
        <w:rPr/>
        <w:t>第四条规定的议案</w:t>
      </w:r>
      <w:r>
        <w:rPr>
          <w:spacing w:val="-120"/>
        </w:rPr>
        <w:t>》</w:t>
      </w:r>
      <w:r>
        <w:rPr/>
        <w:t>；</w:t>
      </w:r>
    </w:p>
    <w:p>
      <w:pPr>
        <w:pStyle w:val="BodyText"/>
        <w:spacing w:line="352" w:lineRule="auto" w:before="36"/>
        <w:ind w:right="221" w:firstLine="479"/>
        <w:jc w:val="left"/>
      </w:pPr>
      <w:r>
        <w:rPr/>
        <w:t>（</w:t>
      </w:r>
      <w:r>
        <w:rPr>
          <w:rFonts w:ascii="宋体" w:hAnsi="宋体" w:cs="宋体" w:eastAsia="宋体" w:hint="default"/>
        </w:rPr>
        <w:t>7</w:t>
      </w:r>
      <w:r>
        <w:rPr>
          <w:spacing w:val="-214"/>
        </w:rPr>
        <w:t>）</w:t>
      </w:r>
      <w:r>
        <w:rPr/>
        <w:t>《关于提请股东大会授权董事会全权办理本次现金及发行股份购买资产</w:t>
      </w:r>
      <w:r>
        <w:rPr/>
        <w:t> 相关事项的议案</w:t>
      </w:r>
      <w:r>
        <w:rPr>
          <w:spacing w:val="-120"/>
        </w:rPr>
        <w:t>》</w:t>
      </w:r>
      <w:r>
        <w:rPr/>
        <w:t>；</w:t>
      </w:r>
    </w:p>
    <w:p>
      <w:pPr>
        <w:pStyle w:val="BodyText"/>
        <w:spacing w:line="352" w:lineRule="auto" w:before="32"/>
        <w:ind w:right="223" w:firstLine="479"/>
        <w:jc w:val="left"/>
      </w:pPr>
      <w:r>
        <w:rPr/>
        <w:t>（</w:t>
      </w:r>
      <w:r>
        <w:rPr>
          <w:rFonts w:ascii="宋体" w:hAnsi="宋体" w:cs="宋体" w:eastAsia="宋体" w:hint="default"/>
        </w:rPr>
        <w:t>8</w:t>
      </w:r>
      <w:r>
        <w:rPr>
          <w:spacing w:val="-168"/>
        </w:rPr>
        <w:t>）</w:t>
      </w:r>
      <w:r>
        <w:rPr/>
        <w:t>《公司董事会关于重大资产重组履行法定程序的完备性</w:t>
      </w:r>
      <w:r>
        <w:rPr>
          <w:spacing w:val="-48"/>
        </w:rPr>
        <w:t>、</w:t>
      </w:r>
      <w:r>
        <w:rPr/>
        <w:t>合规性及提交</w:t>
      </w:r>
      <w:r>
        <w:rPr/>
        <w:t> 法律文件的有效性的说明</w:t>
      </w:r>
      <w:r>
        <w:rPr>
          <w:spacing w:val="-120"/>
        </w:rPr>
        <w:t>》</w:t>
      </w:r>
      <w:r>
        <w:rPr/>
        <w:t>；</w:t>
      </w:r>
    </w:p>
    <w:p>
      <w:pPr>
        <w:pStyle w:val="BodyText"/>
        <w:spacing w:line="350" w:lineRule="auto" w:before="34"/>
        <w:ind w:right="225" w:firstLine="479"/>
        <w:jc w:val="left"/>
      </w:pPr>
      <w:r>
        <w:rPr/>
        <w:t>（</w:t>
      </w:r>
      <w:r>
        <w:rPr>
          <w:rFonts w:ascii="宋体" w:hAnsi="宋体" w:cs="宋体" w:eastAsia="宋体" w:hint="default"/>
        </w:rPr>
        <w:t>9</w:t>
      </w:r>
      <w:r>
        <w:rPr>
          <w:spacing w:val="-120"/>
        </w:rPr>
        <w:t>）</w:t>
      </w:r>
      <w:r>
        <w:rPr>
          <w:spacing w:val="2"/>
        </w:rPr>
        <w:t>《</w:t>
      </w:r>
      <w:r>
        <w:rPr/>
        <w:t>关于</w:t>
      </w:r>
      <w:r>
        <w:rPr>
          <w:spacing w:val="2"/>
        </w:rPr>
        <w:t>重</w:t>
      </w:r>
      <w:r>
        <w:rPr/>
        <w:t>大资</w:t>
      </w:r>
      <w:r>
        <w:rPr>
          <w:spacing w:val="2"/>
        </w:rPr>
        <w:t>产重</w:t>
      </w:r>
      <w:r>
        <w:rPr/>
        <w:t>组信息</w:t>
      </w:r>
      <w:r>
        <w:rPr>
          <w:spacing w:val="2"/>
        </w:rPr>
        <w:t>披</w:t>
      </w:r>
      <w:r>
        <w:rPr/>
        <w:t>露前</w:t>
      </w:r>
      <w:r>
        <w:rPr>
          <w:spacing w:val="2"/>
        </w:rPr>
        <w:t>股</w:t>
      </w:r>
      <w:r>
        <w:rPr/>
        <w:t>票价</w:t>
      </w:r>
      <w:r>
        <w:rPr>
          <w:spacing w:val="2"/>
        </w:rPr>
        <w:t>格</w:t>
      </w:r>
      <w:r>
        <w:rPr/>
        <w:t>未达</w:t>
      </w:r>
      <w:r>
        <w:rPr>
          <w:spacing w:val="2"/>
        </w:rPr>
        <w:t>到</w:t>
      </w:r>
      <w:r>
        <w:rPr>
          <w:rFonts w:ascii="宋体" w:hAnsi="宋体" w:cs="宋体" w:eastAsia="宋体" w:hint="default"/>
          <w:spacing w:val="2"/>
        </w:rPr>
        <w:t>&lt;</w:t>
      </w:r>
      <w:r>
        <w:rPr/>
        <w:t>关于</w:t>
      </w:r>
      <w:r>
        <w:rPr>
          <w:spacing w:val="2"/>
        </w:rPr>
        <w:t>规</w:t>
      </w:r>
      <w:r>
        <w:rPr/>
        <w:t>范上</w:t>
      </w:r>
      <w:r>
        <w:rPr>
          <w:spacing w:val="2"/>
        </w:rPr>
        <w:t>市</w:t>
      </w:r>
      <w:r>
        <w:rPr/>
        <w:t>公司信</w:t>
      </w:r>
      <w:r>
        <w:rPr/>
        <w:t> 息披露及相关各方行为的通知</w:t>
      </w:r>
      <w:r>
        <w:rPr>
          <w:rFonts w:ascii="宋体" w:hAnsi="宋体" w:cs="宋体" w:eastAsia="宋体" w:hint="default"/>
        </w:rPr>
        <w:t>&gt;</w:t>
      </w:r>
      <w:r>
        <w:rPr/>
        <w:t>第五条相关标准的说明</w:t>
      </w:r>
      <w:r>
        <w:rPr>
          <w:spacing w:val="-120"/>
        </w:rPr>
        <w:t>》</w:t>
      </w:r>
      <w:r>
        <w:rPr/>
        <w:t>；</w:t>
      </w:r>
    </w:p>
    <w:p>
      <w:pPr>
        <w:pStyle w:val="BodyText"/>
        <w:spacing w:line="240" w:lineRule="auto" w:before="36"/>
        <w:ind w:left="600" w:right="102"/>
        <w:jc w:val="left"/>
      </w:pPr>
      <w:r>
        <w:rPr/>
        <w:t>（</w:t>
      </w:r>
      <w:r>
        <w:rPr>
          <w:rFonts w:ascii="宋体" w:hAnsi="宋体" w:cs="宋体" w:eastAsia="宋体" w:hint="default"/>
        </w:rPr>
        <w:t>10</w:t>
      </w:r>
      <w:r>
        <w:rPr>
          <w:spacing w:val="-120"/>
        </w:rPr>
        <w:t>）</w:t>
      </w:r>
      <w:r>
        <w:rPr/>
        <w:t>《关于公司本次重大资产重组不构成关联交易的议案</w:t>
      </w:r>
      <w:r>
        <w:rPr>
          <w:spacing w:val="-120"/>
        </w:rPr>
        <w:t>》</w:t>
      </w:r>
      <w:r>
        <w:rPr/>
        <w:t>；</w:t>
      </w:r>
    </w:p>
    <w:p>
      <w:pPr>
        <w:pStyle w:val="BodyText"/>
        <w:spacing w:line="240" w:lineRule="auto"/>
        <w:ind w:left="600" w:right="102"/>
        <w:jc w:val="left"/>
      </w:pPr>
      <w:r>
        <w:rPr/>
        <w:t>（</w:t>
      </w:r>
      <w:r>
        <w:rPr>
          <w:rFonts w:ascii="宋体" w:hAnsi="宋体" w:cs="宋体" w:eastAsia="宋体" w:hint="default"/>
        </w:rPr>
        <w:t>11</w:t>
      </w:r>
      <w:r>
        <w:rPr>
          <w:spacing w:val="-120"/>
        </w:rPr>
        <w:t>）</w:t>
      </w:r>
      <w:r>
        <w:rPr/>
        <w:t>《关于“加强上市公司治理专项</w:t>
      </w:r>
      <w:r>
        <w:rPr>
          <w:spacing w:val="1"/>
        </w:rPr>
        <w:t>活</w:t>
      </w:r>
      <w:r>
        <w:rPr/>
        <w:t>动”的自查报告</w:t>
      </w:r>
      <w:r>
        <w:rPr>
          <w:spacing w:val="-120"/>
        </w:rPr>
        <w:t>》</w:t>
      </w:r>
      <w:r>
        <w:rPr/>
        <w:t>；</w:t>
      </w:r>
    </w:p>
    <w:p>
      <w:pPr>
        <w:pStyle w:val="BodyText"/>
        <w:spacing w:line="240" w:lineRule="auto" w:before="144"/>
        <w:ind w:left="600" w:right="102"/>
        <w:jc w:val="left"/>
      </w:pPr>
      <w:r>
        <w:rPr/>
        <w:t>（</w:t>
      </w:r>
      <w:r>
        <w:rPr>
          <w:rFonts w:ascii="宋体" w:hAnsi="宋体" w:cs="宋体" w:eastAsia="宋体" w:hint="default"/>
        </w:rPr>
        <w:t>12</w:t>
      </w:r>
      <w:r>
        <w:rPr>
          <w:spacing w:val="-120"/>
        </w:rPr>
        <w:t>）</w:t>
      </w:r>
      <w:r>
        <w:rPr/>
        <w:t>《关于暂不召集公司临时股东大会的议案</w:t>
      </w:r>
      <w:r>
        <w:rPr>
          <w:spacing w:val="-120"/>
        </w:rPr>
        <w:t>》</w:t>
      </w:r>
      <w:r>
        <w:rPr/>
        <w:t>。</w:t>
      </w:r>
    </w:p>
    <w:p>
      <w:pPr>
        <w:pStyle w:val="BodyText"/>
        <w:spacing w:line="240" w:lineRule="auto"/>
        <w:ind w:left="624" w:right="102"/>
        <w:jc w:val="left"/>
      </w:pPr>
      <w:r>
        <w:rPr/>
        <w:t>《关于“加强上市公司治理专项活动”的自查报告》内容已刊登在</w:t>
      </w:r>
      <w:r>
        <w:rPr>
          <w:spacing w:val="-59"/>
        </w:rPr>
        <w:t> </w:t>
      </w:r>
      <w:r>
        <w:rPr>
          <w:rFonts w:ascii="宋体" w:hAnsi="宋体" w:cs="宋体" w:eastAsia="宋体" w:hint="default"/>
        </w:rPr>
        <w:t>2011</w:t>
      </w:r>
      <w:r>
        <w:rPr>
          <w:rFonts w:ascii="宋体" w:hAnsi="宋体" w:cs="宋体" w:eastAsia="宋体" w:hint="default"/>
          <w:spacing w:val="-60"/>
        </w:rPr>
        <w:t> </w:t>
      </w:r>
      <w:r>
        <w:rPr/>
        <w:t>年</w:t>
      </w:r>
    </w:p>
    <w:p>
      <w:pPr>
        <w:pStyle w:val="BodyText"/>
        <w:spacing w:line="340" w:lineRule="auto" w:before="147"/>
        <w:ind w:right="126"/>
        <w:jc w:val="left"/>
      </w:pPr>
      <w:r>
        <w:rPr>
          <w:rFonts w:ascii="宋体" w:hAnsi="宋体" w:cs="宋体" w:eastAsia="宋体" w:hint="default"/>
        </w:rPr>
        <w:t>9</w:t>
      </w:r>
      <w:r>
        <w:rPr>
          <w:rFonts w:ascii="宋体" w:hAnsi="宋体" w:cs="宋体" w:eastAsia="宋体" w:hint="default"/>
          <w:spacing w:val="-60"/>
        </w:rPr>
        <w:t> </w:t>
      </w:r>
      <w:r>
        <w:rPr/>
        <w:t>月</w:t>
      </w:r>
      <w:r>
        <w:rPr>
          <w:spacing w:val="-61"/>
        </w:rPr>
        <w:t> </w:t>
      </w:r>
      <w:r>
        <w:rPr>
          <w:rFonts w:ascii="宋体" w:hAnsi="宋体" w:cs="宋体" w:eastAsia="宋体" w:hint="default"/>
        </w:rPr>
        <w:t>29</w:t>
      </w:r>
      <w:r>
        <w:rPr>
          <w:rFonts w:ascii="宋体" w:hAnsi="宋体" w:cs="宋体" w:eastAsia="宋体" w:hint="default"/>
          <w:spacing w:val="-60"/>
        </w:rPr>
        <w:t> </w:t>
      </w:r>
      <w:r>
        <w:rPr>
          <w:spacing w:val="-4"/>
          <w:w w:val="99"/>
        </w:rPr>
        <w:t>日巨潮资讯网（</w:t>
      </w:r>
      <w:r>
        <w:rPr>
          <w:rFonts w:ascii="Times New Roman" w:hAnsi="Times New Roman" w:cs="Times New Roman" w:eastAsia="Times New Roman" w:hint="default"/>
          <w:color w:val="0000FF"/>
          <w:spacing w:val="-4"/>
          <w:w w:val="99"/>
        </w:rPr>
      </w:r>
      <w:hyperlink r:id="rId10">
        <w:r>
          <w:rPr>
            <w:rFonts w:ascii="Times New Roman" w:hAnsi="Times New Roman" w:cs="Times New Roman" w:eastAsia="Times New Roman" w:hint="default"/>
            <w:color w:val="0000FF"/>
            <w:spacing w:val="-4"/>
            <w:w w:val="99"/>
            <w:u w:val="single" w:color="0000FF"/>
          </w:rPr>
          <w:t>http://www.cninfo.com.cn</w:t>
        </w:r>
        <w:r>
          <w:rPr>
            <w:rFonts w:ascii="Times New Roman" w:hAnsi="Times New Roman" w:cs="Times New Roman" w:eastAsia="Times New Roman" w:hint="default"/>
            <w:color w:val="0000FF"/>
            <w:spacing w:val="-4"/>
            <w:w w:val="99"/>
          </w:rPr>
        </w:r>
      </w:hyperlink>
      <w:r>
        <w:rPr>
          <w:spacing w:val="-4"/>
          <w:w w:val="99"/>
        </w:rPr>
        <w:t>）。本次董事会的决议因</w:t>
      </w:r>
      <w:r>
        <w:rPr>
          <w:spacing w:val="-60"/>
          <w:w w:val="99"/>
        </w:rPr>
        <w:t> </w:t>
      </w:r>
      <w:r>
        <w:rPr>
          <w:rFonts w:ascii="宋体" w:hAnsi="宋体" w:cs="宋体" w:eastAsia="宋体" w:hint="default"/>
        </w:rPr>
        <w:t>7.23</w:t>
      </w:r>
      <w:r>
        <w:rPr>
          <w:rFonts w:ascii="宋体" w:hAnsi="宋体" w:cs="宋体" w:eastAsia="宋体" w:hint="default"/>
          <w:spacing w:val="-60"/>
        </w:rPr>
        <w:t> </w:t>
      </w:r>
      <w:r>
        <w:rPr/>
        <w:t>动 车事故发生后，公司的行业经营状况发生重大变化，董事会决定改变收购方案， 故本次决议内容未予公告。</w:t>
      </w:r>
    </w:p>
    <w:p>
      <w:pPr>
        <w:pStyle w:val="Heading5"/>
        <w:spacing w:line="350" w:lineRule="auto" w:before="46"/>
        <w:ind w:right="223" w:firstLine="506"/>
        <w:jc w:val="left"/>
        <w:rPr>
          <w:b w:val="0"/>
          <w:bCs w:val="0"/>
        </w:rPr>
      </w:pPr>
      <w:r>
        <w:rPr>
          <w:rFonts w:ascii="宋体" w:hAnsi="宋体" w:cs="宋体" w:eastAsia="宋体" w:hint="default"/>
        </w:rPr>
        <w:t>5</w:t>
      </w:r>
      <w:r>
        <w:rPr/>
        <w:t>、公司第四届董事会第六次会议于</w:t>
      </w:r>
      <w:r>
        <w:rPr>
          <w:spacing w:val="-66"/>
        </w:rPr>
        <w:t> </w:t>
      </w:r>
      <w:r>
        <w:rPr>
          <w:rFonts w:ascii="宋体" w:hAnsi="宋体" w:cs="宋体" w:eastAsia="宋体" w:hint="default"/>
        </w:rPr>
        <w:t>2011</w:t>
      </w:r>
      <w:r>
        <w:rPr>
          <w:rFonts w:ascii="宋体" w:hAnsi="宋体" w:cs="宋体" w:eastAsia="宋体" w:hint="default"/>
          <w:spacing w:val="-66"/>
        </w:rPr>
        <w:t> </w:t>
      </w:r>
      <w:r>
        <w:rPr/>
        <w:t>年</w:t>
      </w:r>
      <w:r>
        <w:rPr>
          <w:spacing w:val="-68"/>
        </w:rPr>
        <w:t> </w:t>
      </w:r>
      <w:r>
        <w:rPr>
          <w:rFonts w:ascii="宋体" w:hAnsi="宋体" w:cs="宋体" w:eastAsia="宋体" w:hint="default"/>
        </w:rPr>
        <w:t>8</w:t>
      </w:r>
      <w:r>
        <w:rPr>
          <w:rFonts w:ascii="宋体" w:hAnsi="宋体" w:cs="宋体" w:eastAsia="宋体" w:hint="default"/>
          <w:spacing w:val="-66"/>
        </w:rPr>
        <w:t> </w:t>
      </w:r>
      <w:r>
        <w:rPr/>
        <w:t>月</w:t>
      </w:r>
      <w:r>
        <w:rPr>
          <w:spacing w:val="-68"/>
        </w:rPr>
        <w:t> </w:t>
      </w:r>
      <w:r>
        <w:rPr>
          <w:rFonts w:ascii="宋体" w:hAnsi="宋体" w:cs="宋体" w:eastAsia="宋体" w:hint="default"/>
        </w:rPr>
        <w:t>11</w:t>
      </w:r>
      <w:r>
        <w:rPr>
          <w:rFonts w:ascii="宋体" w:hAnsi="宋体" w:cs="宋体" w:eastAsia="宋体" w:hint="default"/>
          <w:spacing w:val="-68"/>
        </w:rPr>
        <w:t> </w:t>
      </w:r>
      <w:r>
        <w:rPr/>
        <w:t>日以现场会议和通讯表</w:t>
      </w:r>
      <w:r>
        <w:rPr>
          <w:w w:val="99"/>
        </w:rPr>
        <w:t> </w:t>
      </w:r>
      <w:r>
        <w:rPr/>
        <w:t>决的方式召开，会议审议通过了以下议案：</w:t>
      </w:r>
      <w:r>
        <w:rPr>
          <w:b w:val="0"/>
          <w:bCs w:val="0"/>
        </w:rPr>
      </w:r>
    </w:p>
    <w:p>
      <w:pPr>
        <w:spacing w:after="0" w:line="350" w:lineRule="auto"/>
        <w:jc w:val="left"/>
        <w:sectPr>
          <w:pgSz w:w="11910" w:h="16840"/>
          <w:pgMar w:header="850" w:footer="982" w:top="1280" w:bottom="1180" w:left="1680" w:right="1560"/>
        </w:sectPr>
      </w:pPr>
    </w:p>
    <w:p>
      <w:pPr>
        <w:spacing w:line="240" w:lineRule="auto" w:before="7"/>
        <w:rPr>
          <w:rFonts w:ascii="宋体" w:hAnsi="宋体" w:cs="宋体" w:eastAsia="宋体" w:hint="default"/>
          <w:b/>
          <w:bCs/>
          <w:sz w:val="15"/>
          <w:szCs w:val="15"/>
        </w:rPr>
      </w:pPr>
    </w:p>
    <w:p>
      <w:pPr>
        <w:pStyle w:val="BodyText"/>
        <w:spacing w:line="240" w:lineRule="auto" w:before="26"/>
        <w:ind w:left="624" w:right="102"/>
        <w:jc w:val="left"/>
      </w:pPr>
      <w:r>
        <w:rPr/>
        <w:t>（</w:t>
      </w:r>
      <w:r>
        <w:rPr>
          <w:rFonts w:ascii="Times New Roman" w:hAnsi="Times New Roman" w:cs="Times New Roman" w:eastAsia="Times New Roman" w:hint="default"/>
        </w:rPr>
        <w:t>1</w:t>
      </w:r>
      <w:r>
        <w:rPr>
          <w:spacing w:val="-120"/>
        </w:rPr>
        <w:t>）</w:t>
      </w:r>
      <w:r>
        <w:rPr/>
        <w:t>《</w:t>
      </w:r>
      <w:r>
        <w:rPr>
          <w:rFonts w:ascii="宋体" w:hAnsi="宋体" w:cs="宋体" w:eastAsia="宋体" w:hint="default"/>
        </w:rPr>
        <w:t>2011</w:t>
      </w:r>
      <w:r>
        <w:rPr>
          <w:rFonts w:ascii="宋体" w:hAnsi="宋体" w:cs="宋体" w:eastAsia="宋体" w:hint="default"/>
          <w:spacing w:val="-60"/>
        </w:rPr>
        <w:t> </w:t>
      </w:r>
      <w:r>
        <w:rPr/>
        <w:t>年半年度报告全文</w:t>
      </w:r>
      <w:r>
        <w:rPr>
          <w:spacing w:val="-120"/>
        </w:rPr>
        <w:t>》</w:t>
      </w:r>
      <w:r>
        <w:rPr/>
        <w:t>；</w:t>
      </w:r>
    </w:p>
    <w:p>
      <w:pPr>
        <w:pStyle w:val="BodyText"/>
        <w:spacing w:line="240" w:lineRule="auto" w:before="129"/>
        <w:ind w:left="624" w:right="102"/>
        <w:jc w:val="left"/>
      </w:pPr>
      <w:r>
        <w:rPr/>
        <w:t>（</w:t>
      </w:r>
      <w:r>
        <w:rPr>
          <w:rFonts w:ascii="宋体" w:hAnsi="宋体" w:cs="宋体" w:eastAsia="宋体" w:hint="default"/>
        </w:rPr>
        <w:t>2</w:t>
      </w:r>
      <w:r>
        <w:rPr>
          <w:spacing w:val="-120"/>
        </w:rPr>
        <w:t>）</w:t>
      </w:r>
      <w:r>
        <w:rPr/>
        <w:t>《</w:t>
      </w:r>
      <w:r>
        <w:rPr>
          <w:rFonts w:ascii="宋体" w:hAnsi="宋体" w:cs="宋体" w:eastAsia="宋体" w:hint="default"/>
        </w:rPr>
        <w:t>2011</w:t>
      </w:r>
      <w:r>
        <w:rPr>
          <w:rFonts w:ascii="宋体" w:hAnsi="宋体" w:cs="宋体" w:eastAsia="宋体" w:hint="default"/>
          <w:spacing w:val="-60"/>
        </w:rPr>
        <w:t> </w:t>
      </w:r>
      <w:r>
        <w:rPr/>
        <w:t>年半年度报告摘要</w:t>
      </w:r>
      <w:r>
        <w:rPr>
          <w:spacing w:val="-120"/>
        </w:rPr>
        <w:t>》</w:t>
      </w:r>
      <w:r>
        <w:rPr/>
        <w:t>；</w:t>
      </w:r>
    </w:p>
    <w:p>
      <w:pPr>
        <w:pStyle w:val="BodyText"/>
        <w:spacing w:line="240" w:lineRule="auto" w:before="144"/>
        <w:ind w:left="624" w:right="102"/>
        <w:jc w:val="left"/>
      </w:pPr>
      <w:r>
        <w:rPr/>
        <w:t>（</w:t>
      </w:r>
      <w:r>
        <w:rPr>
          <w:rFonts w:ascii="宋体" w:hAnsi="宋体" w:cs="宋体" w:eastAsia="宋体" w:hint="default"/>
        </w:rPr>
        <w:t>3</w:t>
      </w:r>
      <w:r>
        <w:rPr>
          <w:spacing w:val="-120"/>
        </w:rPr>
        <w:t>）</w:t>
      </w:r>
      <w:r>
        <w:rPr/>
        <w:t>《关于加强母公司对子公司财务管理的规定</w:t>
      </w:r>
      <w:r>
        <w:rPr>
          <w:spacing w:val="-120"/>
        </w:rPr>
        <w:t>》；</w:t>
      </w:r>
      <w:r>
        <w:rPr/>
      </w:r>
    </w:p>
    <w:p>
      <w:pPr>
        <w:pStyle w:val="BodyText"/>
        <w:spacing w:line="352" w:lineRule="auto"/>
        <w:ind w:left="624" w:right="100"/>
        <w:jc w:val="left"/>
      </w:pPr>
      <w:r>
        <w:rPr/>
        <w:t>（</w:t>
      </w:r>
      <w:r>
        <w:rPr>
          <w:rFonts w:ascii="宋体" w:hAnsi="宋体" w:cs="宋体" w:eastAsia="宋体" w:hint="default"/>
        </w:rPr>
        <w:t>4</w:t>
      </w:r>
      <w:r>
        <w:rPr>
          <w:spacing w:val="-120"/>
        </w:rPr>
        <w:t>）</w:t>
      </w:r>
      <w:r>
        <w:rPr/>
        <w:t>《关于</w:t>
      </w:r>
      <w:r>
        <w:rPr>
          <w:rFonts w:ascii="宋体" w:hAnsi="宋体" w:cs="宋体" w:eastAsia="宋体" w:hint="default"/>
        </w:rPr>
        <w:t>&lt;</w:t>
      </w:r>
      <w:r>
        <w:rPr/>
        <w:t>公司组织架构调整方案</w:t>
      </w:r>
      <w:r>
        <w:rPr>
          <w:rFonts w:ascii="宋体" w:hAnsi="宋体" w:cs="宋体" w:eastAsia="宋体" w:hint="default"/>
        </w:rPr>
        <w:t>&gt;</w:t>
      </w:r>
      <w:r>
        <w:rPr/>
        <w:t>的议案</w:t>
      </w:r>
      <w:r>
        <w:rPr>
          <w:spacing w:val="-120"/>
        </w:rPr>
        <w:t>》</w:t>
      </w:r>
      <w:r>
        <w:rPr/>
        <w:t>。</w:t>
      </w:r>
      <w:r>
        <w:rPr/>
        <w:t> 本次会议的相关内容已刊登在</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15</w:t>
      </w:r>
      <w:r>
        <w:rPr>
          <w:rFonts w:ascii="宋体" w:hAnsi="宋体" w:cs="宋体" w:eastAsia="宋体" w:hint="default"/>
          <w:spacing w:val="-60"/>
        </w:rPr>
        <w:t> </w:t>
      </w:r>
      <w:r>
        <w:rPr>
          <w:spacing w:val="-120"/>
        </w:rPr>
        <w:t>日</w:t>
      </w:r>
      <w:r>
        <w:rPr/>
        <w:t>《证券时报</w:t>
      </w:r>
      <w:r>
        <w:rPr>
          <w:spacing w:val="-120"/>
        </w:rPr>
        <w:t>》</w:t>
      </w:r>
      <w:r>
        <w:rPr>
          <w:spacing w:val="-240"/>
        </w:rPr>
        <w:t>、</w:t>
      </w:r>
      <w:r>
        <w:rPr/>
        <w:t>《中国</w:t>
      </w:r>
      <w:r>
        <w:rPr>
          <w:spacing w:val="2"/>
        </w:rPr>
        <w:t>证</w:t>
      </w:r>
      <w:r>
        <w:rPr/>
        <w:t>券报》</w:t>
      </w:r>
    </w:p>
    <w:p>
      <w:pPr>
        <w:pStyle w:val="BodyText"/>
        <w:spacing w:line="240" w:lineRule="auto" w:before="31"/>
        <w:ind w:left="104" w:right="4098"/>
        <w:jc w:val="center"/>
      </w:pPr>
      <w:r>
        <w:rPr/>
        <w:t>和巨潮资讯网</w:t>
      </w:r>
      <w:r>
        <w:rPr>
          <w:spacing w:val="-1"/>
        </w:rPr>
        <w:t>（</w:t>
      </w:r>
      <w:r>
        <w:rPr>
          <w:rFonts w:ascii="Times New Roman" w:hAnsi="Times New Roman" w:cs="Times New Roman" w:eastAsia="Times New Roman" w:hint="default"/>
          <w:color w:val="0000FF"/>
          <w:spacing w:val="-1"/>
        </w:rPr>
      </w:r>
      <w:hyperlink r:id="rId10">
        <w:r>
          <w:rPr>
            <w:rFonts w:ascii="Times New Roman" w:hAnsi="Times New Roman" w:cs="Times New Roman" w:eastAsia="Times New Roman" w:hint="default"/>
            <w:color w:val="0000FF"/>
            <w:u w:val="single" w:color="0000FF"/>
          </w:rPr>
          <w:t>http:/</w:t>
        </w:r>
        <w:r>
          <w:rPr>
            <w:rFonts w:ascii="Times New Roman" w:hAnsi="Times New Roman" w:cs="Times New Roman" w:eastAsia="Times New Roman" w:hint="default"/>
            <w:color w:val="0000FF"/>
            <w:w w:val="99"/>
            <w:u w:val="single" w:color="0000FF"/>
          </w:rPr>
          <w:t>/</w:t>
        </w:r>
        <w:r>
          <w:rPr>
            <w:rFonts w:ascii="Times New Roman" w:hAnsi="Times New Roman" w:cs="Times New Roman" w:eastAsia="Times New Roman" w:hint="default"/>
            <w:color w:val="0000FF"/>
            <w:spacing w:val="-3"/>
            <w:w w:val="99"/>
            <w:u w:val="single" w:color="0000FF"/>
          </w:rPr>
          <w:t>w</w:t>
        </w:r>
        <w:r>
          <w:rPr>
            <w:rFonts w:ascii="Times New Roman" w:hAnsi="Times New Roman" w:cs="Times New Roman" w:eastAsia="Times New Roman" w:hint="default"/>
            <w:color w:val="0000FF"/>
            <w:w w:val="99"/>
            <w:u w:val="single" w:color="0000FF"/>
          </w:rPr>
          <w:t>w</w:t>
        </w:r>
        <w:r>
          <w:rPr>
            <w:rFonts w:ascii="Times New Roman" w:hAnsi="Times New Roman" w:cs="Times New Roman" w:eastAsia="Times New Roman" w:hint="default"/>
            <w:color w:val="0000FF"/>
            <w:spacing w:val="-16"/>
            <w:w w:val="99"/>
            <w:u w:val="single" w:color="0000FF"/>
          </w:rPr>
          <w:t>w</w:t>
        </w:r>
        <w:r>
          <w:rPr>
            <w:rFonts w:ascii="Times New Roman" w:hAnsi="Times New Roman" w:cs="Times New Roman" w:eastAsia="Times New Roman" w:hint="default"/>
            <w:color w:val="0000FF"/>
            <w:u w:val="single" w:color="0000FF"/>
          </w:rPr>
          <w:t>.</w:t>
        </w:r>
        <w:r>
          <w:rPr>
            <w:rFonts w:ascii="Times New Roman" w:hAnsi="Times New Roman" w:cs="Times New Roman" w:eastAsia="Times New Roman" w:hint="default"/>
            <w:color w:val="0000FF"/>
            <w:spacing w:val="-1"/>
            <w:u w:val="single" w:color="0000FF"/>
          </w:rPr>
          <w:t>c</w:t>
        </w:r>
        <w:r>
          <w:rPr>
            <w:rFonts w:ascii="Times New Roman" w:hAnsi="Times New Roman" w:cs="Times New Roman" w:eastAsia="Times New Roman" w:hint="default"/>
            <w:color w:val="0000FF"/>
            <w:u w:val="single" w:color="0000FF"/>
          </w:rPr>
          <w:t>ninfo.</w:t>
        </w:r>
        <w:r>
          <w:rPr>
            <w:rFonts w:ascii="Times New Roman" w:hAnsi="Times New Roman" w:cs="Times New Roman" w:eastAsia="Times New Roman" w:hint="default"/>
            <w:color w:val="0000FF"/>
            <w:spacing w:val="-2"/>
            <w:u w:val="single" w:color="0000FF"/>
          </w:rPr>
          <w:t>c</w:t>
        </w:r>
        <w:r>
          <w:rPr>
            <w:rFonts w:ascii="Times New Roman" w:hAnsi="Times New Roman" w:cs="Times New Roman" w:eastAsia="Times New Roman" w:hint="default"/>
            <w:color w:val="0000FF"/>
            <w:u w:val="single" w:color="0000FF"/>
          </w:rPr>
          <w:t>om.cn</w:t>
        </w:r>
        <w:r>
          <w:rPr>
            <w:rFonts w:ascii="Times New Roman" w:hAnsi="Times New Roman" w:cs="Times New Roman" w:eastAsia="Times New Roman" w:hint="default"/>
            <w:color w:val="0000FF"/>
          </w:rPr>
        </w:r>
      </w:hyperlink>
      <w:r>
        <w:rPr>
          <w:spacing w:val="-120"/>
        </w:rPr>
        <w:t>）。</w:t>
      </w:r>
      <w:r>
        <w:rPr/>
      </w:r>
    </w:p>
    <w:p>
      <w:pPr>
        <w:pStyle w:val="Heading5"/>
        <w:spacing w:line="352" w:lineRule="auto" w:before="128"/>
        <w:ind w:right="223" w:firstLine="506"/>
        <w:jc w:val="left"/>
        <w:rPr>
          <w:b w:val="0"/>
          <w:bCs w:val="0"/>
        </w:rPr>
      </w:pPr>
      <w:r>
        <w:rPr>
          <w:rFonts w:ascii="宋体" w:hAnsi="宋体" w:cs="宋体" w:eastAsia="宋体" w:hint="default"/>
        </w:rPr>
        <w:t>6</w:t>
      </w:r>
      <w:r>
        <w:rPr/>
        <w:t>、公司第四届董事会第七次会议于</w:t>
      </w:r>
      <w:r>
        <w:rPr>
          <w:spacing w:val="-66"/>
        </w:rPr>
        <w:t> </w:t>
      </w:r>
      <w:r>
        <w:rPr>
          <w:rFonts w:ascii="宋体" w:hAnsi="宋体" w:cs="宋体" w:eastAsia="宋体" w:hint="default"/>
        </w:rPr>
        <w:t>2011</w:t>
      </w:r>
      <w:r>
        <w:rPr>
          <w:rFonts w:ascii="宋体" w:hAnsi="宋体" w:cs="宋体" w:eastAsia="宋体" w:hint="default"/>
          <w:spacing w:val="-66"/>
        </w:rPr>
        <w:t> </w:t>
      </w:r>
      <w:r>
        <w:rPr/>
        <w:t>年</w:t>
      </w:r>
      <w:r>
        <w:rPr>
          <w:spacing w:val="-68"/>
        </w:rPr>
        <w:t> </w:t>
      </w:r>
      <w:r>
        <w:rPr>
          <w:rFonts w:ascii="宋体" w:hAnsi="宋体" w:cs="宋体" w:eastAsia="宋体" w:hint="default"/>
        </w:rPr>
        <w:t>9</w:t>
      </w:r>
      <w:r>
        <w:rPr>
          <w:rFonts w:ascii="宋体" w:hAnsi="宋体" w:cs="宋体" w:eastAsia="宋体" w:hint="default"/>
          <w:spacing w:val="-66"/>
        </w:rPr>
        <w:t> </w:t>
      </w:r>
      <w:r>
        <w:rPr/>
        <w:t>月</w:t>
      </w:r>
      <w:r>
        <w:rPr>
          <w:spacing w:val="-68"/>
        </w:rPr>
        <w:t> </w:t>
      </w:r>
      <w:r>
        <w:rPr>
          <w:rFonts w:ascii="宋体" w:hAnsi="宋体" w:cs="宋体" w:eastAsia="宋体" w:hint="default"/>
        </w:rPr>
        <w:t>27</w:t>
      </w:r>
      <w:r>
        <w:rPr>
          <w:rFonts w:ascii="宋体" w:hAnsi="宋体" w:cs="宋体" w:eastAsia="宋体" w:hint="default"/>
          <w:spacing w:val="-68"/>
        </w:rPr>
        <w:t> </w:t>
      </w:r>
      <w:r>
        <w:rPr/>
        <w:t>日以通讯表决的方式召</w:t>
      </w:r>
      <w:r>
        <w:rPr>
          <w:w w:val="99"/>
        </w:rPr>
        <w:t> </w:t>
      </w:r>
      <w:r>
        <w:rPr>
          <w:spacing w:val="-4"/>
          <w:w w:val="99"/>
        </w:rPr>
        <w:t>开，会议审议通过《内部控制规则落实情况自查表及整改计划》。</w:t>
      </w:r>
      <w:r>
        <w:rPr>
          <w:b w:val="0"/>
          <w:bCs w:val="0"/>
          <w:spacing w:val="-4"/>
        </w:rPr>
      </w:r>
    </w:p>
    <w:p>
      <w:pPr>
        <w:pStyle w:val="BodyText"/>
        <w:spacing w:line="240" w:lineRule="auto" w:before="31"/>
        <w:ind w:left="624" w:right="102"/>
        <w:jc w:val="left"/>
      </w:pPr>
      <w:r>
        <w:rPr/>
        <w:t>本次会议决议详见</w:t>
      </w:r>
      <w:r>
        <w:rPr>
          <w:spacing w:val="-79"/>
        </w:rPr>
        <w:t> </w:t>
      </w:r>
      <w:r>
        <w:rPr>
          <w:rFonts w:ascii="宋体" w:hAnsi="宋体" w:cs="宋体" w:eastAsia="宋体" w:hint="default"/>
        </w:rPr>
        <w:t>20</w:t>
      </w:r>
      <w:r>
        <w:rPr>
          <w:rFonts w:ascii="宋体" w:hAnsi="宋体" w:cs="宋体" w:eastAsia="宋体" w:hint="default"/>
          <w:spacing w:val="2"/>
        </w:rPr>
        <w:t>1</w:t>
      </w:r>
      <w:r>
        <w:rPr>
          <w:rFonts w:ascii="宋体" w:hAnsi="宋体" w:cs="宋体" w:eastAsia="宋体" w:hint="default"/>
        </w:rPr>
        <w:t>1</w:t>
      </w:r>
      <w:r>
        <w:rPr>
          <w:rFonts w:ascii="宋体" w:hAnsi="宋体" w:cs="宋体" w:eastAsia="宋体" w:hint="default"/>
          <w:spacing w:val="-79"/>
        </w:rPr>
        <w:t> </w:t>
      </w:r>
      <w:r>
        <w:rPr/>
        <w:t>年</w:t>
      </w:r>
      <w:r>
        <w:rPr>
          <w:spacing w:val="-80"/>
        </w:rPr>
        <w:t> </w:t>
      </w:r>
      <w:r>
        <w:rPr>
          <w:rFonts w:ascii="宋体" w:hAnsi="宋体" w:cs="宋体" w:eastAsia="宋体" w:hint="default"/>
        </w:rPr>
        <w:t>9</w:t>
      </w:r>
      <w:r>
        <w:rPr>
          <w:rFonts w:ascii="宋体" w:hAnsi="宋体" w:cs="宋体" w:eastAsia="宋体" w:hint="default"/>
          <w:spacing w:val="-77"/>
        </w:rPr>
        <w:t> </w:t>
      </w:r>
      <w:r>
        <w:rPr/>
        <w:t>月</w:t>
      </w:r>
      <w:r>
        <w:rPr>
          <w:spacing w:val="-80"/>
        </w:rPr>
        <w:t> </w:t>
      </w:r>
      <w:r>
        <w:rPr>
          <w:rFonts w:ascii="宋体" w:hAnsi="宋体" w:cs="宋体" w:eastAsia="宋体" w:hint="default"/>
        </w:rPr>
        <w:t>29</w:t>
      </w:r>
      <w:r>
        <w:rPr>
          <w:rFonts w:ascii="宋体" w:hAnsi="宋体" w:cs="宋体" w:eastAsia="宋体" w:hint="default"/>
          <w:spacing w:val="-80"/>
        </w:rPr>
        <w:t> </w:t>
      </w:r>
      <w:r>
        <w:rPr/>
        <w:t>日巨潮资</w:t>
      </w:r>
      <w:r>
        <w:rPr>
          <w:spacing w:val="2"/>
        </w:rPr>
        <w:t>讯</w:t>
      </w:r>
      <w:r>
        <w:rPr>
          <w:spacing w:val="-120"/>
        </w:rPr>
        <w:t>网</w:t>
      </w:r>
      <w:r>
        <w:rPr/>
        <w:t>（</w:t>
      </w:r>
      <w:r>
        <w:rPr>
          <w:rFonts w:ascii="Times New Roman" w:hAnsi="Times New Roman" w:cs="Times New Roman" w:eastAsia="Times New Roman" w:hint="default"/>
          <w:color w:val="0000FF"/>
        </w:rPr>
      </w:r>
      <w:hyperlink r:id="rId10">
        <w:r>
          <w:rPr>
            <w:rFonts w:ascii="Times New Roman" w:hAnsi="Times New Roman" w:cs="Times New Roman" w:eastAsia="Times New Roman" w:hint="default"/>
            <w:color w:val="0000FF"/>
            <w:u w:val="single" w:color="0000FF"/>
          </w:rPr>
          <w:t>http:/</w:t>
        </w:r>
        <w:r>
          <w:rPr>
            <w:rFonts w:ascii="Times New Roman" w:hAnsi="Times New Roman" w:cs="Times New Roman" w:eastAsia="Times New Roman" w:hint="default"/>
            <w:color w:val="0000FF"/>
            <w:w w:val="99"/>
            <w:u w:val="single" w:color="0000FF"/>
          </w:rPr>
          <w:t>/ww</w:t>
        </w:r>
        <w:r>
          <w:rPr>
            <w:rFonts w:ascii="Times New Roman" w:hAnsi="Times New Roman" w:cs="Times New Roman" w:eastAsia="Times New Roman" w:hint="default"/>
            <w:color w:val="0000FF"/>
            <w:spacing w:val="-16"/>
            <w:w w:val="99"/>
            <w:u w:val="single" w:color="0000FF"/>
          </w:rPr>
          <w:t>w</w:t>
        </w:r>
        <w:r>
          <w:rPr>
            <w:rFonts w:ascii="Times New Roman" w:hAnsi="Times New Roman" w:cs="Times New Roman" w:eastAsia="Times New Roman" w:hint="default"/>
            <w:color w:val="0000FF"/>
            <w:u w:val="single" w:color="0000FF"/>
          </w:rPr>
          <w:t>.</w:t>
        </w:r>
        <w:r>
          <w:rPr>
            <w:rFonts w:ascii="Times New Roman" w:hAnsi="Times New Roman" w:cs="Times New Roman" w:eastAsia="Times New Roman" w:hint="default"/>
            <w:color w:val="0000FF"/>
            <w:spacing w:val="-1"/>
            <w:u w:val="single" w:color="0000FF"/>
          </w:rPr>
          <w:t>c</w:t>
        </w:r>
        <w:r>
          <w:rPr>
            <w:rFonts w:ascii="Times New Roman" w:hAnsi="Times New Roman" w:cs="Times New Roman" w:eastAsia="Times New Roman" w:hint="default"/>
            <w:color w:val="0000FF"/>
            <w:u w:val="single" w:color="0000FF"/>
          </w:rPr>
          <w:t>ninfo.</w:t>
        </w:r>
        <w:r>
          <w:rPr>
            <w:rFonts w:ascii="Times New Roman" w:hAnsi="Times New Roman" w:cs="Times New Roman" w:eastAsia="Times New Roman" w:hint="default"/>
            <w:color w:val="0000FF"/>
            <w:spacing w:val="-2"/>
            <w:u w:val="single" w:color="0000FF"/>
          </w:rPr>
          <w:t>c</w:t>
        </w:r>
        <w:r>
          <w:rPr>
            <w:rFonts w:ascii="Times New Roman" w:hAnsi="Times New Roman" w:cs="Times New Roman" w:eastAsia="Times New Roman" w:hint="default"/>
            <w:color w:val="0000FF"/>
            <w:u w:val="single" w:color="0000FF"/>
          </w:rPr>
          <w:t>om.cn</w:t>
        </w:r>
        <w:r>
          <w:rPr>
            <w:rFonts w:ascii="Times New Roman" w:hAnsi="Times New Roman" w:cs="Times New Roman" w:eastAsia="Times New Roman" w:hint="default"/>
            <w:color w:val="0000FF"/>
          </w:rPr>
        </w:r>
      </w:hyperlink>
      <w:r>
        <w:rPr>
          <w:spacing w:val="-120"/>
        </w:rPr>
        <w:t>）。</w:t>
      </w:r>
      <w:r>
        <w:rPr/>
      </w:r>
    </w:p>
    <w:p>
      <w:pPr>
        <w:pStyle w:val="BodyText"/>
        <w:spacing w:line="240" w:lineRule="auto" w:before="129"/>
        <w:ind w:left="624" w:right="102"/>
        <w:jc w:val="left"/>
      </w:pPr>
      <w:r>
        <w:rPr/>
        <w:t>（</w:t>
      </w:r>
      <w:r>
        <w:rPr>
          <w:rFonts w:ascii="Times New Roman" w:hAnsi="Times New Roman" w:cs="Times New Roman" w:eastAsia="Times New Roman" w:hint="default"/>
        </w:rPr>
        <w:t>1</w:t>
      </w:r>
      <w:r>
        <w:rPr>
          <w:spacing w:val="-120"/>
        </w:rPr>
        <w:t>）</w:t>
      </w:r>
      <w:r>
        <w:rPr/>
        <w:t>《</w:t>
      </w:r>
      <w:r>
        <w:rPr>
          <w:rFonts w:ascii="宋体" w:hAnsi="宋体" w:cs="宋体" w:eastAsia="宋体" w:hint="default"/>
        </w:rPr>
        <w:t>2011</w:t>
      </w:r>
      <w:r>
        <w:rPr>
          <w:rFonts w:ascii="宋体" w:hAnsi="宋体" w:cs="宋体" w:eastAsia="宋体" w:hint="default"/>
          <w:spacing w:val="-60"/>
        </w:rPr>
        <w:t> </w:t>
      </w:r>
      <w:r>
        <w:rPr/>
        <w:t>年半年度报告全文</w:t>
      </w:r>
      <w:r>
        <w:rPr>
          <w:spacing w:val="-120"/>
        </w:rPr>
        <w:t>》</w:t>
      </w:r>
      <w:r>
        <w:rPr/>
        <w:t>；</w:t>
      </w:r>
    </w:p>
    <w:p>
      <w:pPr>
        <w:pStyle w:val="BodyText"/>
        <w:spacing w:line="240" w:lineRule="auto" w:before="128"/>
        <w:ind w:left="624" w:right="102"/>
        <w:jc w:val="left"/>
      </w:pPr>
      <w:r>
        <w:rPr/>
        <w:t>（</w:t>
      </w:r>
      <w:r>
        <w:rPr>
          <w:rFonts w:ascii="宋体" w:hAnsi="宋体" w:cs="宋体" w:eastAsia="宋体" w:hint="default"/>
        </w:rPr>
        <w:t>2</w:t>
      </w:r>
      <w:r>
        <w:rPr>
          <w:spacing w:val="-120"/>
        </w:rPr>
        <w:t>）</w:t>
      </w:r>
      <w:r>
        <w:rPr/>
        <w:t>《</w:t>
      </w:r>
      <w:r>
        <w:rPr>
          <w:rFonts w:ascii="宋体" w:hAnsi="宋体" w:cs="宋体" w:eastAsia="宋体" w:hint="default"/>
        </w:rPr>
        <w:t>2011</w:t>
      </w:r>
      <w:r>
        <w:rPr>
          <w:rFonts w:ascii="宋体" w:hAnsi="宋体" w:cs="宋体" w:eastAsia="宋体" w:hint="default"/>
          <w:spacing w:val="-60"/>
        </w:rPr>
        <w:t> </w:t>
      </w:r>
      <w:r>
        <w:rPr/>
        <w:t>年半年度报告摘要</w:t>
      </w:r>
      <w:r>
        <w:rPr>
          <w:spacing w:val="-120"/>
        </w:rPr>
        <w:t>》</w:t>
      </w:r>
      <w:r>
        <w:rPr/>
        <w:t>；</w:t>
      </w:r>
    </w:p>
    <w:p>
      <w:pPr>
        <w:pStyle w:val="BodyText"/>
        <w:spacing w:line="240" w:lineRule="auto" w:before="144"/>
        <w:ind w:left="624" w:right="102"/>
        <w:jc w:val="left"/>
      </w:pPr>
      <w:r>
        <w:rPr/>
        <w:t>（</w:t>
      </w:r>
      <w:r>
        <w:rPr>
          <w:rFonts w:ascii="宋体" w:hAnsi="宋体" w:cs="宋体" w:eastAsia="宋体" w:hint="default"/>
        </w:rPr>
        <w:t>3</w:t>
      </w:r>
      <w:r>
        <w:rPr>
          <w:spacing w:val="-120"/>
        </w:rPr>
        <w:t>）</w:t>
      </w:r>
      <w:r>
        <w:rPr/>
        <w:t>《关于加强母公司对子公司财务管理的规定</w:t>
      </w:r>
      <w:r>
        <w:rPr>
          <w:spacing w:val="-120"/>
        </w:rPr>
        <w:t>》；</w:t>
      </w:r>
      <w:r>
        <w:rPr/>
      </w:r>
    </w:p>
    <w:p>
      <w:pPr>
        <w:pStyle w:val="BodyText"/>
        <w:spacing w:line="352" w:lineRule="auto"/>
        <w:ind w:left="624" w:right="100"/>
        <w:jc w:val="left"/>
      </w:pPr>
      <w:r>
        <w:rPr/>
        <w:t>（</w:t>
      </w:r>
      <w:r>
        <w:rPr>
          <w:rFonts w:ascii="宋体" w:hAnsi="宋体" w:cs="宋体" w:eastAsia="宋体" w:hint="default"/>
        </w:rPr>
        <w:t>4</w:t>
      </w:r>
      <w:r>
        <w:rPr>
          <w:spacing w:val="-120"/>
        </w:rPr>
        <w:t>）</w:t>
      </w:r>
      <w:r>
        <w:rPr/>
        <w:t>《关于</w:t>
      </w:r>
      <w:r>
        <w:rPr>
          <w:rFonts w:ascii="宋体" w:hAnsi="宋体" w:cs="宋体" w:eastAsia="宋体" w:hint="default"/>
        </w:rPr>
        <w:t>&lt;</w:t>
      </w:r>
      <w:r>
        <w:rPr/>
        <w:t>公司组织架构调整方案</w:t>
      </w:r>
      <w:r>
        <w:rPr>
          <w:rFonts w:ascii="宋体" w:hAnsi="宋体" w:cs="宋体" w:eastAsia="宋体" w:hint="default"/>
        </w:rPr>
        <w:t>&gt;</w:t>
      </w:r>
      <w:r>
        <w:rPr/>
        <w:t>的议案</w:t>
      </w:r>
      <w:r>
        <w:rPr>
          <w:spacing w:val="-120"/>
        </w:rPr>
        <w:t>》</w:t>
      </w:r>
      <w:r>
        <w:rPr/>
        <w:t>。</w:t>
      </w:r>
      <w:r>
        <w:rPr/>
        <w:t> 本次会议的相关内容已刊登在</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15</w:t>
      </w:r>
      <w:r>
        <w:rPr>
          <w:rFonts w:ascii="宋体" w:hAnsi="宋体" w:cs="宋体" w:eastAsia="宋体" w:hint="default"/>
          <w:spacing w:val="-60"/>
        </w:rPr>
        <w:t> </w:t>
      </w:r>
      <w:r>
        <w:rPr>
          <w:spacing w:val="-120"/>
        </w:rPr>
        <w:t>日</w:t>
      </w:r>
      <w:r>
        <w:rPr/>
        <w:t>《证券时报</w:t>
      </w:r>
      <w:r>
        <w:rPr>
          <w:spacing w:val="-120"/>
        </w:rPr>
        <w:t>》</w:t>
      </w:r>
      <w:r>
        <w:rPr>
          <w:spacing w:val="-240"/>
        </w:rPr>
        <w:t>、</w:t>
      </w:r>
      <w:r>
        <w:rPr/>
        <w:t>《中国</w:t>
      </w:r>
      <w:r>
        <w:rPr>
          <w:spacing w:val="2"/>
        </w:rPr>
        <w:t>证</w:t>
      </w:r>
      <w:r>
        <w:rPr/>
        <w:t>券报》</w:t>
      </w:r>
    </w:p>
    <w:p>
      <w:pPr>
        <w:pStyle w:val="BodyText"/>
        <w:spacing w:line="240" w:lineRule="auto" w:before="31"/>
        <w:ind w:left="104" w:right="4098"/>
        <w:jc w:val="center"/>
      </w:pPr>
      <w:r>
        <w:rPr/>
        <w:t>和巨潮资讯网</w:t>
      </w:r>
      <w:r>
        <w:rPr>
          <w:spacing w:val="-1"/>
        </w:rPr>
        <w:t>（</w:t>
      </w:r>
      <w:r>
        <w:rPr>
          <w:rFonts w:ascii="Times New Roman" w:hAnsi="Times New Roman" w:cs="Times New Roman" w:eastAsia="Times New Roman" w:hint="default"/>
          <w:color w:val="0000FF"/>
          <w:spacing w:val="-1"/>
        </w:rPr>
      </w:r>
      <w:hyperlink r:id="rId10">
        <w:r>
          <w:rPr>
            <w:rFonts w:ascii="Times New Roman" w:hAnsi="Times New Roman" w:cs="Times New Roman" w:eastAsia="Times New Roman" w:hint="default"/>
            <w:color w:val="0000FF"/>
            <w:u w:val="single" w:color="0000FF"/>
          </w:rPr>
          <w:t>http:/</w:t>
        </w:r>
        <w:r>
          <w:rPr>
            <w:rFonts w:ascii="Times New Roman" w:hAnsi="Times New Roman" w:cs="Times New Roman" w:eastAsia="Times New Roman" w:hint="default"/>
            <w:color w:val="0000FF"/>
            <w:w w:val="99"/>
            <w:u w:val="single" w:color="0000FF"/>
          </w:rPr>
          <w:t>/</w:t>
        </w:r>
        <w:r>
          <w:rPr>
            <w:rFonts w:ascii="Times New Roman" w:hAnsi="Times New Roman" w:cs="Times New Roman" w:eastAsia="Times New Roman" w:hint="default"/>
            <w:color w:val="0000FF"/>
            <w:spacing w:val="-3"/>
            <w:w w:val="99"/>
            <w:u w:val="single" w:color="0000FF"/>
          </w:rPr>
          <w:t>w</w:t>
        </w:r>
        <w:r>
          <w:rPr>
            <w:rFonts w:ascii="Times New Roman" w:hAnsi="Times New Roman" w:cs="Times New Roman" w:eastAsia="Times New Roman" w:hint="default"/>
            <w:color w:val="0000FF"/>
            <w:w w:val="99"/>
            <w:u w:val="single" w:color="0000FF"/>
          </w:rPr>
          <w:t>w</w:t>
        </w:r>
        <w:r>
          <w:rPr>
            <w:rFonts w:ascii="Times New Roman" w:hAnsi="Times New Roman" w:cs="Times New Roman" w:eastAsia="Times New Roman" w:hint="default"/>
            <w:color w:val="0000FF"/>
            <w:spacing w:val="-16"/>
            <w:w w:val="99"/>
            <w:u w:val="single" w:color="0000FF"/>
          </w:rPr>
          <w:t>w</w:t>
        </w:r>
        <w:r>
          <w:rPr>
            <w:rFonts w:ascii="Times New Roman" w:hAnsi="Times New Roman" w:cs="Times New Roman" w:eastAsia="Times New Roman" w:hint="default"/>
            <w:color w:val="0000FF"/>
            <w:u w:val="single" w:color="0000FF"/>
          </w:rPr>
          <w:t>.</w:t>
        </w:r>
        <w:r>
          <w:rPr>
            <w:rFonts w:ascii="Times New Roman" w:hAnsi="Times New Roman" w:cs="Times New Roman" w:eastAsia="Times New Roman" w:hint="default"/>
            <w:color w:val="0000FF"/>
            <w:spacing w:val="-1"/>
            <w:u w:val="single" w:color="0000FF"/>
          </w:rPr>
          <w:t>c</w:t>
        </w:r>
        <w:r>
          <w:rPr>
            <w:rFonts w:ascii="Times New Roman" w:hAnsi="Times New Roman" w:cs="Times New Roman" w:eastAsia="Times New Roman" w:hint="default"/>
            <w:color w:val="0000FF"/>
            <w:u w:val="single" w:color="0000FF"/>
          </w:rPr>
          <w:t>ninfo.</w:t>
        </w:r>
        <w:r>
          <w:rPr>
            <w:rFonts w:ascii="Times New Roman" w:hAnsi="Times New Roman" w:cs="Times New Roman" w:eastAsia="Times New Roman" w:hint="default"/>
            <w:color w:val="0000FF"/>
            <w:spacing w:val="-2"/>
            <w:u w:val="single" w:color="0000FF"/>
          </w:rPr>
          <w:t>c</w:t>
        </w:r>
        <w:r>
          <w:rPr>
            <w:rFonts w:ascii="Times New Roman" w:hAnsi="Times New Roman" w:cs="Times New Roman" w:eastAsia="Times New Roman" w:hint="default"/>
            <w:color w:val="0000FF"/>
            <w:u w:val="single" w:color="0000FF"/>
          </w:rPr>
          <w:t>om.cn</w:t>
        </w:r>
        <w:r>
          <w:rPr>
            <w:rFonts w:ascii="Times New Roman" w:hAnsi="Times New Roman" w:cs="Times New Roman" w:eastAsia="Times New Roman" w:hint="default"/>
            <w:color w:val="0000FF"/>
          </w:rPr>
        </w:r>
      </w:hyperlink>
      <w:r>
        <w:rPr>
          <w:spacing w:val="-120"/>
        </w:rPr>
        <w:t>）。</w:t>
      </w:r>
      <w:r>
        <w:rPr/>
      </w:r>
    </w:p>
    <w:p>
      <w:pPr>
        <w:pStyle w:val="Heading5"/>
        <w:spacing w:line="352" w:lineRule="auto" w:before="128"/>
        <w:ind w:right="226" w:firstLine="506"/>
        <w:jc w:val="left"/>
        <w:rPr>
          <w:b w:val="0"/>
          <w:bCs w:val="0"/>
        </w:rPr>
      </w:pPr>
      <w:r>
        <w:rPr>
          <w:rFonts w:ascii="宋体" w:hAnsi="宋体" w:cs="宋体" w:eastAsia="宋体" w:hint="default"/>
        </w:rPr>
        <w:t>7</w:t>
      </w:r>
      <w:r>
        <w:rPr/>
        <w:t>、公司第四届董事会第八次会议于</w:t>
      </w:r>
      <w:r>
        <w:rPr>
          <w:spacing w:val="-46"/>
        </w:rPr>
        <w:t> </w:t>
      </w:r>
      <w:r>
        <w:rPr>
          <w:rFonts w:ascii="宋体" w:hAnsi="宋体" w:cs="宋体" w:eastAsia="宋体" w:hint="default"/>
        </w:rPr>
        <w:t>2011</w:t>
      </w:r>
      <w:r>
        <w:rPr>
          <w:rFonts w:ascii="宋体" w:hAnsi="宋体" w:cs="宋体" w:eastAsia="宋体" w:hint="default"/>
          <w:spacing w:val="-47"/>
        </w:rPr>
        <w:t> </w:t>
      </w:r>
      <w:r>
        <w:rPr/>
        <w:t>年</w:t>
      </w:r>
      <w:r>
        <w:rPr>
          <w:spacing w:val="-49"/>
        </w:rPr>
        <w:t> </w:t>
      </w:r>
      <w:r>
        <w:rPr>
          <w:rFonts w:ascii="宋体" w:hAnsi="宋体" w:cs="宋体" w:eastAsia="宋体" w:hint="default"/>
        </w:rPr>
        <w:t>10</w:t>
      </w:r>
      <w:r>
        <w:rPr>
          <w:rFonts w:ascii="宋体" w:hAnsi="宋体" w:cs="宋体" w:eastAsia="宋体" w:hint="default"/>
          <w:spacing w:val="-49"/>
        </w:rPr>
        <w:t> </w:t>
      </w:r>
      <w:r>
        <w:rPr/>
        <w:t>月</w:t>
      </w:r>
      <w:r>
        <w:rPr>
          <w:spacing w:val="-47"/>
        </w:rPr>
        <w:t> </w:t>
      </w:r>
      <w:r>
        <w:rPr>
          <w:rFonts w:ascii="宋体" w:hAnsi="宋体" w:cs="宋体" w:eastAsia="宋体" w:hint="default"/>
        </w:rPr>
        <w:t>19</w:t>
      </w:r>
      <w:r>
        <w:rPr>
          <w:rFonts w:ascii="宋体" w:hAnsi="宋体" w:cs="宋体" w:eastAsia="宋体" w:hint="default"/>
          <w:spacing w:val="-47"/>
        </w:rPr>
        <w:t> </w:t>
      </w:r>
      <w:r>
        <w:rPr/>
        <w:t>日以现场会议和通讯</w:t>
      </w:r>
      <w:r>
        <w:rPr>
          <w:w w:val="99"/>
        </w:rPr>
        <w:t> </w:t>
      </w:r>
      <w:r>
        <w:rPr/>
        <w:t>表决的方式召开，会议审议通过了以下议案：</w:t>
      </w:r>
      <w:r>
        <w:rPr>
          <w:b w:val="0"/>
          <w:bCs w:val="0"/>
        </w:rPr>
      </w:r>
    </w:p>
    <w:p>
      <w:pPr>
        <w:pStyle w:val="BodyText"/>
        <w:spacing w:line="240" w:lineRule="auto" w:before="32"/>
        <w:ind w:left="624" w:right="102"/>
        <w:jc w:val="left"/>
      </w:pPr>
      <w:r>
        <w:rPr/>
        <w:t>（</w:t>
      </w:r>
      <w:r>
        <w:rPr>
          <w:rFonts w:ascii="宋体" w:hAnsi="宋体" w:cs="宋体" w:eastAsia="宋体" w:hint="default"/>
        </w:rPr>
        <w:t>1</w:t>
      </w:r>
      <w:r>
        <w:rPr>
          <w:spacing w:val="-120"/>
        </w:rPr>
        <w:t>）</w:t>
      </w:r>
      <w:r>
        <w:rPr/>
        <w:t>《关于收购北京国铁路阳技术有限公司</w:t>
      </w:r>
      <w:r>
        <w:rPr>
          <w:spacing w:val="-59"/>
        </w:rPr>
        <w:t> </w:t>
      </w:r>
      <w:r>
        <w:rPr>
          <w:rFonts w:ascii="宋体" w:hAnsi="宋体" w:cs="宋体" w:eastAsia="宋体" w:hint="default"/>
        </w:rPr>
        <w:t>50.87%</w:t>
      </w:r>
      <w:r>
        <w:rPr/>
        <w:t>股权的议案</w:t>
      </w:r>
      <w:r>
        <w:rPr>
          <w:spacing w:val="-120"/>
        </w:rPr>
        <w:t>》</w:t>
      </w:r>
      <w:r>
        <w:rPr/>
        <w:t>；</w:t>
      </w:r>
    </w:p>
    <w:p>
      <w:pPr>
        <w:pStyle w:val="BodyText"/>
        <w:spacing w:line="240" w:lineRule="auto"/>
        <w:ind w:left="624" w:right="102"/>
        <w:jc w:val="left"/>
      </w:pPr>
      <w:r>
        <w:rPr/>
        <w:t>（</w:t>
      </w:r>
      <w:r>
        <w:rPr>
          <w:rFonts w:ascii="宋体" w:hAnsi="宋体" w:cs="宋体" w:eastAsia="宋体" w:hint="default"/>
        </w:rPr>
        <w:t>2</w:t>
      </w:r>
      <w:r>
        <w:rPr>
          <w:spacing w:val="-120"/>
        </w:rPr>
        <w:t>）</w:t>
      </w:r>
      <w:r>
        <w:rPr/>
        <w:t>《关于公司购买国铁路阳</w:t>
      </w:r>
      <w:r>
        <w:rPr>
          <w:spacing w:val="-60"/>
        </w:rPr>
        <w:t> </w:t>
      </w:r>
      <w:r>
        <w:rPr>
          <w:rFonts w:ascii="宋体" w:hAnsi="宋体" w:cs="宋体" w:eastAsia="宋体" w:hint="default"/>
        </w:rPr>
        <w:t>50.87%</w:t>
      </w:r>
      <w:r>
        <w:rPr/>
        <w:t>股权不构成关联交易的议案</w:t>
      </w:r>
      <w:r>
        <w:rPr>
          <w:spacing w:val="-119"/>
        </w:rPr>
        <w:t>》</w:t>
      </w:r>
      <w:r>
        <w:rPr/>
        <w:t>；</w:t>
      </w:r>
    </w:p>
    <w:p>
      <w:pPr>
        <w:pStyle w:val="BodyText"/>
        <w:spacing w:line="240" w:lineRule="auto"/>
        <w:ind w:left="624" w:right="102"/>
        <w:jc w:val="left"/>
      </w:pPr>
      <w:r>
        <w:rPr/>
        <w:t>（</w:t>
      </w:r>
      <w:r>
        <w:rPr>
          <w:rFonts w:ascii="宋体" w:hAnsi="宋体" w:cs="宋体" w:eastAsia="宋体" w:hint="default"/>
        </w:rPr>
        <w:t>3</w:t>
      </w:r>
      <w:r>
        <w:rPr>
          <w:spacing w:val="-120"/>
        </w:rPr>
        <w:t>）</w:t>
      </w:r>
      <w:r>
        <w:rPr/>
        <w:t>《</w:t>
      </w:r>
      <w:r>
        <w:rPr>
          <w:rFonts w:ascii="宋体" w:hAnsi="宋体" w:cs="宋体" w:eastAsia="宋体" w:hint="default"/>
        </w:rPr>
        <w:t>2011</w:t>
      </w:r>
      <w:r>
        <w:rPr>
          <w:rFonts w:ascii="宋体" w:hAnsi="宋体" w:cs="宋体" w:eastAsia="宋体" w:hint="default"/>
          <w:spacing w:val="-60"/>
        </w:rPr>
        <w:t> </w:t>
      </w:r>
      <w:r>
        <w:rPr/>
        <w:t>年第三季度报告全文</w:t>
      </w:r>
      <w:r>
        <w:rPr>
          <w:spacing w:val="-120"/>
        </w:rPr>
        <w:t>》</w:t>
      </w:r>
      <w:r>
        <w:rPr/>
        <w:t>；</w:t>
      </w:r>
    </w:p>
    <w:p>
      <w:pPr>
        <w:pStyle w:val="BodyText"/>
        <w:spacing w:line="240" w:lineRule="auto" w:before="144"/>
        <w:ind w:left="624" w:right="102"/>
        <w:jc w:val="left"/>
      </w:pPr>
      <w:r>
        <w:rPr/>
        <w:t>（</w:t>
      </w:r>
      <w:r>
        <w:rPr>
          <w:rFonts w:ascii="宋体" w:hAnsi="宋体" w:cs="宋体" w:eastAsia="宋体" w:hint="default"/>
        </w:rPr>
        <w:t>4</w:t>
      </w:r>
      <w:r>
        <w:rPr>
          <w:spacing w:val="-120"/>
        </w:rPr>
        <w:t>）</w:t>
      </w:r>
      <w:r>
        <w:rPr/>
        <w:t>《</w:t>
      </w:r>
      <w:r>
        <w:rPr>
          <w:rFonts w:ascii="宋体" w:hAnsi="宋体" w:cs="宋体" w:eastAsia="宋体" w:hint="default"/>
        </w:rPr>
        <w:t>2011</w:t>
      </w:r>
      <w:r>
        <w:rPr>
          <w:rFonts w:ascii="宋体" w:hAnsi="宋体" w:cs="宋体" w:eastAsia="宋体" w:hint="default"/>
          <w:spacing w:val="-60"/>
        </w:rPr>
        <w:t> </w:t>
      </w:r>
      <w:r>
        <w:rPr/>
        <w:t>年第三季度报告摘要</w:t>
      </w:r>
      <w:r>
        <w:rPr>
          <w:spacing w:val="-120"/>
        </w:rPr>
        <w:t>》</w:t>
      </w:r>
      <w:r>
        <w:rPr/>
        <w:t>；</w:t>
      </w:r>
    </w:p>
    <w:p>
      <w:pPr>
        <w:pStyle w:val="BodyText"/>
        <w:spacing w:line="240" w:lineRule="auto"/>
        <w:ind w:left="624" w:right="102"/>
        <w:jc w:val="left"/>
      </w:pPr>
      <w:r>
        <w:rPr/>
        <w:t>（</w:t>
      </w:r>
      <w:r>
        <w:rPr>
          <w:rFonts w:ascii="宋体" w:hAnsi="宋体" w:cs="宋体" w:eastAsia="宋体" w:hint="default"/>
        </w:rPr>
        <w:t>5</w:t>
      </w:r>
      <w:r>
        <w:rPr>
          <w:spacing w:val="-120"/>
        </w:rPr>
        <w:t>）</w:t>
      </w:r>
      <w:r>
        <w:rPr/>
        <w:t>《关于召开</w:t>
      </w:r>
      <w:r>
        <w:rPr>
          <w:spacing w:val="-60"/>
        </w:rPr>
        <w:t> </w:t>
      </w:r>
      <w:r>
        <w:rPr>
          <w:rFonts w:ascii="宋体" w:hAnsi="宋体" w:cs="宋体" w:eastAsia="宋体" w:hint="default"/>
        </w:rPr>
        <w:t>2011</w:t>
      </w:r>
      <w:r>
        <w:rPr>
          <w:rFonts w:ascii="宋体" w:hAnsi="宋体" w:cs="宋体" w:eastAsia="宋体" w:hint="default"/>
          <w:spacing w:val="-60"/>
        </w:rPr>
        <w:t> </w:t>
      </w:r>
      <w:r>
        <w:rPr/>
        <w:t>年第二次临时股东大会的议案</w:t>
      </w:r>
      <w:r>
        <w:rPr>
          <w:spacing w:val="-120"/>
        </w:rPr>
        <w:t>》</w:t>
      </w:r>
      <w:r>
        <w:rPr/>
        <w:t>。</w:t>
      </w:r>
    </w:p>
    <w:p>
      <w:pPr>
        <w:pStyle w:val="BodyText"/>
        <w:spacing w:line="350" w:lineRule="auto"/>
        <w:ind w:right="221" w:firstLine="503"/>
        <w:jc w:val="left"/>
      </w:pPr>
      <w:r>
        <w:rPr/>
        <w:t>本次会议的相关内容已刊登在</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spacing w:val="2"/>
        </w:rPr>
        <w:t>2</w:t>
      </w:r>
      <w:r>
        <w:rPr>
          <w:rFonts w:ascii="宋体" w:hAnsi="宋体" w:cs="宋体" w:eastAsia="宋体" w:hint="default"/>
        </w:rPr>
        <w:t>1</w:t>
      </w:r>
      <w:r>
        <w:rPr>
          <w:rFonts w:ascii="宋体" w:hAnsi="宋体" w:cs="宋体" w:eastAsia="宋体" w:hint="default"/>
          <w:spacing w:val="-60"/>
        </w:rPr>
        <w:t> </w:t>
      </w:r>
      <w:r>
        <w:rPr/>
        <w:t>日的《证券时报</w:t>
      </w:r>
      <w:r>
        <w:rPr>
          <w:spacing w:val="-120"/>
        </w:rPr>
        <w:t>》、</w:t>
      </w:r>
      <w:r>
        <w:rPr/>
        <w:t>《中国证</w:t>
      </w:r>
      <w:r>
        <w:rPr/>
        <w:t> 券报》和巨潮资讯网（</w:t>
      </w:r>
      <w:r>
        <w:rPr>
          <w:rFonts w:ascii="Times New Roman" w:hAnsi="Times New Roman" w:cs="Times New Roman" w:eastAsia="Times New Roman" w:hint="default"/>
          <w:color w:val="0000FF"/>
        </w:rPr>
      </w:r>
      <w:hyperlink r:id="rId10">
        <w:r>
          <w:rPr>
            <w:rFonts w:ascii="Times New Roman" w:hAnsi="Times New Roman" w:cs="Times New Roman" w:eastAsia="Times New Roman" w:hint="default"/>
            <w:color w:val="0000FF"/>
            <w:u w:val="single" w:color="0000FF"/>
          </w:rPr>
          <w:t>http:/</w:t>
        </w:r>
        <w:r>
          <w:rPr>
            <w:rFonts w:ascii="Times New Roman" w:hAnsi="Times New Roman" w:cs="Times New Roman" w:eastAsia="Times New Roman" w:hint="default"/>
            <w:color w:val="0000FF"/>
            <w:w w:val="99"/>
            <w:u w:val="single" w:color="0000FF"/>
          </w:rPr>
          <w:t>/ww</w:t>
        </w:r>
        <w:r>
          <w:rPr>
            <w:rFonts w:ascii="Times New Roman" w:hAnsi="Times New Roman" w:cs="Times New Roman" w:eastAsia="Times New Roman" w:hint="default"/>
            <w:color w:val="0000FF"/>
            <w:spacing w:val="-16"/>
            <w:w w:val="99"/>
            <w:u w:val="single" w:color="0000FF"/>
          </w:rPr>
          <w:t>w</w:t>
        </w:r>
        <w:r>
          <w:rPr>
            <w:rFonts w:ascii="Times New Roman" w:hAnsi="Times New Roman" w:cs="Times New Roman" w:eastAsia="Times New Roman" w:hint="default"/>
            <w:color w:val="0000FF"/>
            <w:u w:val="single" w:color="0000FF"/>
          </w:rPr>
          <w:t>.</w:t>
        </w:r>
        <w:r>
          <w:rPr>
            <w:rFonts w:ascii="Times New Roman" w:hAnsi="Times New Roman" w:cs="Times New Roman" w:eastAsia="Times New Roman" w:hint="default"/>
            <w:color w:val="0000FF"/>
            <w:spacing w:val="-1"/>
            <w:u w:val="single" w:color="0000FF"/>
          </w:rPr>
          <w:t>c</w:t>
        </w:r>
        <w:r>
          <w:rPr>
            <w:rFonts w:ascii="Times New Roman" w:hAnsi="Times New Roman" w:cs="Times New Roman" w:eastAsia="Times New Roman" w:hint="default"/>
            <w:color w:val="0000FF"/>
            <w:u w:val="single" w:color="0000FF"/>
          </w:rPr>
          <w:t>ninfo.</w:t>
        </w:r>
        <w:r>
          <w:rPr>
            <w:rFonts w:ascii="Times New Roman" w:hAnsi="Times New Roman" w:cs="Times New Roman" w:eastAsia="Times New Roman" w:hint="default"/>
            <w:color w:val="0000FF"/>
            <w:spacing w:val="-2"/>
            <w:u w:val="single" w:color="0000FF"/>
          </w:rPr>
          <w:t>c</w:t>
        </w:r>
        <w:r>
          <w:rPr>
            <w:rFonts w:ascii="Times New Roman" w:hAnsi="Times New Roman" w:cs="Times New Roman" w:eastAsia="Times New Roman" w:hint="default"/>
            <w:color w:val="0000FF"/>
            <w:u w:val="single" w:color="0000FF"/>
          </w:rPr>
          <w:t>om.cn</w:t>
        </w:r>
        <w:r>
          <w:rPr>
            <w:rFonts w:ascii="Times New Roman" w:hAnsi="Times New Roman" w:cs="Times New Roman" w:eastAsia="Times New Roman" w:hint="default"/>
            <w:color w:val="0000FF"/>
          </w:rPr>
        </w:r>
      </w:hyperlink>
      <w:r>
        <w:rPr>
          <w:spacing w:val="-120"/>
        </w:rPr>
        <w:t>）。</w:t>
      </w:r>
      <w:r>
        <w:rPr/>
      </w:r>
    </w:p>
    <w:p>
      <w:pPr>
        <w:pStyle w:val="Heading5"/>
        <w:spacing w:line="352" w:lineRule="auto" w:before="6"/>
        <w:ind w:right="226" w:firstLine="506"/>
        <w:jc w:val="left"/>
        <w:rPr>
          <w:b w:val="0"/>
          <w:bCs w:val="0"/>
        </w:rPr>
      </w:pPr>
      <w:r>
        <w:rPr>
          <w:rFonts w:ascii="宋体" w:hAnsi="宋体" w:cs="宋体" w:eastAsia="宋体" w:hint="default"/>
        </w:rPr>
        <w:t>8</w:t>
      </w:r>
      <w:r>
        <w:rPr/>
        <w:t>、公司第四届董事会第九次会议于</w:t>
      </w:r>
      <w:r>
        <w:rPr>
          <w:spacing w:val="-46"/>
        </w:rPr>
        <w:t> </w:t>
      </w:r>
      <w:r>
        <w:rPr>
          <w:rFonts w:ascii="宋体" w:hAnsi="宋体" w:cs="宋体" w:eastAsia="宋体" w:hint="default"/>
        </w:rPr>
        <w:t>2011</w:t>
      </w:r>
      <w:r>
        <w:rPr>
          <w:rFonts w:ascii="宋体" w:hAnsi="宋体" w:cs="宋体" w:eastAsia="宋体" w:hint="default"/>
          <w:spacing w:val="-47"/>
        </w:rPr>
        <w:t> </w:t>
      </w:r>
      <w:r>
        <w:rPr/>
        <w:t>年</w:t>
      </w:r>
      <w:r>
        <w:rPr>
          <w:spacing w:val="-49"/>
        </w:rPr>
        <w:t> </w:t>
      </w:r>
      <w:r>
        <w:rPr>
          <w:rFonts w:ascii="宋体" w:hAnsi="宋体" w:cs="宋体" w:eastAsia="宋体" w:hint="default"/>
        </w:rPr>
        <w:t>10</w:t>
      </w:r>
      <w:r>
        <w:rPr>
          <w:rFonts w:ascii="宋体" w:hAnsi="宋体" w:cs="宋体" w:eastAsia="宋体" w:hint="default"/>
          <w:spacing w:val="-49"/>
        </w:rPr>
        <w:t> </w:t>
      </w:r>
      <w:r>
        <w:rPr/>
        <w:t>月</w:t>
      </w:r>
      <w:r>
        <w:rPr>
          <w:spacing w:val="-47"/>
        </w:rPr>
        <w:t> </w:t>
      </w:r>
      <w:r>
        <w:rPr>
          <w:rFonts w:ascii="宋体" w:hAnsi="宋体" w:cs="宋体" w:eastAsia="宋体" w:hint="default"/>
        </w:rPr>
        <w:t>30</w:t>
      </w:r>
      <w:r>
        <w:rPr>
          <w:rFonts w:ascii="宋体" w:hAnsi="宋体" w:cs="宋体" w:eastAsia="宋体" w:hint="default"/>
          <w:spacing w:val="-47"/>
        </w:rPr>
        <w:t> </w:t>
      </w:r>
      <w:r>
        <w:rPr/>
        <w:t>日以通讯表决的方式</w:t>
      </w:r>
      <w:r>
        <w:rPr>
          <w:w w:val="99"/>
        </w:rPr>
        <w:t> </w:t>
      </w:r>
      <w:r>
        <w:rPr/>
        <w:t>召开，会议审议通过了以下议案：</w:t>
      </w:r>
      <w:r>
        <w:rPr>
          <w:b w:val="0"/>
          <w:bCs w:val="0"/>
        </w:rPr>
      </w:r>
    </w:p>
    <w:p>
      <w:pPr>
        <w:pStyle w:val="BodyText"/>
        <w:spacing w:line="240" w:lineRule="auto" w:before="31"/>
        <w:ind w:left="624" w:right="102"/>
        <w:jc w:val="left"/>
      </w:pPr>
      <w:r>
        <w:rPr/>
        <w:t>（</w:t>
      </w:r>
      <w:r>
        <w:rPr>
          <w:rFonts w:ascii="宋体" w:hAnsi="宋体" w:cs="宋体" w:eastAsia="宋体" w:hint="default"/>
        </w:rPr>
        <w:t>1</w:t>
      </w:r>
      <w:r>
        <w:rPr>
          <w:spacing w:val="-120"/>
        </w:rPr>
        <w:t>）</w:t>
      </w:r>
      <w:r>
        <w:rPr/>
        <w:t>《内幕信息知情人登记管理制度</w:t>
      </w:r>
      <w:r>
        <w:rPr>
          <w:spacing w:val="-120"/>
        </w:rPr>
        <w:t>》</w:t>
      </w:r>
      <w:r>
        <w:rPr/>
        <w:t>；</w:t>
      </w:r>
    </w:p>
    <w:p>
      <w:pPr>
        <w:pStyle w:val="BodyText"/>
        <w:spacing w:line="240" w:lineRule="auto"/>
        <w:ind w:left="624" w:right="102"/>
        <w:jc w:val="left"/>
      </w:pPr>
      <w:r>
        <w:rPr/>
        <w:t>（</w:t>
      </w:r>
      <w:r>
        <w:rPr>
          <w:rFonts w:ascii="宋体" w:hAnsi="宋体" w:cs="宋体" w:eastAsia="宋体" w:hint="default"/>
        </w:rPr>
        <w:t>2</w:t>
      </w:r>
      <w:r>
        <w:rPr>
          <w:spacing w:val="-120"/>
        </w:rPr>
        <w:t>）</w:t>
      </w:r>
      <w:r>
        <w:rPr/>
        <w:t>《关于变更公司财务审计机构的议案</w:t>
      </w:r>
      <w:r>
        <w:rPr>
          <w:spacing w:val="-120"/>
        </w:rPr>
        <w:t>》</w:t>
      </w:r>
      <w:r>
        <w:rPr/>
        <w:t>。</w:t>
      </w:r>
    </w:p>
    <w:p>
      <w:pPr>
        <w:spacing w:line="350" w:lineRule="auto" w:before="146"/>
        <w:ind w:left="120" w:right="221" w:firstLine="503"/>
        <w:jc w:val="left"/>
        <w:rPr>
          <w:rFonts w:ascii="宋体" w:hAnsi="宋体" w:cs="宋体" w:eastAsia="宋体" w:hint="default"/>
          <w:sz w:val="24"/>
          <w:szCs w:val="24"/>
        </w:rPr>
      </w:pPr>
      <w:r>
        <w:rPr>
          <w:rFonts w:ascii="宋体" w:hAnsi="宋体" w:cs="宋体" w:eastAsia="宋体" w:hint="default"/>
          <w:sz w:val="24"/>
          <w:szCs w:val="24"/>
        </w:rPr>
        <w:t>本次会议的相关内容已刊登在</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pacing w:val="2"/>
          <w:sz w:val="24"/>
          <w:szCs w:val="24"/>
        </w:rPr>
        <w:t>3</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日的《证券时报</w:t>
      </w:r>
      <w:r>
        <w:rPr>
          <w:rFonts w:ascii="宋体" w:hAnsi="宋体" w:cs="宋体" w:eastAsia="宋体" w:hint="default"/>
          <w:spacing w:val="-120"/>
          <w:sz w:val="24"/>
          <w:szCs w:val="24"/>
        </w:rPr>
        <w:t>》、</w:t>
      </w:r>
      <w:r>
        <w:rPr>
          <w:rFonts w:ascii="宋体" w:hAnsi="宋体" w:cs="宋体" w:eastAsia="宋体" w:hint="default"/>
          <w:sz w:val="24"/>
          <w:szCs w:val="24"/>
        </w:rPr>
        <w:t>《中国证</w:t>
      </w:r>
      <w:r>
        <w:rPr>
          <w:rFonts w:ascii="宋体" w:hAnsi="宋体" w:cs="宋体" w:eastAsia="宋体" w:hint="default"/>
          <w:sz w:val="24"/>
          <w:szCs w:val="24"/>
        </w:rPr>
        <w:t> 券报》和巨潮资讯网（</w:t>
      </w:r>
      <w:hyperlink r:id="rId10">
        <w:r>
          <w:rPr>
            <w:rFonts w:ascii="宋体" w:hAnsi="宋体" w:cs="宋体" w:eastAsia="宋体" w:hint="default"/>
            <w:w w:val="100"/>
            <w:sz w:val="21"/>
            <w:szCs w:val="21"/>
          </w:rPr>
          <w:t>http:</w:t>
        </w:r>
        <w:r>
          <w:rPr>
            <w:rFonts w:ascii="宋体" w:hAnsi="宋体" w:cs="宋体" w:eastAsia="宋体" w:hint="default"/>
            <w:spacing w:val="-3"/>
            <w:w w:val="100"/>
            <w:sz w:val="21"/>
            <w:szCs w:val="21"/>
          </w:rPr>
          <w:t>/</w:t>
        </w:r>
        <w:r>
          <w:rPr>
            <w:rFonts w:ascii="宋体" w:hAnsi="宋体" w:cs="宋体" w:eastAsia="宋体" w:hint="default"/>
            <w:w w:val="100"/>
            <w:sz w:val="21"/>
            <w:szCs w:val="21"/>
          </w:rPr>
          <w:t>/ww</w:t>
        </w:r>
        <w:r>
          <w:rPr>
            <w:rFonts w:ascii="宋体" w:hAnsi="宋体" w:cs="宋体" w:eastAsia="宋体" w:hint="default"/>
            <w:spacing w:val="-3"/>
            <w:w w:val="100"/>
            <w:sz w:val="21"/>
            <w:szCs w:val="21"/>
          </w:rPr>
          <w:t>w</w:t>
        </w:r>
        <w:r>
          <w:rPr>
            <w:rFonts w:ascii="宋体" w:hAnsi="宋体" w:cs="宋体" w:eastAsia="宋体" w:hint="default"/>
            <w:w w:val="100"/>
            <w:sz w:val="21"/>
            <w:szCs w:val="21"/>
          </w:rPr>
          <w:t>.cn</w:t>
        </w:r>
        <w:r>
          <w:rPr>
            <w:rFonts w:ascii="宋体" w:hAnsi="宋体" w:cs="宋体" w:eastAsia="宋体" w:hint="default"/>
            <w:spacing w:val="-3"/>
            <w:w w:val="100"/>
            <w:sz w:val="21"/>
            <w:szCs w:val="21"/>
          </w:rPr>
          <w:t>i</w:t>
        </w:r>
        <w:r>
          <w:rPr>
            <w:rFonts w:ascii="宋体" w:hAnsi="宋体" w:cs="宋体" w:eastAsia="宋体" w:hint="default"/>
            <w:w w:val="100"/>
            <w:sz w:val="21"/>
            <w:szCs w:val="21"/>
          </w:rPr>
          <w:t>nfo</w:t>
        </w:r>
        <w:r>
          <w:rPr>
            <w:rFonts w:ascii="宋体" w:hAnsi="宋体" w:cs="宋体" w:eastAsia="宋体" w:hint="default"/>
            <w:spacing w:val="-3"/>
            <w:w w:val="100"/>
            <w:sz w:val="21"/>
            <w:szCs w:val="21"/>
          </w:rPr>
          <w:t>.</w:t>
        </w:r>
        <w:r>
          <w:rPr>
            <w:rFonts w:ascii="宋体" w:hAnsi="宋体" w:cs="宋体" w:eastAsia="宋体" w:hint="default"/>
            <w:w w:val="100"/>
            <w:sz w:val="21"/>
            <w:szCs w:val="21"/>
          </w:rPr>
          <w:t>com</w:t>
        </w:r>
        <w:r>
          <w:rPr>
            <w:rFonts w:ascii="宋体" w:hAnsi="宋体" w:cs="宋体" w:eastAsia="宋体" w:hint="default"/>
            <w:spacing w:val="-3"/>
            <w:w w:val="100"/>
            <w:sz w:val="21"/>
            <w:szCs w:val="21"/>
          </w:rPr>
          <w:t>.c</w:t>
        </w:r>
        <w:r>
          <w:rPr>
            <w:rFonts w:ascii="宋体" w:hAnsi="宋体" w:cs="宋体" w:eastAsia="宋体" w:hint="default"/>
            <w:spacing w:val="-1"/>
            <w:w w:val="100"/>
            <w:sz w:val="21"/>
            <w:szCs w:val="21"/>
          </w:rPr>
          <w:t>n</w:t>
        </w:r>
      </w:hyperlink>
      <w:r>
        <w:rPr>
          <w:rFonts w:ascii="宋体" w:hAnsi="宋体" w:cs="宋体" w:eastAsia="宋体" w:hint="default"/>
          <w:spacing w:val="-120"/>
          <w:sz w:val="24"/>
          <w:szCs w:val="24"/>
        </w:rPr>
        <w:t>）。</w:t>
      </w:r>
      <w:r>
        <w:rPr>
          <w:rFonts w:ascii="宋体" w:hAnsi="宋体" w:cs="宋体" w:eastAsia="宋体" w:hint="default"/>
          <w:sz w:val="24"/>
          <w:szCs w:val="24"/>
        </w:rPr>
      </w:r>
    </w:p>
    <w:p>
      <w:pPr>
        <w:spacing w:after="0" w:line="350" w:lineRule="auto"/>
        <w:jc w:val="left"/>
        <w:rPr>
          <w:rFonts w:ascii="宋体" w:hAnsi="宋体" w:cs="宋体" w:eastAsia="宋体" w:hint="default"/>
          <w:sz w:val="24"/>
          <w:szCs w:val="24"/>
        </w:rPr>
        <w:sectPr>
          <w:pgSz w:w="11910" w:h="16840"/>
          <w:pgMar w:header="850" w:footer="982" w:top="1280" w:bottom="1180" w:left="1680" w:right="1560"/>
        </w:sectPr>
      </w:pPr>
    </w:p>
    <w:p>
      <w:pPr>
        <w:spacing w:line="240" w:lineRule="auto" w:before="2"/>
        <w:rPr>
          <w:rFonts w:ascii="宋体" w:hAnsi="宋体" w:cs="宋体" w:eastAsia="宋体" w:hint="default"/>
          <w:sz w:val="18"/>
          <w:szCs w:val="18"/>
        </w:rPr>
      </w:pPr>
    </w:p>
    <w:p>
      <w:pPr>
        <w:spacing w:line="355" w:lineRule="auto" w:before="26"/>
        <w:ind w:left="624" w:right="216" w:hanging="504"/>
        <w:jc w:val="left"/>
        <w:rPr>
          <w:rFonts w:ascii="宋体" w:hAnsi="宋体" w:cs="宋体" w:eastAsia="宋体" w:hint="default"/>
          <w:sz w:val="24"/>
          <w:szCs w:val="24"/>
        </w:rPr>
      </w:pPr>
      <w:r>
        <w:rPr>
          <w:rFonts w:ascii="宋体" w:hAnsi="宋体" w:cs="宋体" w:eastAsia="宋体" w:hint="default"/>
          <w:b/>
          <w:bCs/>
          <w:sz w:val="24"/>
          <w:szCs w:val="24"/>
        </w:rPr>
        <w:t>（二）董事会对股东大会决议的执行情况</w:t>
      </w:r>
      <w:r>
        <w:rPr>
          <w:rFonts w:ascii="宋体" w:hAnsi="宋体" w:cs="宋体" w:eastAsia="宋体" w:hint="default"/>
          <w:b/>
          <w:bCs/>
          <w:w w:val="99"/>
          <w:sz w:val="24"/>
          <w:szCs w:val="24"/>
        </w:rPr>
        <w:t> </w:t>
      </w:r>
      <w:r>
        <w:rPr>
          <w:rFonts w:ascii="宋体" w:hAnsi="宋体" w:cs="宋体" w:eastAsia="宋体" w:hint="default"/>
          <w:spacing w:val="-11"/>
          <w:sz w:val="24"/>
          <w:szCs w:val="24"/>
        </w:rPr>
        <w:t>报告期内，公司董事会根据《公司法》、《证券法》和《公司章程》等有关法</w:t>
      </w:r>
    </w:p>
    <w:p>
      <w:pPr>
        <w:spacing w:line="352" w:lineRule="auto" w:before="31"/>
        <w:ind w:left="626" w:right="107" w:hanging="507"/>
        <w:jc w:val="left"/>
        <w:rPr>
          <w:rFonts w:ascii="宋体" w:hAnsi="宋体" w:cs="宋体" w:eastAsia="宋体" w:hint="default"/>
          <w:sz w:val="24"/>
          <w:szCs w:val="24"/>
        </w:rPr>
      </w:pPr>
      <w:r>
        <w:rPr>
          <w:rFonts w:ascii="宋体" w:hAnsi="宋体" w:cs="宋体" w:eastAsia="宋体" w:hint="default"/>
          <w:sz w:val="24"/>
          <w:szCs w:val="24"/>
        </w:rPr>
        <w:t>律法规，严格按照股东大会的决议和授权，认真执行股东大会通过的各项决议。 </w:t>
      </w:r>
      <w:r>
        <w:rPr>
          <w:rFonts w:ascii="宋体" w:hAnsi="宋体" w:cs="宋体" w:eastAsia="宋体" w:hint="default"/>
          <w:b/>
          <w:bCs/>
          <w:sz w:val="24"/>
          <w:szCs w:val="24"/>
        </w:rPr>
        <w:t>1</w:t>
      </w:r>
      <w:r>
        <w:rPr>
          <w:rFonts w:ascii="宋体" w:hAnsi="宋体" w:cs="宋体" w:eastAsia="宋体" w:hint="default"/>
          <w:b/>
          <w:bCs/>
          <w:sz w:val="24"/>
          <w:szCs w:val="24"/>
        </w:rPr>
        <w:t>、利润分配方案执行情况</w:t>
      </w:r>
      <w:r>
        <w:rPr>
          <w:rFonts w:ascii="宋体" w:hAnsi="宋体" w:cs="宋体" w:eastAsia="宋体" w:hint="default"/>
          <w:sz w:val="24"/>
          <w:szCs w:val="24"/>
        </w:rPr>
      </w:r>
    </w:p>
    <w:p>
      <w:pPr>
        <w:pStyle w:val="BodyText"/>
        <w:spacing w:line="240" w:lineRule="auto" w:before="31"/>
        <w:ind w:left="624" w:right="106"/>
        <w:jc w:val="left"/>
      </w:pPr>
      <w:r>
        <w:rPr/>
        <w:t>根据</w:t>
      </w:r>
      <w:r>
        <w:rPr>
          <w:spacing w:val="-60"/>
        </w:rPr>
        <w:t> </w:t>
      </w:r>
      <w:r>
        <w:rPr>
          <w:rFonts w:ascii="宋体" w:hAnsi="宋体" w:cs="宋体" w:eastAsia="宋体" w:hint="default"/>
        </w:rPr>
        <w:t>2010</w:t>
      </w:r>
      <w:r>
        <w:rPr>
          <w:rFonts w:ascii="宋体" w:hAnsi="宋体" w:cs="宋体" w:eastAsia="宋体" w:hint="default"/>
          <w:spacing w:val="-60"/>
        </w:rPr>
        <w:t> </w:t>
      </w:r>
      <w:r>
        <w:rPr/>
        <w:t>年年度股东大会会议决议</w:t>
      </w:r>
      <w:r>
        <w:rPr>
          <w:spacing w:val="-118"/>
        </w:rPr>
        <w:t>，</w:t>
      </w:r>
      <w:r>
        <w:rPr/>
        <w:t>公司于</w:t>
      </w:r>
      <w:r>
        <w:rPr>
          <w:spacing w:val="-59"/>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12</w:t>
      </w:r>
      <w:r>
        <w:rPr>
          <w:rFonts w:ascii="宋体" w:hAnsi="宋体" w:cs="宋体" w:eastAsia="宋体" w:hint="default"/>
          <w:spacing w:val="-60"/>
        </w:rPr>
        <w:t> </w:t>
      </w:r>
      <w:r>
        <w:rPr/>
        <w:t>日以</w:t>
      </w:r>
      <w:r>
        <w:rPr>
          <w:spacing w:val="-60"/>
        </w:rPr>
        <w:t> </w:t>
      </w:r>
      <w:r>
        <w:rPr>
          <w:rFonts w:ascii="宋体" w:hAnsi="宋体" w:cs="宋体" w:eastAsia="宋体" w:hint="default"/>
        </w:rPr>
        <w:t>2010</w:t>
      </w:r>
      <w:r>
        <w:rPr>
          <w:rFonts w:ascii="宋体" w:hAnsi="宋体" w:cs="宋体" w:eastAsia="宋体" w:hint="default"/>
          <w:spacing w:val="-60"/>
        </w:rPr>
        <w:t> </w:t>
      </w:r>
      <w:r>
        <w:rPr/>
        <w:t>年底</w:t>
      </w:r>
    </w:p>
    <w:p>
      <w:pPr>
        <w:pStyle w:val="BodyText"/>
        <w:spacing w:line="240" w:lineRule="auto"/>
        <w:ind w:right="106"/>
        <w:jc w:val="left"/>
      </w:pPr>
      <w:r>
        <w:rPr/>
        <w:t>的股本总额</w:t>
      </w:r>
      <w:r>
        <w:rPr>
          <w:spacing w:val="-56"/>
        </w:rPr>
        <w:t> </w:t>
      </w:r>
      <w:r>
        <w:rPr>
          <w:rFonts w:ascii="宋体" w:hAnsi="宋体" w:cs="宋体" w:eastAsia="宋体" w:hint="default"/>
        </w:rPr>
        <w:t>10,455</w:t>
      </w:r>
      <w:r>
        <w:rPr>
          <w:rFonts w:ascii="宋体" w:hAnsi="宋体" w:cs="宋体" w:eastAsia="宋体" w:hint="default"/>
          <w:spacing w:val="-55"/>
        </w:rPr>
        <w:t> </w:t>
      </w:r>
      <w:r>
        <w:rPr/>
        <w:t>万股为基数，向全体股东每</w:t>
      </w:r>
      <w:r>
        <w:rPr>
          <w:spacing w:val="-55"/>
        </w:rPr>
        <w:t> </w:t>
      </w:r>
      <w:r>
        <w:rPr>
          <w:rFonts w:ascii="宋体" w:hAnsi="宋体" w:cs="宋体" w:eastAsia="宋体" w:hint="default"/>
        </w:rPr>
        <w:t>10</w:t>
      </w:r>
      <w:r>
        <w:rPr>
          <w:rFonts w:ascii="宋体" w:hAnsi="宋体" w:cs="宋体" w:eastAsia="宋体" w:hint="default"/>
          <w:spacing w:val="-56"/>
        </w:rPr>
        <w:t> </w:t>
      </w:r>
      <w:r>
        <w:rPr/>
        <w:t>股派发现金红利</w:t>
      </w:r>
      <w:r>
        <w:rPr>
          <w:spacing w:val="-58"/>
        </w:rPr>
        <w:t> </w:t>
      </w:r>
      <w:r>
        <w:rPr>
          <w:rFonts w:ascii="宋体" w:hAnsi="宋体" w:cs="宋体" w:eastAsia="宋体" w:hint="default"/>
        </w:rPr>
        <w:t>3.50</w:t>
      </w:r>
      <w:r>
        <w:rPr>
          <w:rFonts w:ascii="宋体" w:hAnsi="宋体" w:cs="宋体" w:eastAsia="宋体" w:hint="default"/>
          <w:spacing w:val="-56"/>
        </w:rPr>
        <w:t> </w:t>
      </w:r>
      <w:r>
        <w:rPr/>
        <w:t>元（含</w:t>
      </w:r>
    </w:p>
    <w:p>
      <w:pPr>
        <w:spacing w:line="350" w:lineRule="auto" w:before="146"/>
        <w:ind w:left="626" w:right="233" w:hanging="507"/>
        <w:jc w:val="left"/>
        <w:rPr>
          <w:rFonts w:ascii="宋体" w:hAnsi="宋体" w:cs="宋体" w:eastAsia="宋体" w:hint="default"/>
          <w:sz w:val="24"/>
          <w:szCs w:val="24"/>
        </w:rPr>
      </w:pPr>
      <w:r>
        <w:rPr>
          <w:rFonts w:ascii="宋体" w:hAnsi="宋体" w:cs="宋体" w:eastAsia="宋体" w:hint="default"/>
          <w:spacing w:val="-14"/>
          <w:sz w:val="24"/>
          <w:szCs w:val="24"/>
        </w:rPr>
        <w:t>税），共计分配股利</w:t>
      </w:r>
      <w:r>
        <w:rPr>
          <w:rFonts w:ascii="宋体" w:hAnsi="宋体" w:cs="宋体" w:eastAsia="宋体" w:hint="default"/>
          <w:spacing w:val="-60"/>
          <w:sz w:val="24"/>
          <w:szCs w:val="24"/>
        </w:rPr>
        <w:t> </w:t>
      </w:r>
      <w:r>
        <w:rPr>
          <w:rFonts w:ascii="宋体" w:hAnsi="宋体" w:cs="宋体" w:eastAsia="宋体" w:hint="default"/>
          <w:sz w:val="24"/>
          <w:szCs w:val="24"/>
        </w:rPr>
        <w:t>3,659.25</w:t>
      </w:r>
      <w:r>
        <w:rPr>
          <w:rFonts w:ascii="宋体" w:hAnsi="宋体" w:cs="宋体" w:eastAsia="宋体" w:hint="default"/>
          <w:spacing w:val="-60"/>
          <w:sz w:val="24"/>
          <w:szCs w:val="24"/>
        </w:rPr>
        <w:t> </w:t>
      </w:r>
      <w:r>
        <w:rPr>
          <w:rFonts w:ascii="宋体" w:hAnsi="宋体" w:cs="宋体" w:eastAsia="宋体" w:hint="default"/>
          <w:sz w:val="24"/>
          <w:szCs w:val="24"/>
        </w:rPr>
        <w:t>万元，以资本公积转增股本，每</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股转增</w:t>
      </w:r>
      <w:r>
        <w:rPr>
          <w:rFonts w:ascii="宋体" w:hAnsi="宋体" w:cs="宋体" w:eastAsia="宋体" w:hint="default"/>
          <w:spacing w:val="-60"/>
          <w:sz w:val="24"/>
          <w:szCs w:val="24"/>
        </w:rPr>
        <w:t> </w:t>
      </w:r>
      <w:r>
        <w:rPr>
          <w:rFonts w:ascii="宋体" w:hAnsi="宋体" w:cs="宋体" w:eastAsia="宋体" w:hint="default"/>
          <w:sz w:val="24"/>
          <w:szCs w:val="24"/>
        </w:rPr>
        <w:t>7</w:t>
      </w:r>
      <w:r>
        <w:rPr>
          <w:rFonts w:ascii="宋体" w:hAnsi="宋体" w:cs="宋体" w:eastAsia="宋体" w:hint="default"/>
          <w:spacing w:val="-60"/>
          <w:sz w:val="24"/>
          <w:szCs w:val="24"/>
        </w:rPr>
        <w:t> </w:t>
      </w:r>
      <w:r>
        <w:rPr>
          <w:rFonts w:ascii="宋体" w:hAnsi="宋体" w:cs="宋体" w:eastAsia="宋体" w:hint="default"/>
          <w:sz w:val="24"/>
          <w:szCs w:val="24"/>
        </w:rPr>
        <w:t>股。 </w:t>
      </w:r>
      <w:r>
        <w:rPr>
          <w:rFonts w:ascii="宋体" w:hAnsi="宋体" w:cs="宋体" w:eastAsia="宋体" w:hint="default"/>
          <w:b/>
          <w:bCs/>
          <w:sz w:val="24"/>
          <w:szCs w:val="24"/>
        </w:rPr>
        <w:t>2</w:t>
      </w:r>
      <w:r>
        <w:rPr>
          <w:rFonts w:ascii="宋体" w:hAnsi="宋体" w:cs="宋体" w:eastAsia="宋体" w:hint="default"/>
          <w:b/>
          <w:bCs/>
          <w:sz w:val="24"/>
          <w:szCs w:val="24"/>
        </w:rPr>
        <w:t>、股权收购方案执行情况</w:t>
      </w:r>
      <w:r>
        <w:rPr>
          <w:rFonts w:ascii="宋体" w:hAnsi="宋体" w:cs="宋体" w:eastAsia="宋体" w:hint="default"/>
          <w:sz w:val="24"/>
          <w:szCs w:val="24"/>
        </w:rPr>
      </w:r>
    </w:p>
    <w:p>
      <w:pPr>
        <w:pStyle w:val="BodyText"/>
        <w:spacing w:line="352" w:lineRule="auto" w:before="36"/>
        <w:ind w:right="183" w:firstLine="503"/>
        <w:jc w:val="both"/>
      </w:pPr>
      <w:r>
        <w:rPr>
          <w:rFonts w:ascii="宋体" w:hAnsi="宋体" w:cs="宋体" w:eastAsia="宋体" w:hint="default"/>
        </w:rPr>
        <w:t>2010 </w:t>
      </w:r>
      <w:r>
        <w:rPr/>
        <w:t>年第二次临时股东大会的决议，审议通过了公司以超募资金及自由资 金共计</w:t>
      </w:r>
      <w:r>
        <w:rPr>
          <w:spacing w:val="-61"/>
        </w:rPr>
        <w:t> </w:t>
      </w:r>
      <w:r>
        <w:rPr>
          <w:rFonts w:ascii="宋体" w:hAnsi="宋体" w:cs="宋体" w:eastAsia="宋体" w:hint="default"/>
        </w:rPr>
        <w:t>145,036,533.98</w:t>
      </w:r>
      <w:r>
        <w:rPr>
          <w:rFonts w:ascii="宋体" w:hAnsi="宋体" w:cs="宋体" w:eastAsia="宋体" w:hint="default"/>
          <w:spacing w:val="-60"/>
        </w:rPr>
        <w:t> </w:t>
      </w:r>
      <w:r>
        <w:rPr/>
        <w:t>元收购北京国铁路阳技术有限公司</w:t>
      </w:r>
      <w:r>
        <w:rPr>
          <w:spacing w:val="-60"/>
        </w:rPr>
        <w:t> </w:t>
      </w:r>
      <w:r>
        <w:rPr>
          <w:rFonts w:ascii="宋体" w:hAnsi="宋体" w:cs="宋体" w:eastAsia="宋体" w:hint="default"/>
        </w:rPr>
        <w:t>50.87%</w:t>
      </w:r>
      <w:r>
        <w:rPr/>
        <w:t>股权的事项。 </w:t>
      </w:r>
      <w:r>
        <w:rPr>
          <w:spacing w:val="-3"/>
        </w:rPr>
        <w:t>报告期内，董事会已根据股东大会的决议已完成了第一笔交易价款支付及交易标</w:t>
      </w:r>
      <w:r>
        <w:rPr>
          <w:spacing w:val="-109"/>
        </w:rPr>
        <w:t> </w:t>
      </w:r>
      <w:r>
        <w:rPr>
          <w:spacing w:val="-109"/>
        </w:rPr>
      </w:r>
      <w:r>
        <w:rPr/>
        <w:t>的的工商变更。</w:t>
      </w:r>
    </w:p>
    <w:p>
      <w:pPr>
        <w:pStyle w:val="Heading5"/>
        <w:spacing w:line="350" w:lineRule="auto" w:before="34"/>
        <w:ind w:left="626" w:right="4893" w:hanging="507"/>
        <w:jc w:val="left"/>
        <w:rPr>
          <w:b w:val="0"/>
          <w:bCs w:val="0"/>
        </w:rPr>
      </w:pPr>
      <w:r>
        <w:rPr/>
        <w:t>（三）董事会各委员会的履职情况</w:t>
      </w:r>
      <w:r>
        <w:rPr>
          <w:w w:val="99"/>
        </w:rPr>
        <w:t> </w:t>
      </w:r>
      <w:r>
        <w:rPr>
          <w:rFonts w:ascii="宋体" w:hAnsi="宋体" w:cs="宋体" w:eastAsia="宋体" w:hint="default"/>
        </w:rPr>
        <w:t>1</w:t>
      </w:r>
      <w:r>
        <w:rPr/>
        <w:t>、战略决策委员会</w:t>
      </w:r>
      <w:r>
        <w:rPr>
          <w:b w:val="0"/>
          <w:bCs w:val="0"/>
        </w:rPr>
      </w:r>
    </w:p>
    <w:p>
      <w:pPr>
        <w:pStyle w:val="BodyText"/>
        <w:spacing w:line="352" w:lineRule="auto" w:before="36"/>
        <w:ind w:right="216" w:firstLine="503"/>
        <w:jc w:val="both"/>
      </w:pPr>
      <w:r>
        <w:rPr>
          <w:spacing w:val="-4"/>
        </w:rPr>
        <w:t>报告期内，公司战略决策委员会召开了两次会议。第一次会议与会委员对公</w:t>
      </w:r>
      <w:r>
        <w:rPr/>
        <w:t> 司未来的发展前景与方向进行了讨论，确定了 </w:t>
      </w:r>
      <w:r>
        <w:rPr>
          <w:rFonts w:ascii="宋体" w:hAnsi="宋体" w:cs="宋体" w:eastAsia="宋体" w:hint="default"/>
        </w:rPr>
        <w:t>2011</w:t>
      </w:r>
      <w:r>
        <w:rPr>
          <w:rFonts w:ascii="宋体" w:hAnsi="宋体" w:cs="宋体" w:eastAsia="宋体" w:hint="default"/>
          <w:spacing w:val="-95"/>
        </w:rPr>
        <w:t> </w:t>
      </w:r>
      <w:r>
        <w:rPr/>
        <w:t>年度的经营方针与目标，最 </w:t>
      </w:r>
      <w:r>
        <w:rPr>
          <w:spacing w:val="-3"/>
        </w:rPr>
        <w:t>终形成了《公司未来发展展望》。第二次会议与会委员对《关于收购北京国铁路</w:t>
      </w:r>
      <w:r>
        <w:rPr>
          <w:spacing w:val="-116"/>
        </w:rPr>
        <w:t> </w:t>
      </w:r>
      <w:r>
        <w:rPr>
          <w:spacing w:val="-116"/>
        </w:rPr>
      </w:r>
      <w:r>
        <w:rPr/>
        <w:t>阳技术有限公司</w:t>
      </w:r>
      <w:r>
        <w:rPr>
          <w:spacing w:val="19"/>
        </w:rPr>
        <w:t> </w:t>
      </w:r>
      <w:r>
        <w:rPr>
          <w:rFonts w:ascii="宋体" w:hAnsi="宋体" w:cs="宋体" w:eastAsia="宋体" w:hint="default"/>
        </w:rPr>
        <w:t>50.87%</w:t>
      </w:r>
      <w:r>
        <w:rPr/>
        <w:t>股权的议案》进行了审议，并同意将该议案提交第四届</w:t>
      </w:r>
      <w:r>
        <w:rPr>
          <w:spacing w:val="-118"/>
        </w:rPr>
        <w:t> </w:t>
      </w:r>
      <w:r>
        <w:rPr>
          <w:spacing w:val="-118"/>
        </w:rPr>
      </w:r>
      <w:r>
        <w:rPr/>
        <w:t>董事会第八次会审议。</w:t>
      </w:r>
    </w:p>
    <w:p>
      <w:pPr>
        <w:spacing w:line="352" w:lineRule="auto" w:before="31"/>
        <w:ind w:left="624" w:right="214"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、薪酬与考核委员会</w:t>
      </w:r>
      <w:r>
        <w:rPr>
          <w:rFonts w:ascii="宋体" w:hAnsi="宋体" w:cs="宋体" w:eastAsia="宋体" w:hint="default"/>
          <w:b/>
          <w:bCs/>
          <w:w w:val="99"/>
          <w:sz w:val="24"/>
          <w:szCs w:val="24"/>
        </w:rPr>
        <w:t> </w:t>
      </w:r>
      <w:r>
        <w:rPr>
          <w:rFonts w:ascii="宋体" w:hAnsi="宋体" w:cs="宋体" w:eastAsia="宋体" w:hint="default"/>
          <w:spacing w:val="-4"/>
          <w:sz w:val="24"/>
          <w:szCs w:val="24"/>
        </w:rPr>
        <w:t>报告期内，薪酬与考核委员会召开了一次会议，讨论通过了《薪酬体系管理</w:t>
      </w:r>
    </w:p>
    <w:p>
      <w:pPr>
        <w:pStyle w:val="BodyText"/>
        <w:spacing w:line="350" w:lineRule="auto" w:before="34"/>
        <w:ind w:left="626" w:right="1069" w:hanging="507"/>
        <w:jc w:val="left"/>
        <w:rPr>
          <w:rFonts w:ascii="宋体" w:hAnsi="宋体" w:cs="宋体" w:eastAsia="宋体" w:hint="default"/>
        </w:rPr>
      </w:pPr>
      <w:r>
        <w:rPr>
          <w:spacing w:val="-1"/>
        </w:rPr>
        <w:t>规定》和《关于公司董事、监事、高级管理人员</w:t>
      </w:r>
      <w:r>
        <w:rPr>
          <w:spacing w:val="-50"/>
        </w:rPr>
        <w:t> </w:t>
      </w:r>
      <w:r>
        <w:rPr>
          <w:rFonts w:ascii="宋体" w:hAnsi="宋体" w:cs="宋体" w:eastAsia="宋体" w:hint="default"/>
        </w:rPr>
        <w:t>2010</w:t>
      </w:r>
      <w:r>
        <w:rPr>
          <w:rFonts w:ascii="宋体" w:hAnsi="宋体" w:cs="宋体" w:eastAsia="宋体" w:hint="default"/>
          <w:spacing w:val="-51"/>
        </w:rPr>
        <w:t> </w:t>
      </w:r>
      <w:r>
        <w:rPr>
          <w:spacing w:val="-15"/>
        </w:rPr>
        <w:t>年薪酬的议案》。</w:t>
      </w:r>
      <w:r>
        <w:rPr/>
        <w:t> </w:t>
      </w:r>
      <w:r>
        <w:rPr>
          <w:rFonts w:ascii="宋体" w:hAnsi="宋体" w:cs="宋体" w:eastAsia="宋体" w:hint="default"/>
          <w:b/>
          <w:bCs/>
        </w:rPr>
        <w:t>3</w:t>
      </w:r>
      <w:r>
        <w:rPr>
          <w:rFonts w:ascii="宋体" w:hAnsi="宋体" w:cs="宋体" w:eastAsia="宋体" w:hint="default"/>
          <w:b/>
          <w:bCs/>
        </w:rPr>
        <w:t>、审计委员会</w:t>
      </w:r>
      <w:r>
        <w:rPr>
          <w:rFonts w:ascii="宋体" w:hAnsi="宋体" w:cs="宋体" w:eastAsia="宋体" w:hint="default"/>
        </w:rPr>
      </w:r>
    </w:p>
    <w:p>
      <w:pPr>
        <w:pStyle w:val="BodyText"/>
        <w:spacing w:line="352" w:lineRule="auto" w:before="36"/>
        <w:ind w:right="83" w:firstLine="503"/>
        <w:jc w:val="left"/>
      </w:pPr>
      <w:r>
        <w:rPr/>
        <w:t>报告期内，审计委员会召开</w:t>
      </w:r>
      <w:r>
        <w:rPr>
          <w:spacing w:val="-60"/>
        </w:rPr>
        <w:t> </w:t>
      </w:r>
      <w:r>
        <w:rPr>
          <w:rFonts w:ascii="宋体" w:hAnsi="宋体" w:cs="宋体" w:eastAsia="宋体" w:hint="default"/>
        </w:rPr>
        <w:t>4</w:t>
      </w:r>
      <w:r>
        <w:rPr>
          <w:rFonts w:ascii="宋体" w:hAnsi="宋体" w:cs="宋体" w:eastAsia="宋体" w:hint="default"/>
          <w:spacing w:val="-60"/>
        </w:rPr>
        <w:t> </w:t>
      </w:r>
      <w:r>
        <w:rPr/>
        <w:t>次会议，审议公司募集资金存放与使用情况、 </w:t>
      </w:r>
      <w:r>
        <w:rPr>
          <w:spacing w:val="-3"/>
        </w:rPr>
        <w:t>公司定期报告、内审部门日常审计和专项审计等事项。详细了解公司财务状况和</w:t>
      </w:r>
      <w:r>
        <w:rPr>
          <w:spacing w:val="-111"/>
        </w:rPr>
        <w:t> </w:t>
      </w:r>
      <w:r>
        <w:rPr>
          <w:spacing w:val="-111"/>
        </w:rPr>
      </w:r>
      <w:r>
        <w:rPr>
          <w:spacing w:val="-3"/>
        </w:rPr>
        <w:t>经营情况，严格审查公司内部控制制度及执行情况，并认真听取了公司内审部门</w:t>
      </w:r>
      <w:r>
        <w:rPr>
          <w:spacing w:val="-110"/>
        </w:rPr>
        <w:t> </w:t>
      </w:r>
      <w:r>
        <w:rPr>
          <w:spacing w:val="-110"/>
        </w:rPr>
      </w:r>
      <w:r>
        <w:rPr>
          <w:rFonts w:ascii="宋体" w:hAnsi="宋体" w:cs="宋体" w:eastAsia="宋体" w:hint="default"/>
        </w:rPr>
        <w:t>2011</w:t>
      </w:r>
      <w:r>
        <w:rPr>
          <w:rFonts w:ascii="宋体" w:hAnsi="宋体" w:cs="宋体" w:eastAsia="宋体" w:hint="default"/>
          <w:spacing w:val="-61"/>
        </w:rPr>
        <w:t> </w:t>
      </w:r>
      <w:r>
        <w:rPr/>
        <w:t>年内审工作计划，对公司财务状况和经营情况实施了有效的指导和监督。</w:t>
      </w:r>
    </w:p>
    <w:p>
      <w:pPr>
        <w:pStyle w:val="BodyText"/>
        <w:spacing w:line="350" w:lineRule="auto" w:before="34"/>
        <w:ind w:right="217" w:firstLine="503"/>
        <w:jc w:val="both"/>
      </w:pPr>
      <w:r>
        <w:rPr/>
        <w:t>在</w:t>
      </w:r>
      <w:r>
        <w:rPr>
          <w:spacing w:val="-60"/>
        </w:rPr>
        <w:t> </w:t>
      </w:r>
      <w:r>
        <w:rPr>
          <w:rFonts w:ascii="宋体" w:hAnsi="宋体" w:cs="宋体" w:eastAsia="宋体" w:hint="default"/>
        </w:rPr>
        <w:t>2011</w:t>
      </w:r>
      <w:r>
        <w:rPr>
          <w:rFonts w:ascii="宋体" w:hAnsi="宋体" w:cs="宋体" w:eastAsia="宋体" w:hint="default"/>
          <w:spacing w:val="-60"/>
        </w:rPr>
        <w:t> </w:t>
      </w:r>
      <w:r>
        <w:rPr/>
        <w:t>年度审计工作过程中，审计委员会会同独立董事、审计机构、公司 </w:t>
      </w:r>
      <w:r>
        <w:rPr>
          <w:spacing w:val="-3"/>
        </w:rPr>
        <w:t>内审部门共同协商确定年度财务报告审计工作的时间安排和重点审计范围，并要</w:t>
      </w:r>
      <w:r>
        <w:rPr>
          <w:spacing w:val="-109"/>
        </w:rPr>
        <w:t> </w:t>
      </w:r>
      <w:r>
        <w:rPr>
          <w:spacing w:val="-109"/>
        </w:rPr>
      </w:r>
      <w:r>
        <w:rPr>
          <w:spacing w:val="-3"/>
        </w:rPr>
        <w:t>求审计机构密切关注中国证监会、深圳证券交易所等监管部门对年报审计工作的</w:t>
      </w:r>
    </w:p>
    <w:p>
      <w:pPr>
        <w:spacing w:after="0" w:line="350" w:lineRule="auto"/>
        <w:jc w:val="both"/>
        <w:sectPr>
          <w:pgSz w:w="11910" w:h="16840"/>
          <w:pgMar w:header="850" w:footer="982" w:top="1280" w:bottom="1180" w:left="1680" w:right="1580"/>
        </w:sectPr>
      </w:pPr>
    </w:p>
    <w:p>
      <w:pPr>
        <w:spacing w:line="240" w:lineRule="auto" w:before="7"/>
        <w:rPr>
          <w:rFonts w:ascii="宋体" w:hAnsi="宋体" w:cs="宋体" w:eastAsia="宋体" w:hint="default"/>
          <w:sz w:val="15"/>
          <w:szCs w:val="15"/>
        </w:rPr>
      </w:pPr>
    </w:p>
    <w:p>
      <w:pPr>
        <w:pStyle w:val="BodyText"/>
        <w:spacing w:line="352" w:lineRule="auto" w:before="26"/>
        <w:ind w:left="624" w:right="180" w:hanging="504"/>
        <w:jc w:val="left"/>
      </w:pPr>
      <w:r>
        <w:rPr/>
        <w:t>相关政策和要求，确保审计的独立性和审计工作保质保量如期完成。 审计委员会对审计机构</w:t>
      </w:r>
      <w:r>
        <w:rPr>
          <w:spacing w:val="-59"/>
        </w:rPr>
        <w:t> </w:t>
      </w:r>
      <w:r>
        <w:rPr>
          <w:rFonts w:ascii="宋体" w:hAnsi="宋体" w:cs="宋体" w:eastAsia="宋体" w:hint="default"/>
        </w:rPr>
        <w:t>2011</w:t>
      </w:r>
      <w:r>
        <w:rPr>
          <w:rFonts w:ascii="宋体" w:hAnsi="宋体" w:cs="宋体" w:eastAsia="宋体" w:hint="default"/>
          <w:spacing w:val="-59"/>
        </w:rPr>
        <w:t> </w:t>
      </w:r>
      <w:r>
        <w:rPr/>
        <w:t>年度审计工作进行了评价和总结，认为大华会</w:t>
      </w:r>
    </w:p>
    <w:p>
      <w:pPr>
        <w:pStyle w:val="BodyText"/>
        <w:spacing w:line="352" w:lineRule="auto" w:before="31"/>
        <w:ind w:right="196"/>
        <w:jc w:val="both"/>
      </w:pPr>
      <w:r>
        <w:rPr/>
        <w:t>计师事务所有限公司在对公司 </w:t>
      </w:r>
      <w:r>
        <w:rPr>
          <w:rFonts w:ascii="宋体" w:hAnsi="宋体" w:cs="宋体" w:eastAsia="宋体" w:hint="default"/>
        </w:rPr>
        <w:t>2011</w:t>
      </w:r>
      <w:r>
        <w:rPr>
          <w:rFonts w:ascii="宋体" w:hAnsi="宋体" w:cs="宋体" w:eastAsia="宋体" w:hint="default"/>
          <w:spacing w:val="-95"/>
        </w:rPr>
        <w:t> </w:t>
      </w:r>
      <w:r>
        <w:rPr/>
        <w:t>年度财务报告的审计工作中尽职尽责，遵守 </w:t>
      </w:r>
      <w:r>
        <w:rPr>
          <w:spacing w:val="-3"/>
        </w:rPr>
        <w:t>会计和审计职业道德，具备专业能力，恪守独立性和保持职业谨慎性，较好地完</w:t>
      </w:r>
      <w:r>
        <w:rPr>
          <w:spacing w:val="-111"/>
        </w:rPr>
        <w:t> </w:t>
      </w:r>
      <w:r>
        <w:rPr>
          <w:spacing w:val="-111"/>
        </w:rPr>
      </w:r>
      <w:r>
        <w:rPr/>
        <w:t>成了对公司</w:t>
      </w:r>
      <w:r>
        <w:rPr>
          <w:spacing w:val="-57"/>
        </w:rPr>
        <w:t> </w:t>
      </w:r>
      <w:r>
        <w:rPr>
          <w:rFonts w:ascii="宋体" w:hAnsi="宋体" w:cs="宋体" w:eastAsia="宋体" w:hint="default"/>
        </w:rPr>
        <w:t>2011</w:t>
      </w:r>
      <w:r>
        <w:rPr>
          <w:rFonts w:ascii="宋体" w:hAnsi="宋体" w:cs="宋体" w:eastAsia="宋体" w:hint="default"/>
          <w:spacing w:val="-56"/>
        </w:rPr>
        <w:t> </w:t>
      </w:r>
      <w:r>
        <w:rPr>
          <w:spacing w:val="-5"/>
        </w:rPr>
        <w:t>年度财务报告的审计工作，同时，审计机构也对公司</w:t>
      </w:r>
      <w:r>
        <w:rPr>
          <w:spacing w:val="-55"/>
        </w:rPr>
        <w:t> </w:t>
      </w:r>
      <w:r>
        <w:rPr>
          <w:rFonts w:ascii="宋体" w:hAnsi="宋体" w:cs="宋体" w:eastAsia="宋体" w:hint="default"/>
        </w:rPr>
        <w:t>2011</w:t>
      </w:r>
      <w:r>
        <w:rPr>
          <w:rFonts w:ascii="宋体" w:hAnsi="宋体" w:cs="宋体" w:eastAsia="宋体" w:hint="default"/>
          <w:spacing w:val="-56"/>
        </w:rPr>
        <w:t> </w:t>
      </w:r>
      <w:r>
        <w:rPr/>
        <w:t>年募 集资金存放和使用情况、</w:t>
      </w:r>
      <w:r>
        <w:rPr>
          <w:rFonts w:ascii="宋体" w:hAnsi="宋体" w:cs="宋体" w:eastAsia="宋体" w:hint="default"/>
        </w:rPr>
        <w:t>2011</w:t>
      </w:r>
      <w:r>
        <w:rPr>
          <w:rFonts w:ascii="宋体" w:hAnsi="宋体" w:cs="宋体" w:eastAsia="宋体" w:hint="default"/>
          <w:spacing w:val="16"/>
        </w:rPr>
        <w:t> </w:t>
      </w:r>
      <w:r>
        <w:rPr/>
        <w:t>年度控股股东及其他关联方资金占用情况等进行</w:t>
      </w:r>
      <w:r>
        <w:rPr>
          <w:spacing w:val="-118"/>
        </w:rPr>
        <w:t> </w:t>
      </w:r>
      <w:r>
        <w:rPr>
          <w:spacing w:val="-118"/>
        </w:rPr>
      </w:r>
      <w:r>
        <w:rPr>
          <w:spacing w:val="-3"/>
        </w:rPr>
        <w:t>了认真核查，出具了鉴证意见和专项审核说明。审计机构较为出色地完成了委托</w:t>
      </w:r>
      <w:r>
        <w:rPr>
          <w:spacing w:val="-111"/>
        </w:rPr>
        <w:t> </w:t>
      </w:r>
      <w:r>
        <w:rPr>
          <w:spacing w:val="-111"/>
        </w:rPr>
      </w:r>
      <w:r>
        <w:rPr>
          <w:spacing w:val="-3"/>
        </w:rPr>
        <w:t>的各项审计工作，为了保持审计业务的持续性，审计委员会提议聘任其转制后的</w:t>
      </w:r>
      <w:r>
        <w:rPr>
          <w:spacing w:val="-111"/>
        </w:rPr>
        <w:t> </w:t>
      </w:r>
      <w:r>
        <w:rPr>
          <w:spacing w:val="-111"/>
        </w:rPr>
      </w:r>
      <w:r>
        <w:rPr/>
        <w:t>大华会计师事务所（特殊普通合伙）其作为公司 </w:t>
      </w:r>
      <w:r>
        <w:rPr>
          <w:rFonts w:ascii="宋体" w:hAnsi="宋体" w:cs="宋体" w:eastAsia="宋体" w:hint="default"/>
        </w:rPr>
        <w:t>2012</w:t>
      </w:r>
      <w:r>
        <w:rPr>
          <w:rFonts w:ascii="宋体" w:hAnsi="宋体" w:cs="宋体" w:eastAsia="宋体" w:hint="default"/>
          <w:spacing w:val="-95"/>
        </w:rPr>
        <w:t> </w:t>
      </w:r>
      <w:r>
        <w:rPr/>
        <w:t>年度的审计机构，并将此 议案提交公司董事会。</w:t>
      </w:r>
    </w:p>
    <w:p>
      <w:pPr>
        <w:pStyle w:val="BodyText"/>
        <w:spacing w:line="350" w:lineRule="auto" w:before="34"/>
        <w:ind w:left="624" w:right="194" w:firstLine="2"/>
        <w:jc w:val="left"/>
      </w:pPr>
      <w:r>
        <w:rPr>
          <w:rFonts w:ascii="宋体" w:hAnsi="宋体" w:cs="宋体" w:eastAsia="宋体" w:hint="default"/>
          <w:b/>
          <w:bCs/>
        </w:rPr>
        <w:t>4</w:t>
      </w:r>
      <w:r>
        <w:rPr>
          <w:rFonts w:ascii="宋体" w:hAnsi="宋体" w:cs="宋体" w:eastAsia="宋体" w:hint="default"/>
          <w:b/>
          <w:bCs/>
        </w:rPr>
        <w:t>、提名委员会</w:t>
      </w:r>
      <w:r>
        <w:rPr>
          <w:rFonts w:ascii="宋体" w:hAnsi="宋体" w:cs="宋体" w:eastAsia="宋体" w:hint="default"/>
          <w:b/>
          <w:bCs/>
          <w:w w:val="99"/>
        </w:rPr>
        <w:t> </w:t>
      </w:r>
      <w:r>
        <w:rPr>
          <w:spacing w:val="-4"/>
        </w:rPr>
        <w:t>报告期内，提名委员会召开了一次会议，对证券事务代表的提名人资格进行</w:t>
      </w:r>
    </w:p>
    <w:p>
      <w:pPr>
        <w:spacing w:line="376" w:lineRule="auto" w:before="36"/>
        <w:ind w:left="120" w:right="6558" w:firstLine="0"/>
        <w:jc w:val="left"/>
        <w:rPr>
          <w:rFonts w:ascii="宋体" w:hAnsi="宋体" w:cs="宋体" w:eastAsia="宋体" w:hint="default"/>
          <w:sz w:val="24"/>
          <w:szCs w:val="24"/>
        </w:rPr>
      </w:pPr>
      <w:r>
        <w:rPr>
          <w:rFonts w:ascii="宋体" w:hAnsi="宋体" w:cs="宋体" w:eastAsia="宋体" w:hint="default"/>
          <w:sz w:val="24"/>
          <w:szCs w:val="24"/>
        </w:rPr>
        <w:t>了审议。 </w:t>
      </w:r>
      <w:r>
        <w:rPr>
          <w:rFonts w:ascii="宋体" w:hAnsi="宋体" w:cs="宋体" w:eastAsia="宋体" w:hint="default"/>
          <w:b/>
          <w:bCs/>
          <w:sz w:val="24"/>
          <w:szCs w:val="24"/>
        </w:rPr>
        <w:t>五、利润分配情况</w:t>
      </w:r>
      <w:r>
        <w:rPr>
          <w:rFonts w:ascii="宋体" w:hAnsi="宋体" w:cs="宋体" w:eastAsia="宋体" w:hint="default"/>
          <w:sz w:val="24"/>
          <w:szCs w:val="24"/>
        </w:rPr>
      </w:r>
    </w:p>
    <w:p>
      <w:pPr>
        <w:spacing w:line="355" w:lineRule="auto" w:before="48"/>
        <w:ind w:left="624" w:right="782" w:hanging="32"/>
        <w:jc w:val="left"/>
        <w:rPr>
          <w:rFonts w:ascii="宋体" w:hAnsi="宋体" w:cs="宋体" w:eastAsia="宋体" w:hint="default"/>
          <w:sz w:val="24"/>
          <w:szCs w:val="24"/>
        </w:rPr>
      </w:pPr>
      <w:r>
        <w:rPr>
          <w:rFonts w:ascii="宋体" w:hAnsi="宋体" w:cs="宋体" w:eastAsia="宋体" w:hint="default"/>
          <w:b/>
          <w:bCs/>
          <w:sz w:val="24"/>
          <w:szCs w:val="24"/>
        </w:rPr>
        <w:t>（一）利润分配政策</w:t>
      </w:r>
      <w:r>
        <w:rPr>
          <w:rFonts w:ascii="宋体" w:hAnsi="宋体" w:cs="宋体" w:eastAsia="宋体" w:hint="default"/>
          <w:b/>
          <w:bCs/>
          <w:w w:val="99"/>
          <w:sz w:val="24"/>
          <w:szCs w:val="24"/>
        </w:rPr>
        <w:t> </w:t>
      </w:r>
      <w:r>
        <w:rPr>
          <w:rFonts w:ascii="宋体" w:hAnsi="宋体" w:cs="宋体" w:eastAsia="宋体" w:hint="default"/>
          <w:sz w:val="24"/>
          <w:szCs w:val="24"/>
        </w:rPr>
        <w:t>根据《公司章程》第一百九十八条的规定，公司的利润分配政策为：</w:t>
      </w:r>
    </w:p>
    <w:p>
      <w:pPr>
        <w:pStyle w:val="BodyText"/>
        <w:spacing w:line="352" w:lineRule="auto" w:before="31"/>
        <w:ind w:right="183" w:firstLine="503"/>
        <w:jc w:val="left"/>
      </w:pPr>
      <w:r>
        <w:rPr/>
        <w:t>（</w:t>
      </w:r>
      <w:r>
        <w:rPr>
          <w:rFonts w:ascii="宋体" w:hAnsi="宋体" w:cs="宋体" w:eastAsia="宋体" w:hint="default"/>
        </w:rPr>
        <w:t>1</w:t>
      </w:r>
      <w:r>
        <w:rPr/>
        <w:t>）公司的利润分配应重视对投资者的合理投资回报，利润分配政策应保 持连续性和稳定性；</w:t>
      </w:r>
    </w:p>
    <w:p>
      <w:pPr>
        <w:pStyle w:val="BodyText"/>
        <w:spacing w:line="352" w:lineRule="auto" w:before="31"/>
        <w:ind w:right="86" w:firstLine="503"/>
        <w:jc w:val="left"/>
      </w:pPr>
      <w:r>
        <w:rPr/>
        <w:t>（</w:t>
      </w:r>
      <w:r>
        <w:rPr>
          <w:rFonts w:ascii="宋体" w:hAnsi="宋体" w:cs="宋体" w:eastAsia="宋体" w:hint="default"/>
        </w:rPr>
        <w:t>2</w:t>
      </w:r>
      <w:r>
        <w:rPr/>
        <w:t>）在公司盈利、现金流满足公司正常经营和长期发展的前提下，近三年 以现金方式累计分配利润不少于最近三年实现的年均可分配利润的百分之三十； </w:t>
      </w:r>
      <w:r>
        <w:rPr>
          <w:spacing w:val="-3"/>
        </w:rPr>
        <w:t>具体分配比例由董事会根据公司经营状况和中国证监会的有关规定拟定，由股东</w:t>
      </w:r>
      <w:r>
        <w:rPr>
          <w:spacing w:val="-109"/>
        </w:rPr>
        <w:t> </w:t>
      </w:r>
      <w:r>
        <w:rPr>
          <w:spacing w:val="-109"/>
        </w:rPr>
      </w:r>
      <w:r>
        <w:rPr>
          <w:spacing w:val="-3"/>
        </w:rPr>
        <w:t>大会审议决定。公司最近三年未进行现金利润分配的，不得向社会公众公开发行</w:t>
      </w:r>
      <w:r>
        <w:rPr>
          <w:spacing w:val="-111"/>
        </w:rPr>
        <w:t> </w:t>
      </w:r>
      <w:r>
        <w:rPr>
          <w:spacing w:val="-111"/>
        </w:rPr>
      </w:r>
      <w:r>
        <w:rPr/>
        <w:t>新股、发行可转换公司债券或向原有股东配售股份；</w:t>
      </w:r>
    </w:p>
    <w:p>
      <w:pPr>
        <w:pStyle w:val="BodyText"/>
        <w:spacing w:line="352" w:lineRule="auto" w:before="34"/>
        <w:ind w:right="199" w:firstLine="503"/>
        <w:jc w:val="both"/>
      </w:pPr>
      <w:r>
        <w:rPr/>
        <w:t>（</w:t>
      </w:r>
      <w:r>
        <w:rPr>
          <w:rFonts w:ascii="宋体" w:hAnsi="宋体" w:cs="宋体" w:eastAsia="宋体" w:hint="default"/>
        </w:rPr>
        <w:t>3</w:t>
      </w:r>
      <w:r>
        <w:rPr/>
        <w:t>）公司应当按照有关信息披露的规定，在定期报告中对现金分红情况作 </w:t>
      </w:r>
      <w:r>
        <w:rPr>
          <w:spacing w:val="-3"/>
        </w:rPr>
        <w:t>出相应披露。公司董事会未做出现金利润分配预案的，应当在定期报告中披露未</w:t>
      </w:r>
      <w:r>
        <w:rPr>
          <w:spacing w:val="-111"/>
        </w:rPr>
        <w:t> </w:t>
      </w:r>
      <w:r>
        <w:rPr>
          <w:spacing w:val="-111"/>
        </w:rPr>
      </w:r>
      <w:r>
        <w:rPr>
          <w:spacing w:val="-3"/>
        </w:rPr>
        <w:t>分红的原因、未用于分红的资金留存公司的用途，独立董事应当对此发表独立意</w:t>
      </w:r>
      <w:r>
        <w:rPr>
          <w:spacing w:val="-111"/>
        </w:rPr>
        <w:t> </w:t>
      </w:r>
      <w:r>
        <w:rPr>
          <w:spacing w:val="-111"/>
        </w:rPr>
      </w:r>
      <w:r>
        <w:rPr/>
        <w:t>见；</w:t>
      </w:r>
    </w:p>
    <w:p>
      <w:pPr>
        <w:pStyle w:val="BodyText"/>
        <w:spacing w:line="352" w:lineRule="auto" w:before="31"/>
        <w:ind w:right="183" w:firstLine="503"/>
        <w:jc w:val="left"/>
      </w:pPr>
      <w:r>
        <w:rPr/>
        <w:t>（</w:t>
      </w:r>
      <w:r>
        <w:rPr>
          <w:rFonts w:ascii="宋体" w:hAnsi="宋体" w:cs="宋体" w:eastAsia="宋体" w:hint="default"/>
        </w:rPr>
        <w:t>4</w:t>
      </w:r>
      <w:r>
        <w:rPr/>
        <w:t>）公司应在会计年度结束后，将公司可分配利润的至少百分之三十分配 给股东；</w:t>
      </w:r>
    </w:p>
    <w:p>
      <w:pPr>
        <w:pStyle w:val="BodyText"/>
        <w:spacing w:line="240" w:lineRule="auto" w:before="34"/>
        <w:ind w:left="624" w:right="97"/>
        <w:jc w:val="left"/>
      </w:pPr>
      <w:r>
        <w:rPr/>
        <w:t>（</w:t>
      </w:r>
      <w:r>
        <w:rPr>
          <w:rFonts w:ascii="宋体" w:hAnsi="宋体" w:cs="宋体" w:eastAsia="宋体" w:hint="default"/>
        </w:rPr>
        <w:t>5</w:t>
      </w:r>
      <w:r>
        <w:rPr/>
        <w:t>）公司利润分配不得超过累计可分配利润的范围；公司在经营活动现金</w:t>
      </w:r>
    </w:p>
    <w:p>
      <w:pPr>
        <w:spacing w:after="0" w:line="240" w:lineRule="auto"/>
        <w:jc w:val="left"/>
        <w:sectPr>
          <w:pgSz w:w="11910" w:h="16840"/>
          <w:pgMar w:header="850" w:footer="982" w:top="1280" w:bottom="1180" w:left="1680" w:right="1600"/>
        </w:sectPr>
      </w:pPr>
    </w:p>
    <w:p>
      <w:pPr>
        <w:spacing w:line="240" w:lineRule="auto" w:before="7"/>
        <w:rPr>
          <w:rFonts w:ascii="宋体" w:hAnsi="宋体" w:cs="宋体" w:eastAsia="宋体" w:hint="default"/>
          <w:sz w:val="15"/>
          <w:szCs w:val="15"/>
        </w:rPr>
      </w:pPr>
    </w:p>
    <w:p>
      <w:pPr>
        <w:pStyle w:val="BodyText"/>
        <w:spacing w:line="352" w:lineRule="auto" w:before="26"/>
        <w:ind w:left="860" w:right="871"/>
        <w:jc w:val="left"/>
      </w:pPr>
      <w:r>
        <w:rPr>
          <w:spacing w:val="-3"/>
        </w:rPr>
        <w:t>流量连续两年为负数时，不进行高比例现金分红。存在股东违规占用公司资金情</w:t>
      </w:r>
      <w:r>
        <w:rPr>
          <w:spacing w:val="-111"/>
        </w:rPr>
        <w:t> </w:t>
      </w:r>
      <w:r>
        <w:rPr>
          <w:spacing w:val="-111"/>
        </w:rPr>
      </w:r>
      <w:r>
        <w:rPr/>
        <w:t>况的，公司应当扣减该股东所分配的现金红利，以偿还其占用的资金。</w:t>
      </w:r>
    </w:p>
    <w:p>
      <w:pPr>
        <w:spacing w:line="384" w:lineRule="auto" w:before="65"/>
        <w:ind w:left="1340" w:right="4846" w:hanging="8"/>
        <w:jc w:val="left"/>
        <w:rPr>
          <w:rFonts w:ascii="宋体" w:hAnsi="宋体" w:cs="宋体" w:eastAsia="宋体" w:hint="default"/>
          <w:sz w:val="24"/>
          <w:szCs w:val="24"/>
        </w:rPr>
      </w:pPr>
      <w:r>
        <w:rPr>
          <w:rFonts w:ascii="宋体" w:hAnsi="宋体" w:cs="宋体" w:eastAsia="宋体" w:hint="default"/>
          <w:b/>
          <w:bCs/>
          <w:sz w:val="24"/>
          <w:szCs w:val="24"/>
        </w:rPr>
        <w:t>（二）最近三年的利润分配情况</w:t>
      </w:r>
      <w:r>
        <w:rPr>
          <w:rFonts w:ascii="宋体" w:hAnsi="宋体" w:cs="宋体" w:eastAsia="宋体" w:hint="default"/>
          <w:b/>
          <w:bCs/>
          <w:w w:val="99"/>
          <w:sz w:val="24"/>
          <w:szCs w:val="24"/>
        </w:rPr>
        <w:t> </w:t>
      </w:r>
      <w:r>
        <w:rPr>
          <w:rFonts w:ascii="宋体" w:hAnsi="宋体" w:cs="宋体" w:eastAsia="宋体" w:hint="default"/>
          <w:sz w:val="24"/>
          <w:szCs w:val="24"/>
        </w:rPr>
        <w:t>公司最近三年现金分红情况如下表：</w:t>
      </w:r>
    </w:p>
    <w:p>
      <w:pPr>
        <w:pStyle w:val="BodyText"/>
        <w:spacing w:line="240" w:lineRule="auto" w:before="41"/>
        <w:ind w:left="0" w:right="876"/>
        <w:jc w:val="right"/>
      </w:pPr>
      <w:r>
        <w:rPr/>
        <w:t>单位：元</w:t>
      </w:r>
    </w:p>
    <w:p>
      <w:pPr>
        <w:spacing w:line="240" w:lineRule="auto" w:before="12"/>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1316"/>
        <w:gridCol w:w="1844"/>
        <w:gridCol w:w="2979"/>
        <w:gridCol w:w="1983"/>
        <w:gridCol w:w="1697"/>
      </w:tblGrid>
      <w:tr>
        <w:trPr>
          <w:trHeight w:val="161" w:hRule="exact"/>
        </w:trPr>
        <w:tc>
          <w:tcPr>
            <w:tcW w:w="1316" w:type="dxa"/>
            <w:vMerge w:val="restart"/>
            <w:tcBorders>
              <w:top w:val="single" w:sz="4" w:space="0" w:color="000000"/>
              <w:left w:val="single" w:sz="4" w:space="0" w:color="000000"/>
              <w:right w:val="single" w:sz="4" w:space="0" w:color="000000"/>
            </w:tcBorders>
            <w:shd w:val="clear" w:color="auto" w:fill="DCDCDC"/>
          </w:tcPr>
          <w:p>
            <w:pPr/>
          </w:p>
        </w:tc>
        <w:tc>
          <w:tcPr>
            <w:tcW w:w="1844" w:type="dxa"/>
            <w:tcBorders>
              <w:top w:val="single" w:sz="4" w:space="0" w:color="000000"/>
              <w:left w:val="single" w:sz="4" w:space="0" w:color="000000"/>
              <w:bottom w:val="nil" w:sz="6" w:space="0" w:color="auto"/>
              <w:right w:val="single" w:sz="4" w:space="0" w:color="000000"/>
            </w:tcBorders>
            <w:shd w:val="clear" w:color="auto" w:fill="DCDCDC"/>
          </w:tcPr>
          <w:p>
            <w:pPr/>
          </w:p>
        </w:tc>
        <w:tc>
          <w:tcPr>
            <w:tcW w:w="2979" w:type="dxa"/>
            <w:tcBorders>
              <w:top w:val="single" w:sz="4" w:space="0" w:color="000000"/>
              <w:left w:val="single" w:sz="4" w:space="0" w:color="000000"/>
              <w:bottom w:val="nil" w:sz="6" w:space="0" w:color="auto"/>
              <w:right w:val="single" w:sz="4" w:space="0" w:color="000000"/>
            </w:tcBorders>
            <w:shd w:val="clear" w:color="auto" w:fill="DCDCDC"/>
          </w:tcPr>
          <w:p>
            <w:pPr/>
          </w:p>
        </w:tc>
        <w:tc>
          <w:tcPr>
            <w:tcW w:w="1983" w:type="dxa"/>
            <w:vMerge w:val="restart"/>
            <w:tcBorders>
              <w:top w:val="single" w:sz="4" w:space="0" w:color="000000"/>
              <w:left w:val="single" w:sz="4" w:space="0" w:color="000000"/>
              <w:right w:val="single" w:sz="4" w:space="0" w:color="000000"/>
            </w:tcBorders>
            <w:shd w:val="clear" w:color="auto" w:fill="DCDCDC"/>
          </w:tcPr>
          <w:p>
            <w:pPr>
              <w:pStyle w:val="TableParagraph"/>
              <w:spacing w:line="271" w:lineRule="auto"/>
              <w:ind w:left="38" w:right="39"/>
              <w:jc w:val="center"/>
              <w:rPr>
                <w:rFonts w:ascii="宋体" w:hAnsi="宋体" w:cs="宋体" w:eastAsia="宋体" w:hint="default"/>
                <w:sz w:val="21"/>
                <w:szCs w:val="21"/>
              </w:rPr>
            </w:pPr>
            <w:r>
              <w:rPr>
                <w:rFonts w:ascii="宋体" w:hAnsi="宋体" w:cs="宋体" w:eastAsia="宋体" w:hint="default"/>
                <w:spacing w:val="-1"/>
                <w:sz w:val="21"/>
                <w:szCs w:val="21"/>
              </w:rPr>
              <w:t>占合并报表中归属于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上市公司股东的净利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润的比率</w:t>
            </w:r>
          </w:p>
        </w:tc>
        <w:tc>
          <w:tcPr>
            <w:tcW w:w="1697" w:type="dxa"/>
            <w:vMerge w:val="restart"/>
            <w:tcBorders>
              <w:top w:val="single" w:sz="4" w:space="0" w:color="000000"/>
              <w:left w:val="single" w:sz="4" w:space="0" w:color="000000"/>
              <w:right w:val="single" w:sz="4" w:space="0" w:color="000000"/>
            </w:tcBorders>
            <w:shd w:val="clear" w:color="auto" w:fill="DCDCDC"/>
          </w:tcPr>
          <w:p>
            <w:pPr/>
          </w:p>
        </w:tc>
      </w:tr>
      <w:tr>
        <w:trPr>
          <w:trHeight w:val="156" w:hRule="exact"/>
        </w:trPr>
        <w:tc>
          <w:tcPr>
            <w:tcW w:w="1316" w:type="dxa"/>
            <w:vMerge/>
            <w:tcBorders>
              <w:left w:val="single" w:sz="4" w:space="0" w:color="000000"/>
              <w:bottom w:val="nil" w:sz="6" w:space="0" w:color="auto"/>
              <w:right w:val="single" w:sz="4" w:space="0" w:color="000000"/>
            </w:tcBorders>
            <w:shd w:val="clear" w:color="auto" w:fill="DCDCDC"/>
          </w:tcPr>
          <w:p>
            <w:pPr/>
          </w:p>
        </w:tc>
        <w:tc>
          <w:tcPr>
            <w:tcW w:w="1844"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auto"/>
              <w:ind w:left="707" w:right="72" w:hanging="632"/>
              <w:jc w:val="left"/>
              <w:rPr>
                <w:rFonts w:ascii="宋体" w:hAnsi="宋体" w:cs="宋体" w:eastAsia="宋体" w:hint="default"/>
                <w:sz w:val="21"/>
                <w:szCs w:val="21"/>
              </w:rPr>
            </w:pPr>
            <w:r>
              <w:rPr>
                <w:rFonts w:ascii="宋体" w:hAnsi="宋体" w:cs="宋体" w:eastAsia="宋体" w:hint="default"/>
                <w:sz w:val="21"/>
                <w:szCs w:val="21"/>
              </w:rPr>
              <w:t>现金分红金额（含</w:t>
            </w:r>
            <w:r>
              <w:rPr>
                <w:rFonts w:ascii="宋体" w:hAnsi="宋体" w:cs="宋体" w:eastAsia="宋体" w:hint="default"/>
                <w:w w:val="100"/>
                <w:sz w:val="21"/>
                <w:szCs w:val="21"/>
              </w:rPr>
              <w:t> </w:t>
            </w:r>
            <w:r>
              <w:rPr>
                <w:rFonts w:ascii="宋体" w:hAnsi="宋体" w:cs="宋体" w:eastAsia="宋体" w:hint="default"/>
                <w:sz w:val="21"/>
                <w:szCs w:val="21"/>
              </w:rPr>
              <w:t>税）</w:t>
            </w:r>
          </w:p>
        </w:tc>
        <w:tc>
          <w:tcPr>
            <w:tcW w:w="2979"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auto"/>
              <w:ind w:left="537" w:right="115" w:hanging="420"/>
              <w:jc w:val="left"/>
              <w:rPr>
                <w:rFonts w:ascii="宋体" w:hAnsi="宋体" w:cs="宋体" w:eastAsia="宋体" w:hint="default"/>
                <w:sz w:val="21"/>
                <w:szCs w:val="21"/>
              </w:rPr>
            </w:pPr>
            <w:r>
              <w:rPr>
                <w:rFonts w:ascii="宋体" w:hAnsi="宋体" w:cs="宋体" w:eastAsia="宋体" w:hint="default"/>
                <w:spacing w:val="-2"/>
                <w:sz w:val="21"/>
                <w:szCs w:val="21"/>
              </w:rPr>
              <w:t>分红年度合并报表中归属于上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市公司股东的净利润</w:t>
            </w:r>
          </w:p>
        </w:tc>
        <w:tc>
          <w:tcPr>
            <w:tcW w:w="1983" w:type="dxa"/>
            <w:vMerge/>
            <w:tcBorders>
              <w:left w:val="single" w:sz="4" w:space="0" w:color="000000"/>
              <w:right w:val="single" w:sz="4" w:space="0" w:color="000000"/>
            </w:tcBorders>
            <w:shd w:val="clear" w:color="auto" w:fill="DCDCDC"/>
          </w:tcPr>
          <w:p>
            <w:pPr/>
          </w:p>
        </w:tc>
        <w:tc>
          <w:tcPr>
            <w:tcW w:w="1697" w:type="dxa"/>
            <w:vMerge/>
            <w:tcBorders>
              <w:left w:val="single" w:sz="4" w:space="0" w:color="000000"/>
              <w:bottom w:val="nil" w:sz="6" w:space="0" w:color="auto"/>
              <w:right w:val="single" w:sz="4" w:space="0" w:color="000000"/>
            </w:tcBorders>
            <w:shd w:val="clear" w:color="auto" w:fill="DCDCDC"/>
          </w:tcPr>
          <w:p>
            <w:pPr/>
          </w:p>
        </w:tc>
      </w:tr>
      <w:tr>
        <w:trPr>
          <w:trHeight w:val="312" w:hRule="exact"/>
        </w:trPr>
        <w:tc>
          <w:tcPr>
            <w:tcW w:w="131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right="4"/>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1844" w:type="dxa"/>
            <w:vMerge/>
            <w:tcBorders>
              <w:left w:val="single" w:sz="4" w:space="0" w:color="000000"/>
              <w:right w:val="single" w:sz="4" w:space="0" w:color="000000"/>
            </w:tcBorders>
            <w:shd w:val="clear" w:color="auto" w:fill="DCDCDC"/>
          </w:tcPr>
          <w:p>
            <w:pPr/>
          </w:p>
        </w:tc>
        <w:tc>
          <w:tcPr>
            <w:tcW w:w="2979" w:type="dxa"/>
            <w:vMerge/>
            <w:tcBorders>
              <w:left w:val="single" w:sz="4" w:space="0" w:color="000000"/>
              <w:right w:val="single" w:sz="4" w:space="0" w:color="000000"/>
            </w:tcBorders>
            <w:shd w:val="clear" w:color="auto" w:fill="DCDCDC"/>
          </w:tcPr>
          <w:p>
            <w:pPr/>
          </w:p>
        </w:tc>
        <w:tc>
          <w:tcPr>
            <w:tcW w:w="1983" w:type="dxa"/>
            <w:vMerge/>
            <w:tcBorders>
              <w:left w:val="single" w:sz="4" w:space="0" w:color="000000"/>
              <w:right w:val="single" w:sz="4" w:space="0" w:color="000000"/>
            </w:tcBorders>
            <w:shd w:val="clear" w:color="auto" w:fill="DCDCDC"/>
          </w:tcPr>
          <w:p>
            <w:pPr/>
          </w:p>
        </w:tc>
        <w:tc>
          <w:tcPr>
            <w:tcW w:w="169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年度可分配利润</w:t>
            </w:r>
          </w:p>
        </w:tc>
      </w:tr>
      <w:tr>
        <w:trPr>
          <w:trHeight w:val="156" w:hRule="exact"/>
        </w:trPr>
        <w:tc>
          <w:tcPr>
            <w:tcW w:w="1316" w:type="dxa"/>
            <w:vMerge w:val="restart"/>
            <w:tcBorders>
              <w:top w:val="nil" w:sz="6" w:space="0" w:color="auto"/>
              <w:left w:val="single" w:sz="4" w:space="0" w:color="000000"/>
              <w:right w:val="single" w:sz="4" w:space="0" w:color="000000"/>
            </w:tcBorders>
            <w:shd w:val="clear" w:color="auto" w:fill="DCDCDC"/>
          </w:tcPr>
          <w:p>
            <w:pPr/>
          </w:p>
        </w:tc>
        <w:tc>
          <w:tcPr>
            <w:tcW w:w="1844" w:type="dxa"/>
            <w:vMerge/>
            <w:tcBorders>
              <w:left w:val="single" w:sz="4" w:space="0" w:color="000000"/>
              <w:bottom w:val="nil" w:sz="6" w:space="0" w:color="auto"/>
              <w:right w:val="single" w:sz="4" w:space="0" w:color="000000"/>
            </w:tcBorders>
            <w:shd w:val="clear" w:color="auto" w:fill="DCDCDC"/>
          </w:tcPr>
          <w:p>
            <w:pPr/>
          </w:p>
        </w:tc>
        <w:tc>
          <w:tcPr>
            <w:tcW w:w="2979" w:type="dxa"/>
            <w:vMerge/>
            <w:tcBorders>
              <w:left w:val="single" w:sz="4" w:space="0" w:color="000000"/>
              <w:bottom w:val="nil" w:sz="6" w:space="0" w:color="auto"/>
              <w:right w:val="single" w:sz="4" w:space="0" w:color="000000"/>
            </w:tcBorders>
            <w:shd w:val="clear" w:color="auto" w:fill="DCDCDC"/>
          </w:tcPr>
          <w:p>
            <w:pPr/>
          </w:p>
        </w:tc>
        <w:tc>
          <w:tcPr>
            <w:tcW w:w="1983" w:type="dxa"/>
            <w:vMerge/>
            <w:tcBorders>
              <w:left w:val="single" w:sz="4" w:space="0" w:color="000000"/>
              <w:right w:val="single" w:sz="4" w:space="0" w:color="000000"/>
            </w:tcBorders>
            <w:shd w:val="clear" w:color="auto" w:fill="DCDCDC"/>
          </w:tcPr>
          <w:p>
            <w:pPr/>
          </w:p>
        </w:tc>
        <w:tc>
          <w:tcPr>
            <w:tcW w:w="1697" w:type="dxa"/>
            <w:vMerge w:val="restart"/>
            <w:tcBorders>
              <w:top w:val="nil" w:sz="6" w:space="0" w:color="auto"/>
              <w:left w:val="single" w:sz="4" w:space="0" w:color="000000"/>
              <w:right w:val="single" w:sz="4" w:space="0" w:color="000000"/>
            </w:tcBorders>
            <w:shd w:val="clear" w:color="auto" w:fill="DCDCDC"/>
          </w:tcPr>
          <w:p>
            <w:pPr/>
          </w:p>
        </w:tc>
      </w:tr>
      <w:tr>
        <w:trPr>
          <w:trHeight w:val="161" w:hRule="exact"/>
        </w:trPr>
        <w:tc>
          <w:tcPr>
            <w:tcW w:w="1316" w:type="dxa"/>
            <w:vMerge/>
            <w:tcBorders>
              <w:left w:val="single" w:sz="4" w:space="0" w:color="000000"/>
              <w:bottom w:val="single" w:sz="4" w:space="0" w:color="000000"/>
              <w:right w:val="single" w:sz="4" w:space="0" w:color="000000"/>
            </w:tcBorders>
            <w:shd w:val="clear" w:color="auto" w:fill="DCDCDC"/>
          </w:tcPr>
          <w:p>
            <w:pPr/>
          </w:p>
        </w:tc>
        <w:tc>
          <w:tcPr>
            <w:tcW w:w="1844" w:type="dxa"/>
            <w:tcBorders>
              <w:top w:val="nil" w:sz="6" w:space="0" w:color="auto"/>
              <w:left w:val="single" w:sz="4" w:space="0" w:color="000000"/>
              <w:bottom w:val="single" w:sz="4" w:space="0" w:color="000000"/>
              <w:right w:val="single" w:sz="4" w:space="0" w:color="000000"/>
            </w:tcBorders>
            <w:shd w:val="clear" w:color="auto" w:fill="DCDCDC"/>
          </w:tcPr>
          <w:p>
            <w:pPr/>
          </w:p>
        </w:tc>
        <w:tc>
          <w:tcPr>
            <w:tcW w:w="2979" w:type="dxa"/>
            <w:tcBorders>
              <w:top w:val="nil" w:sz="6" w:space="0" w:color="auto"/>
              <w:left w:val="single" w:sz="4" w:space="0" w:color="000000"/>
              <w:bottom w:val="single" w:sz="4" w:space="0" w:color="000000"/>
              <w:right w:val="single" w:sz="4" w:space="0" w:color="000000"/>
            </w:tcBorders>
            <w:shd w:val="clear" w:color="auto" w:fill="DCDCDC"/>
          </w:tcPr>
          <w:p>
            <w:pPr/>
          </w:p>
        </w:tc>
        <w:tc>
          <w:tcPr>
            <w:tcW w:w="1983" w:type="dxa"/>
            <w:vMerge/>
            <w:tcBorders>
              <w:left w:val="single" w:sz="4" w:space="0" w:color="000000"/>
              <w:bottom w:val="single" w:sz="4" w:space="0" w:color="000000"/>
              <w:right w:val="single" w:sz="4" w:space="0" w:color="000000"/>
            </w:tcBorders>
            <w:shd w:val="clear" w:color="auto" w:fill="DCDCDC"/>
          </w:tcPr>
          <w:p>
            <w:pPr/>
          </w:p>
        </w:tc>
        <w:tc>
          <w:tcPr>
            <w:tcW w:w="1697" w:type="dxa"/>
            <w:vMerge/>
            <w:tcBorders>
              <w:left w:val="single" w:sz="4" w:space="0" w:color="000000"/>
              <w:bottom w:val="single" w:sz="4" w:space="0" w:color="000000"/>
              <w:right w:val="single" w:sz="4" w:space="0" w:color="000000"/>
            </w:tcBorders>
            <w:shd w:val="clear" w:color="auto" w:fill="DCDCDC"/>
          </w:tcPr>
          <w:p>
            <w:pPr/>
          </w:p>
        </w:tc>
      </w:tr>
      <w:tr>
        <w:trPr>
          <w:trHeight w:val="324" w:hRule="exact"/>
        </w:trPr>
        <w:tc>
          <w:tcPr>
            <w:tcW w:w="13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1" w:lineRule="exact"/>
              <w:ind w:right="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84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36,592,500.00</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85,718,282.45</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z w:val="21"/>
              </w:rPr>
              <w:t>42.69%</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95,712,455.17</w:t>
            </w:r>
          </w:p>
        </w:tc>
      </w:tr>
      <w:tr>
        <w:trPr>
          <w:trHeight w:val="322" w:hRule="exact"/>
        </w:trPr>
        <w:tc>
          <w:tcPr>
            <w:tcW w:w="13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right="4"/>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184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43,050,000.00</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54,380,447.46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79.16%</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149,719,380.78</w:t>
            </w:r>
          </w:p>
        </w:tc>
      </w:tr>
      <w:tr>
        <w:trPr>
          <w:trHeight w:val="322" w:hRule="exact"/>
        </w:trPr>
        <w:tc>
          <w:tcPr>
            <w:tcW w:w="13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9" w:lineRule="exact"/>
              <w:ind w:right="4"/>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c>
          <w:tcPr>
            <w:tcW w:w="184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z w:val="21"/>
              </w:rPr>
              <w:t>0.00</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pacing w:val="-1"/>
                <w:sz w:val="21"/>
              </w:rPr>
              <w:t>43,590,534.18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z w:val="21"/>
              </w:rPr>
              <w:t>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pacing w:val="-1"/>
                <w:sz w:val="21"/>
              </w:rPr>
              <w:t>98,560,584.41</w:t>
            </w:r>
          </w:p>
        </w:tc>
      </w:tr>
      <w:tr>
        <w:trPr>
          <w:trHeight w:val="322" w:hRule="exact"/>
        </w:trPr>
        <w:tc>
          <w:tcPr>
            <w:tcW w:w="6138"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343" w:right="0"/>
              <w:jc w:val="left"/>
              <w:rPr>
                <w:rFonts w:ascii="宋体" w:hAnsi="宋体" w:cs="宋体" w:eastAsia="宋体" w:hint="default"/>
                <w:sz w:val="21"/>
                <w:szCs w:val="21"/>
              </w:rPr>
            </w:pPr>
            <w:r>
              <w:rPr>
                <w:rFonts w:ascii="宋体" w:hAnsi="宋体" w:cs="宋体" w:eastAsia="宋体" w:hint="default"/>
                <w:sz w:val="21"/>
                <w:szCs w:val="21"/>
              </w:rPr>
              <w:t>最近三年累计现金分红金额占最近年均净利润的比例（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680"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43.36%</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5"/>
        <w:spacing w:line="240" w:lineRule="auto"/>
        <w:ind w:left="1333" w:right="871"/>
        <w:jc w:val="left"/>
        <w:rPr>
          <w:b w:val="0"/>
          <w:bCs w:val="0"/>
        </w:rPr>
      </w:pPr>
      <w:r>
        <w:rPr/>
        <w:t>（三）</w:t>
      </w:r>
      <w:r>
        <w:rPr>
          <w:rFonts w:ascii="宋体" w:hAnsi="宋体" w:cs="宋体" w:eastAsia="宋体" w:hint="default"/>
        </w:rPr>
        <w:t>2011</w:t>
      </w:r>
      <w:r>
        <w:rPr>
          <w:rFonts w:ascii="宋体" w:hAnsi="宋体" w:cs="宋体" w:eastAsia="宋体" w:hint="default"/>
          <w:spacing w:val="-65"/>
        </w:rPr>
        <w:t> </w:t>
      </w:r>
      <w:r>
        <w:rPr/>
        <w:t>年公司利润分配预案</w:t>
      </w:r>
      <w:r>
        <w:rPr>
          <w:b w:val="0"/>
          <w:bCs w:val="0"/>
        </w:rPr>
      </w:r>
    </w:p>
    <w:p>
      <w:pPr>
        <w:pStyle w:val="BodyText"/>
        <w:spacing w:line="352" w:lineRule="auto" w:before="151"/>
        <w:ind w:left="860" w:right="741" w:firstLine="503"/>
        <w:jc w:val="left"/>
        <w:rPr>
          <w:rFonts w:ascii="宋体" w:hAnsi="宋体" w:cs="宋体" w:eastAsia="宋体" w:hint="default"/>
        </w:rPr>
      </w:pPr>
      <w:r>
        <w:rPr>
          <w:spacing w:val="-4"/>
        </w:rPr>
        <w:t>经大华会计师事务所审计，</w:t>
      </w:r>
      <w:r>
        <w:rPr>
          <w:rFonts w:ascii="宋体" w:hAnsi="宋体" w:cs="宋体" w:eastAsia="宋体" w:hint="default"/>
          <w:spacing w:val="-4"/>
        </w:rPr>
        <w:t>2011</w:t>
      </w:r>
      <w:r>
        <w:rPr>
          <w:rFonts w:ascii="宋体" w:hAnsi="宋体" w:cs="宋体" w:eastAsia="宋体" w:hint="default"/>
          <w:spacing w:val="-58"/>
        </w:rPr>
        <w:t> </w:t>
      </w:r>
      <w:r>
        <w:rPr/>
        <w:t>年度母公司实现净利润</w:t>
      </w:r>
      <w:r>
        <w:rPr>
          <w:spacing w:val="-58"/>
        </w:rPr>
        <w:t> </w:t>
      </w:r>
      <w:r>
        <w:rPr>
          <w:rFonts w:ascii="宋体" w:hAnsi="宋体" w:cs="宋体" w:eastAsia="宋体" w:hint="default"/>
        </w:rPr>
        <w:t>48,619,026.42</w:t>
      </w:r>
      <w:r>
        <w:rPr>
          <w:rFonts w:ascii="宋体" w:hAnsi="宋体" w:cs="宋体" w:eastAsia="宋体" w:hint="default"/>
          <w:spacing w:val="-58"/>
        </w:rPr>
        <w:t> </w:t>
      </w:r>
      <w:r>
        <w:rPr/>
        <w:t>元。 根据《公司章程》规定，按</w:t>
      </w:r>
      <w:r>
        <w:rPr>
          <w:spacing w:val="-31"/>
        </w:rPr>
        <w:t> </w:t>
      </w:r>
      <w:r>
        <w:rPr>
          <w:rFonts w:ascii="宋体" w:hAnsi="宋体" w:cs="宋体" w:eastAsia="宋体" w:hint="default"/>
        </w:rPr>
        <w:t>10%</w:t>
      </w:r>
      <w:r>
        <w:rPr/>
        <w:t>提取法定公积金</w:t>
      </w:r>
      <w:r>
        <w:rPr>
          <w:spacing w:val="-31"/>
        </w:rPr>
        <w:t> </w:t>
      </w:r>
      <w:r>
        <w:rPr>
          <w:rFonts w:ascii="宋体" w:hAnsi="宋体" w:cs="宋体" w:eastAsia="宋体" w:hint="default"/>
        </w:rPr>
        <w:t>4,861,902.64</w:t>
      </w:r>
      <w:r>
        <w:rPr>
          <w:rFonts w:ascii="宋体" w:hAnsi="宋体" w:cs="宋体" w:eastAsia="宋体" w:hint="default"/>
          <w:spacing w:val="-32"/>
        </w:rPr>
        <w:t> </w:t>
      </w:r>
      <w:r>
        <w:rPr/>
        <w:t>元；加上以前年 度未分配利润</w:t>
      </w:r>
      <w:r>
        <w:rPr>
          <w:spacing w:val="-61"/>
        </w:rPr>
        <w:t> </w:t>
      </w:r>
      <w:r>
        <w:rPr>
          <w:rFonts w:ascii="宋体" w:hAnsi="宋体" w:cs="宋体" w:eastAsia="宋体" w:hint="default"/>
        </w:rPr>
        <w:t>95,712,455.17</w:t>
      </w:r>
      <w:r>
        <w:rPr>
          <w:rFonts w:ascii="宋体" w:hAnsi="宋体" w:cs="宋体" w:eastAsia="宋体" w:hint="default"/>
          <w:spacing w:val="-60"/>
        </w:rPr>
        <w:t> </w:t>
      </w:r>
      <w:r>
        <w:rPr>
          <w:spacing w:val="-16"/>
        </w:rPr>
        <w:t>元，</w:t>
      </w:r>
      <w:r>
        <w:rPr>
          <w:rFonts w:ascii="宋体" w:hAnsi="宋体" w:cs="宋体" w:eastAsia="宋体" w:hint="default"/>
          <w:spacing w:val="-16"/>
        </w:rPr>
        <w:t>2011</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月份向股东分配利润</w:t>
      </w:r>
      <w:r>
        <w:rPr>
          <w:spacing w:val="-60"/>
        </w:rPr>
        <w:t> </w:t>
      </w:r>
      <w:r>
        <w:rPr>
          <w:rFonts w:ascii="宋体" w:hAnsi="宋体" w:cs="宋体" w:eastAsia="宋体" w:hint="default"/>
        </w:rPr>
        <w:t>36,592,500.00</w:t>
      </w:r>
    </w:p>
    <w:p>
      <w:pPr>
        <w:pStyle w:val="BodyText"/>
        <w:spacing w:line="240" w:lineRule="auto" w:before="31"/>
        <w:ind w:left="860" w:right="741"/>
        <w:jc w:val="left"/>
      </w:pPr>
      <w:r>
        <w:rPr/>
        <w:t>元，本年度实际可供投资者分配的利润为</w:t>
      </w:r>
      <w:r>
        <w:rPr>
          <w:spacing w:val="-49"/>
        </w:rPr>
        <w:t> </w:t>
      </w:r>
      <w:r>
        <w:rPr>
          <w:rFonts w:ascii="宋体" w:hAnsi="宋体" w:cs="宋体" w:eastAsia="宋体" w:hint="default"/>
        </w:rPr>
        <w:t>102,877,078.95</w:t>
      </w:r>
      <w:r>
        <w:rPr>
          <w:rFonts w:ascii="宋体" w:hAnsi="宋体" w:cs="宋体" w:eastAsia="宋体" w:hint="default"/>
          <w:spacing w:val="-49"/>
        </w:rPr>
        <w:t> </w:t>
      </w:r>
      <w:r>
        <w:rPr/>
        <w:t>元，资本公积期末余</w:t>
      </w:r>
    </w:p>
    <w:p>
      <w:pPr>
        <w:pStyle w:val="BodyText"/>
        <w:spacing w:line="240" w:lineRule="auto"/>
        <w:ind w:left="860" w:right="871"/>
        <w:jc w:val="left"/>
      </w:pPr>
      <w:r>
        <w:rPr/>
        <w:t>额为</w:t>
      </w:r>
      <w:r>
        <w:rPr>
          <w:spacing w:val="-61"/>
        </w:rPr>
        <w:t> </w:t>
      </w:r>
      <w:r>
        <w:rPr>
          <w:rFonts w:ascii="宋体" w:hAnsi="宋体" w:cs="宋体" w:eastAsia="宋体" w:hint="default"/>
        </w:rPr>
        <w:t>238,552,240.00</w:t>
      </w:r>
      <w:r>
        <w:rPr>
          <w:rFonts w:ascii="宋体" w:hAnsi="宋体" w:cs="宋体" w:eastAsia="宋体" w:hint="default"/>
          <w:spacing w:val="-61"/>
        </w:rPr>
        <w:t> </w:t>
      </w:r>
      <w:r>
        <w:rPr/>
        <w:t>元。</w:t>
      </w:r>
    </w:p>
    <w:p>
      <w:pPr>
        <w:pStyle w:val="BodyText"/>
        <w:spacing w:line="240" w:lineRule="auto" w:before="147"/>
        <w:ind w:left="1364" w:right="741"/>
        <w:jc w:val="left"/>
      </w:pPr>
      <w:r>
        <w:rPr/>
        <w:t>公司</w:t>
      </w:r>
      <w:r>
        <w:rPr>
          <w:spacing w:val="-60"/>
        </w:rPr>
        <w:t> </w:t>
      </w:r>
      <w:r>
        <w:rPr>
          <w:rFonts w:ascii="宋体" w:hAnsi="宋体" w:cs="宋体" w:eastAsia="宋体" w:hint="default"/>
        </w:rPr>
        <w:t>2011</w:t>
      </w:r>
      <w:r>
        <w:rPr>
          <w:rFonts w:ascii="宋体" w:hAnsi="宋体" w:cs="宋体" w:eastAsia="宋体" w:hint="default"/>
          <w:spacing w:val="-60"/>
        </w:rPr>
        <w:t> </w:t>
      </w:r>
      <w:r>
        <w:rPr/>
        <w:t>年度利润分配预案为</w:t>
      </w:r>
      <w:r>
        <w:rPr>
          <w:spacing w:val="-118"/>
        </w:rPr>
        <w:t>：</w:t>
      </w:r>
      <w:r>
        <w:rPr/>
        <w:t>以</w:t>
      </w:r>
      <w:r>
        <w:rPr>
          <w:spacing w:val="-60"/>
        </w:rPr>
        <w:t> </w:t>
      </w:r>
      <w:r>
        <w:rPr>
          <w:rFonts w:ascii="宋体" w:hAnsi="宋体" w:cs="宋体" w:eastAsia="宋体" w:hint="default"/>
        </w:rPr>
        <w:t>2011</w:t>
      </w:r>
      <w:r>
        <w:rPr>
          <w:rFonts w:ascii="宋体" w:hAnsi="宋体" w:cs="宋体" w:eastAsia="宋体" w:hint="default"/>
          <w:spacing w:val="-60"/>
        </w:rPr>
        <w:t> </w:t>
      </w:r>
      <w:r>
        <w:rPr/>
        <w:t>年底的股本总额</w:t>
      </w:r>
      <w:r>
        <w:rPr>
          <w:spacing w:val="-60"/>
        </w:rPr>
        <w:t> </w:t>
      </w:r>
      <w:r>
        <w:rPr>
          <w:rFonts w:ascii="宋体" w:hAnsi="宋体" w:cs="宋体" w:eastAsia="宋体" w:hint="default"/>
        </w:rPr>
        <w:t>177,735,000</w:t>
      </w:r>
      <w:r>
        <w:rPr>
          <w:rFonts w:ascii="宋体" w:hAnsi="宋体" w:cs="宋体" w:eastAsia="宋体" w:hint="default"/>
          <w:spacing w:val="-60"/>
        </w:rPr>
        <w:t> </w:t>
      </w:r>
      <w:r>
        <w:rPr/>
        <w:t>股为</w:t>
      </w:r>
    </w:p>
    <w:p>
      <w:pPr>
        <w:spacing w:line="350" w:lineRule="auto" w:before="144"/>
        <w:ind w:left="860" w:right="865" w:firstLine="0"/>
        <w:jc w:val="left"/>
        <w:rPr>
          <w:rFonts w:ascii="宋体" w:hAnsi="宋体" w:cs="宋体" w:eastAsia="宋体" w:hint="default"/>
          <w:sz w:val="24"/>
          <w:szCs w:val="24"/>
        </w:rPr>
      </w:pPr>
      <w:r>
        <w:rPr>
          <w:rFonts w:ascii="宋体" w:hAnsi="宋体" w:cs="宋体" w:eastAsia="宋体" w:hint="default"/>
          <w:spacing w:val="-14"/>
          <w:sz w:val="24"/>
          <w:szCs w:val="24"/>
        </w:rPr>
        <w:t>基数，向全体股东每</w:t>
      </w:r>
      <w:r>
        <w:rPr>
          <w:rFonts w:ascii="宋体" w:hAnsi="宋体" w:cs="宋体" w:eastAsia="宋体" w:hint="default"/>
          <w:spacing w:val="-66"/>
          <w:sz w:val="24"/>
          <w:szCs w:val="24"/>
        </w:rPr>
        <w:t> </w:t>
      </w:r>
      <w:r>
        <w:rPr>
          <w:rFonts w:ascii="宋体" w:hAnsi="宋体" w:cs="宋体" w:eastAsia="宋体" w:hint="default"/>
          <w:sz w:val="24"/>
          <w:szCs w:val="24"/>
        </w:rPr>
        <w:t>10</w:t>
      </w:r>
      <w:r>
        <w:rPr>
          <w:rFonts w:ascii="宋体" w:hAnsi="宋体" w:cs="宋体" w:eastAsia="宋体" w:hint="default"/>
          <w:spacing w:val="-67"/>
          <w:sz w:val="24"/>
          <w:szCs w:val="24"/>
        </w:rPr>
        <w:t> </w:t>
      </w:r>
      <w:r>
        <w:rPr>
          <w:rFonts w:ascii="宋体" w:hAnsi="宋体" w:cs="宋体" w:eastAsia="宋体" w:hint="default"/>
          <w:sz w:val="24"/>
          <w:szCs w:val="24"/>
        </w:rPr>
        <w:t>股派发现金红利</w:t>
      </w:r>
      <w:r>
        <w:rPr>
          <w:rFonts w:ascii="宋体" w:hAnsi="宋体" w:cs="宋体" w:eastAsia="宋体" w:hint="default"/>
          <w:spacing w:val="-67"/>
          <w:sz w:val="24"/>
          <w:szCs w:val="24"/>
        </w:rPr>
        <w:t> </w:t>
      </w:r>
      <w:r>
        <w:rPr>
          <w:rFonts w:ascii="宋体" w:hAnsi="宋体" w:cs="宋体" w:eastAsia="宋体" w:hint="default"/>
          <w:sz w:val="24"/>
          <w:szCs w:val="24"/>
        </w:rPr>
        <w:t>1.5</w:t>
      </w:r>
      <w:r>
        <w:rPr>
          <w:rFonts w:ascii="宋体" w:hAnsi="宋体" w:cs="宋体" w:eastAsia="宋体" w:hint="default"/>
          <w:spacing w:val="-67"/>
          <w:sz w:val="24"/>
          <w:szCs w:val="24"/>
        </w:rPr>
        <w:t> </w:t>
      </w:r>
      <w:r>
        <w:rPr>
          <w:rFonts w:ascii="宋体" w:hAnsi="宋体" w:cs="宋体" w:eastAsia="宋体" w:hint="default"/>
          <w:spacing w:val="-30"/>
          <w:sz w:val="24"/>
          <w:szCs w:val="24"/>
        </w:rPr>
        <w:t>元（含税），共计分配股利</w:t>
      </w:r>
      <w:r>
        <w:rPr>
          <w:rFonts w:ascii="宋体" w:hAnsi="宋体" w:cs="宋体" w:eastAsia="宋体" w:hint="default"/>
          <w:spacing w:val="-66"/>
          <w:sz w:val="24"/>
          <w:szCs w:val="24"/>
        </w:rPr>
        <w:t> </w:t>
      </w:r>
      <w:r>
        <w:rPr>
          <w:rFonts w:ascii="宋体" w:hAnsi="宋体" w:cs="宋体" w:eastAsia="宋体" w:hint="default"/>
          <w:sz w:val="24"/>
          <w:szCs w:val="24"/>
        </w:rPr>
        <w:t>26,660,250 </w:t>
      </w:r>
      <w:r>
        <w:rPr>
          <w:rFonts w:ascii="宋体" w:hAnsi="宋体" w:cs="宋体" w:eastAsia="宋体" w:hint="default"/>
          <w:sz w:val="24"/>
          <w:szCs w:val="24"/>
        </w:rPr>
        <w:t>元。本年度不进行资本公积金转增股本。 </w:t>
      </w:r>
      <w:r>
        <w:rPr>
          <w:rFonts w:ascii="宋体" w:hAnsi="宋体" w:cs="宋体" w:eastAsia="宋体" w:hint="default"/>
          <w:b/>
          <w:bCs/>
          <w:sz w:val="24"/>
          <w:szCs w:val="24"/>
        </w:rPr>
        <w:t>六、报告期内，公司不存在重大环保或其他重大社会治安问题。</w:t>
      </w:r>
      <w:r>
        <w:rPr>
          <w:rFonts w:ascii="宋体" w:hAnsi="宋体" w:cs="宋体" w:eastAsia="宋体" w:hint="default"/>
          <w:b/>
          <w:bCs/>
          <w:w w:val="99"/>
          <w:sz w:val="24"/>
          <w:szCs w:val="24"/>
        </w:rPr>
        <w:t> </w:t>
      </w:r>
      <w:r>
        <w:rPr>
          <w:rFonts w:ascii="宋体" w:hAnsi="宋体" w:cs="宋体" w:eastAsia="宋体" w:hint="default"/>
          <w:b/>
          <w:bCs/>
          <w:sz w:val="24"/>
          <w:szCs w:val="24"/>
        </w:rPr>
        <w:t>七、内幕信息知情人管理制度的执行情况</w:t>
      </w:r>
      <w:r>
        <w:rPr>
          <w:rFonts w:ascii="宋体" w:hAnsi="宋体" w:cs="宋体" w:eastAsia="宋体" w:hint="default"/>
          <w:sz w:val="24"/>
          <w:szCs w:val="24"/>
        </w:rPr>
      </w:r>
    </w:p>
    <w:p>
      <w:pPr>
        <w:pStyle w:val="BodyText"/>
        <w:spacing w:line="352" w:lineRule="auto" w:before="36"/>
        <w:ind w:left="860" w:right="878" w:firstLine="503"/>
        <w:jc w:val="both"/>
      </w:pPr>
      <w:r>
        <w:rPr/>
        <w:t>公司根据中国证监会</w:t>
      </w:r>
      <w:r>
        <w:rPr>
          <w:spacing w:val="-118"/>
        </w:rPr>
        <w:t>、</w:t>
      </w:r>
      <w:r>
        <w:rPr/>
        <w:t>深圳证券交易所的规定在内幕信息管理方面先后制定</w:t>
      </w:r>
      <w:r>
        <w:rPr/>
        <w:t> </w:t>
      </w:r>
      <w:r>
        <w:rPr>
          <w:spacing w:val="-32"/>
        </w:rPr>
        <w:t>了</w:t>
      </w:r>
      <w:r>
        <w:rPr/>
        <w:t>《信息披露管理制度</w:t>
      </w:r>
      <w:r>
        <w:rPr>
          <w:spacing w:val="-120"/>
        </w:rPr>
        <w:t>》</w:t>
      </w:r>
      <w:r>
        <w:rPr>
          <w:spacing w:val="-152"/>
        </w:rPr>
        <w:t>、</w:t>
      </w:r>
      <w:r>
        <w:rPr/>
        <w:t>《内幕信息知情人登记备案制度</w:t>
      </w:r>
      <w:r>
        <w:rPr>
          <w:spacing w:val="-120"/>
        </w:rPr>
        <w:t>》</w:t>
      </w:r>
      <w:r>
        <w:rPr>
          <w:spacing w:val="-152"/>
        </w:rPr>
        <w:t>、</w:t>
      </w:r>
      <w:r>
        <w:rPr/>
        <w:t>《审计委员会年报工</w:t>
      </w:r>
      <w:r>
        <w:rPr/>
        <w:t> 作规程</w:t>
      </w:r>
      <w:r>
        <w:rPr>
          <w:spacing w:val="-120"/>
        </w:rPr>
        <w:t>》</w:t>
      </w:r>
      <w:r>
        <w:rPr>
          <w:spacing w:val="-168"/>
        </w:rPr>
        <w:t>、</w:t>
      </w:r>
      <w:r>
        <w:rPr/>
        <w:t>《年报信息披露重大差错责任追究制度</w:t>
      </w:r>
      <w:r>
        <w:rPr>
          <w:spacing w:val="-120"/>
        </w:rPr>
        <w:t>》</w:t>
      </w:r>
      <w:r>
        <w:rPr>
          <w:spacing w:val="-168"/>
        </w:rPr>
        <w:t>、</w:t>
      </w:r>
      <w:r>
        <w:rPr/>
        <w:t>《外部信息报送和使用管理制</w:t>
      </w:r>
      <w:r>
        <w:rPr/>
        <w:t> 度</w:t>
      </w:r>
      <w:r>
        <w:rPr>
          <w:spacing w:val="-120"/>
        </w:rPr>
        <w:t>》、</w:t>
      </w:r>
      <w:r>
        <w:rPr>
          <w:spacing w:val="2"/>
        </w:rPr>
        <w:t>《</w:t>
      </w:r>
      <w:r>
        <w:rPr/>
        <w:t>投资者</w:t>
      </w:r>
      <w:r>
        <w:rPr>
          <w:spacing w:val="2"/>
        </w:rPr>
        <w:t>关</w:t>
      </w:r>
      <w:r>
        <w:rPr/>
        <w:t>系管</w:t>
      </w:r>
      <w:r>
        <w:rPr>
          <w:spacing w:val="2"/>
        </w:rPr>
        <w:t>理</w:t>
      </w:r>
      <w:r>
        <w:rPr/>
        <w:t>制度</w:t>
      </w:r>
      <w:r>
        <w:rPr>
          <w:spacing w:val="-120"/>
        </w:rPr>
        <w:t>》</w:t>
      </w:r>
      <w:r>
        <w:rPr>
          <w:spacing w:val="-118"/>
        </w:rPr>
        <w:t>。</w:t>
      </w:r>
      <w:r>
        <w:rPr/>
        <w:t>（详见</w:t>
      </w:r>
      <w:r>
        <w:rPr>
          <w:spacing w:val="2"/>
        </w:rPr>
        <w:t>“</w:t>
      </w:r>
      <w:r>
        <w:rPr/>
        <w:t>第六</w:t>
      </w:r>
      <w:r>
        <w:rPr>
          <w:spacing w:val="2"/>
        </w:rPr>
        <w:t>节</w:t>
      </w:r>
      <w:r>
        <w:rPr/>
        <w:t>公司治</w:t>
      </w:r>
      <w:r>
        <w:rPr>
          <w:spacing w:val="2"/>
        </w:rPr>
        <w:t>理</w:t>
      </w:r>
      <w:r>
        <w:rPr/>
        <w:t>之一</w:t>
      </w:r>
      <w:r>
        <w:rPr>
          <w:spacing w:val="-120"/>
        </w:rPr>
        <w:t>、</w:t>
      </w:r>
      <w:r>
        <w:rPr>
          <w:spacing w:val="2"/>
        </w:rPr>
        <w:t>（</w:t>
      </w:r>
      <w:r>
        <w:rPr/>
        <w:t>一</w:t>
      </w:r>
      <w:r>
        <w:rPr>
          <w:spacing w:val="2"/>
        </w:rPr>
        <w:t>）</w:t>
      </w:r>
      <w:r>
        <w:rPr/>
        <w:t>公司治理制</w:t>
      </w:r>
      <w:r>
        <w:rPr/>
        <w:t> 度的制定与披露情况</w:t>
      </w:r>
      <w:r>
        <w:rPr>
          <w:spacing w:val="-120"/>
        </w:rPr>
        <w:t>”</w:t>
      </w:r>
      <w:r>
        <w:rPr/>
        <w:t>）</w:t>
      </w:r>
    </w:p>
    <w:p>
      <w:pPr>
        <w:pStyle w:val="BodyText"/>
        <w:spacing w:line="352" w:lineRule="auto" w:before="31"/>
        <w:ind w:left="860" w:right="742" w:firstLine="503"/>
        <w:jc w:val="left"/>
      </w:pPr>
      <w:r>
        <w:rPr>
          <w:spacing w:val="-4"/>
        </w:rPr>
        <w:t>报告期内，公司能够按照《内幕信息知情人登记制度》和《外部信息使用人</w:t>
      </w:r>
      <w:r>
        <w:rPr/>
        <w:t> </w:t>
      </w:r>
      <w:r>
        <w:rPr>
          <w:spacing w:val="-6"/>
        </w:rPr>
        <w:t>管理制度》的要求，做好内幕信息管理以及内幕信息知情人登记工作，能够如实、</w:t>
      </w:r>
      <w:r>
        <w:rPr>
          <w:spacing w:val="-118"/>
        </w:rPr>
        <w:t> </w:t>
      </w:r>
      <w:r>
        <w:rPr>
          <w:spacing w:val="-118"/>
        </w:rPr>
      </w:r>
      <w:r>
        <w:rPr>
          <w:spacing w:val="-3"/>
        </w:rPr>
        <w:t>完整记录内幕信息在公开披露前的报告、传递、编制、审核、披露等各环节所有</w:t>
      </w:r>
    </w:p>
    <w:p>
      <w:pPr>
        <w:spacing w:after="0" w:line="352" w:lineRule="auto"/>
        <w:jc w:val="left"/>
        <w:sectPr>
          <w:pgSz w:w="11910" w:h="16840"/>
          <w:pgMar w:header="850" w:footer="982" w:top="1280" w:bottom="1180" w:left="940" w:right="920"/>
        </w:sectPr>
      </w:pPr>
    </w:p>
    <w:p>
      <w:pPr>
        <w:spacing w:line="240" w:lineRule="auto" w:before="7"/>
        <w:rPr>
          <w:rFonts w:ascii="宋体" w:hAnsi="宋体" w:cs="宋体" w:eastAsia="宋体" w:hint="default"/>
          <w:sz w:val="15"/>
          <w:szCs w:val="15"/>
        </w:rPr>
      </w:pPr>
    </w:p>
    <w:p>
      <w:pPr>
        <w:pStyle w:val="BodyText"/>
        <w:spacing w:line="352" w:lineRule="auto" w:before="26"/>
        <w:ind w:right="211"/>
        <w:jc w:val="left"/>
      </w:pPr>
      <w:r>
        <w:rPr>
          <w:spacing w:val="-3"/>
        </w:rPr>
        <w:t>内幕信息知情人名单，定期更新内幕信息知情人名单，对包括定期报告、利润分</w:t>
      </w:r>
      <w:r>
        <w:rPr>
          <w:spacing w:val="-111"/>
        </w:rPr>
        <w:t> </w:t>
      </w:r>
      <w:r>
        <w:rPr>
          <w:spacing w:val="-111"/>
        </w:rPr>
      </w:r>
      <w:r>
        <w:rPr/>
        <w:t>配等重大内幕信息进行严格管理，做好内幕信息知情人的登记备案工作。</w:t>
      </w:r>
    </w:p>
    <w:p>
      <w:pPr>
        <w:pStyle w:val="BodyText"/>
        <w:spacing w:line="352" w:lineRule="auto" w:before="31"/>
        <w:ind w:right="82" w:firstLine="503"/>
        <w:jc w:val="left"/>
      </w:pPr>
      <w:r>
        <w:rPr>
          <w:spacing w:val="-4"/>
        </w:rPr>
        <w:t>在接待特定对象</w:t>
      </w:r>
      <w:r>
        <w:rPr>
          <w:rFonts w:ascii="宋体" w:hAnsi="宋体" w:cs="宋体" w:eastAsia="宋体" w:hint="default"/>
          <w:spacing w:val="-4"/>
        </w:rPr>
        <w:t>(</w:t>
      </w:r>
      <w:r>
        <w:rPr>
          <w:spacing w:val="-4"/>
        </w:rPr>
        <w:t>机构投资者、证券分析师</w:t>
      </w:r>
      <w:r>
        <w:rPr>
          <w:rFonts w:ascii="宋体" w:hAnsi="宋体" w:cs="宋体" w:eastAsia="宋体" w:hint="default"/>
          <w:spacing w:val="-4"/>
        </w:rPr>
        <w:t>)</w:t>
      </w:r>
      <w:r>
        <w:rPr>
          <w:spacing w:val="-4"/>
        </w:rPr>
        <w:t>的过程中，公司严格按照《深圳</w:t>
      </w:r>
      <w:r>
        <w:rPr/>
        <w:t> 证券交易所中小企业板上市公司规范运作指引》及公司《投资者关系管理制度》 </w:t>
      </w:r>
      <w:r>
        <w:rPr>
          <w:spacing w:val="-6"/>
        </w:rPr>
        <w:t>的要求，认真做好特定对象来访接待工作。对于来访的特定对象均要求事前预约，</w:t>
      </w:r>
      <w:r>
        <w:rPr/>
        <w:t> </w:t>
      </w:r>
      <w:r>
        <w:rPr>
          <w:spacing w:val="-3"/>
        </w:rPr>
        <w:t>如果接待时间在重大信息披露窗口期，则建议来访对象尽量避开；在接待特定对</w:t>
      </w:r>
      <w:r>
        <w:rPr>
          <w:spacing w:val="-111"/>
        </w:rPr>
        <w:t> </w:t>
      </w:r>
      <w:r>
        <w:rPr>
          <w:spacing w:val="-111"/>
        </w:rPr>
      </w:r>
      <w:r>
        <w:rPr>
          <w:spacing w:val="-3"/>
        </w:rPr>
        <w:t>象时，公司要求来访人员签署《承诺书》，并安排两人以上陪同接待来访人员，</w:t>
      </w:r>
      <w:r>
        <w:rPr>
          <w:spacing w:val="-118"/>
        </w:rPr>
        <w:t> </w:t>
      </w:r>
      <w:r>
        <w:rPr>
          <w:spacing w:val="-118"/>
        </w:rPr>
      </w:r>
      <w:r>
        <w:rPr/>
        <w:t>同时记录谈话主要内容并及时向深圳证券交易所报备投资者关系管理档案。</w:t>
      </w:r>
    </w:p>
    <w:p>
      <w:pPr>
        <w:pStyle w:val="BodyText"/>
        <w:spacing w:line="352" w:lineRule="auto" w:before="31"/>
        <w:ind w:right="216" w:firstLine="503"/>
        <w:jc w:val="both"/>
      </w:pPr>
      <w:r>
        <w:rPr>
          <w:rFonts w:ascii="宋体" w:hAnsi="宋体" w:cs="宋体" w:eastAsia="宋体" w:hint="default"/>
        </w:rPr>
        <w:t>2011</w:t>
      </w:r>
      <w:r>
        <w:rPr>
          <w:rFonts w:ascii="宋体" w:hAnsi="宋体" w:cs="宋体" w:eastAsia="宋体" w:hint="default"/>
          <w:spacing w:val="-48"/>
        </w:rPr>
        <w:t> </w:t>
      </w:r>
      <w:r>
        <w:rPr/>
        <w:t>年</w:t>
      </w:r>
      <w:r>
        <w:rPr>
          <w:spacing w:val="-48"/>
        </w:rPr>
        <w:t> </w:t>
      </w:r>
      <w:r>
        <w:rPr>
          <w:rFonts w:ascii="宋体" w:hAnsi="宋体" w:cs="宋体" w:eastAsia="宋体" w:hint="default"/>
        </w:rPr>
        <w:t>11</w:t>
      </w:r>
      <w:r>
        <w:rPr>
          <w:rFonts w:ascii="宋体" w:hAnsi="宋体" w:cs="宋体" w:eastAsia="宋体" w:hint="default"/>
          <w:spacing w:val="-48"/>
        </w:rPr>
        <w:t> </w:t>
      </w:r>
      <w:r>
        <w:rPr/>
        <w:t>月</w:t>
      </w:r>
      <w:r>
        <w:rPr>
          <w:spacing w:val="-48"/>
        </w:rPr>
        <w:t> </w:t>
      </w:r>
      <w:r>
        <w:rPr>
          <w:rFonts w:ascii="宋体" w:hAnsi="宋体" w:cs="宋体" w:eastAsia="宋体" w:hint="default"/>
        </w:rPr>
        <w:t>25</w:t>
      </w:r>
      <w:r>
        <w:rPr>
          <w:rFonts w:ascii="宋体" w:hAnsi="宋体" w:cs="宋体" w:eastAsia="宋体" w:hint="default"/>
          <w:spacing w:val="-48"/>
        </w:rPr>
        <w:t> </w:t>
      </w:r>
      <w:r>
        <w:rPr/>
        <w:t>日，中国证监会正式实施《关于上市公司建立内幕信息知 </w:t>
      </w:r>
      <w:r>
        <w:rPr>
          <w:spacing w:val="-3"/>
        </w:rPr>
        <w:t>情人登记管理制度的规定》，董事会及时组织公司董事、监事、高级管理人员及</w:t>
      </w:r>
      <w:r>
        <w:rPr>
          <w:spacing w:val="-118"/>
        </w:rPr>
        <w:t> </w:t>
      </w:r>
      <w:r>
        <w:rPr>
          <w:spacing w:val="-118"/>
        </w:rPr>
      </w:r>
      <w:r>
        <w:rPr>
          <w:spacing w:val="-3"/>
        </w:rPr>
        <w:t>其他相关人员学习交流，并按照《规定》的格式修改了“公司内幕信息知情人档</w:t>
      </w:r>
      <w:r>
        <w:rPr>
          <w:spacing w:val="-109"/>
        </w:rPr>
        <w:t> </w:t>
      </w:r>
      <w:r>
        <w:rPr>
          <w:spacing w:val="-109"/>
        </w:rPr>
      </w:r>
      <w:r>
        <w:rPr>
          <w:spacing w:val="-7"/>
        </w:rPr>
        <w:t>案”，确保规定的有关精神得以明确落实。</w:t>
      </w:r>
    </w:p>
    <w:p>
      <w:pPr>
        <w:pStyle w:val="BodyText"/>
        <w:spacing w:line="352" w:lineRule="auto" w:before="34"/>
        <w:ind w:right="201" w:firstLine="503"/>
        <w:jc w:val="left"/>
      </w:pPr>
      <w:r>
        <w:rPr/>
        <w:t>报告期内</w:t>
      </w:r>
      <w:r>
        <w:rPr>
          <w:spacing w:val="-118"/>
        </w:rPr>
        <w:t>，</w:t>
      </w:r>
      <w:r>
        <w:rPr/>
        <w:t>公司自查内幕信息知情人买卖本公司股票的情况及责任追究情况</w:t>
      </w:r>
      <w:r>
        <w:rPr/>
        <w:t> 详见“第六节</w:t>
      </w:r>
      <w:r>
        <w:rPr>
          <w:spacing w:val="-1"/>
        </w:rPr>
        <w:t> </w:t>
      </w:r>
      <w:r>
        <w:rPr/>
        <w:t>公司治理之一</w:t>
      </w:r>
      <w:r>
        <w:rPr>
          <w:spacing w:val="-120"/>
        </w:rPr>
        <w:t>、</w:t>
      </w:r>
      <w:r>
        <w:rPr/>
        <w:t>（三）受到的监管情况</w:t>
      </w:r>
      <w:r>
        <w:rPr>
          <w:spacing w:val="-120"/>
        </w:rPr>
        <w:t>”</w:t>
      </w:r>
      <w:r>
        <w:rPr/>
        <w:t>。</w:t>
      </w:r>
    </w:p>
    <w:p>
      <w:pPr>
        <w:spacing w:after="0" w:line="352" w:lineRule="auto"/>
        <w:jc w:val="left"/>
        <w:sectPr>
          <w:pgSz w:w="11910" w:h="16840"/>
          <w:pgMar w:header="850" w:footer="982" w:top="1280" w:bottom="1180" w:left="168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Heading1"/>
        <w:tabs>
          <w:tab w:pos="4193" w:val="left" w:leader="none"/>
        </w:tabs>
        <w:spacing w:line="240" w:lineRule="auto"/>
        <w:ind w:left="2746" w:right="0"/>
        <w:jc w:val="left"/>
        <w:rPr>
          <w:b w:val="0"/>
          <w:bCs w:val="0"/>
        </w:rPr>
      </w:pPr>
      <w:bookmarkStart w:name="_TOC_250002" w:id="10"/>
      <w:r>
        <w:rPr>
          <w:w w:val="95"/>
        </w:rPr>
        <w:t>第十节</w:t>
        <w:tab/>
      </w:r>
      <w:r>
        <w:rPr/>
        <w:t>监事会报告</w:t>
      </w:r>
      <w:bookmarkEnd w:id="10"/>
      <w:r>
        <w:rPr>
          <w:b w:val="0"/>
          <w:bCs w:val="0"/>
        </w:rPr>
      </w:r>
    </w:p>
    <w:p>
      <w:pPr>
        <w:spacing w:line="240" w:lineRule="auto" w:before="0"/>
        <w:rPr>
          <w:rFonts w:ascii="宋体" w:hAnsi="宋体" w:cs="宋体" w:eastAsia="宋体" w:hint="default"/>
          <w:b/>
          <w:bCs/>
          <w:sz w:val="23"/>
          <w:szCs w:val="23"/>
        </w:rPr>
      </w:pPr>
    </w:p>
    <w:p>
      <w:pPr>
        <w:pStyle w:val="BodyText"/>
        <w:spacing w:line="352" w:lineRule="auto" w:before="0"/>
        <w:ind w:right="106" w:firstLine="479"/>
        <w:jc w:val="left"/>
      </w:pPr>
      <w:r>
        <w:rPr>
          <w:spacing w:val="-3"/>
        </w:rPr>
        <w:t>报告期内，公司监事会严格按照《公司法》、《公司章程》及相关法律法规</w:t>
      </w:r>
      <w:r>
        <w:rPr/>
        <w:t> </w:t>
      </w:r>
      <w:r>
        <w:rPr>
          <w:spacing w:val="-3"/>
        </w:rPr>
        <w:t>的要求，本着对股东负责的态度，认真履行监督职责，对公司的经营运作情况进</w:t>
      </w:r>
      <w:r>
        <w:rPr>
          <w:spacing w:val="-111"/>
        </w:rPr>
        <w:t> </w:t>
      </w:r>
      <w:r>
        <w:rPr>
          <w:spacing w:val="-111"/>
        </w:rPr>
      </w:r>
      <w:r>
        <w:rPr/>
        <w:t>行了有效监督，为公司的规范运作和健康发展提供了有力的保障。现将监事会 </w:t>
      </w:r>
      <w:r>
        <w:rPr>
          <w:rFonts w:ascii="宋体" w:hAnsi="宋体" w:cs="宋体" w:eastAsia="宋体" w:hint="default"/>
        </w:rPr>
        <w:t>2011</w:t>
      </w:r>
      <w:r>
        <w:rPr/>
        <w:t>年度工作情况报告如下：</w:t>
      </w:r>
    </w:p>
    <w:p>
      <w:pPr>
        <w:spacing w:line="352" w:lineRule="auto" w:before="34"/>
        <w:ind w:left="600" w:right="1686" w:hanging="480"/>
        <w:jc w:val="left"/>
        <w:rPr>
          <w:rFonts w:ascii="宋体" w:hAnsi="宋体" w:cs="宋体" w:eastAsia="宋体" w:hint="default"/>
          <w:sz w:val="24"/>
          <w:szCs w:val="24"/>
        </w:rPr>
      </w:pPr>
      <w:r>
        <w:rPr>
          <w:rFonts w:ascii="宋体" w:hAnsi="宋体" w:cs="宋体" w:eastAsia="宋体" w:hint="default"/>
          <w:b/>
          <w:bCs/>
          <w:sz w:val="24"/>
          <w:szCs w:val="24"/>
        </w:rPr>
        <w:t>一、召开会议情况</w:t>
      </w:r>
      <w:r>
        <w:rPr>
          <w:rFonts w:ascii="宋体" w:hAnsi="宋体" w:cs="宋体" w:eastAsia="宋体" w:hint="default"/>
          <w:b/>
          <w:bCs/>
          <w:w w:val="99"/>
          <w:sz w:val="24"/>
          <w:szCs w:val="24"/>
        </w:rPr>
        <w:t> </w:t>
      </w:r>
      <w:r>
        <w:rPr>
          <w:rFonts w:ascii="宋体" w:hAnsi="宋体" w:cs="宋体" w:eastAsia="宋体" w:hint="default"/>
          <w:sz w:val="24"/>
          <w:szCs w:val="24"/>
        </w:rPr>
        <w:t>报告期内，公司共召开了五次监事会会议，具体情况如下：</w:t>
      </w:r>
    </w:p>
    <w:p>
      <w:pPr>
        <w:pStyle w:val="BodyText"/>
        <w:spacing w:line="352" w:lineRule="auto" w:before="31"/>
        <w:ind w:right="115" w:firstLine="479"/>
        <w:jc w:val="left"/>
      </w:pPr>
      <w:r>
        <w:rPr>
          <w:spacing w:val="-3"/>
        </w:rPr>
        <w:t>（一）</w:t>
      </w:r>
      <w:r>
        <w:rPr>
          <w:rFonts w:ascii="宋体" w:hAnsi="宋体" w:cs="宋体" w:eastAsia="宋体" w:hint="default"/>
          <w:spacing w:val="-3"/>
        </w:rPr>
        <w:t>2011</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8</w:t>
      </w:r>
      <w:r>
        <w:rPr>
          <w:spacing w:val="-3"/>
        </w:rPr>
        <w:t>日，第四届监事会第二次以现场表决方式审议通过了以下</w:t>
      </w:r>
      <w:r>
        <w:rPr/>
        <w:t> 议案：</w:t>
      </w:r>
    </w:p>
    <w:p>
      <w:pPr>
        <w:pStyle w:val="BodyText"/>
        <w:spacing w:line="240" w:lineRule="auto" w:before="34"/>
        <w:ind w:left="600" w:right="0"/>
        <w:jc w:val="left"/>
      </w:pPr>
      <w:r>
        <w:rPr>
          <w:rFonts w:ascii="宋体" w:hAnsi="宋体" w:cs="宋体" w:eastAsia="宋体" w:hint="default"/>
        </w:rPr>
        <w:t>1</w:t>
      </w:r>
      <w:r>
        <w:rPr/>
        <w:t>、《</w:t>
      </w:r>
      <w:r>
        <w:rPr>
          <w:rFonts w:ascii="宋体" w:hAnsi="宋体" w:cs="宋体" w:eastAsia="宋体" w:hint="default"/>
        </w:rPr>
        <w:t>2010</w:t>
      </w:r>
      <w:r>
        <w:rPr/>
        <w:t>年度监事会工作报告》；</w:t>
      </w:r>
    </w:p>
    <w:p>
      <w:pPr>
        <w:pStyle w:val="BodyText"/>
        <w:spacing w:line="240" w:lineRule="auto" w:before="144"/>
        <w:ind w:left="600" w:right="0"/>
        <w:jc w:val="left"/>
      </w:pPr>
      <w:r>
        <w:rPr>
          <w:rFonts w:ascii="宋体" w:hAnsi="宋体" w:cs="宋体" w:eastAsia="宋体" w:hint="default"/>
        </w:rPr>
        <w:t>2</w:t>
      </w:r>
      <w:r>
        <w:rPr/>
        <w:t>、《</w:t>
      </w:r>
      <w:r>
        <w:rPr>
          <w:rFonts w:ascii="宋体" w:hAnsi="宋体" w:cs="宋体" w:eastAsia="宋体" w:hint="default"/>
        </w:rPr>
        <w:t>2010</w:t>
      </w:r>
      <w:r>
        <w:rPr/>
        <w:t>年年度报告及摘要》；</w:t>
      </w:r>
    </w:p>
    <w:p>
      <w:pPr>
        <w:pStyle w:val="BodyText"/>
        <w:spacing w:line="240" w:lineRule="auto" w:before="147"/>
        <w:ind w:left="600" w:right="0"/>
        <w:jc w:val="left"/>
      </w:pPr>
      <w:r>
        <w:rPr>
          <w:rFonts w:ascii="宋体" w:hAnsi="宋体" w:cs="宋体" w:eastAsia="宋体" w:hint="default"/>
        </w:rPr>
        <w:t>3</w:t>
      </w:r>
      <w:r>
        <w:rPr/>
        <w:t>、《</w:t>
      </w:r>
      <w:r>
        <w:rPr>
          <w:rFonts w:ascii="宋体" w:hAnsi="宋体" w:cs="宋体" w:eastAsia="宋体" w:hint="default"/>
        </w:rPr>
        <w:t>2010</w:t>
      </w:r>
      <w:r>
        <w:rPr/>
        <w:t>年度财务决算报告》；</w:t>
      </w:r>
    </w:p>
    <w:p>
      <w:pPr>
        <w:pStyle w:val="BodyText"/>
        <w:spacing w:line="240" w:lineRule="auto"/>
        <w:ind w:left="600" w:right="0"/>
        <w:jc w:val="left"/>
      </w:pPr>
      <w:r>
        <w:rPr>
          <w:rFonts w:ascii="宋体" w:hAnsi="宋体" w:cs="宋体" w:eastAsia="宋体" w:hint="default"/>
        </w:rPr>
        <w:t>4</w:t>
      </w:r>
      <w:r>
        <w:rPr/>
        <w:t>、《</w:t>
      </w:r>
      <w:r>
        <w:rPr>
          <w:rFonts w:ascii="宋体" w:hAnsi="宋体" w:cs="宋体" w:eastAsia="宋体" w:hint="default"/>
        </w:rPr>
        <w:t>2010</w:t>
      </w:r>
      <w:r>
        <w:rPr/>
        <w:t>年度利润分配预案》；</w:t>
      </w:r>
    </w:p>
    <w:p>
      <w:pPr>
        <w:pStyle w:val="BodyText"/>
        <w:spacing w:line="240" w:lineRule="auto" w:before="144"/>
        <w:ind w:left="600" w:right="0"/>
        <w:jc w:val="left"/>
      </w:pPr>
      <w:r>
        <w:rPr>
          <w:rFonts w:ascii="宋体" w:hAnsi="宋体" w:cs="宋体" w:eastAsia="宋体" w:hint="default"/>
        </w:rPr>
        <w:t>5</w:t>
      </w:r>
      <w:r>
        <w:rPr/>
        <w:t>、</w:t>
      </w:r>
      <w:r>
        <w:rPr>
          <w:rFonts w:ascii="宋体" w:hAnsi="宋体" w:cs="宋体" w:eastAsia="宋体" w:hint="default"/>
        </w:rPr>
        <w:t>2010</w:t>
      </w:r>
      <w:r>
        <w:rPr/>
        <w:t>年度《关于内部控制有效性的自我评价报告》；</w:t>
      </w:r>
    </w:p>
    <w:p>
      <w:pPr>
        <w:pStyle w:val="BodyText"/>
        <w:spacing w:line="240" w:lineRule="auto"/>
        <w:ind w:left="600" w:right="0"/>
        <w:jc w:val="left"/>
      </w:pPr>
      <w:r>
        <w:rPr>
          <w:rFonts w:ascii="宋体" w:hAnsi="宋体" w:cs="宋体" w:eastAsia="宋体" w:hint="default"/>
        </w:rPr>
        <w:t>6</w:t>
      </w:r>
      <w:r>
        <w:rPr/>
        <w:t>、《</w:t>
      </w:r>
      <w:r>
        <w:rPr>
          <w:rFonts w:ascii="宋体" w:hAnsi="宋体" w:cs="宋体" w:eastAsia="宋体" w:hint="default"/>
        </w:rPr>
        <w:t>2010</w:t>
      </w:r>
      <w:r>
        <w:rPr/>
        <w:t>年度募集资金存放与实际使用情况的专项报告》；</w:t>
      </w:r>
    </w:p>
    <w:p>
      <w:pPr>
        <w:pStyle w:val="BodyText"/>
        <w:spacing w:line="240" w:lineRule="auto"/>
        <w:ind w:left="600" w:right="0"/>
        <w:jc w:val="left"/>
      </w:pPr>
      <w:r>
        <w:rPr>
          <w:rFonts w:ascii="宋体" w:hAnsi="宋体" w:cs="宋体" w:eastAsia="宋体" w:hint="default"/>
        </w:rPr>
        <w:t>7</w:t>
      </w:r>
      <w:r>
        <w:rPr/>
        <w:t>、《关于修改</w:t>
      </w:r>
      <w:r>
        <w:rPr>
          <w:rFonts w:ascii="宋体" w:hAnsi="宋体" w:cs="宋体" w:eastAsia="宋体" w:hint="default"/>
        </w:rPr>
        <w:t>&lt;</w:t>
      </w:r>
      <w:r>
        <w:rPr/>
        <w:t>公司章程</w:t>
      </w:r>
      <w:r>
        <w:rPr>
          <w:rFonts w:ascii="宋体" w:hAnsi="宋体" w:cs="宋体" w:eastAsia="宋体" w:hint="default"/>
        </w:rPr>
        <w:t>&gt;</w:t>
      </w:r>
      <w:r>
        <w:rPr/>
        <w:t>的议案》。</w:t>
      </w:r>
    </w:p>
    <w:p>
      <w:pPr>
        <w:pStyle w:val="BodyText"/>
        <w:spacing w:line="352" w:lineRule="auto" w:before="144"/>
        <w:ind w:right="101" w:firstLine="503"/>
        <w:jc w:val="left"/>
      </w:pPr>
      <w:r>
        <w:rPr/>
        <w:t>本次会议的相关内容已刊登在</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10</w:t>
      </w:r>
      <w:r>
        <w:rPr>
          <w:rFonts w:ascii="宋体" w:hAnsi="宋体" w:cs="宋体" w:eastAsia="宋体" w:hint="default"/>
          <w:spacing w:val="-60"/>
        </w:rPr>
        <w:t> </w:t>
      </w:r>
      <w:r>
        <w:rPr/>
        <w:t>日</w:t>
      </w:r>
      <w:r>
        <w:rPr>
          <w:spacing w:val="-60"/>
        </w:rPr>
        <w:t>的</w:t>
      </w:r>
      <w:r>
        <w:rPr/>
        <w:t>《证券时报</w:t>
      </w:r>
      <w:r>
        <w:rPr>
          <w:spacing w:val="-120"/>
        </w:rPr>
        <w:t>》</w:t>
      </w:r>
      <w:r>
        <w:rPr>
          <w:spacing w:val="-180"/>
        </w:rPr>
        <w:t>、</w:t>
      </w:r>
      <w:r>
        <w:rPr/>
        <w:t>《</w:t>
      </w:r>
      <w:r>
        <w:rPr>
          <w:spacing w:val="2"/>
        </w:rPr>
        <w:t>中</w:t>
      </w:r>
      <w:r>
        <w:rPr/>
        <w:t>国证券</w:t>
      </w:r>
      <w:r>
        <w:rPr/>
        <w:t> 报》和巨潮资讯网（</w:t>
      </w:r>
      <w:r>
        <w:rPr>
          <w:rFonts w:ascii="Times New Roman" w:hAnsi="Times New Roman" w:cs="Times New Roman" w:eastAsia="Times New Roman" w:hint="default"/>
          <w:color w:val="0000FF"/>
        </w:rPr>
      </w:r>
      <w:hyperlink r:id="rId10">
        <w:r>
          <w:rPr>
            <w:rFonts w:ascii="Times New Roman" w:hAnsi="Times New Roman" w:cs="Times New Roman" w:eastAsia="Times New Roman" w:hint="default"/>
            <w:color w:val="0000FF"/>
            <w:u w:val="single" w:color="0000FF"/>
          </w:rPr>
          <w:t>http:/</w:t>
        </w:r>
        <w:r>
          <w:rPr>
            <w:rFonts w:ascii="Times New Roman" w:hAnsi="Times New Roman" w:cs="Times New Roman" w:eastAsia="Times New Roman" w:hint="default"/>
            <w:color w:val="0000FF"/>
            <w:w w:val="99"/>
            <w:u w:val="single" w:color="0000FF"/>
          </w:rPr>
          <w:t>/ww</w:t>
        </w:r>
        <w:r>
          <w:rPr>
            <w:rFonts w:ascii="Times New Roman" w:hAnsi="Times New Roman" w:cs="Times New Roman" w:eastAsia="Times New Roman" w:hint="default"/>
            <w:color w:val="0000FF"/>
            <w:spacing w:val="-16"/>
            <w:w w:val="99"/>
            <w:u w:val="single" w:color="0000FF"/>
          </w:rPr>
          <w:t>w</w:t>
        </w:r>
        <w:r>
          <w:rPr>
            <w:rFonts w:ascii="Times New Roman" w:hAnsi="Times New Roman" w:cs="Times New Roman" w:eastAsia="Times New Roman" w:hint="default"/>
            <w:color w:val="0000FF"/>
            <w:u w:val="single" w:color="0000FF"/>
          </w:rPr>
          <w:t>.</w:t>
        </w:r>
        <w:r>
          <w:rPr>
            <w:rFonts w:ascii="Times New Roman" w:hAnsi="Times New Roman" w:cs="Times New Roman" w:eastAsia="Times New Roman" w:hint="default"/>
            <w:color w:val="0000FF"/>
            <w:spacing w:val="-1"/>
            <w:u w:val="single" w:color="0000FF"/>
          </w:rPr>
          <w:t>c</w:t>
        </w:r>
        <w:r>
          <w:rPr>
            <w:rFonts w:ascii="Times New Roman" w:hAnsi="Times New Roman" w:cs="Times New Roman" w:eastAsia="Times New Roman" w:hint="default"/>
            <w:color w:val="0000FF"/>
            <w:u w:val="single" w:color="0000FF"/>
          </w:rPr>
          <w:t>ninfo.</w:t>
        </w:r>
        <w:r>
          <w:rPr>
            <w:rFonts w:ascii="Times New Roman" w:hAnsi="Times New Roman" w:cs="Times New Roman" w:eastAsia="Times New Roman" w:hint="default"/>
            <w:color w:val="0000FF"/>
            <w:spacing w:val="-2"/>
            <w:u w:val="single" w:color="0000FF"/>
          </w:rPr>
          <w:t>c</w:t>
        </w:r>
        <w:r>
          <w:rPr>
            <w:rFonts w:ascii="Times New Roman" w:hAnsi="Times New Roman" w:cs="Times New Roman" w:eastAsia="Times New Roman" w:hint="default"/>
            <w:color w:val="0000FF"/>
            <w:u w:val="single" w:color="0000FF"/>
          </w:rPr>
          <w:t>om.cn</w:t>
        </w:r>
        <w:r>
          <w:rPr>
            <w:rFonts w:ascii="Times New Roman" w:hAnsi="Times New Roman" w:cs="Times New Roman" w:eastAsia="Times New Roman" w:hint="default"/>
            <w:color w:val="0000FF"/>
          </w:rPr>
        </w:r>
      </w:hyperlink>
      <w:r>
        <w:rPr>
          <w:spacing w:val="-118"/>
        </w:rPr>
        <w:t>）。</w:t>
      </w:r>
      <w:r>
        <w:rPr/>
      </w:r>
    </w:p>
    <w:p>
      <w:pPr>
        <w:pStyle w:val="BodyText"/>
        <w:spacing w:line="350" w:lineRule="auto" w:before="3"/>
        <w:ind w:right="127" w:firstLine="479"/>
        <w:jc w:val="left"/>
      </w:pPr>
      <w:r>
        <w:rPr/>
        <w:t>（二）</w:t>
      </w:r>
      <w:r>
        <w:rPr>
          <w:rFonts w:ascii="宋体" w:hAnsi="宋体" w:cs="宋体" w:eastAsia="宋体" w:hint="default"/>
        </w:rPr>
        <w:t>2011</w:t>
      </w:r>
      <w:r>
        <w:rPr/>
        <w:t>年</w:t>
      </w:r>
      <w:r>
        <w:rPr>
          <w:rFonts w:ascii="宋体" w:hAnsi="宋体" w:cs="宋体" w:eastAsia="宋体" w:hint="default"/>
        </w:rPr>
        <w:t>4</w:t>
      </w:r>
      <w:r>
        <w:rPr/>
        <w:t>月</w:t>
      </w:r>
      <w:r>
        <w:rPr>
          <w:rFonts w:ascii="宋体" w:hAnsi="宋体" w:cs="宋体" w:eastAsia="宋体" w:hint="default"/>
        </w:rPr>
        <w:t>22</w:t>
      </w:r>
      <w:r>
        <w:rPr/>
        <w:t>日，第四届监事会第三次以现场会议方式审议通过了以 下议案：</w:t>
      </w:r>
    </w:p>
    <w:p>
      <w:pPr>
        <w:pStyle w:val="BodyText"/>
        <w:spacing w:line="240" w:lineRule="auto" w:before="36"/>
        <w:ind w:left="600" w:right="0"/>
        <w:jc w:val="left"/>
      </w:pPr>
      <w:r>
        <w:rPr>
          <w:rFonts w:ascii="宋体" w:hAnsi="宋体" w:cs="宋体" w:eastAsia="宋体" w:hint="default"/>
        </w:rPr>
        <w:t>1</w:t>
      </w:r>
      <w:r>
        <w:rPr/>
        <w:t>、《</w:t>
      </w:r>
      <w:r>
        <w:rPr>
          <w:rFonts w:ascii="宋体" w:hAnsi="宋体" w:cs="宋体" w:eastAsia="宋体" w:hint="default"/>
        </w:rPr>
        <w:t>2011</w:t>
      </w:r>
      <w:r>
        <w:rPr/>
        <w:t>年第一季度报告</w:t>
      </w:r>
      <w:r>
        <w:rPr>
          <w:spacing w:val="-120"/>
        </w:rPr>
        <w:t>》</w:t>
      </w:r>
      <w:r>
        <w:rPr/>
        <w:t>；</w:t>
      </w:r>
    </w:p>
    <w:p>
      <w:pPr>
        <w:pStyle w:val="BodyText"/>
        <w:spacing w:line="240" w:lineRule="auto"/>
        <w:ind w:left="600" w:right="0"/>
        <w:jc w:val="left"/>
      </w:pPr>
      <w:r>
        <w:rPr>
          <w:rFonts w:ascii="宋体" w:hAnsi="宋体" w:cs="宋体" w:eastAsia="宋体" w:hint="default"/>
        </w:rPr>
        <w:t>2</w:t>
      </w:r>
      <w:r>
        <w:rPr/>
        <w:t>、《监事会议事规则》。</w:t>
      </w:r>
    </w:p>
    <w:p>
      <w:pPr>
        <w:pStyle w:val="BodyText"/>
        <w:spacing w:line="352" w:lineRule="auto" w:before="144"/>
        <w:ind w:right="101" w:firstLine="503"/>
        <w:jc w:val="left"/>
      </w:pPr>
      <w:r>
        <w:rPr/>
        <w:t>本次会议的相关内容已刊登在</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26</w:t>
      </w:r>
      <w:r>
        <w:rPr>
          <w:rFonts w:ascii="宋体" w:hAnsi="宋体" w:cs="宋体" w:eastAsia="宋体" w:hint="default"/>
          <w:spacing w:val="-60"/>
        </w:rPr>
        <w:t> </w:t>
      </w:r>
      <w:r>
        <w:rPr/>
        <w:t>日</w:t>
      </w:r>
      <w:r>
        <w:rPr>
          <w:spacing w:val="-60"/>
        </w:rPr>
        <w:t>的</w:t>
      </w:r>
      <w:r>
        <w:rPr/>
        <w:t>《证券时报</w:t>
      </w:r>
      <w:r>
        <w:rPr>
          <w:spacing w:val="-120"/>
        </w:rPr>
        <w:t>》</w:t>
      </w:r>
      <w:r>
        <w:rPr>
          <w:spacing w:val="-180"/>
        </w:rPr>
        <w:t>、</w:t>
      </w:r>
      <w:r>
        <w:rPr/>
        <w:t>《</w:t>
      </w:r>
      <w:r>
        <w:rPr>
          <w:spacing w:val="2"/>
        </w:rPr>
        <w:t>中</w:t>
      </w:r>
      <w:r>
        <w:rPr/>
        <w:t>国证券</w:t>
      </w:r>
      <w:r>
        <w:rPr/>
        <w:t> 报》和巨潮资</w:t>
      </w:r>
      <w:r>
        <w:rPr>
          <w:spacing w:val="-1"/>
        </w:rPr>
        <w:t>讯</w:t>
      </w:r>
      <w:r>
        <w:rPr/>
        <w:t>网（</w:t>
      </w:r>
      <w:r>
        <w:rPr>
          <w:rFonts w:ascii="Times New Roman" w:hAnsi="Times New Roman" w:cs="Times New Roman" w:eastAsia="Times New Roman" w:hint="default"/>
          <w:color w:val="0000FF"/>
        </w:rPr>
      </w:r>
      <w:hyperlink r:id="rId10">
        <w:r>
          <w:rPr>
            <w:rFonts w:ascii="Times New Roman" w:hAnsi="Times New Roman" w:cs="Times New Roman" w:eastAsia="Times New Roman" w:hint="default"/>
            <w:color w:val="0000FF"/>
            <w:u w:val="single" w:color="0000FF"/>
          </w:rPr>
          <w:t>http:/</w:t>
        </w:r>
        <w:r>
          <w:rPr>
            <w:rFonts w:ascii="Times New Roman" w:hAnsi="Times New Roman" w:cs="Times New Roman" w:eastAsia="Times New Roman" w:hint="default"/>
            <w:color w:val="0000FF"/>
            <w:w w:val="99"/>
            <w:u w:val="single" w:color="0000FF"/>
          </w:rPr>
          <w:t>/ww</w:t>
        </w:r>
        <w:r>
          <w:rPr>
            <w:rFonts w:ascii="Times New Roman" w:hAnsi="Times New Roman" w:cs="Times New Roman" w:eastAsia="Times New Roman" w:hint="default"/>
            <w:color w:val="0000FF"/>
            <w:spacing w:val="-16"/>
            <w:w w:val="99"/>
            <w:u w:val="single" w:color="0000FF"/>
          </w:rPr>
          <w:t>w</w:t>
        </w:r>
        <w:r>
          <w:rPr>
            <w:rFonts w:ascii="Times New Roman" w:hAnsi="Times New Roman" w:cs="Times New Roman" w:eastAsia="Times New Roman" w:hint="default"/>
            <w:color w:val="0000FF"/>
            <w:u w:val="single" w:color="0000FF"/>
          </w:rPr>
          <w:t>.</w:t>
        </w:r>
        <w:r>
          <w:rPr>
            <w:rFonts w:ascii="Times New Roman" w:hAnsi="Times New Roman" w:cs="Times New Roman" w:eastAsia="Times New Roman" w:hint="default"/>
            <w:color w:val="0000FF"/>
            <w:spacing w:val="-1"/>
            <w:u w:val="single" w:color="0000FF"/>
          </w:rPr>
          <w:t>c</w:t>
        </w:r>
        <w:r>
          <w:rPr>
            <w:rFonts w:ascii="Times New Roman" w:hAnsi="Times New Roman" w:cs="Times New Roman" w:eastAsia="Times New Roman" w:hint="default"/>
            <w:color w:val="0000FF"/>
            <w:u w:val="single" w:color="0000FF"/>
          </w:rPr>
          <w:t>ninfo.</w:t>
        </w:r>
        <w:r>
          <w:rPr>
            <w:rFonts w:ascii="Times New Roman" w:hAnsi="Times New Roman" w:cs="Times New Roman" w:eastAsia="Times New Roman" w:hint="default"/>
            <w:color w:val="0000FF"/>
            <w:spacing w:val="-2"/>
            <w:u w:val="single" w:color="0000FF"/>
          </w:rPr>
          <w:t>c</w:t>
        </w:r>
        <w:r>
          <w:rPr>
            <w:rFonts w:ascii="Times New Roman" w:hAnsi="Times New Roman" w:cs="Times New Roman" w:eastAsia="Times New Roman" w:hint="default"/>
            <w:color w:val="0000FF"/>
            <w:u w:val="single" w:color="0000FF"/>
          </w:rPr>
          <w:t>om.cn</w:t>
        </w:r>
        <w:r>
          <w:rPr>
            <w:rFonts w:ascii="Times New Roman" w:hAnsi="Times New Roman" w:cs="Times New Roman" w:eastAsia="Times New Roman" w:hint="default"/>
            <w:color w:val="0000FF"/>
          </w:rPr>
        </w:r>
      </w:hyperlink>
      <w:r>
        <w:rPr>
          <w:spacing w:val="-118"/>
        </w:rPr>
        <w:t>）。</w:t>
      </w:r>
      <w:r>
        <w:rPr/>
      </w:r>
    </w:p>
    <w:p>
      <w:pPr>
        <w:spacing w:after="0" w:line="352" w:lineRule="auto"/>
        <w:jc w:val="left"/>
        <w:sectPr>
          <w:pgSz w:w="11910" w:h="16840"/>
          <w:pgMar w:header="850" w:footer="982" w:top="1280" w:bottom="1180" w:left="1680" w:right="1680"/>
        </w:sectPr>
      </w:pPr>
    </w:p>
    <w:p>
      <w:pPr>
        <w:spacing w:line="240" w:lineRule="auto" w:before="7"/>
        <w:rPr>
          <w:rFonts w:ascii="宋体" w:hAnsi="宋体" w:cs="宋体" w:eastAsia="宋体" w:hint="default"/>
          <w:sz w:val="15"/>
          <w:szCs w:val="15"/>
        </w:rPr>
      </w:pPr>
    </w:p>
    <w:p>
      <w:pPr>
        <w:pStyle w:val="BodyText"/>
        <w:spacing w:line="352" w:lineRule="auto" w:before="26"/>
        <w:ind w:right="127" w:firstLine="479"/>
        <w:jc w:val="left"/>
      </w:pPr>
      <w:r>
        <w:rPr/>
        <w:t>（三）</w:t>
      </w:r>
      <w:r>
        <w:rPr>
          <w:rFonts w:ascii="宋体" w:hAnsi="宋体" w:cs="宋体" w:eastAsia="宋体" w:hint="default"/>
        </w:rPr>
        <w:t>2011</w:t>
      </w:r>
      <w:r>
        <w:rPr/>
        <w:t>年</w:t>
      </w:r>
      <w:r>
        <w:rPr>
          <w:rFonts w:ascii="宋体" w:hAnsi="宋体" w:cs="宋体" w:eastAsia="宋体" w:hint="default"/>
        </w:rPr>
        <w:t>7</w:t>
      </w:r>
      <w:r>
        <w:rPr/>
        <w:t>月</w:t>
      </w:r>
      <w:r>
        <w:rPr>
          <w:rFonts w:ascii="宋体" w:hAnsi="宋体" w:cs="宋体" w:eastAsia="宋体" w:hint="default"/>
        </w:rPr>
        <w:t>24</w:t>
      </w:r>
      <w:r>
        <w:rPr/>
        <w:t>日，第四届监事会第四次以现场表决的方式审议通过了 以下议案：</w:t>
      </w:r>
    </w:p>
    <w:p>
      <w:pPr>
        <w:pStyle w:val="BodyText"/>
        <w:spacing w:line="240" w:lineRule="auto" w:before="31"/>
        <w:ind w:left="600" w:right="0"/>
        <w:jc w:val="left"/>
      </w:pPr>
      <w:r>
        <w:rPr>
          <w:rFonts w:ascii="宋体" w:hAnsi="宋体" w:cs="宋体" w:eastAsia="宋体" w:hint="default"/>
        </w:rPr>
        <w:t>1</w:t>
      </w:r>
      <w:r>
        <w:rPr>
          <w:spacing w:val="-120"/>
        </w:rPr>
        <w:t>、</w:t>
      </w:r>
      <w:r>
        <w:rPr/>
        <w:t>《关于公司符合重大资产重组条件的议案</w:t>
      </w:r>
      <w:r>
        <w:rPr>
          <w:spacing w:val="-119"/>
        </w:rPr>
        <w:t>》</w:t>
      </w:r>
      <w:r>
        <w:rPr/>
        <w:t>；</w:t>
      </w:r>
    </w:p>
    <w:p>
      <w:pPr>
        <w:pStyle w:val="BodyText"/>
        <w:spacing w:line="352" w:lineRule="auto"/>
        <w:ind w:right="127" w:firstLine="479"/>
        <w:jc w:val="left"/>
      </w:pPr>
      <w:r>
        <w:rPr>
          <w:rFonts w:ascii="宋体" w:hAnsi="宋体" w:cs="宋体" w:eastAsia="宋体" w:hint="default"/>
        </w:rPr>
        <w:t>2</w:t>
      </w:r>
      <w:r>
        <w:rPr>
          <w:spacing w:val="-120"/>
        </w:rPr>
        <w:t>、</w:t>
      </w:r>
      <w:r>
        <w:rPr/>
        <w:t>《关于</w:t>
      </w:r>
      <w:r>
        <w:rPr>
          <w:rFonts w:ascii="宋体" w:hAnsi="宋体" w:cs="宋体" w:eastAsia="宋体" w:hint="default"/>
        </w:rPr>
        <w:t>&lt;</w:t>
      </w:r>
      <w:r>
        <w:rPr/>
        <w:t>向特定对象非公开发行股份及以现金购买北京国铁路阳技术有限 公</w:t>
      </w:r>
      <w:r>
        <w:rPr>
          <w:spacing w:val="-1"/>
        </w:rPr>
        <w:t>司</w:t>
      </w:r>
      <w:r>
        <w:rPr>
          <w:rFonts w:ascii="宋体" w:hAnsi="宋体" w:cs="宋体" w:eastAsia="宋体" w:hint="default"/>
        </w:rPr>
        <w:t>100%</w:t>
      </w:r>
      <w:r>
        <w:rPr/>
        <w:t>股权的预案</w:t>
      </w:r>
      <w:r>
        <w:rPr>
          <w:rFonts w:ascii="宋体" w:hAnsi="宋体" w:cs="宋体" w:eastAsia="宋体" w:hint="default"/>
        </w:rPr>
        <w:t>&gt;</w:t>
      </w:r>
      <w:r>
        <w:rPr/>
        <w:t>的议案</w:t>
      </w:r>
      <w:r>
        <w:rPr>
          <w:spacing w:val="-120"/>
        </w:rPr>
        <w:t>》</w:t>
      </w:r>
      <w:r>
        <w:rPr/>
        <w:t>；</w:t>
      </w:r>
    </w:p>
    <w:p>
      <w:pPr>
        <w:pStyle w:val="BodyText"/>
        <w:spacing w:line="352" w:lineRule="auto" w:before="31"/>
        <w:ind w:right="119" w:firstLine="479"/>
        <w:jc w:val="both"/>
      </w:pPr>
      <w:r>
        <w:rPr>
          <w:rFonts w:ascii="宋体" w:hAnsi="宋体" w:cs="宋体" w:eastAsia="宋体" w:hint="default"/>
          <w:spacing w:val="-4"/>
        </w:rPr>
        <w:t>3</w:t>
      </w:r>
      <w:r>
        <w:rPr>
          <w:spacing w:val="-4"/>
        </w:rPr>
        <w:t>、《关于签署</w:t>
      </w:r>
      <w:r>
        <w:rPr>
          <w:rFonts w:ascii="宋体" w:hAnsi="宋体" w:cs="宋体" w:eastAsia="宋体" w:hint="default"/>
          <w:spacing w:val="-4"/>
        </w:rPr>
        <w:t>&lt;</w:t>
      </w:r>
      <w:r>
        <w:rPr>
          <w:spacing w:val="-4"/>
        </w:rPr>
        <w:t>河南辉煌科技股份有限公司与艾兴阁、杨春伟、李纪勇、徐</w:t>
      </w:r>
      <w:r>
        <w:rPr/>
        <w:t> </w:t>
      </w:r>
      <w:r>
        <w:rPr>
          <w:spacing w:val="-3"/>
        </w:rPr>
        <w:t>传魁、李培明、刘宝利、周健、张洁璠、刘兴、杜永华、步延军、步凤霞之现金</w:t>
      </w:r>
      <w:r>
        <w:rPr>
          <w:spacing w:val="-111"/>
        </w:rPr>
        <w:t> </w:t>
      </w:r>
      <w:r>
        <w:rPr>
          <w:spacing w:val="-111"/>
        </w:rPr>
      </w:r>
      <w:r>
        <w:rPr>
          <w:spacing w:val="-7"/>
        </w:rPr>
        <w:t>及发行股份购买资产框架协议</w:t>
      </w:r>
      <w:r>
        <w:rPr>
          <w:rFonts w:ascii="宋体" w:hAnsi="宋体" w:cs="宋体" w:eastAsia="宋体" w:hint="default"/>
          <w:spacing w:val="-7"/>
        </w:rPr>
        <w:t>&gt;</w:t>
      </w:r>
      <w:r>
        <w:rPr>
          <w:spacing w:val="-7"/>
        </w:rPr>
        <w:t>的议案》；</w:t>
      </w:r>
    </w:p>
    <w:p>
      <w:pPr>
        <w:pStyle w:val="BodyText"/>
        <w:spacing w:line="352" w:lineRule="auto" w:before="31"/>
        <w:ind w:right="246" w:firstLine="479"/>
        <w:jc w:val="left"/>
      </w:pPr>
      <w:r>
        <w:rPr>
          <w:rFonts w:ascii="宋体" w:hAnsi="宋体" w:cs="宋体" w:eastAsia="宋体" w:hint="default"/>
        </w:rPr>
        <w:t>4</w:t>
      </w:r>
      <w:r>
        <w:rPr>
          <w:spacing w:val="-120"/>
        </w:rPr>
        <w:t>、</w:t>
      </w:r>
      <w:r>
        <w:rPr/>
        <w:t>《关于</w:t>
      </w:r>
      <w:r>
        <w:rPr>
          <w:rFonts w:ascii="宋体" w:hAnsi="宋体" w:cs="宋体" w:eastAsia="宋体" w:hint="default"/>
        </w:rPr>
        <w:t>&lt;</w:t>
      </w:r>
      <w:r>
        <w:rPr/>
        <w:t>河南辉煌科技股份有限公司现金及发行股份购买资产预</w:t>
      </w:r>
      <w:r>
        <w:rPr>
          <w:spacing w:val="1"/>
        </w:rPr>
        <w:t>案</w:t>
      </w:r>
      <w:r>
        <w:rPr>
          <w:rFonts w:ascii="宋体" w:hAnsi="宋体" w:cs="宋体" w:eastAsia="宋体" w:hint="default"/>
        </w:rPr>
        <w:t>&gt;</w:t>
      </w:r>
      <w:r>
        <w:rPr/>
        <w:t>的议 案</w:t>
      </w:r>
      <w:r>
        <w:rPr>
          <w:spacing w:val="-121"/>
        </w:rPr>
        <w:t>》</w:t>
      </w:r>
      <w:r>
        <w:rPr/>
        <w:t>；</w:t>
      </w:r>
    </w:p>
    <w:p>
      <w:pPr>
        <w:pStyle w:val="BodyText"/>
        <w:spacing w:line="240" w:lineRule="auto" w:before="34"/>
        <w:ind w:left="600" w:right="0"/>
        <w:jc w:val="left"/>
      </w:pPr>
      <w:r>
        <w:rPr>
          <w:rFonts w:ascii="宋体" w:hAnsi="宋体" w:cs="宋体" w:eastAsia="宋体" w:hint="default"/>
        </w:rPr>
        <w:t>5</w:t>
      </w:r>
      <w:r>
        <w:rPr>
          <w:spacing w:val="-120"/>
        </w:rPr>
        <w:t>、</w:t>
      </w:r>
      <w:r>
        <w:rPr/>
        <w:t>《关于使用部分超募资金购买资产的议案</w:t>
      </w:r>
      <w:r>
        <w:rPr>
          <w:spacing w:val="-119"/>
        </w:rPr>
        <w:t>》</w:t>
      </w:r>
      <w:r>
        <w:rPr/>
        <w:t>；</w:t>
      </w:r>
    </w:p>
    <w:p>
      <w:pPr>
        <w:pStyle w:val="BodyText"/>
        <w:spacing w:line="352" w:lineRule="auto" w:before="144"/>
        <w:ind w:right="126" w:firstLine="479"/>
        <w:jc w:val="left"/>
      </w:pPr>
      <w:r>
        <w:rPr>
          <w:rFonts w:ascii="宋体" w:hAnsi="宋体" w:cs="宋体" w:eastAsia="宋体" w:hint="default"/>
        </w:rPr>
        <w:t>6</w:t>
      </w:r>
      <w:r>
        <w:rPr>
          <w:spacing w:val="-120"/>
        </w:rPr>
        <w:t>、</w:t>
      </w:r>
      <w:r>
        <w:rPr/>
        <w:t>《关于本次现金及发行股份购买资产符</w:t>
      </w:r>
      <w:r>
        <w:rPr>
          <w:spacing w:val="1"/>
        </w:rPr>
        <w:t>合</w:t>
      </w:r>
      <w:r>
        <w:rPr>
          <w:rFonts w:ascii="宋体" w:hAnsi="宋体" w:cs="宋体" w:eastAsia="宋体" w:hint="default"/>
        </w:rPr>
        <w:t>&lt;</w:t>
      </w:r>
      <w:r>
        <w:rPr/>
        <w:t>关于规范上市公司重大资产重 组若干问题的规</w:t>
      </w:r>
      <w:r>
        <w:rPr>
          <w:spacing w:val="-1"/>
        </w:rPr>
        <w:t>定</w:t>
      </w:r>
      <w:r>
        <w:rPr>
          <w:rFonts w:ascii="宋体" w:hAnsi="宋体" w:cs="宋体" w:eastAsia="宋体" w:hint="default"/>
        </w:rPr>
        <w:t>&gt;</w:t>
      </w:r>
      <w:r>
        <w:rPr/>
        <w:t>第四条规定的议案</w:t>
      </w:r>
      <w:r>
        <w:rPr>
          <w:spacing w:val="-120"/>
        </w:rPr>
        <w:t>》</w:t>
      </w:r>
      <w:r>
        <w:rPr/>
        <w:t>；</w:t>
      </w:r>
    </w:p>
    <w:p>
      <w:pPr>
        <w:pStyle w:val="BodyText"/>
        <w:spacing w:line="240" w:lineRule="auto" w:before="34"/>
        <w:ind w:left="600" w:right="0"/>
        <w:jc w:val="left"/>
      </w:pPr>
      <w:r>
        <w:rPr>
          <w:rFonts w:ascii="宋体" w:hAnsi="宋体" w:cs="宋体" w:eastAsia="宋体" w:hint="default"/>
        </w:rPr>
        <w:t>7</w:t>
      </w:r>
      <w:r>
        <w:rPr>
          <w:spacing w:val="-120"/>
        </w:rPr>
        <w:t>、</w:t>
      </w:r>
      <w:r>
        <w:rPr/>
        <w:t>《关于“加强上市公司治理专项活动”的自查报告</w:t>
      </w:r>
      <w:r>
        <w:rPr>
          <w:spacing w:val="-120"/>
        </w:rPr>
        <w:t>》</w:t>
      </w:r>
      <w:r>
        <w:rPr/>
        <w:t>；</w:t>
      </w:r>
    </w:p>
    <w:p>
      <w:pPr>
        <w:pStyle w:val="BodyText"/>
        <w:spacing w:line="352" w:lineRule="auto" w:before="144"/>
        <w:ind w:left="624" w:right="102" w:hanging="24"/>
        <w:jc w:val="left"/>
      </w:pPr>
      <w:r>
        <w:rPr>
          <w:rFonts w:ascii="宋体" w:hAnsi="宋体" w:cs="宋体" w:eastAsia="宋体" w:hint="default"/>
          <w:spacing w:val="-9"/>
        </w:rPr>
        <w:t>8</w:t>
      </w:r>
      <w:r>
        <w:rPr>
          <w:spacing w:val="-9"/>
        </w:rPr>
        <w:t>、《关于公司本次重大资产重组不构成关联交易的议案》。</w:t>
      </w:r>
      <w:r>
        <w:rPr>
          <w:spacing w:val="-117"/>
        </w:rPr>
        <w:t> </w:t>
      </w:r>
      <w:r>
        <w:rPr>
          <w:spacing w:val="-117"/>
        </w:rPr>
      </w:r>
      <w:r>
        <w:rPr/>
        <w:t>本次监事会的决议因</w:t>
      </w:r>
      <w:r>
        <w:rPr>
          <w:spacing w:val="-60"/>
        </w:rPr>
        <w:t> </w:t>
      </w:r>
      <w:r>
        <w:rPr>
          <w:rFonts w:ascii="宋体" w:hAnsi="宋体" w:cs="宋体" w:eastAsia="宋体" w:hint="default"/>
        </w:rPr>
        <w:t>7.23</w:t>
      </w:r>
      <w:r>
        <w:rPr>
          <w:rFonts w:ascii="宋体" w:hAnsi="宋体" w:cs="宋体" w:eastAsia="宋体" w:hint="default"/>
          <w:spacing w:val="-60"/>
        </w:rPr>
        <w:t> </w:t>
      </w:r>
      <w:r>
        <w:rPr/>
        <w:t>动车事故发生后，公司的行业经营状况发生重大</w:t>
      </w:r>
    </w:p>
    <w:p>
      <w:pPr>
        <w:pStyle w:val="BodyText"/>
        <w:spacing w:line="240" w:lineRule="auto" w:before="34"/>
        <w:ind w:right="0"/>
        <w:jc w:val="left"/>
      </w:pPr>
      <w:r>
        <w:rPr/>
        <w:t>变化，公司决定改变收购方案，故此次决议内容未予公告。</w:t>
      </w:r>
    </w:p>
    <w:p>
      <w:pPr>
        <w:pStyle w:val="BodyText"/>
        <w:spacing w:line="352" w:lineRule="auto" w:before="144"/>
        <w:ind w:right="127" w:firstLine="479"/>
        <w:jc w:val="left"/>
      </w:pPr>
      <w:r>
        <w:rPr/>
        <w:t>（四）</w:t>
      </w:r>
      <w:r>
        <w:rPr>
          <w:rFonts w:ascii="宋体" w:hAnsi="宋体" w:cs="宋体" w:eastAsia="宋体" w:hint="default"/>
        </w:rPr>
        <w:t>2011</w:t>
      </w:r>
      <w:r>
        <w:rPr/>
        <w:t>年</w:t>
      </w:r>
      <w:r>
        <w:rPr>
          <w:rFonts w:ascii="宋体" w:hAnsi="宋体" w:cs="宋体" w:eastAsia="宋体" w:hint="default"/>
        </w:rPr>
        <w:t>8</w:t>
      </w:r>
      <w:r>
        <w:rPr/>
        <w:t>月</w:t>
      </w:r>
      <w:r>
        <w:rPr>
          <w:rFonts w:ascii="宋体" w:hAnsi="宋体" w:cs="宋体" w:eastAsia="宋体" w:hint="default"/>
        </w:rPr>
        <w:t>11</w:t>
      </w:r>
      <w:r>
        <w:rPr/>
        <w:t>日，第四届监事会第五次以现场会议方式审议通过了以 下议案：</w:t>
      </w:r>
    </w:p>
    <w:p>
      <w:pPr>
        <w:pStyle w:val="BodyText"/>
        <w:spacing w:line="240" w:lineRule="auto" w:before="34"/>
        <w:ind w:left="600" w:right="0"/>
        <w:jc w:val="left"/>
      </w:pPr>
      <w:r>
        <w:rPr>
          <w:rFonts w:ascii="宋体" w:hAnsi="宋体" w:cs="宋体" w:eastAsia="宋体" w:hint="default"/>
        </w:rPr>
        <w:t>1</w:t>
      </w:r>
      <w:r>
        <w:rPr>
          <w:spacing w:val="-120"/>
        </w:rPr>
        <w:t>、</w:t>
      </w:r>
      <w:r>
        <w:rPr/>
        <w:t>《</w:t>
      </w:r>
      <w:r>
        <w:rPr>
          <w:rFonts w:ascii="宋体" w:hAnsi="宋体" w:cs="宋体" w:eastAsia="宋体" w:hint="default"/>
        </w:rPr>
        <w:t>2011</w:t>
      </w:r>
      <w:r>
        <w:rPr/>
        <w:t>年半年度报告全文</w:t>
      </w:r>
      <w:r>
        <w:rPr>
          <w:spacing w:val="-120"/>
        </w:rPr>
        <w:t>》</w:t>
      </w:r>
      <w:r>
        <w:rPr/>
        <w:t>；</w:t>
      </w:r>
    </w:p>
    <w:p>
      <w:pPr>
        <w:pStyle w:val="BodyText"/>
        <w:spacing w:line="240" w:lineRule="auto" w:before="144"/>
        <w:ind w:left="600" w:right="0"/>
        <w:jc w:val="left"/>
      </w:pPr>
      <w:r>
        <w:rPr>
          <w:rFonts w:ascii="宋体" w:hAnsi="宋体" w:cs="宋体" w:eastAsia="宋体" w:hint="default"/>
        </w:rPr>
        <w:t>2</w:t>
      </w:r>
      <w:r>
        <w:rPr>
          <w:spacing w:val="-120"/>
        </w:rPr>
        <w:t>、</w:t>
      </w:r>
      <w:r>
        <w:rPr/>
        <w:t>《</w:t>
      </w:r>
      <w:r>
        <w:rPr>
          <w:rFonts w:ascii="宋体" w:hAnsi="宋体" w:cs="宋体" w:eastAsia="宋体" w:hint="default"/>
        </w:rPr>
        <w:t>2011</w:t>
      </w:r>
      <w:r>
        <w:rPr/>
        <w:t>年半年度报告摘要</w:t>
      </w:r>
      <w:r>
        <w:rPr>
          <w:spacing w:val="-120"/>
        </w:rPr>
        <w:t>》</w:t>
      </w:r>
      <w:r>
        <w:rPr/>
        <w:t>；</w:t>
      </w:r>
    </w:p>
    <w:p>
      <w:pPr>
        <w:pStyle w:val="BodyText"/>
        <w:spacing w:line="240" w:lineRule="auto"/>
        <w:ind w:left="600" w:right="0"/>
        <w:jc w:val="left"/>
      </w:pPr>
      <w:r>
        <w:rPr>
          <w:rFonts w:ascii="宋体" w:hAnsi="宋体" w:cs="宋体" w:eastAsia="宋体" w:hint="default"/>
        </w:rPr>
        <w:t>3</w:t>
      </w:r>
      <w:r>
        <w:rPr>
          <w:spacing w:val="-120"/>
        </w:rPr>
        <w:t>、</w:t>
      </w:r>
      <w:r>
        <w:rPr/>
        <w:t>《关于</w:t>
      </w:r>
      <w:r>
        <w:rPr>
          <w:rFonts w:ascii="宋体" w:hAnsi="宋体" w:cs="宋体" w:eastAsia="宋体" w:hint="default"/>
        </w:rPr>
        <w:t>&lt;</w:t>
      </w:r>
      <w:r>
        <w:rPr/>
        <w:t>公司三年发展规划</w:t>
      </w:r>
      <w:r>
        <w:rPr>
          <w:rFonts w:ascii="宋体" w:hAnsi="宋体" w:cs="宋体" w:eastAsia="宋体" w:hint="default"/>
        </w:rPr>
        <w:t>&gt;</w:t>
      </w:r>
      <w:r>
        <w:rPr/>
        <w:t>的议案</w:t>
      </w:r>
      <w:r>
        <w:rPr>
          <w:spacing w:val="-120"/>
        </w:rPr>
        <w:t>》</w:t>
      </w:r>
      <w:r>
        <w:rPr/>
        <w:t>；</w:t>
      </w:r>
    </w:p>
    <w:p>
      <w:pPr>
        <w:pStyle w:val="BodyText"/>
        <w:spacing w:line="240" w:lineRule="auto"/>
        <w:ind w:left="600" w:right="0"/>
        <w:jc w:val="left"/>
      </w:pPr>
      <w:r>
        <w:rPr>
          <w:rFonts w:ascii="宋体" w:hAnsi="宋体" w:cs="宋体" w:eastAsia="宋体" w:hint="default"/>
        </w:rPr>
        <w:t>4</w:t>
      </w:r>
      <w:r>
        <w:rPr>
          <w:spacing w:val="-120"/>
        </w:rPr>
        <w:t>、</w:t>
      </w:r>
      <w:r>
        <w:rPr/>
        <w:t>《关于加强母公司对子公司财务管理的规定</w:t>
      </w:r>
      <w:r>
        <w:rPr>
          <w:spacing w:val="-120"/>
        </w:rPr>
        <w:t>》；</w:t>
      </w:r>
      <w:r>
        <w:rPr/>
      </w:r>
    </w:p>
    <w:p>
      <w:pPr>
        <w:pStyle w:val="BodyText"/>
        <w:spacing w:line="240" w:lineRule="auto" w:before="144"/>
        <w:ind w:left="600" w:right="0"/>
        <w:jc w:val="left"/>
      </w:pPr>
      <w:r>
        <w:rPr>
          <w:rFonts w:ascii="宋体" w:hAnsi="宋体" w:cs="宋体" w:eastAsia="宋体" w:hint="default"/>
        </w:rPr>
        <w:t>5</w:t>
      </w:r>
      <w:r>
        <w:rPr>
          <w:spacing w:val="-120"/>
        </w:rPr>
        <w:t>、</w:t>
      </w:r>
      <w:r>
        <w:rPr/>
        <w:t>《关于</w:t>
      </w:r>
      <w:r>
        <w:rPr>
          <w:rFonts w:ascii="宋体" w:hAnsi="宋体" w:cs="宋体" w:eastAsia="宋体" w:hint="default"/>
        </w:rPr>
        <w:t>&lt;</w:t>
      </w:r>
      <w:r>
        <w:rPr/>
        <w:t>公司组织架构调整方案</w:t>
      </w:r>
      <w:r>
        <w:rPr>
          <w:rFonts w:ascii="宋体" w:hAnsi="宋体" w:cs="宋体" w:eastAsia="宋体" w:hint="default"/>
        </w:rPr>
        <w:t>&gt;</w:t>
      </w:r>
      <w:r>
        <w:rPr/>
        <w:t>的议案</w:t>
      </w:r>
      <w:r>
        <w:rPr>
          <w:spacing w:val="-120"/>
        </w:rPr>
        <w:t>》</w:t>
      </w:r>
      <w:r>
        <w:rPr/>
        <w:t>。</w:t>
      </w:r>
    </w:p>
    <w:p>
      <w:pPr>
        <w:pStyle w:val="BodyText"/>
        <w:spacing w:line="352" w:lineRule="auto"/>
        <w:ind w:right="101" w:firstLine="503"/>
        <w:jc w:val="left"/>
      </w:pPr>
      <w:r>
        <w:rPr/>
        <w:t>本次会议的相关内容已刊登在</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15</w:t>
      </w:r>
      <w:r>
        <w:rPr>
          <w:rFonts w:ascii="宋体" w:hAnsi="宋体" w:cs="宋体" w:eastAsia="宋体" w:hint="default"/>
          <w:spacing w:val="-60"/>
        </w:rPr>
        <w:t> </w:t>
      </w:r>
      <w:r>
        <w:rPr/>
        <w:t>日</w:t>
      </w:r>
      <w:r>
        <w:rPr>
          <w:spacing w:val="-60"/>
        </w:rPr>
        <w:t>的</w:t>
      </w:r>
      <w:r>
        <w:rPr/>
        <w:t>《证券时报</w:t>
      </w:r>
      <w:r>
        <w:rPr>
          <w:spacing w:val="-120"/>
        </w:rPr>
        <w:t>》</w:t>
      </w:r>
      <w:r>
        <w:rPr>
          <w:spacing w:val="-180"/>
        </w:rPr>
        <w:t>、</w:t>
      </w:r>
      <w:r>
        <w:rPr/>
        <w:t>《</w:t>
      </w:r>
      <w:r>
        <w:rPr>
          <w:spacing w:val="2"/>
        </w:rPr>
        <w:t>中</w:t>
      </w:r>
      <w:r>
        <w:rPr/>
        <w:t>国证券</w:t>
      </w:r>
      <w:r>
        <w:rPr/>
        <w:t> 报》和巨潮资讯网（</w:t>
      </w:r>
      <w:r>
        <w:rPr>
          <w:rFonts w:ascii="Times New Roman" w:hAnsi="Times New Roman" w:cs="Times New Roman" w:eastAsia="Times New Roman" w:hint="default"/>
          <w:color w:val="0000FF"/>
        </w:rPr>
      </w:r>
      <w:hyperlink r:id="rId10">
        <w:r>
          <w:rPr>
            <w:rFonts w:ascii="Times New Roman" w:hAnsi="Times New Roman" w:cs="Times New Roman" w:eastAsia="Times New Roman" w:hint="default"/>
            <w:color w:val="0000FF"/>
            <w:u w:val="single" w:color="0000FF"/>
          </w:rPr>
          <w:t>http:/</w:t>
        </w:r>
        <w:r>
          <w:rPr>
            <w:rFonts w:ascii="Times New Roman" w:hAnsi="Times New Roman" w:cs="Times New Roman" w:eastAsia="Times New Roman" w:hint="default"/>
            <w:color w:val="0000FF"/>
            <w:w w:val="99"/>
            <w:u w:val="single" w:color="0000FF"/>
          </w:rPr>
          <w:t>/ww</w:t>
        </w:r>
        <w:r>
          <w:rPr>
            <w:rFonts w:ascii="Times New Roman" w:hAnsi="Times New Roman" w:cs="Times New Roman" w:eastAsia="Times New Roman" w:hint="default"/>
            <w:color w:val="0000FF"/>
            <w:spacing w:val="-16"/>
            <w:w w:val="99"/>
            <w:u w:val="single" w:color="0000FF"/>
          </w:rPr>
          <w:t>w</w:t>
        </w:r>
        <w:r>
          <w:rPr>
            <w:rFonts w:ascii="Times New Roman" w:hAnsi="Times New Roman" w:cs="Times New Roman" w:eastAsia="Times New Roman" w:hint="default"/>
            <w:color w:val="0000FF"/>
            <w:u w:val="single" w:color="0000FF"/>
          </w:rPr>
          <w:t>.</w:t>
        </w:r>
        <w:r>
          <w:rPr>
            <w:rFonts w:ascii="Times New Roman" w:hAnsi="Times New Roman" w:cs="Times New Roman" w:eastAsia="Times New Roman" w:hint="default"/>
            <w:color w:val="0000FF"/>
            <w:spacing w:val="-1"/>
            <w:u w:val="single" w:color="0000FF"/>
          </w:rPr>
          <w:t>c</w:t>
        </w:r>
        <w:r>
          <w:rPr>
            <w:rFonts w:ascii="Times New Roman" w:hAnsi="Times New Roman" w:cs="Times New Roman" w:eastAsia="Times New Roman" w:hint="default"/>
            <w:color w:val="0000FF"/>
            <w:u w:val="single" w:color="0000FF"/>
          </w:rPr>
          <w:t>ninfo.</w:t>
        </w:r>
        <w:r>
          <w:rPr>
            <w:rFonts w:ascii="Times New Roman" w:hAnsi="Times New Roman" w:cs="Times New Roman" w:eastAsia="Times New Roman" w:hint="default"/>
            <w:color w:val="0000FF"/>
            <w:spacing w:val="-2"/>
            <w:u w:val="single" w:color="0000FF"/>
          </w:rPr>
          <w:t>c</w:t>
        </w:r>
        <w:r>
          <w:rPr>
            <w:rFonts w:ascii="Times New Roman" w:hAnsi="Times New Roman" w:cs="Times New Roman" w:eastAsia="Times New Roman" w:hint="default"/>
            <w:color w:val="0000FF"/>
            <w:u w:val="single" w:color="0000FF"/>
          </w:rPr>
          <w:t>om.cn</w:t>
        </w:r>
        <w:r>
          <w:rPr>
            <w:rFonts w:ascii="Times New Roman" w:hAnsi="Times New Roman" w:cs="Times New Roman" w:eastAsia="Times New Roman" w:hint="default"/>
            <w:color w:val="0000FF"/>
          </w:rPr>
        </w:r>
      </w:hyperlink>
      <w:r>
        <w:rPr>
          <w:spacing w:val="-118"/>
        </w:rPr>
        <w:t>）。</w:t>
      </w:r>
      <w:r>
        <w:rPr/>
      </w:r>
    </w:p>
    <w:p>
      <w:pPr>
        <w:pStyle w:val="BodyText"/>
        <w:spacing w:line="352" w:lineRule="auto" w:before="1"/>
        <w:ind w:right="118" w:firstLine="479"/>
        <w:jc w:val="left"/>
      </w:pPr>
      <w:r>
        <w:rPr>
          <w:spacing w:val="-3"/>
        </w:rPr>
        <w:t>（五）</w:t>
      </w:r>
      <w:r>
        <w:rPr>
          <w:rFonts w:ascii="宋体" w:hAnsi="宋体" w:cs="宋体" w:eastAsia="宋体" w:hint="default"/>
          <w:spacing w:val="-3"/>
        </w:rPr>
        <w:t>2011</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19</w:t>
      </w:r>
      <w:r>
        <w:rPr>
          <w:spacing w:val="-3"/>
        </w:rPr>
        <w:t>日，第四届监事会第六次以现场会议方式审议通过了以</w:t>
      </w:r>
      <w:r>
        <w:rPr/>
        <w:t> 下议案：</w:t>
      </w:r>
    </w:p>
    <w:p>
      <w:pPr>
        <w:pStyle w:val="BodyText"/>
        <w:spacing w:line="240" w:lineRule="auto" w:before="34"/>
        <w:ind w:left="600" w:right="0"/>
        <w:jc w:val="left"/>
      </w:pPr>
      <w:r>
        <w:rPr>
          <w:rFonts w:ascii="宋体" w:hAnsi="宋体" w:cs="宋体" w:eastAsia="宋体" w:hint="default"/>
        </w:rPr>
        <w:t>1</w:t>
      </w:r>
      <w:r>
        <w:rPr>
          <w:spacing w:val="-120"/>
        </w:rPr>
        <w:t>、</w:t>
      </w:r>
      <w:r>
        <w:rPr/>
        <w:t>《关于收购北京国铁路阳技术有限公</w:t>
      </w:r>
      <w:r>
        <w:rPr>
          <w:spacing w:val="1"/>
        </w:rPr>
        <w:t>司</w:t>
      </w:r>
      <w:r>
        <w:rPr>
          <w:rFonts w:ascii="宋体" w:hAnsi="宋体" w:cs="宋体" w:eastAsia="宋体" w:hint="default"/>
        </w:rPr>
        <w:t>50.87%</w:t>
      </w:r>
      <w:r>
        <w:rPr/>
        <w:t>股权的议案</w:t>
      </w:r>
      <w:r>
        <w:rPr>
          <w:spacing w:val="-120"/>
        </w:rPr>
        <w:t>》</w:t>
      </w:r>
      <w:r>
        <w:rPr/>
        <w:t>；</w:t>
      </w:r>
    </w:p>
    <w:p>
      <w:pPr>
        <w:pStyle w:val="BodyText"/>
        <w:spacing w:line="240" w:lineRule="auto" w:before="144"/>
        <w:ind w:left="600" w:right="0"/>
        <w:jc w:val="left"/>
      </w:pPr>
      <w:r>
        <w:rPr>
          <w:rFonts w:ascii="宋体" w:hAnsi="宋体" w:cs="宋体" w:eastAsia="宋体" w:hint="default"/>
        </w:rPr>
        <w:t>2</w:t>
      </w:r>
      <w:r>
        <w:rPr>
          <w:spacing w:val="-120"/>
        </w:rPr>
        <w:t>、</w:t>
      </w:r>
      <w:r>
        <w:rPr/>
        <w:t>《</w:t>
      </w:r>
      <w:r>
        <w:rPr>
          <w:rFonts w:ascii="宋体" w:hAnsi="宋体" w:cs="宋体" w:eastAsia="宋体" w:hint="default"/>
        </w:rPr>
        <w:t>2011</w:t>
      </w:r>
      <w:r>
        <w:rPr/>
        <w:t>年第三季度报告全文</w:t>
      </w:r>
      <w:r>
        <w:rPr>
          <w:spacing w:val="-120"/>
        </w:rPr>
        <w:t>》</w:t>
      </w:r>
      <w:r>
        <w:rPr/>
        <w:t>；</w:t>
      </w:r>
    </w:p>
    <w:p>
      <w:pPr>
        <w:spacing w:after="0" w:line="240" w:lineRule="auto"/>
        <w:jc w:val="left"/>
        <w:sectPr>
          <w:pgSz w:w="11910" w:h="16840"/>
          <w:pgMar w:header="850" w:footer="982" w:top="1280" w:bottom="1180" w:left="1680" w:right="1680"/>
        </w:sectPr>
      </w:pPr>
    </w:p>
    <w:p>
      <w:pPr>
        <w:spacing w:line="240" w:lineRule="auto" w:before="7"/>
        <w:rPr>
          <w:rFonts w:ascii="宋体" w:hAnsi="宋体" w:cs="宋体" w:eastAsia="宋体" w:hint="default"/>
          <w:sz w:val="15"/>
          <w:szCs w:val="15"/>
        </w:rPr>
      </w:pPr>
    </w:p>
    <w:p>
      <w:pPr>
        <w:pStyle w:val="BodyText"/>
        <w:spacing w:line="240" w:lineRule="auto" w:before="26"/>
        <w:ind w:left="600" w:right="106"/>
        <w:jc w:val="left"/>
      </w:pPr>
      <w:r>
        <w:rPr>
          <w:rFonts w:ascii="宋体" w:hAnsi="宋体" w:cs="宋体" w:eastAsia="宋体" w:hint="default"/>
        </w:rPr>
        <w:t>3</w:t>
      </w:r>
      <w:r>
        <w:rPr>
          <w:spacing w:val="-120"/>
        </w:rPr>
        <w:t>、</w:t>
      </w:r>
      <w:r>
        <w:rPr/>
        <w:t>《</w:t>
      </w:r>
      <w:r>
        <w:rPr>
          <w:rFonts w:ascii="宋体" w:hAnsi="宋体" w:cs="宋体" w:eastAsia="宋体" w:hint="default"/>
        </w:rPr>
        <w:t>2011</w:t>
      </w:r>
      <w:r>
        <w:rPr/>
        <w:t>年第三季度报告摘要</w:t>
      </w:r>
      <w:r>
        <w:rPr>
          <w:spacing w:val="-120"/>
        </w:rPr>
        <w:t>》</w:t>
      </w:r>
      <w:r>
        <w:rPr/>
        <w:t>。</w:t>
      </w:r>
    </w:p>
    <w:p>
      <w:pPr>
        <w:spacing w:line="340" w:lineRule="auto" w:before="147"/>
        <w:ind w:left="120" w:right="202" w:firstLine="503"/>
        <w:jc w:val="left"/>
        <w:rPr>
          <w:rFonts w:ascii="宋体" w:hAnsi="宋体" w:cs="宋体" w:eastAsia="宋体" w:hint="default"/>
          <w:sz w:val="24"/>
          <w:szCs w:val="24"/>
        </w:rPr>
      </w:pPr>
      <w:r>
        <w:rPr>
          <w:rFonts w:ascii="宋体" w:hAnsi="宋体" w:cs="宋体" w:eastAsia="宋体" w:hint="default"/>
          <w:sz w:val="24"/>
          <w:szCs w:val="24"/>
        </w:rPr>
        <w:t>本次会议的相关内容已刊登在</w:t>
      </w:r>
      <w:r>
        <w:rPr>
          <w:rFonts w:ascii="宋体" w:hAnsi="宋体" w:cs="宋体" w:eastAsia="宋体" w:hint="default"/>
          <w:spacing w:val="-59"/>
          <w:sz w:val="24"/>
          <w:szCs w:val="24"/>
        </w:rPr>
        <w:t> </w:t>
      </w:r>
      <w:r>
        <w:rPr>
          <w:rFonts w:ascii="宋体" w:hAnsi="宋体" w:cs="宋体" w:eastAsia="宋体" w:hint="default"/>
          <w:sz w:val="24"/>
          <w:szCs w:val="24"/>
        </w:rPr>
        <w:t>2011</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10</w:t>
      </w:r>
      <w:r>
        <w:rPr>
          <w:rFonts w:ascii="宋体" w:hAnsi="宋体" w:cs="宋体" w:eastAsia="宋体" w:hint="default"/>
          <w:spacing w:val="-59"/>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宋体" w:hAnsi="宋体" w:cs="宋体" w:eastAsia="宋体" w:hint="default"/>
          <w:spacing w:val="1"/>
          <w:sz w:val="24"/>
          <w:szCs w:val="24"/>
        </w:rPr>
        <w:t>21</w:t>
      </w:r>
      <w:r>
        <w:rPr>
          <w:rFonts w:ascii="宋体" w:hAnsi="宋体" w:cs="宋体" w:eastAsia="宋体" w:hint="default"/>
          <w:spacing w:val="-59"/>
          <w:sz w:val="24"/>
          <w:szCs w:val="24"/>
        </w:rPr>
        <w:t> </w:t>
      </w:r>
      <w:r>
        <w:rPr>
          <w:rFonts w:ascii="宋体" w:hAnsi="宋体" w:cs="宋体" w:eastAsia="宋体" w:hint="default"/>
          <w:spacing w:val="-19"/>
          <w:sz w:val="24"/>
          <w:szCs w:val="24"/>
        </w:rPr>
        <w:t>日的《证券时报》、《中国证</w:t>
      </w:r>
      <w:r>
        <w:rPr>
          <w:rFonts w:ascii="宋体" w:hAnsi="宋体" w:cs="宋体" w:eastAsia="宋体" w:hint="default"/>
          <w:sz w:val="24"/>
          <w:szCs w:val="24"/>
        </w:rPr>
        <w:t> </w:t>
      </w:r>
      <w:r>
        <w:rPr>
          <w:rFonts w:ascii="宋体" w:hAnsi="宋体" w:cs="宋体" w:eastAsia="宋体" w:hint="default"/>
          <w:spacing w:val="-8"/>
          <w:w w:val="99"/>
          <w:sz w:val="24"/>
          <w:szCs w:val="24"/>
        </w:rPr>
        <w:t>券报》和巨潮资讯网（</w:t>
      </w:r>
      <w:r>
        <w:rPr>
          <w:rFonts w:ascii="Times New Roman" w:hAnsi="Times New Roman" w:cs="Times New Roman" w:eastAsia="Times New Roman" w:hint="default"/>
          <w:color w:val="0000FF"/>
          <w:spacing w:val="-8"/>
          <w:w w:val="99"/>
          <w:sz w:val="24"/>
          <w:szCs w:val="24"/>
        </w:rPr>
      </w:r>
      <w:hyperlink r:id="rId10">
        <w:r>
          <w:rPr>
            <w:rFonts w:ascii="Times New Roman" w:hAnsi="Times New Roman" w:cs="Times New Roman" w:eastAsia="Times New Roman" w:hint="default"/>
            <w:color w:val="0000FF"/>
            <w:spacing w:val="-8"/>
            <w:w w:val="99"/>
            <w:sz w:val="24"/>
            <w:szCs w:val="24"/>
            <w:u w:val="single" w:color="0000FF"/>
          </w:rPr>
          <w:t>http://www.cninfo.com.cn</w:t>
        </w:r>
        <w:r>
          <w:rPr>
            <w:rFonts w:ascii="Times New Roman" w:hAnsi="Times New Roman" w:cs="Times New Roman" w:eastAsia="Times New Roman" w:hint="default"/>
            <w:color w:val="0000FF"/>
            <w:spacing w:val="-8"/>
            <w:w w:val="99"/>
            <w:sz w:val="24"/>
            <w:szCs w:val="24"/>
          </w:rPr>
        </w:r>
      </w:hyperlink>
      <w:r>
        <w:rPr>
          <w:rFonts w:ascii="宋体" w:hAnsi="宋体" w:cs="宋体" w:eastAsia="宋体" w:hint="default"/>
          <w:spacing w:val="-8"/>
          <w:w w:val="99"/>
          <w:sz w:val="24"/>
          <w:szCs w:val="24"/>
        </w:rPr>
        <w:t>）。</w:t>
      </w:r>
      <w:r>
        <w:rPr>
          <w:rFonts w:ascii="宋体" w:hAnsi="宋体" w:cs="宋体" w:eastAsia="宋体" w:hint="default"/>
          <w:spacing w:val="-91"/>
          <w:w w:val="99"/>
          <w:sz w:val="24"/>
          <w:szCs w:val="24"/>
        </w:rPr>
        <w:t> </w:t>
      </w:r>
      <w:r>
        <w:rPr>
          <w:rFonts w:ascii="宋体" w:hAnsi="宋体" w:cs="宋体" w:eastAsia="宋体" w:hint="default"/>
          <w:b/>
          <w:bCs/>
          <w:sz w:val="24"/>
          <w:szCs w:val="24"/>
        </w:rPr>
        <w:t>二、监事会对报告期内公司有关情况发表的独立意见</w:t>
      </w:r>
      <w:r>
        <w:rPr>
          <w:rFonts w:ascii="宋体" w:hAnsi="宋体" w:cs="宋体" w:eastAsia="宋体" w:hint="default"/>
          <w:sz w:val="24"/>
          <w:szCs w:val="24"/>
        </w:rPr>
      </w:r>
    </w:p>
    <w:p>
      <w:pPr>
        <w:spacing w:line="350" w:lineRule="auto" w:before="46"/>
        <w:ind w:left="600" w:right="106" w:firstLine="2"/>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、公司依法运作情况</w:t>
      </w:r>
      <w:r>
        <w:rPr>
          <w:rFonts w:ascii="宋体" w:hAnsi="宋体" w:cs="宋体" w:eastAsia="宋体" w:hint="default"/>
          <w:b/>
          <w:bCs/>
          <w:w w:val="99"/>
          <w:sz w:val="24"/>
          <w:szCs w:val="24"/>
        </w:rPr>
        <w:t> </w:t>
      </w:r>
      <w:r>
        <w:rPr>
          <w:rFonts w:ascii="宋体" w:hAnsi="宋体" w:cs="宋体" w:eastAsia="宋体" w:hint="default"/>
          <w:sz w:val="24"/>
          <w:szCs w:val="24"/>
        </w:rPr>
        <w:t>公司监事会严格按照《公司法》、《公司章程》等的规定，认真履行职责，</w:t>
      </w:r>
    </w:p>
    <w:p>
      <w:pPr>
        <w:pStyle w:val="BodyText"/>
        <w:spacing w:line="352" w:lineRule="auto" w:before="36"/>
        <w:ind w:right="82"/>
        <w:jc w:val="left"/>
      </w:pPr>
      <w:r>
        <w:rPr/>
        <w:t>积极参加股东大会，列席董事会会议，对公司</w:t>
      </w:r>
      <w:r>
        <w:rPr>
          <w:rFonts w:ascii="宋体" w:hAnsi="宋体" w:cs="宋体" w:eastAsia="宋体" w:hint="default"/>
        </w:rPr>
        <w:t>2010</w:t>
      </w:r>
      <w:r>
        <w:rPr/>
        <w:t>年依法运作进行监督，认为： </w:t>
      </w:r>
      <w:r>
        <w:rPr>
          <w:spacing w:val="-6"/>
        </w:rPr>
        <w:t>公司决策程序合法，不断健全和完善内部控制制度，董事会运作规范、决策合理、</w:t>
      </w:r>
      <w:r>
        <w:rPr/>
        <w:t> </w:t>
      </w:r>
      <w:r>
        <w:rPr>
          <w:spacing w:val="-3"/>
        </w:rPr>
        <w:t>程序合法，认真执行股东大会的各项决议，忠实履行了诚信义务；公司董事、高</w:t>
      </w:r>
      <w:r>
        <w:rPr>
          <w:spacing w:val="-111"/>
        </w:rPr>
        <w:t> </w:t>
      </w:r>
      <w:r>
        <w:rPr>
          <w:spacing w:val="-111"/>
        </w:rPr>
      </w:r>
      <w:r>
        <w:rPr>
          <w:spacing w:val="-3"/>
        </w:rPr>
        <w:t>级管理人员执行公司职务时不存在违反法律、法规、《公司章程》或损害公司利</w:t>
      </w:r>
      <w:r>
        <w:rPr>
          <w:spacing w:val="-109"/>
        </w:rPr>
        <w:t> </w:t>
      </w:r>
      <w:r>
        <w:rPr>
          <w:spacing w:val="-109"/>
        </w:rPr>
      </w:r>
      <w:r>
        <w:rPr/>
        <w:t>益的行为。</w:t>
      </w:r>
    </w:p>
    <w:p>
      <w:pPr>
        <w:spacing w:line="352" w:lineRule="auto" w:before="31"/>
        <w:ind w:left="600" w:right="211"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、检查公司财务的情况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公司监事会对</w:t>
      </w:r>
      <w:r>
        <w:rPr>
          <w:rFonts w:ascii="宋体" w:hAnsi="宋体" w:cs="宋体" w:eastAsia="宋体" w:hint="default"/>
          <w:spacing w:val="-3"/>
          <w:sz w:val="24"/>
          <w:szCs w:val="24"/>
        </w:rPr>
        <w:t>2011</w:t>
      </w:r>
      <w:r>
        <w:rPr>
          <w:rFonts w:ascii="宋体" w:hAnsi="宋体" w:cs="宋体" w:eastAsia="宋体" w:hint="default"/>
          <w:spacing w:val="-3"/>
          <w:sz w:val="24"/>
          <w:szCs w:val="24"/>
        </w:rPr>
        <w:t>年度公司的财务状况和财务成果等进行了有效的监督、检</w:t>
      </w:r>
    </w:p>
    <w:p>
      <w:pPr>
        <w:pStyle w:val="BodyText"/>
        <w:spacing w:line="350" w:lineRule="auto" w:before="34"/>
        <w:ind w:right="211"/>
        <w:jc w:val="left"/>
      </w:pPr>
      <w:r>
        <w:rPr>
          <w:spacing w:val="-3"/>
        </w:rPr>
        <w:t>查和审核，认为：公司财务制度健全、内控制度完善，财务运作规范、财务状况</w:t>
      </w:r>
      <w:r>
        <w:rPr>
          <w:spacing w:val="-114"/>
        </w:rPr>
        <w:t> </w:t>
      </w:r>
      <w:r>
        <w:rPr>
          <w:spacing w:val="-114"/>
        </w:rPr>
      </w:r>
      <w:r>
        <w:rPr/>
        <w:t>良好。财务报告真实、客观地反映了公司的财务状况和经营成果。</w:t>
      </w:r>
    </w:p>
    <w:p>
      <w:pPr>
        <w:spacing w:line="352" w:lineRule="auto" w:before="36"/>
        <w:ind w:left="600" w:right="205" w:firstLine="2"/>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、募集资金投入情况</w:t>
      </w:r>
      <w:r>
        <w:rPr>
          <w:rFonts w:ascii="宋体" w:hAnsi="宋体" w:cs="宋体" w:eastAsia="宋体" w:hint="default"/>
          <w:b/>
          <w:bCs/>
          <w:w w:val="99"/>
          <w:sz w:val="24"/>
          <w:szCs w:val="24"/>
        </w:rPr>
        <w:t> </w:t>
      </w:r>
      <w:r>
        <w:rPr>
          <w:rFonts w:ascii="宋体" w:hAnsi="宋体" w:cs="宋体" w:eastAsia="宋体" w:hint="default"/>
          <w:spacing w:val="-3"/>
          <w:sz w:val="24"/>
          <w:szCs w:val="24"/>
        </w:rPr>
        <w:t>监事会对公司募集资金的使用情况进行监督，认为：公司认真按照《募集资</w:t>
      </w:r>
    </w:p>
    <w:p>
      <w:pPr>
        <w:pStyle w:val="BodyText"/>
        <w:spacing w:line="352" w:lineRule="auto" w:before="32"/>
        <w:ind w:right="211"/>
        <w:jc w:val="left"/>
      </w:pPr>
      <w:r>
        <w:rPr>
          <w:spacing w:val="-3"/>
        </w:rPr>
        <w:t>金管理办法》的要求管理和使用募集资金，募集资金实际投入项目与承诺投入项</w:t>
      </w:r>
      <w:r>
        <w:rPr>
          <w:spacing w:val="-111"/>
        </w:rPr>
        <w:t> </w:t>
      </w:r>
      <w:r>
        <w:rPr>
          <w:spacing w:val="-111"/>
        </w:rPr>
      </w:r>
      <w:r>
        <w:rPr/>
        <w:t>目一致。报告期内，公司未发生实际投资项目变更的情况。</w:t>
      </w:r>
    </w:p>
    <w:p>
      <w:pPr>
        <w:spacing w:line="350" w:lineRule="auto" w:before="34"/>
        <w:ind w:left="600" w:right="211" w:firstLine="2"/>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、收购、出售资产情况</w:t>
      </w:r>
      <w:r>
        <w:rPr>
          <w:rFonts w:ascii="宋体" w:hAnsi="宋体" w:cs="宋体" w:eastAsia="宋体" w:hint="default"/>
          <w:b/>
          <w:bCs/>
          <w:w w:val="99"/>
          <w:sz w:val="24"/>
          <w:szCs w:val="24"/>
        </w:rPr>
        <w:t> </w:t>
      </w:r>
      <w:r>
        <w:rPr>
          <w:rFonts w:ascii="宋体" w:hAnsi="宋体" w:cs="宋体" w:eastAsia="宋体" w:hint="default"/>
          <w:spacing w:val="-3"/>
          <w:sz w:val="24"/>
          <w:szCs w:val="24"/>
        </w:rPr>
        <w:t>根据公司第四届董事会第八次会议、监事会第六次会议及</w:t>
      </w:r>
      <w:r>
        <w:rPr>
          <w:rFonts w:ascii="宋体" w:hAnsi="宋体" w:cs="宋体" w:eastAsia="宋体" w:hint="default"/>
          <w:spacing w:val="-3"/>
          <w:sz w:val="24"/>
          <w:szCs w:val="24"/>
        </w:rPr>
        <w:t>2011</w:t>
      </w:r>
      <w:r>
        <w:rPr>
          <w:rFonts w:ascii="宋体" w:hAnsi="宋体" w:cs="宋体" w:eastAsia="宋体" w:hint="default"/>
          <w:spacing w:val="-3"/>
          <w:sz w:val="24"/>
          <w:szCs w:val="24"/>
        </w:rPr>
        <w:t>年第一次临时</w:t>
      </w:r>
    </w:p>
    <w:p>
      <w:pPr>
        <w:pStyle w:val="BodyText"/>
        <w:spacing w:line="352" w:lineRule="auto" w:before="36"/>
        <w:ind w:right="106"/>
        <w:jc w:val="left"/>
      </w:pPr>
      <w:r>
        <w:rPr>
          <w:spacing w:val="-3"/>
        </w:rPr>
        <w:t>股东大会的决议，公司收购北京国铁路阳技术有限公司</w:t>
      </w:r>
      <w:r>
        <w:rPr>
          <w:rFonts w:ascii="宋体" w:hAnsi="宋体" w:cs="宋体" w:eastAsia="宋体" w:hint="default"/>
          <w:spacing w:val="-3"/>
        </w:rPr>
        <w:t>50.87%</w:t>
      </w:r>
      <w:r>
        <w:rPr>
          <w:spacing w:val="-3"/>
        </w:rPr>
        <w:t>的股权。监事会对</w:t>
      </w:r>
      <w:r>
        <w:rPr>
          <w:spacing w:val="-102"/>
        </w:rPr>
        <w:t> </w:t>
      </w:r>
      <w:r>
        <w:rPr>
          <w:spacing w:val="-102"/>
        </w:rPr>
      </w:r>
      <w:r>
        <w:rPr/>
        <w:t>此次资产收购事项进行了认真核查，认为：</w:t>
      </w:r>
    </w:p>
    <w:p>
      <w:pPr>
        <w:pStyle w:val="BodyText"/>
        <w:spacing w:line="315" w:lineRule="exact" w:before="0"/>
        <w:ind w:left="605" w:right="106"/>
        <w:jc w:val="left"/>
      </w:pPr>
      <w:r>
        <w:rPr/>
        <w:t>（</w:t>
      </w:r>
      <w:r>
        <w:rPr>
          <w:rFonts w:ascii="Arial" w:hAnsi="Arial" w:cs="Arial" w:eastAsia="Arial" w:hint="default"/>
        </w:rPr>
        <w:t>1</w:t>
      </w:r>
      <w:r>
        <w:rPr/>
        <w:t>）本次交易以国铁路阳经评估的全部权益价值为依据，遵循公平合理的</w:t>
      </w:r>
    </w:p>
    <w:p>
      <w:pPr>
        <w:pStyle w:val="BodyText"/>
        <w:spacing w:line="357" w:lineRule="auto" w:before="137"/>
        <w:ind w:right="106"/>
        <w:jc w:val="left"/>
      </w:pPr>
      <w:r>
        <w:rPr/>
        <w:t>定价原则，经交易双方协商确定交易价格，决策程序符合有关法律法规的规定， </w:t>
      </w:r>
      <w:r>
        <w:rPr>
          <w:spacing w:val="-10"/>
        </w:rPr>
        <w:t>未违反《深圳证券交易所股票上市规则》、《深圳证券交易所中小企业板上市公司</w:t>
      </w:r>
      <w:r>
        <w:rPr>
          <w:spacing w:val="-96"/>
        </w:rPr>
        <w:t> </w:t>
      </w:r>
      <w:r>
        <w:rPr>
          <w:spacing w:val="-96"/>
        </w:rPr>
      </w:r>
      <w:r>
        <w:rPr>
          <w:spacing w:val="-5"/>
        </w:rPr>
        <w:t>规范运作指引》，不存在损害公司和全体股东利益的行为。</w:t>
      </w:r>
    </w:p>
    <w:p>
      <w:pPr>
        <w:pStyle w:val="BodyText"/>
        <w:spacing w:line="338" w:lineRule="auto" w:before="36"/>
        <w:ind w:right="195" w:firstLine="484"/>
        <w:jc w:val="left"/>
      </w:pPr>
      <w:r>
        <w:rPr/>
        <w:t>（</w:t>
      </w:r>
      <w:r>
        <w:rPr>
          <w:rFonts w:ascii="Arial" w:hAnsi="Arial" w:cs="Arial" w:eastAsia="Arial" w:hint="default"/>
        </w:rPr>
        <w:t>2</w:t>
      </w:r>
      <w:r>
        <w:rPr/>
        <w:t>）公司本次使用现金</w:t>
      </w:r>
      <w:r>
        <w:rPr>
          <w:spacing w:val="-64"/>
        </w:rPr>
        <w:t> </w:t>
      </w:r>
      <w:r>
        <w:rPr>
          <w:rFonts w:ascii="Arial" w:hAnsi="Arial" w:cs="Arial" w:eastAsia="Arial" w:hint="default"/>
        </w:rPr>
        <w:t>145,036,533.98</w:t>
      </w:r>
      <w:r>
        <w:rPr>
          <w:rFonts w:ascii="Arial" w:hAnsi="Arial" w:cs="Arial" w:eastAsia="Arial" w:hint="default"/>
          <w:spacing w:val="-8"/>
        </w:rPr>
        <w:t> </w:t>
      </w:r>
      <w:r>
        <w:rPr/>
        <w:t>元收购国铁路阳</w:t>
      </w:r>
      <w:r>
        <w:rPr>
          <w:spacing w:val="-64"/>
        </w:rPr>
        <w:t> </w:t>
      </w:r>
      <w:r>
        <w:rPr>
          <w:rFonts w:ascii="Arial" w:hAnsi="Arial" w:cs="Arial" w:eastAsia="Arial" w:hint="default"/>
        </w:rPr>
        <w:t>50.87%</w:t>
      </w:r>
      <w:r>
        <w:rPr/>
        <w:t>的股权， </w:t>
      </w:r>
      <w:r>
        <w:rPr>
          <w:spacing w:val="4"/>
        </w:rPr>
        <w:t>其中以首次公开发行股票超募资金支付 </w:t>
      </w:r>
      <w:r>
        <w:rPr>
          <w:rFonts w:ascii="Arial" w:hAnsi="Arial" w:cs="Arial" w:eastAsia="Arial" w:hint="default"/>
        </w:rPr>
        <w:t>109,077,314.91 </w:t>
      </w:r>
      <w:r>
        <w:rPr>
          <w:rFonts w:ascii="Arial" w:hAnsi="Arial" w:cs="Arial" w:eastAsia="Arial" w:hint="default"/>
          <w:spacing w:val="14"/>
        </w:rPr>
        <w:t> </w:t>
      </w:r>
      <w:r>
        <w:rPr>
          <w:spacing w:val="4"/>
        </w:rPr>
        <w:t>元，以自有资金支付</w:t>
      </w:r>
    </w:p>
    <w:p>
      <w:pPr>
        <w:pStyle w:val="BodyText"/>
        <w:spacing w:line="240" w:lineRule="auto" w:before="27"/>
        <w:ind w:right="106"/>
        <w:jc w:val="left"/>
      </w:pPr>
      <w:r>
        <w:rPr>
          <w:rFonts w:ascii="Arial" w:hAnsi="Arial" w:cs="Arial" w:eastAsia="Arial" w:hint="default"/>
        </w:rPr>
        <w:t>35,959,219.07</w:t>
      </w:r>
      <w:r>
        <w:rPr>
          <w:rFonts w:ascii="Arial" w:hAnsi="Arial" w:cs="Arial" w:eastAsia="Arial" w:hint="default"/>
          <w:spacing w:val="-23"/>
        </w:rPr>
        <w:t> </w:t>
      </w:r>
      <w:r>
        <w:rPr/>
        <w:t>元。本次交易是公司主要业务的延伸，目的是提高公司的持续盈</w:t>
      </w:r>
    </w:p>
    <w:p>
      <w:pPr>
        <w:spacing w:after="0" w:line="240" w:lineRule="auto"/>
        <w:jc w:val="left"/>
        <w:sectPr>
          <w:pgSz w:w="11910" w:h="16840"/>
          <w:pgMar w:header="850" w:footer="982" w:top="1280" w:bottom="1180" w:left="1680" w:right="1580"/>
        </w:sectPr>
      </w:pPr>
    </w:p>
    <w:p>
      <w:pPr>
        <w:spacing w:line="240" w:lineRule="auto" w:before="12"/>
        <w:rPr>
          <w:rFonts w:ascii="宋体" w:hAnsi="宋体" w:cs="宋体" w:eastAsia="宋体" w:hint="default"/>
          <w:sz w:val="11"/>
          <w:szCs w:val="11"/>
        </w:rPr>
      </w:pPr>
    </w:p>
    <w:p>
      <w:pPr>
        <w:pStyle w:val="BodyText"/>
        <w:spacing w:line="350" w:lineRule="auto" w:before="26"/>
        <w:ind w:right="102"/>
        <w:jc w:val="left"/>
      </w:pPr>
      <w:r>
        <w:rPr>
          <w:spacing w:val="-3"/>
        </w:rPr>
        <w:t>利能力。超募资金的使用符合《深圳证券交易所中小企业板上市公司规范运作指</w:t>
      </w:r>
      <w:r>
        <w:rPr>
          <w:spacing w:val="-112"/>
        </w:rPr>
        <w:t> </w:t>
      </w:r>
      <w:r>
        <w:rPr>
          <w:spacing w:val="-112"/>
        </w:rPr>
      </w:r>
      <w:r>
        <w:rPr>
          <w:spacing w:val="-13"/>
        </w:rPr>
        <w:t>引》、《中小企业板信息披露业务备忘录第</w:t>
      </w:r>
      <w:r>
        <w:rPr>
          <w:spacing w:val="-59"/>
        </w:rPr>
        <w:t> </w:t>
      </w:r>
      <w:r>
        <w:rPr>
          <w:rFonts w:ascii="Arial" w:hAnsi="Arial" w:cs="Arial" w:eastAsia="Arial" w:hint="default"/>
          <w:w w:val="99"/>
        </w:rPr>
        <w:t>29</w:t>
      </w:r>
      <w:r>
        <w:rPr>
          <w:rFonts w:ascii="Arial" w:hAnsi="Arial" w:cs="Arial" w:eastAsia="Arial" w:hint="default"/>
          <w:spacing w:val="-7"/>
          <w:w w:val="99"/>
        </w:rPr>
        <w:t> </w:t>
      </w:r>
      <w:r>
        <w:rPr/>
        <w:t>号：超募资金使用及募集资金永久</w:t>
      </w:r>
      <w:r>
        <w:rPr>
          <w:spacing w:val="-117"/>
        </w:rPr>
        <w:t> </w:t>
      </w:r>
      <w:r>
        <w:rPr>
          <w:spacing w:val="-6"/>
        </w:rPr>
        <w:t>性补充流动资金》等有关规定的要求，不影响公司募集资金投资项目的正常进行，</w:t>
      </w:r>
      <w:r>
        <w:rPr/>
        <w:t> 不存在变相改变募集资金投向和损害全体股东利益的情况。</w:t>
      </w:r>
    </w:p>
    <w:p>
      <w:pPr>
        <w:pStyle w:val="BodyText"/>
        <w:spacing w:line="348" w:lineRule="auto" w:before="43"/>
        <w:ind w:right="102" w:firstLine="484"/>
        <w:jc w:val="left"/>
      </w:pPr>
      <w:r>
        <w:rPr>
          <w:spacing w:val="-4"/>
        </w:rPr>
        <w:t>（</w:t>
      </w:r>
      <w:r>
        <w:rPr>
          <w:rFonts w:ascii="Arial" w:hAnsi="Arial" w:cs="Arial" w:eastAsia="Arial" w:hint="default"/>
          <w:spacing w:val="-4"/>
        </w:rPr>
        <w:t>3</w:t>
      </w:r>
      <w:r>
        <w:rPr>
          <w:spacing w:val="-4"/>
        </w:rPr>
        <w:t>）本次股权转让的评估机构独立，资产评估报告所采用的评估方法适当，</w:t>
      </w:r>
      <w:r>
        <w:rPr/>
        <w:t> </w:t>
      </w:r>
      <w:r>
        <w:rPr>
          <w:spacing w:val="-3"/>
        </w:rPr>
        <w:t>评估假设前提合理，预期未来收入增长率和折现率等重要评估参数取值合理，预</w:t>
      </w:r>
      <w:r>
        <w:rPr>
          <w:spacing w:val="-111"/>
        </w:rPr>
        <w:t> </w:t>
      </w:r>
      <w:r>
        <w:rPr>
          <w:spacing w:val="-111"/>
        </w:rPr>
      </w:r>
      <w:r>
        <w:rPr/>
        <w:t>期收益可实现，评估定价公允。</w:t>
      </w:r>
    </w:p>
    <w:p>
      <w:pPr>
        <w:spacing w:line="350" w:lineRule="auto" w:before="94"/>
        <w:ind w:left="600" w:right="4686" w:firstLine="2"/>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z w:val="24"/>
          <w:szCs w:val="24"/>
        </w:rPr>
        <w:t>、关联交易情况</w:t>
      </w:r>
      <w:r>
        <w:rPr>
          <w:rFonts w:ascii="宋体" w:hAnsi="宋体" w:cs="宋体" w:eastAsia="宋体" w:hint="default"/>
          <w:b/>
          <w:bCs/>
          <w:w w:val="99"/>
          <w:sz w:val="24"/>
          <w:szCs w:val="24"/>
        </w:rPr>
        <w:t> </w:t>
      </w:r>
      <w:r>
        <w:rPr>
          <w:rFonts w:ascii="宋体" w:hAnsi="宋体" w:cs="宋体" w:eastAsia="宋体" w:hint="default"/>
          <w:sz w:val="24"/>
          <w:szCs w:val="24"/>
        </w:rPr>
        <w:t>公司无重大关联交易情况发生。 </w:t>
      </w:r>
      <w:r>
        <w:rPr>
          <w:rFonts w:ascii="宋体" w:hAnsi="宋体" w:cs="宋体" w:eastAsia="宋体" w:hint="default"/>
          <w:b/>
          <w:bCs/>
          <w:sz w:val="24"/>
          <w:szCs w:val="24"/>
        </w:rPr>
        <w:t>6</w:t>
      </w:r>
      <w:r>
        <w:rPr>
          <w:rFonts w:ascii="宋体" w:hAnsi="宋体" w:cs="宋体" w:eastAsia="宋体" w:hint="default"/>
          <w:b/>
          <w:bCs/>
          <w:sz w:val="24"/>
          <w:szCs w:val="24"/>
        </w:rPr>
        <w:t>、内部控制自我评价报告</w:t>
      </w:r>
      <w:r>
        <w:rPr>
          <w:rFonts w:ascii="宋体" w:hAnsi="宋体" w:cs="宋体" w:eastAsia="宋体" w:hint="default"/>
          <w:sz w:val="24"/>
          <w:szCs w:val="24"/>
        </w:rPr>
      </w:r>
    </w:p>
    <w:p>
      <w:pPr>
        <w:pStyle w:val="BodyText"/>
        <w:spacing w:line="350" w:lineRule="auto" w:before="36"/>
        <w:ind w:right="236" w:firstLine="479"/>
        <w:jc w:val="both"/>
      </w:pPr>
      <w:r>
        <w:rPr>
          <w:spacing w:val="-3"/>
        </w:rPr>
        <w:t>公司监事会对董事会关于公司</w:t>
      </w:r>
      <w:r>
        <w:rPr>
          <w:rFonts w:ascii="宋体" w:hAnsi="宋体" w:cs="宋体" w:eastAsia="宋体" w:hint="default"/>
          <w:spacing w:val="-3"/>
        </w:rPr>
        <w:t>2011</w:t>
      </w:r>
      <w:r>
        <w:rPr>
          <w:spacing w:val="-3"/>
        </w:rPr>
        <w:t>年度内部控制有效性的自我评价报告、公</w:t>
      </w:r>
      <w:r>
        <w:rPr/>
        <w:t> </w:t>
      </w:r>
      <w:r>
        <w:rPr>
          <w:spacing w:val="-3"/>
        </w:rPr>
        <w:t>司内部控制制度的建设和运行情况进行了审核，认为：公司已建立了较为健全的</w:t>
      </w:r>
      <w:r>
        <w:rPr>
          <w:spacing w:val="-109"/>
        </w:rPr>
        <w:t> </w:t>
      </w:r>
      <w:r>
        <w:rPr>
          <w:spacing w:val="-109"/>
        </w:rPr>
      </w:r>
      <w:r>
        <w:rPr>
          <w:spacing w:val="-3"/>
        </w:rPr>
        <w:t>内部控制体系，制订了较为完善、合理的内部控制制度，公司的内控制度符合国</w:t>
      </w:r>
      <w:r>
        <w:rPr>
          <w:spacing w:val="-111"/>
        </w:rPr>
        <w:t> </w:t>
      </w:r>
      <w:r>
        <w:rPr>
          <w:spacing w:val="-111"/>
        </w:rPr>
      </w:r>
      <w:r>
        <w:rPr>
          <w:spacing w:val="-3"/>
        </w:rPr>
        <w:t>家有关法规和证券监管部门的要求，各项内部控制在生产经营等公司营运的各个</w:t>
      </w:r>
      <w:r>
        <w:rPr>
          <w:spacing w:val="-109"/>
        </w:rPr>
        <w:t> </w:t>
      </w:r>
      <w:r>
        <w:rPr>
          <w:spacing w:val="-109"/>
        </w:rPr>
      </w:r>
      <w:r>
        <w:rPr>
          <w:spacing w:val="-3"/>
        </w:rPr>
        <w:t>环节中得到了持续和严格的执行。董事会出具的《关于内部控制有效性的自我评</w:t>
      </w:r>
      <w:r>
        <w:rPr>
          <w:spacing w:val="-111"/>
        </w:rPr>
        <w:t> </w:t>
      </w:r>
      <w:r>
        <w:rPr>
          <w:spacing w:val="-111"/>
        </w:rPr>
      </w:r>
      <w:r>
        <w:rPr/>
        <w:t>价报告》客观地反映了公司的内部控制状况。</w:t>
      </w:r>
    </w:p>
    <w:p>
      <w:pPr>
        <w:spacing w:line="352" w:lineRule="auto" w:before="36"/>
        <w:ind w:left="600" w:right="225" w:firstLine="2"/>
        <w:jc w:val="left"/>
        <w:rPr>
          <w:rFonts w:ascii="宋体" w:hAnsi="宋体" w:cs="宋体" w:eastAsia="宋体" w:hint="default"/>
          <w:sz w:val="24"/>
          <w:szCs w:val="24"/>
        </w:rPr>
      </w:pPr>
      <w:r>
        <w:rPr>
          <w:rFonts w:ascii="宋体" w:hAnsi="宋体" w:cs="宋体" w:eastAsia="宋体" w:hint="default"/>
          <w:b/>
          <w:bCs/>
          <w:sz w:val="24"/>
          <w:szCs w:val="24"/>
        </w:rPr>
        <w:t>7</w:t>
      </w:r>
      <w:r>
        <w:rPr>
          <w:rFonts w:ascii="宋体" w:hAnsi="宋体" w:cs="宋体" w:eastAsia="宋体" w:hint="default"/>
          <w:b/>
          <w:bCs/>
          <w:sz w:val="24"/>
          <w:szCs w:val="24"/>
        </w:rPr>
        <w:t>、建立和实施内幕信息知情人管理制度的情况</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报告期内，公司能够按照《内幕信息知情人管理制度》的要求做好内幕信息</w:t>
      </w:r>
    </w:p>
    <w:p>
      <w:pPr>
        <w:pStyle w:val="BodyText"/>
        <w:spacing w:line="352" w:lineRule="auto" w:before="31"/>
        <w:ind w:right="231"/>
        <w:jc w:val="left"/>
      </w:pPr>
      <w:r>
        <w:rPr>
          <w:spacing w:val="-3"/>
        </w:rPr>
        <w:t>管理和登记工作，切实防范内幕信息知情人员滥用知情权，泄漏内幕信息，进行</w:t>
      </w:r>
      <w:r>
        <w:rPr>
          <w:spacing w:val="-111"/>
        </w:rPr>
        <w:t> </w:t>
      </w:r>
      <w:r>
        <w:rPr>
          <w:spacing w:val="-111"/>
        </w:rPr>
      </w:r>
      <w:r>
        <w:rPr/>
        <w:t>内幕交易等违规行为的发生，保护了广大投资者的合法权益。</w:t>
      </w:r>
    </w:p>
    <w:p>
      <w:pPr>
        <w:pStyle w:val="BodyText"/>
        <w:spacing w:line="350" w:lineRule="auto" w:before="34"/>
        <w:ind w:right="237" w:firstLine="479"/>
        <w:jc w:val="both"/>
      </w:pPr>
      <w:r>
        <w:rPr>
          <w:spacing w:val="-3"/>
        </w:rPr>
        <w:t>在</w:t>
      </w:r>
      <w:r>
        <w:rPr>
          <w:rFonts w:ascii="宋体" w:hAnsi="宋体" w:cs="宋体" w:eastAsia="宋体" w:hint="default"/>
          <w:spacing w:val="-3"/>
        </w:rPr>
        <w:t>2012</w:t>
      </w:r>
      <w:r>
        <w:rPr>
          <w:spacing w:val="-3"/>
        </w:rPr>
        <w:t>年，监事会将切实履行监事会的工作职责，遵循诚信原则，加强监督</w:t>
      </w:r>
      <w:r>
        <w:rPr/>
        <w:t> </w:t>
      </w:r>
      <w:r>
        <w:rPr>
          <w:spacing w:val="-3"/>
        </w:rPr>
        <w:t>力度，以切实维护和保障公司及广大股东利益，忠实、勤勉地履行监督职责，扎</w:t>
      </w:r>
      <w:r>
        <w:rPr>
          <w:spacing w:val="-111"/>
        </w:rPr>
        <w:t> </w:t>
      </w:r>
      <w:r>
        <w:rPr>
          <w:spacing w:val="-111"/>
        </w:rPr>
      </w:r>
      <w:r>
        <w:rPr/>
        <w:t>实做好各项工作，以促进公司更好更快地发展。</w:t>
      </w:r>
    </w:p>
    <w:p>
      <w:pPr>
        <w:spacing w:after="0" w:line="350" w:lineRule="auto"/>
        <w:jc w:val="both"/>
        <w:sectPr>
          <w:pgSz w:w="11910" w:h="16840"/>
          <w:pgMar w:header="850" w:footer="982" w:top="1280" w:bottom="1180" w:left="168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Heading1"/>
        <w:tabs>
          <w:tab w:pos="4515" w:val="left" w:leader="none"/>
        </w:tabs>
        <w:spacing w:line="240" w:lineRule="auto"/>
        <w:ind w:left="2746" w:right="97"/>
        <w:jc w:val="left"/>
        <w:rPr>
          <w:b w:val="0"/>
          <w:bCs w:val="0"/>
        </w:rPr>
      </w:pPr>
      <w:bookmarkStart w:name="_TOC_250001" w:id="11"/>
      <w:r>
        <w:rPr>
          <w:w w:val="95"/>
        </w:rPr>
        <w:t>第十一节</w:t>
        <w:tab/>
      </w:r>
      <w:r>
        <w:rPr/>
        <w:t>重要事项</w:t>
      </w:r>
      <w:bookmarkEnd w:id="11"/>
      <w:r>
        <w:rPr>
          <w:b w:val="0"/>
          <w:bCs w:val="0"/>
        </w:rPr>
      </w:r>
    </w:p>
    <w:p>
      <w:pPr>
        <w:spacing w:line="240" w:lineRule="auto" w:before="0"/>
        <w:rPr>
          <w:rFonts w:ascii="宋体" w:hAnsi="宋体" w:cs="宋体" w:eastAsia="宋体" w:hint="default"/>
          <w:b/>
          <w:bCs/>
          <w:sz w:val="23"/>
          <w:szCs w:val="23"/>
        </w:rPr>
      </w:pPr>
    </w:p>
    <w:p>
      <w:pPr>
        <w:spacing w:line="352" w:lineRule="auto" w:before="0"/>
        <w:ind w:left="600" w:right="4166" w:hanging="480"/>
        <w:jc w:val="left"/>
        <w:rPr>
          <w:rFonts w:ascii="宋体" w:hAnsi="宋体" w:cs="宋体" w:eastAsia="宋体" w:hint="default"/>
          <w:sz w:val="24"/>
          <w:szCs w:val="24"/>
        </w:rPr>
      </w:pPr>
      <w:r>
        <w:rPr>
          <w:rFonts w:ascii="宋体" w:hAnsi="宋体" w:cs="宋体" w:eastAsia="宋体" w:hint="default"/>
          <w:b/>
          <w:bCs/>
          <w:sz w:val="24"/>
          <w:szCs w:val="24"/>
        </w:rPr>
        <w:t>一、重大诉讼、仲裁事项</w:t>
      </w:r>
      <w:r>
        <w:rPr>
          <w:rFonts w:ascii="宋体" w:hAnsi="宋体" w:cs="宋体" w:eastAsia="宋体" w:hint="default"/>
          <w:b/>
          <w:bCs/>
          <w:w w:val="99"/>
          <w:sz w:val="24"/>
          <w:szCs w:val="24"/>
        </w:rPr>
        <w:t> </w:t>
      </w:r>
      <w:r>
        <w:rPr>
          <w:rFonts w:ascii="宋体" w:hAnsi="宋体" w:cs="宋体" w:eastAsia="宋体" w:hint="default"/>
          <w:sz w:val="24"/>
          <w:szCs w:val="24"/>
        </w:rPr>
        <w:t>本年度公司无重大诉讼、仲裁事项。</w:t>
      </w:r>
    </w:p>
    <w:p>
      <w:pPr>
        <w:spacing w:line="352" w:lineRule="auto" w:before="32"/>
        <w:ind w:left="600" w:right="566" w:hanging="480"/>
        <w:jc w:val="left"/>
        <w:rPr>
          <w:rFonts w:ascii="宋体" w:hAnsi="宋体" w:cs="宋体" w:eastAsia="宋体" w:hint="default"/>
          <w:sz w:val="24"/>
          <w:szCs w:val="24"/>
        </w:rPr>
      </w:pPr>
      <w:r>
        <w:rPr>
          <w:rFonts w:ascii="宋体" w:hAnsi="宋体" w:cs="宋体" w:eastAsia="宋体" w:hint="default"/>
          <w:b/>
          <w:bCs/>
          <w:sz w:val="24"/>
          <w:szCs w:val="24"/>
        </w:rPr>
        <w:t>二、控股股东及其关联方非经营性占用资金情况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报告期内，公司无控股股东及其关联方非经营性占用资金的情况发生。</w:t>
      </w:r>
    </w:p>
    <w:p>
      <w:pPr>
        <w:pStyle w:val="Heading5"/>
        <w:spacing w:line="350" w:lineRule="auto" w:before="34"/>
        <w:ind w:right="2944"/>
        <w:jc w:val="left"/>
        <w:rPr>
          <w:b w:val="0"/>
          <w:bCs w:val="0"/>
        </w:rPr>
      </w:pPr>
      <w:r>
        <w:rPr/>
        <w:t>三、报告期内，公司无破产重整相关事项发生。</w:t>
      </w:r>
      <w:r>
        <w:rPr>
          <w:w w:val="99"/>
        </w:rPr>
        <w:t> </w:t>
      </w:r>
      <w:r>
        <w:rPr/>
        <w:t>四、持有其他上市公司股权及参股金融企业股权情况</w:t>
      </w:r>
      <w:r>
        <w:rPr>
          <w:b w:val="0"/>
          <w:bCs w:val="0"/>
        </w:rPr>
      </w:r>
    </w:p>
    <w:p>
      <w:pPr>
        <w:pStyle w:val="BodyText"/>
        <w:spacing w:line="350" w:lineRule="auto" w:before="36"/>
        <w:ind w:right="87" w:firstLine="479"/>
        <w:jc w:val="left"/>
      </w:pPr>
      <w:r>
        <w:rPr/>
        <w:t>报告期内，公司未发生买卖其他上市公司股权或参股商业银行、证券公司、 </w:t>
      </w:r>
      <w:r>
        <w:rPr>
          <w:spacing w:val="-3"/>
        </w:rPr>
        <w:t>保险公司、信托公司和期货公司等金融企业股权的事项；公司无持有其他上市公</w:t>
      </w:r>
      <w:r>
        <w:rPr>
          <w:spacing w:val="-111"/>
        </w:rPr>
        <w:t> </w:t>
      </w:r>
      <w:r>
        <w:rPr>
          <w:spacing w:val="-111"/>
        </w:rPr>
      </w:r>
      <w:r>
        <w:rPr/>
        <w:t>司股权及参股金融企业股权的情况。</w:t>
      </w:r>
    </w:p>
    <w:p>
      <w:pPr>
        <w:spacing w:line="352" w:lineRule="auto" w:before="36"/>
        <w:ind w:left="600" w:right="191" w:hanging="480"/>
        <w:jc w:val="left"/>
        <w:rPr>
          <w:rFonts w:ascii="宋体" w:hAnsi="宋体" w:cs="宋体" w:eastAsia="宋体" w:hint="default"/>
          <w:sz w:val="24"/>
          <w:szCs w:val="24"/>
        </w:rPr>
      </w:pPr>
      <w:r>
        <w:rPr>
          <w:rFonts w:ascii="宋体" w:hAnsi="宋体" w:cs="宋体" w:eastAsia="宋体" w:hint="default"/>
          <w:b/>
          <w:bCs/>
          <w:sz w:val="24"/>
          <w:szCs w:val="24"/>
        </w:rPr>
        <w:t>五、收购及出售资产、企业合并事项</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报告期内，根据第四届董事会第八次会议、监事会第六次会议及</w:t>
      </w:r>
      <w:r>
        <w:rPr>
          <w:rFonts w:ascii="宋体" w:hAnsi="宋体" w:cs="宋体" w:eastAsia="宋体" w:hint="default"/>
          <w:spacing w:val="-3"/>
          <w:sz w:val="24"/>
          <w:szCs w:val="24"/>
        </w:rPr>
        <w:t>2011</w:t>
      </w:r>
      <w:r>
        <w:rPr>
          <w:rFonts w:ascii="宋体" w:hAnsi="宋体" w:cs="宋体" w:eastAsia="宋体" w:hint="default"/>
          <w:spacing w:val="-3"/>
          <w:sz w:val="24"/>
          <w:szCs w:val="24"/>
        </w:rPr>
        <w:t>年第一</w:t>
      </w:r>
    </w:p>
    <w:p>
      <w:pPr>
        <w:pStyle w:val="BodyText"/>
        <w:spacing w:line="348" w:lineRule="auto" w:before="31"/>
        <w:ind w:right="97"/>
        <w:jc w:val="left"/>
      </w:pPr>
      <w:r>
        <w:rPr/>
        <w:t>次临时股东大会的决议，公司使用现金</w:t>
      </w:r>
      <w:r>
        <w:rPr>
          <w:rFonts w:ascii="宋体" w:hAnsi="宋体" w:cs="宋体" w:eastAsia="宋体" w:hint="default"/>
        </w:rPr>
        <w:t>145,036,533.98</w:t>
      </w:r>
      <w:r>
        <w:rPr/>
        <w:t>元收购国铁路阳</w:t>
      </w:r>
      <w:r>
        <w:rPr>
          <w:rFonts w:ascii="宋体" w:hAnsi="宋体" w:cs="宋体" w:eastAsia="宋体" w:hint="default"/>
        </w:rPr>
        <w:t>50.87% </w:t>
      </w:r>
      <w:r>
        <w:rPr>
          <w:spacing w:val="-3"/>
        </w:rPr>
        <w:t>的股权，其中以首次公开发行股票超募资金支付</w:t>
      </w:r>
      <w:r>
        <w:rPr>
          <w:rFonts w:ascii="宋体" w:hAnsi="宋体" w:cs="宋体" w:eastAsia="宋体" w:hint="default"/>
          <w:spacing w:val="-3"/>
        </w:rPr>
        <w:t>109,077,314.91</w:t>
      </w:r>
      <w:r>
        <w:rPr>
          <w:spacing w:val="-3"/>
        </w:rPr>
        <w:t>元，以自有资金</w:t>
      </w:r>
      <w:r>
        <w:rPr>
          <w:spacing w:val="-90"/>
        </w:rPr>
        <w:t> </w:t>
      </w:r>
      <w:r>
        <w:rPr>
          <w:spacing w:val="-90"/>
        </w:rPr>
      </w:r>
      <w:r>
        <w:rPr/>
        <w:t>支付</w:t>
      </w:r>
      <w:r>
        <w:rPr>
          <w:rFonts w:ascii="宋体" w:hAnsi="宋体" w:cs="宋体" w:eastAsia="宋体" w:hint="default"/>
        </w:rPr>
        <w:t>35,959,219.07</w:t>
      </w:r>
      <w:r>
        <w:rPr/>
        <w:t>元。作价依据系中联资产评估集团有限公司出具的《河南辉 煌科技股份有限公司拟以现金收购北京国铁路阳技术有限公司股权项目资产评 </w:t>
      </w:r>
      <w:r>
        <w:rPr>
          <w:spacing w:val="-3"/>
        </w:rPr>
        <w:t>估报告》（中联评报字</w:t>
      </w:r>
      <w:r>
        <w:rPr>
          <w:rFonts w:ascii="宋体" w:hAnsi="宋体" w:cs="宋体" w:eastAsia="宋体" w:hint="default"/>
          <w:spacing w:val="-3"/>
        </w:rPr>
        <w:t>[2011]</w:t>
      </w:r>
      <w:r>
        <w:rPr>
          <w:spacing w:val="-3"/>
        </w:rPr>
        <w:t>第</w:t>
      </w:r>
      <w:r>
        <w:rPr>
          <w:rFonts w:ascii="宋体" w:hAnsi="宋体" w:cs="宋体" w:eastAsia="宋体" w:hint="default"/>
          <w:spacing w:val="-3"/>
        </w:rPr>
        <w:t>529</w:t>
      </w:r>
      <w:r>
        <w:rPr>
          <w:spacing w:val="-3"/>
        </w:rPr>
        <w:t>号），评估基准日为</w:t>
      </w:r>
      <w:r>
        <w:rPr>
          <w:rFonts w:ascii="宋体" w:hAnsi="宋体" w:cs="宋体" w:eastAsia="宋体" w:hint="default"/>
          <w:spacing w:val="-3"/>
        </w:rPr>
        <w:t>2011</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30</w:t>
      </w:r>
      <w:r>
        <w:rPr>
          <w:spacing w:val="-3"/>
        </w:rPr>
        <w:t>日，国铁路</w:t>
      </w:r>
      <w:r>
        <w:rPr>
          <w:spacing w:val="-90"/>
        </w:rPr>
        <w:t> </w:t>
      </w:r>
      <w:r>
        <w:rPr>
          <w:spacing w:val="-90"/>
        </w:rPr>
      </w:r>
      <w:r>
        <w:rPr/>
        <w:t>阳的全部资产的评估价值为</w:t>
      </w:r>
      <w:r>
        <w:rPr>
          <w:rFonts w:ascii="Arial" w:hAnsi="Arial" w:cs="Arial" w:eastAsia="Arial" w:hint="default"/>
        </w:rPr>
        <w:t>28,595.49</w:t>
      </w:r>
      <w:r>
        <w:rPr/>
        <w:t>万元</w:t>
      </w:r>
      <w:r>
        <w:rPr>
          <w:rFonts w:ascii="宋体" w:hAnsi="宋体" w:cs="宋体" w:eastAsia="宋体" w:hint="default"/>
        </w:rPr>
        <w:t>,</w:t>
      </w:r>
      <w:r>
        <w:rPr/>
        <w:t>经双方协商，标的资产即国铁路阳 </w:t>
      </w:r>
      <w:r>
        <w:rPr>
          <w:rFonts w:ascii="Arial" w:hAnsi="Arial" w:cs="Arial" w:eastAsia="Arial" w:hint="default"/>
        </w:rPr>
        <w:t>50.87%</w:t>
      </w:r>
      <w:r>
        <w:rPr/>
        <w:t>股权定价为</w:t>
      </w:r>
      <w:r>
        <w:rPr>
          <w:rFonts w:ascii="Arial" w:hAnsi="Arial" w:cs="Arial" w:eastAsia="Arial" w:hint="default"/>
        </w:rPr>
        <w:t>145,036,533.98</w:t>
      </w:r>
      <w:r>
        <w:rPr/>
        <w:t>元。</w:t>
      </w:r>
    </w:p>
    <w:p>
      <w:pPr>
        <w:pStyle w:val="BodyText"/>
        <w:spacing w:line="343" w:lineRule="auto" w:before="9"/>
        <w:ind w:right="196" w:firstLine="479"/>
        <w:jc w:val="both"/>
      </w:pPr>
      <w:r>
        <w:rPr>
          <w:spacing w:val="-3"/>
        </w:rPr>
        <w:t>截至报告期末，公司已根据交易方案安排，完成支付第一笔款项（股权收购</w:t>
      </w:r>
      <w:r>
        <w:rPr/>
        <w:t> </w:t>
      </w:r>
      <w:r>
        <w:rPr>
          <w:spacing w:val="-3"/>
        </w:rPr>
        <w:t>价款的</w:t>
      </w:r>
      <w:r>
        <w:rPr>
          <w:rFonts w:ascii="Arial" w:hAnsi="Arial" w:cs="Arial" w:eastAsia="Arial" w:hint="default"/>
          <w:spacing w:val="-3"/>
        </w:rPr>
        <w:t>75%</w:t>
      </w:r>
      <w:r>
        <w:rPr>
          <w:spacing w:val="-3"/>
        </w:rPr>
        <w:t>，即人民币</w:t>
      </w:r>
      <w:r>
        <w:rPr>
          <w:rFonts w:ascii="Arial" w:hAnsi="Arial" w:cs="Arial" w:eastAsia="Arial" w:hint="default"/>
          <w:spacing w:val="-3"/>
        </w:rPr>
        <w:t>108,777,400.48</w:t>
      </w:r>
      <w:r>
        <w:rPr>
          <w:spacing w:val="-3"/>
        </w:rPr>
        <w:t>元），并完成了交易对方的工商登记变更</w:t>
      </w:r>
      <w:r>
        <w:rPr>
          <w:spacing w:val="-84"/>
        </w:rPr>
        <w:t> </w:t>
      </w:r>
      <w:r>
        <w:rPr>
          <w:spacing w:val="-84"/>
        </w:rPr>
      </w:r>
      <w:r>
        <w:rPr/>
        <w:t>手续。</w:t>
      </w:r>
    </w:p>
    <w:p>
      <w:pPr>
        <w:pStyle w:val="BodyText"/>
        <w:spacing w:line="352" w:lineRule="auto" w:before="43"/>
        <w:ind w:right="86" w:firstLine="479"/>
        <w:jc w:val="left"/>
      </w:pPr>
      <w:r>
        <w:rPr/>
        <w:t>辉煌科技和国铁路阳均为国内铁路信号通信行业的优质企业，双方在业务、 产品、客户、渠道和管理运营模式等方面可产生明显的协同效应，在产品结构、</w:t>
      </w:r>
    </w:p>
    <w:p>
      <w:pPr>
        <w:spacing w:after="0" w:line="352" w:lineRule="auto"/>
        <w:jc w:val="left"/>
        <w:sectPr>
          <w:pgSz w:w="11910" w:h="16840"/>
          <w:pgMar w:header="850" w:footer="982" w:top="1280" w:bottom="1180" w:left="1680" w:right="1600"/>
        </w:sectPr>
      </w:pPr>
    </w:p>
    <w:p>
      <w:pPr>
        <w:spacing w:line="240" w:lineRule="auto" w:before="7"/>
        <w:rPr>
          <w:rFonts w:ascii="宋体" w:hAnsi="宋体" w:cs="宋体" w:eastAsia="宋体" w:hint="default"/>
          <w:sz w:val="15"/>
          <w:szCs w:val="15"/>
        </w:rPr>
      </w:pPr>
    </w:p>
    <w:p>
      <w:pPr>
        <w:pStyle w:val="BodyText"/>
        <w:spacing w:line="350" w:lineRule="auto" w:before="26"/>
        <w:ind w:right="219"/>
        <w:jc w:val="both"/>
      </w:pPr>
      <w:r>
        <w:rPr>
          <w:spacing w:val="-3"/>
        </w:rPr>
        <w:t>技术创新与研发、成本管理、客户管理、销售网络布局、业务完整性等方面形成</w:t>
      </w:r>
      <w:r>
        <w:rPr>
          <w:spacing w:val="-111"/>
        </w:rPr>
        <w:t> </w:t>
      </w:r>
      <w:r>
        <w:rPr>
          <w:spacing w:val="-111"/>
        </w:rPr>
      </w:r>
      <w:r>
        <w:rPr>
          <w:spacing w:val="-3"/>
        </w:rPr>
        <w:t>互补性促进，有利于上市公司丰富产品结构、增强研发能力、降低管理成本、节</w:t>
      </w:r>
      <w:r>
        <w:rPr>
          <w:spacing w:val="-111"/>
        </w:rPr>
        <w:t> </w:t>
      </w:r>
      <w:r>
        <w:rPr>
          <w:spacing w:val="-111"/>
        </w:rPr>
      </w:r>
      <w:r>
        <w:rPr/>
        <w:t>约业务成本、扩大销售网络，增强上市公司的可持续发展能力和核心竞争力。</w:t>
      </w:r>
    </w:p>
    <w:p>
      <w:pPr>
        <w:pStyle w:val="BodyText"/>
        <w:spacing w:line="350" w:lineRule="auto" w:before="36"/>
        <w:ind w:right="107" w:firstLine="479"/>
        <w:jc w:val="left"/>
      </w:pPr>
      <w:r>
        <w:rPr/>
        <w:t>本次交易有助于提高募集资金使用效率和公司的盈利能力。截止报告期末， 国铁路阳总资产</w:t>
      </w:r>
      <w:r>
        <w:rPr>
          <w:rFonts w:ascii="宋体" w:hAnsi="宋体" w:cs="宋体" w:eastAsia="宋体" w:hint="default"/>
        </w:rPr>
        <w:t>18,091.89</w:t>
      </w:r>
      <w:r>
        <w:rPr/>
        <w:t>万元，净资产</w:t>
      </w:r>
      <w:r>
        <w:rPr>
          <w:rFonts w:ascii="宋体" w:hAnsi="宋体" w:cs="宋体" w:eastAsia="宋体" w:hint="default"/>
        </w:rPr>
        <w:t>7,756.63</w:t>
      </w:r>
      <w:r>
        <w:rPr/>
        <w:t>万元，报告期内实现销售收入 </w:t>
      </w:r>
      <w:r>
        <w:rPr>
          <w:rFonts w:ascii="宋体" w:hAnsi="宋体" w:cs="宋体" w:eastAsia="宋体" w:hint="default"/>
        </w:rPr>
        <w:t>11,464.35</w:t>
      </w:r>
      <w:r>
        <w:rPr/>
        <w:t>万元，净利润</w:t>
      </w:r>
      <w:r>
        <w:rPr>
          <w:rFonts w:ascii="宋体" w:hAnsi="宋体" w:cs="宋体" w:eastAsia="宋体" w:hint="default"/>
        </w:rPr>
        <w:t>2,788.83</w:t>
      </w:r>
      <w:r>
        <w:rPr/>
        <w:t>万元；报告期内，计入辉煌科技合并财务报表 的销售收入为</w:t>
      </w:r>
      <w:r>
        <w:rPr>
          <w:rFonts w:ascii="宋体" w:hAnsi="宋体" w:cs="宋体" w:eastAsia="宋体" w:hint="default"/>
        </w:rPr>
        <w:t>2,092.7</w:t>
      </w:r>
      <w:r>
        <w:rPr/>
        <w:t>万元，净利润</w:t>
      </w:r>
      <w:r>
        <w:rPr>
          <w:rFonts w:ascii="宋体" w:hAnsi="宋体" w:cs="宋体" w:eastAsia="宋体" w:hint="default"/>
        </w:rPr>
        <w:t>449.08</w:t>
      </w:r>
      <w:r>
        <w:rPr/>
        <w:t>万元。</w:t>
      </w:r>
    </w:p>
    <w:p>
      <w:pPr>
        <w:spacing w:line="350" w:lineRule="auto" w:before="36"/>
        <w:ind w:left="600" w:right="4426" w:hanging="480"/>
        <w:jc w:val="left"/>
        <w:rPr>
          <w:rFonts w:ascii="宋体" w:hAnsi="宋体" w:cs="宋体" w:eastAsia="宋体" w:hint="default"/>
          <w:sz w:val="24"/>
          <w:szCs w:val="24"/>
        </w:rPr>
      </w:pPr>
      <w:r>
        <w:rPr>
          <w:rFonts w:ascii="宋体" w:hAnsi="宋体" w:cs="宋体" w:eastAsia="宋体" w:hint="default"/>
          <w:b/>
          <w:bCs/>
          <w:sz w:val="24"/>
          <w:szCs w:val="24"/>
        </w:rPr>
        <w:t>六、股权激励计划实施事项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报告期内，公司无股权激励计划。</w:t>
      </w:r>
    </w:p>
    <w:p>
      <w:pPr>
        <w:spacing w:line="352" w:lineRule="auto" w:before="37"/>
        <w:ind w:left="600" w:right="2626" w:hanging="480"/>
        <w:jc w:val="left"/>
        <w:rPr>
          <w:rFonts w:ascii="宋体" w:hAnsi="宋体" w:cs="宋体" w:eastAsia="宋体" w:hint="default"/>
          <w:sz w:val="24"/>
          <w:szCs w:val="24"/>
        </w:rPr>
      </w:pPr>
      <w:r>
        <w:rPr>
          <w:rFonts w:ascii="宋体" w:hAnsi="宋体" w:cs="宋体" w:eastAsia="宋体" w:hint="default"/>
          <w:b/>
          <w:bCs/>
          <w:sz w:val="24"/>
          <w:szCs w:val="24"/>
        </w:rPr>
        <w:t>七、重大关联交易事项</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、报告期内，公司未发生与经营相关的关联交易；</w:t>
      </w:r>
    </w:p>
    <w:p>
      <w:pPr>
        <w:pStyle w:val="BodyText"/>
        <w:spacing w:line="240" w:lineRule="auto" w:before="31"/>
        <w:ind w:left="600" w:right="106"/>
        <w:jc w:val="left"/>
      </w:pPr>
      <w:r>
        <w:rPr>
          <w:rFonts w:ascii="宋体" w:hAnsi="宋体" w:cs="宋体" w:eastAsia="宋体" w:hint="default"/>
        </w:rPr>
        <w:t>2</w:t>
      </w:r>
      <w:r>
        <w:rPr/>
        <w:t>、报告期内，公司未发生与资产收购、出售相关的关联交易；</w:t>
      </w:r>
    </w:p>
    <w:p>
      <w:pPr>
        <w:pStyle w:val="BodyText"/>
        <w:spacing w:line="240" w:lineRule="auto"/>
        <w:ind w:left="600" w:right="106"/>
        <w:jc w:val="left"/>
      </w:pPr>
      <w:r>
        <w:rPr>
          <w:rFonts w:ascii="Times New Roman" w:hAnsi="Times New Roman" w:cs="Times New Roman" w:eastAsia="Times New Roman" w:hint="default"/>
        </w:rPr>
        <w:t>3</w:t>
      </w:r>
      <w:r>
        <w:rPr/>
        <w:t>、报告期内，公司未发生与关联方共同对外投资发生的关联交易；</w:t>
      </w:r>
    </w:p>
    <w:p>
      <w:pPr>
        <w:spacing w:line="350" w:lineRule="auto" w:before="128"/>
        <w:ind w:left="120" w:right="707" w:firstLine="479"/>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、报告期内，公司为发生与关联方存在债权债务往来、担保等事项。 </w:t>
      </w:r>
      <w:r>
        <w:rPr>
          <w:rFonts w:ascii="宋体" w:hAnsi="宋体" w:cs="宋体" w:eastAsia="宋体" w:hint="default"/>
          <w:b/>
          <w:bCs/>
          <w:sz w:val="24"/>
          <w:szCs w:val="24"/>
        </w:rPr>
        <w:t>八、重大合同及其履行情况</w:t>
      </w:r>
      <w:r>
        <w:rPr>
          <w:rFonts w:ascii="宋体" w:hAnsi="宋体" w:cs="宋体" w:eastAsia="宋体" w:hint="default"/>
          <w:sz w:val="24"/>
          <w:szCs w:val="24"/>
        </w:rPr>
      </w:r>
    </w:p>
    <w:p>
      <w:pPr>
        <w:pStyle w:val="Heading5"/>
        <w:spacing w:line="352" w:lineRule="auto" w:before="36"/>
        <w:ind w:right="106" w:firstLine="482"/>
        <w:jc w:val="left"/>
        <w:rPr>
          <w:b w:val="0"/>
          <w:bCs w:val="0"/>
        </w:rPr>
      </w:pPr>
      <w:r>
        <w:rPr>
          <w:w w:val="95"/>
        </w:rPr>
        <w:t>（一）报告期内，公司未发生且没有以前期间发生但延续到报告期的托管、</w:t>
      </w:r>
      <w:r>
        <w:rPr>
          <w:w w:val="99"/>
        </w:rPr>
        <w:t> </w:t>
      </w:r>
      <w:r>
        <w:rPr/>
        <w:t>承包、租赁其他公司资产或其他公司托管、承包和租赁公司资产的重大事项；</w:t>
      </w:r>
      <w:r>
        <w:rPr>
          <w:b w:val="0"/>
          <w:bCs w:val="0"/>
        </w:rPr>
      </w:r>
    </w:p>
    <w:p>
      <w:pPr>
        <w:pStyle w:val="Heading5"/>
        <w:spacing w:line="240" w:lineRule="auto" w:before="32"/>
        <w:ind w:left="602" w:right="106"/>
        <w:jc w:val="left"/>
        <w:rPr>
          <w:b w:val="0"/>
          <w:bCs w:val="0"/>
        </w:rPr>
      </w:pPr>
      <w:r>
        <w:rPr/>
        <w:t>（二）报告期内，公司不存在对外担保事项；</w:t>
      </w:r>
      <w:r>
        <w:rPr>
          <w:b w:val="0"/>
          <w:bCs w:val="0"/>
        </w:rPr>
      </w:r>
    </w:p>
    <w:p>
      <w:pPr>
        <w:pStyle w:val="Heading5"/>
        <w:spacing w:line="352" w:lineRule="auto" w:before="146"/>
        <w:ind w:right="314" w:firstLine="482"/>
        <w:jc w:val="left"/>
        <w:rPr>
          <w:b w:val="0"/>
          <w:bCs w:val="0"/>
        </w:rPr>
      </w:pPr>
      <w:r>
        <w:rPr/>
        <w:t>（三）报告期内，公司未发生且没有以前期间发生延续到报告期的委托他</w:t>
      </w:r>
      <w:r>
        <w:rPr>
          <w:w w:val="99"/>
        </w:rPr>
        <w:t> </w:t>
      </w:r>
      <w:r>
        <w:rPr/>
        <w:t>人进行现金资产管理的事项；</w:t>
      </w:r>
      <w:r>
        <w:rPr>
          <w:b w:val="0"/>
          <w:bCs w:val="0"/>
        </w:rPr>
      </w:r>
    </w:p>
    <w:p>
      <w:pPr>
        <w:spacing w:line="352" w:lineRule="auto" w:before="31"/>
        <w:ind w:left="600" w:right="226" w:firstLine="2"/>
        <w:jc w:val="left"/>
        <w:rPr>
          <w:rFonts w:ascii="宋体" w:hAnsi="宋体" w:cs="宋体" w:eastAsia="宋体" w:hint="default"/>
          <w:sz w:val="24"/>
          <w:szCs w:val="24"/>
        </w:rPr>
      </w:pPr>
      <w:r>
        <w:rPr>
          <w:rFonts w:ascii="宋体" w:hAnsi="宋体" w:cs="宋体" w:eastAsia="宋体" w:hint="default"/>
          <w:b/>
          <w:bCs/>
          <w:sz w:val="24"/>
          <w:szCs w:val="24"/>
        </w:rPr>
        <w:t>（四）报告期内，公司其他重大合同如下：</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、《河南辉煌科技股份有限公司与杨春伟、徐传魁、李培明、张洁璠、刘</w:t>
      </w:r>
    </w:p>
    <w:p>
      <w:pPr>
        <w:pStyle w:val="BodyText"/>
        <w:spacing w:line="350" w:lineRule="auto" w:before="34"/>
        <w:ind w:right="85"/>
        <w:jc w:val="left"/>
      </w:pPr>
      <w:r>
        <w:rPr>
          <w:spacing w:val="-4"/>
        </w:rPr>
        <w:t>兴、杜永华、步廷军、步凤霞之股权收购协议》，详见“第九节</w:t>
      </w:r>
      <w:r>
        <w:rPr>
          <w:spacing w:val="13"/>
        </w:rPr>
        <w:t> </w:t>
      </w:r>
      <w:r>
        <w:rPr/>
        <w:t>重要事项之五、</w:t>
      </w:r>
      <w:r>
        <w:rPr/>
        <w:t> 收购及出售资产、企业合并事项”。</w:t>
      </w:r>
    </w:p>
    <w:p>
      <w:pPr>
        <w:pStyle w:val="BodyText"/>
        <w:spacing w:line="352" w:lineRule="auto" w:before="36"/>
        <w:ind w:right="211" w:firstLine="479"/>
        <w:jc w:val="left"/>
      </w:pPr>
      <w:r>
        <w:rPr>
          <w:rFonts w:ascii="宋体" w:hAnsi="宋体" w:cs="宋体" w:eastAsia="宋体" w:hint="default"/>
          <w:spacing w:val="-3"/>
        </w:rPr>
        <w:t>2</w:t>
      </w:r>
      <w:r>
        <w:rPr>
          <w:spacing w:val="-3"/>
        </w:rPr>
        <w:t>、</w:t>
      </w:r>
      <w:r>
        <w:rPr>
          <w:rFonts w:ascii="宋体" w:hAnsi="宋体" w:cs="宋体" w:eastAsia="宋体" w:hint="default"/>
          <w:spacing w:val="-3"/>
        </w:rPr>
        <w:t>2011</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15</w:t>
      </w:r>
      <w:r>
        <w:rPr>
          <w:spacing w:val="-3"/>
        </w:rPr>
        <w:t>日，公司铁路防灾安全监控系统中标京石、石武客运专线四</w:t>
      </w:r>
      <w:r>
        <w:rPr/>
        <w:t> 电集成项目，中标金额为</w:t>
      </w:r>
      <w:r>
        <w:rPr>
          <w:rFonts w:ascii="宋体" w:hAnsi="宋体" w:cs="宋体" w:eastAsia="宋体" w:hint="default"/>
        </w:rPr>
        <w:t>107,752,000</w:t>
      </w:r>
      <w:r>
        <w:rPr/>
        <w:t>元，交易对方为中铁建电气化局集团有限 </w:t>
      </w:r>
      <w:r>
        <w:rPr>
          <w:spacing w:val="-3"/>
        </w:rPr>
        <w:t>公司。该项目分石武客专河北段、京石客专、京石武客专湖北段、京石客专石家</w:t>
      </w:r>
      <w:r>
        <w:rPr>
          <w:spacing w:val="-111"/>
        </w:rPr>
        <w:t> </w:t>
      </w:r>
      <w:r>
        <w:rPr>
          <w:spacing w:val="-111"/>
        </w:rPr>
      </w:r>
      <w:r>
        <w:rPr/>
        <w:t>庄枢纽、京石武客专河南段五个标段执行，合同金额分别为</w:t>
      </w:r>
      <w:r>
        <w:rPr>
          <w:rFonts w:ascii="宋体" w:hAnsi="宋体" w:cs="宋体" w:eastAsia="宋体" w:hint="default"/>
        </w:rPr>
        <w:t>19,629,539</w:t>
      </w:r>
      <w:r>
        <w:rPr/>
        <w:t>元、 </w:t>
      </w:r>
      <w:r>
        <w:rPr>
          <w:rFonts w:ascii="宋体" w:hAnsi="宋体" w:cs="宋体" w:eastAsia="宋体" w:hint="default"/>
        </w:rPr>
        <w:t>26,139,943</w:t>
      </w:r>
      <w:r>
        <w:rPr/>
        <w:t>元、</w:t>
      </w:r>
      <w:r>
        <w:rPr>
          <w:rFonts w:ascii="宋体" w:hAnsi="宋体" w:cs="宋体" w:eastAsia="宋体" w:hint="default"/>
        </w:rPr>
        <w:t>18,462,584</w:t>
      </w:r>
      <w:r>
        <w:rPr/>
        <w:t>元、</w:t>
      </w:r>
      <w:r>
        <w:rPr>
          <w:rFonts w:ascii="宋体" w:hAnsi="宋体" w:cs="宋体" w:eastAsia="宋体" w:hint="default"/>
        </w:rPr>
        <w:t>3,208,000</w:t>
      </w:r>
      <w:r>
        <w:rPr/>
        <w:t>元、</w:t>
      </w:r>
      <w:r>
        <w:rPr>
          <w:rFonts w:ascii="宋体" w:hAnsi="宋体" w:cs="宋体" w:eastAsia="宋体" w:hint="default"/>
        </w:rPr>
        <w:t>40,111,934</w:t>
      </w:r>
      <w:r>
        <w:rPr/>
        <w:t>元。截至报告期末，</w:t>
      </w:r>
    </w:p>
    <w:p>
      <w:pPr>
        <w:pStyle w:val="BodyText"/>
        <w:spacing w:line="240" w:lineRule="auto" w:before="31"/>
        <w:ind w:right="106"/>
        <w:jc w:val="left"/>
      </w:pPr>
      <w:r>
        <w:rPr/>
        <w:t>该等合同执行情况良好。</w:t>
      </w:r>
    </w:p>
    <w:p>
      <w:pPr>
        <w:spacing w:after="0" w:line="240" w:lineRule="auto"/>
        <w:jc w:val="left"/>
        <w:sectPr>
          <w:pgSz w:w="11910" w:h="16840"/>
          <w:pgMar w:header="850" w:footer="982" w:top="1280" w:bottom="1180" w:left="1680" w:right="1580"/>
        </w:sectPr>
      </w:pPr>
    </w:p>
    <w:p>
      <w:pPr>
        <w:spacing w:line="240" w:lineRule="auto" w:before="7"/>
        <w:rPr>
          <w:rFonts w:ascii="宋体" w:hAnsi="宋体" w:cs="宋体" w:eastAsia="宋体" w:hint="default"/>
          <w:sz w:val="15"/>
          <w:szCs w:val="15"/>
        </w:rPr>
      </w:pPr>
    </w:p>
    <w:p>
      <w:pPr>
        <w:pStyle w:val="BodyText"/>
        <w:spacing w:line="352" w:lineRule="auto" w:before="26"/>
        <w:ind w:right="216" w:firstLine="479"/>
        <w:jc w:val="both"/>
      </w:pPr>
      <w:r>
        <w:rPr>
          <w:rFonts w:ascii="宋体" w:hAnsi="宋体" w:cs="宋体" w:eastAsia="宋体" w:hint="default"/>
        </w:rPr>
        <w:t>3</w:t>
      </w:r>
      <w:r>
        <w:rPr/>
        <w:t>、</w:t>
      </w:r>
      <w:r>
        <w:rPr>
          <w:rFonts w:ascii="宋体" w:hAnsi="宋体" w:cs="宋体" w:eastAsia="宋体" w:hint="default"/>
        </w:rPr>
        <w:t>2011</w:t>
      </w:r>
      <w:r>
        <w:rPr/>
        <w:t>年</w:t>
      </w:r>
      <w:r>
        <w:rPr>
          <w:rFonts w:ascii="宋体" w:hAnsi="宋体" w:cs="宋体" w:eastAsia="宋体" w:hint="default"/>
        </w:rPr>
        <w:t>11</w:t>
      </w:r>
      <w:r>
        <w:rPr/>
        <w:t>月，公司与河南辉煌科技股份有限公司（以下简称“公司”） </w:t>
      </w:r>
      <w:r>
        <w:rPr>
          <w:spacing w:val="-3"/>
        </w:rPr>
        <w:t>和南京南瑞集团公司组成的联合体与郑州市轨道交通有限公司签署《郑州市轨道</w:t>
      </w:r>
      <w:r>
        <w:rPr>
          <w:spacing w:val="-108"/>
        </w:rPr>
        <w:t> </w:t>
      </w:r>
      <w:r>
        <w:rPr>
          <w:spacing w:val="-108"/>
        </w:rPr>
      </w:r>
      <w:r>
        <w:rPr/>
        <w:t>交通</w:t>
      </w:r>
      <w:r>
        <w:rPr>
          <w:rFonts w:ascii="宋体" w:hAnsi="宋体" w:cs="宋体" w:eastAsia="宋体" w:hint="default"/>
        </w:rPr>
        <w:t>1</w:t>
      </w:r>
      <w:r>
        <w:rPr/>
        <w:t>号线一期工程综合监控系统采购项目合同文件》，合同金额</w:t>
      </w:r>
      <w:r>
        <w:rPr>
          <w:rFonts w:ascii="宋体" w:hAnsi="宋体" w:cs="宋体" w:eastAsia="宋体" w:hint="default"/>
        </w:rPr>
        <w:t>8,099.6079</w:t>
      </w:r>
      <w:r>
        <w:rPr/>
        <w:t>万 元。截至报告期末，该等合同执行情况良好。</w:t>
      </w:r>
    </w:p>
    <w:p>
      <w:pPr>
        <w:pStyle w:val="Heading5"/>
        <w:spacing w:line="240" w:lineRule="auto" w:before="34"/>
        <w:ind w:right="106"/>
        <w:jc w:val="left"/>
        <w:rPr>
          <w:b w:val="0"/>
          <w:bCs w:val="0"/>
        </w:rPr>
      </w:pPr>
      <w:r>
        <w:rPr/>
        <w:t>九、承诺事项及履行情况</w:t>
      </w:r>
      <w:r>
        <w:rPr>
          <w:b w:val="0"/>
          <w:bCs w:val="0"/>
        </w:rPr>
      </w:r>
    </w:p>
    <w:p>
      <w:pPr>
        <w:pStyle w:val="BodyText"/>
        <w:spacing w:line="352" w:lineRule="auto" w:before="144"/>
        <w:ind w:right="217" w:firstLine="479"/>
        <w:jc w:val="both"/>
      </w:pPr>
      <w:r>
        <w:rPr>
          <w:spacing w:val="-4"/>
        </w:rPr>
        <w:t>（一）公司股东李海鹰、李劲松、谢春生、胡江平、苗卫东、李力、刘锐承</w:t>
      </w:r>
      <w:r>
        <w:rPr/>
        <w:t> </w:t>
      </w:r>
      <w:r>
        <w:rPr>
          <w:spacing w:val="-3"/>
        </w:rPr>
        <w:t>诺：自公司股票上市之日起三十六个月内，不转让或者委托他人管理本次发行前</w:t>
      </w:r>
      <w:r>
        <w:rPr>
          <w:spacing w:val="-111"/>
        </w:rPr>
        <w:t> </w:t>
      </w:r>
      <w:r>
        <w:rPr>
          <w:spacing w:val="-111"/>
        </w:rPr>
      </w:r>
      <w:r>
        <w:rPr>
          <w:spacing w:val="-3"/>
        </w:rPr>
        <w:t>本人已持有的发行人股份，也不由发行人收购该部分股份。公司股东李翀、宋丹</w:t>
      </w:r>
      <w:r>
        <w:rPr>
          <w:spacing w:val="-111"/>
        </w:rPr>
        <w:t> </w:t>
      </w:r>
      <w:r>
        <w:rPr>
          <w:spacing w:val="-111"/>
        </w:rPr>
      </w:r>
      <w:r>
        <w:rPr>
          <w:spacing w:val="-3"/>
        </w:rPr>
        <w:t>斌承诺：自公司股票上市之日起十二个月内，不转让或者委托他人管理本次发行</w:t>
      </w:r>
      <w:r>
        <w:rPr>
          <w:spacing w:val="-111"/>
        </w:rPr>
        <w:t> </w:t>
      </w:r>
      <w:r>
        <w:rPr>
          <w:spacing w:val="-111"/>
        </w:rPr>
      </w:r>
      <w:r>
        <w:rPr/>
        <w:t>前本人已持有的发行人股份，也不由发行人收购该部分股份。</w:t>
      </w:r>
    </w:p>
    <w:p>
      <w:pPr>
        <w:pStyle w:val="BodyText"/>
        <w:spacing w:line="240" w:lineRule="auto" w:before="34"/>
        <w:ind w:left="600" w:right="0"/>
        <w:jc w:val="left"/>
      </w:pPr>
      <w:r>
        <w:rPr/>
        <w:t>报告期内</w:t>
      </w:r>
      <w:r>
        <w:rPr>
          <w:spacing w:val="-108"/>
        </w:rPr>
        <w:t>，</w:t>
      </w:r>
      <w:r>
        <w:rPr/>
        <w:t>未发生违反以上承诺的事项</w:t>
      </w:r>
      <w:r>
        <w:rPr>
          <w:spacing w:val="-108"/>
        </w:rPr>
        <w:t>。</w:t>
      </w:r>
      <w:r>
        <w:rPr/>
        <w:t>其中股东宋丹斌的承诺已履行完毕。</w:t>
      </w:r>
    </w:p>
    <w:p>
      <w:pPr>
        <w:pStyle w:val="BodyText"/>
        <w:spacing w:line="352" w:lineRule="auto" w:before="144"/>
        <w:ind w:right="217" w:firstLine="479"/>
        <w:jc w:val="both"/>
      </w:pPr>
      <w:r>
        <w:rPr>
          <w:spacing w:val="-3"/>
        </w:rPr>
        <w:t>（二）公司股东李海鹰出具了《避免同业竞争承诺》，承诺“在持有辉煌科</w:t>
      </w:r>
      <w:r>
        <w:rPr/>
        <w:t> </w:t>
      </w:r>
      <w:r>
        <w:rPr>
          <w:spacing w:val="-3"/>
        </w:rPr>
        <w:t>技股权或担任辉煌科技董事、监事、高级管理人员或核心技术人员期间及法定期</w:t>
      </w:r>
      <w:r>
        <w:rPr>
          <w:spacing w:val="-109"/>
        </w:rPr>
        <w:t> </w:t>
      </w:r>
      <w:r>
        <w:rPr>
          <w:spacing w:val="-109"/>
        </w:rPr>
      </w:r>
      <w:r>
        <w:rPr/>
        <w:t>限内，不经营或投资于任何与辉煌科技主营业务构成同业竞争的企业”。</w:t>
      </w:r>
    </w:p>
    <w:p>
      <w:pPr>
        <w:pStyle w:val="BodyText"/>
        <w:spacing w:line="240" w:lineRule="auto" w:before="31"/>
        <w:ind w:left="600" w:right="106"/>
        <w:jc w:val="left"/>
      </w:pPr>
      <w:r>
        <w:rPr/>
        <w:t>报告期内，未发生同业竞争的情况。</w:t>
      </w:r>
    </w:p>
    <w:p>
      <w:pPr>
        <w:pStyle w:val="BodyText"/>
        <w:spacing w:line="350" w:lineRule="auto"/>
        <w:ind w:right="82" w:firstLine="479"/>
        <w:jc w:val="left"/>
      </w:pPr>
      <w:r>
        <w:rPr/>
        <w:t>（三）公司承诺：在募集资金使用过程中，如出现暂时性的资金闲置情况， 本公司不将募集资金作为持有交易性金融资产和可供出售的金融资产、借予他 </w:t>
      </w:r>
      <w:r>
        <w:rPr>
          <w:spacing w:val="-3"/>
        </w:rPr>
        <w:t>人、委托理财等财务性投资，不直接或者间接投资于以买卖有价证券为主要业务</w:t>
      </w:r>
      <w:r>
        <w:rPr>
          <w:spacing w:val="-111"/>
        </w:rPr>
        <w:t> </w:t>
      </w:r>
      <w:r>
        <w:rPr>
          <w:spacing w:val="-111"/>
        </w:rPr>
      </w:r>
      <w:r>
        <w:rPr>
          <w:spacing w:val="-6"/>
        </w:rPr>
        <w:t>的公司，不将募集资金用于质押、委托贷款或其他变相改变募集资金用途的投资。</w:t>
      </w:r>
      <w:r>
        <w:rPr/>
        <w:t> </w:t>
      </w:r>
      <w:r>
        <w:rPr>
          <w:spacing w:val="-3"/>
        </w:rPr>
        <w:t>控股股东、实际控制人等关联人不占用或挪用募集资金，不利用募投项目获得不</w:t>
      </w:r>
      <w:r>
        <w:rPr>
          <w:spacing w:val="-111"/>
        </w:rPr>
        <w:t> </w:t>
      </w:r>
      <w:r>
        <w:rPr>
          <w:spacing w:val="-111"/>
        </w:rPr>
      </w:r>
      <w:r>
        <w:rPr>
          <w:spacing w:val="-3"/>
        </w:rPr>
        <w:t>正当利益。该部分闲置资金将暂时存放于募集资金专户，待公司在主营业务发展</w:t>
      </w:r>
      <w:r>
        <w:rPr>
          <w:spacing w:val="-111"/>
        </w:rPr>
        <w:t> </w:t>
      </w:r>
      <w:r>
        <w:rPr>
          <w:spacing w:val="-111"/>
        </w:rPr>
      </w:r>
      <w:r>
        <w:rPr/>
        <w:t>方面存在资金需求的情况下使用。</w:t>
      </w:r>
    </w:p>
    <w:p>
      <w:pPr>
        <w:spacing w:line="350" w:lineRule="auto" w:before="36"/>
        <w:ind w:left="120" w:right="3707" w:firstLine="479"/>
        <w:jc w:val="left"/>
        <w:rPr>
          <w:rFonts w:ascii="宋体" w:hAnsi="宋体" w:cs="宋体" w:eastAsia="宋体" w:hint="default"/>
          <w:sz w:val="24"/>
          <w:szCs w:val="24"/>
        </w:rPr>
      </w:pPr>
      <w:r>
        <w:rPr>
          <w:rFonts w:ascii="宋体" w:hAnsi="宋体" w:cs="宋体" w:eastAsia="宋体" w:hint="default"/>
          <w:sz w:val="24"/>
          <w:szCs w:val="24"/>
        </w:rPr>
        <w:t>报告期内，未发生违反以上承诺的事项。 </w:t>
      </w:r>
      <w:r>
        <w:rPr>
          <w:rFonts w:ascii="宋体" w:hAnsi="宋体" w:cs="宋体" w:eastAsia="宋体" w:hint="default"/>
          <w:b/>
          <w:bCs/>
          <w:sz w:val="24"/>
          <w:szCs w:val="24"/>
        </w:rPr>
        <w:t>十、聘任会计师事务所情况</w:t>
      </w:r>
      <w:r>
        <w:rPr>
          <w:rFonts w:ascii="宋体" w:hAnsi="宋体" w:cs="宋体" w:eastAsia="宋体" w:hint="default"/>
          <w:sz w:val="24"/>
          <w:szCs w:val="24"/>
        </w:rPr>
      </w:r>
    </w:p>
    <w:p>
      <w:pPr>
        <w:pStyle w:val="BodyText"/>
        <w:spacing w:line="352" w:lineRule="auto" w:before="36"/>
        <w:ind w:right="243" w:firstLine="479"/>
        <w:jc w:val="both"/>
      </w:pPr>
      <w:r>
        <w:rPr>
          <w:rFonts w:ascii="宋体" w:hAnsi="宋体" w:cs="宋体" w:eastAsia="宋体" w:hint="default"/>
        </w:rPr>
        <w:t>1</w:t>
      </w:r>
      <w:r>
        <w:rPr/>
        <w:t>、</w:t>
      </w:r>
      <w:r>
        <w:rPr>
          <w:rFonts w:ascii="宋体" w:hAnsi="宋体" w:cs="宋体" w:eastAsia="宋体" w:hint="default"/>
        </w:rPr>
        <w:t>2010</w:t>
      </w:r>
      <w:r>
        <w:rPr/>
        <w:t>年年度股东大会审议通过了《关于续聘天健正信会计师事务所有限 公司为公司</w:t>
      </w:r>
      <w:r>
        <w:rPr>
          <w:rFonts w:ascii="宋体" w:hAnsi="宋体" w:cs="宋体" w:eastAsia="宋体" w:hint="default"/>
        </w:rPr>
        <w:t>2011</w:t>
      </w:r>
      <w:r>
        <w:rPr/>
        <w:t>年度财务报表审计机构的议案》。</w:t>
      </w:r>
    </w:p>
    <w:p>
      <w:pPr>
        <w:pStyle w:val="BodyText"/>
        <w:spacing w:line="350" w:lineRule="auto" w:before="31"/>
        <w:ind w:right="216" w:firstLine="479"/>
        <w:jc w:val="both"/>
      </w:pPr>
      <w:r>
        <w:rPr>
          <w:spacing w:val="-3"/>
        </w:rPr>
        <w:t>报告期内，天健正信北京所及大连、河南和安徽三家分所与立信大华会计师</w:t>
      </w:r>
      <w:r>
        <w:rPr/>
        <w:t> </w:t>
      </w:r>
      <w:r>
        <w:rPr>
          <w:spacing w:val="-3"/>
        </w:rPr>
        <w:t>事务所有限公司合并更名为“大华会计师事务所有限公司”。公司</w:t>
      </w:r>
      <w:r>
        <w:rPr>
          <w:rFonts w:ascii="宋体" w:hAnsi="宋体" w:cs="宋体" w:eastAsia="宋体" w:hint="default"/>
          <w:spacing w:val="-3"/>
        </w:rPr>
        <w:t>2012</w:t>
      </w:r>
      <w:r>
        <w:rPr>
          <w:spacing w:val="-3"/>
        </w:rPr>
        <w:t>年第一次</w:t>
      </w:r>
      <w:r>
        <w:rPr>
          <w:spacing w:val="-105"/>
        </w:rPr>
        <w:t> </w:t>
      </w:r>
      <w:r>
        <w:rPr>
          <w:spacing w:val="-3"/>
        </w:rPr>
        <w:t>临时股东大会审议通过了《关于变更公司财务审计机构的议案》，同意变更大华</w:t>
      </w:r>
      <w:r>
        <w:rPr>
          <w:spacing w:val="-111"/>
        </w:rPr>
        <w:t> </w:t>
      </w:r>
      <w:r>
        <w:rPr>
          <w:spacing w:val="-111"/>
        </w:rPr>
      </w:r>
      <w:r>
        <w:rPr/>
        <w:t>会计师事务所有限公司为公司</w:t>
      </w:r>
      <w:r>
        <w:rPr>
          <w:rFonts w:ascii="宋体" w:hAnsi="宋体" w:cs="宋体" w:eastAsia="宋体" w:hint="default"/>
        </w:rPr>
        <w:t>2011</w:t>
      </w:r>
      <w:r>
        <w:rPr/>
        <w:t>年财务审计机构。报告年度支付其</w:t>
      </w:r>
      <w:r>
        <w:rPr>
          <w:rFonts w:ascii="宋体" w:hAnsi="宋体" w:cs="宋体" w:eastAsia="宋体" w:hint="default"/>
        </w:rPr>
        <w:t>2010</w:t>
      </w:r>
      <w:r>
        <w:rPr/>
        <w:t>年和</w:t>
      </w:r>
    </w:p>
    <w:p>
      <w:pPr>
        <w:spacing w:after="0" w:line="350" w:lineRule="auto"/>
        <w:jc w:val="both"/>
        <w:sectPr>
          <w:pgSz w:w="11910" w:h="16840"/>
          <w:pgMar w:header="850" w:footer="982" w:top="1280" w:bottom="1180" w:left="1680" w:right="1580"/>
        </w:sectPr>
      </w:pPr>
    </w:p>
    <w:p>
      <w:pPr>
        <w:spacing w:line="240" w:lineRule="auto" w:before="7"/>
        <w:rPr>
          <w:rFonts w:ascii="宋体" w:hAnsi="宋体" w:cs="宋体" w:eastAsia="宋体" w:hint="default"/>
          <w:sz w:val="15"/>
          <w:szCs w:val="15"/>
        </w:rPr>
      </w:pPr>
    </w:p>
    <w:p>
      <w:pPr>
        <w:pStyle w:val="BodyText"/>
        <w:spacing w:line="352" w:lineRule="auto" w:before="26"/>
        <w:ind w:left="1140" w:right="648" w:hanging="480"/>
        <w:jc w:val="left"/>
      </w:pPr>
      <w:r>
        <w:rPr>
          <w:rFonts w:ascii="宋体" w:hAnsi="宋体" w:cs="宋体" w:eastAsia="宋体" w:hint="default"/>
        </w:rPr>
        <w:t>2011</w:t>
      </w:r>
      <w:r>
        <w:rPr/>
        <w:t>年的报酬总额为</w:t>
      </w:r>
      <w:r>
        <w:rPr>
          <w:rFonts w:ascii="宋体" w:hAnsi="宋体" w:cs="宋体" w:eastAsia="宋体" w:hint="default"/>
        </w:rPr>
        <w:t>74</w:t>
      </w:r>
      <w:r>
        <w:rPr/>
        <w:t>万元。 </w:t>
      </w:r>
      <w:r>
        <w:rPr>
          <w:spacing w:val="-3"/>
        </w:rPr>
        <w:t>截止报告期末，该会计师事务所已连续为公司提供审计服务</w:t>
      </w:r>
      <w:r>
        <w:rPr>
          <w:rFonts w:ascii="宋体" w:hAnsi="宋体" w:cs="宋体" w:eastAsia="宋体" w:hint="default"/>
          <w:spacing w:val="-3"/>
        </w:rPr>
        <w:t>10</w:t>
      </w:r>
      <w:r>
        <w:rPr>
          <w:spacing w:val="-3"/>
        </w:rPr>
        <w:t>年；签字注册</w:t>
      </w:r>
    </w:p>
    <w:p>
      <w:pPr>
        <w:pStyle w:val="BodyText"/>
        <w:spacing w:line="352" w:lineRule="auto" w:before="31"/>
        <w:ind w:left="660" w:right="666"/>
        <w:jc w:val="left"/>
      </w:pPr>
      <w:r>
        <w:rPr/>
        <w:t>会计师李斌先生已为公司提供审计服务</w:t>
      </w:r>
      <w:r>
        <w:rPr>
          <w:rFonts w:ascii="宋体" w:hAnsi="宋体" w:cs="宋体" w:eastAsia="宋体" w:hint="default"/>
        </w:rPr>
        <w:t>2</w:t>
      </w:r>
      <w:r>
        <w:rPr/>
        <w:t>年，注册会计师黄志刚先生已为公司提 供审计服务</w:t>
      </w:r>
      <w:r>
        <w:rPr>
          <w:rFonts w:ascii="宋体" w:hAnsi="宋体" w:cs="宋体" w:eastAsia="宋体" w:hint="default"/>
        </w:rPr>
        <w:t>1</w:t>
      </w:r>
      <w:r>
        <w:rPr/>
        <w:t>年。</w:t>
      </w:r>
    </w:p>
    <w:p>
      <w:pPr>
        <w:pStyle w:val="BodyText"/>
        <w:spacing w:line="350" w:lineRule="auto" w:before="34"/>
        <w:ind w:left="660" w:right="667" w:firstLine="479"/>
        <w:jc w:val="left"/>
      </w:pPr>
      <w:r>
        <w:rPr>
          <w:rFonts w:ascii="宋体" w:hAnsi="宋体" w:cs="宋体" w:eastAsia="宋体" w:hint="default"/>
        </w:rPr>
        <w:t>2</w:t>
      </w:r>
      <w:r>
        <w:rPr/>
        <w:t>、报告期内，公司的保荐机构为中德证券有限责任公司，保荐代表人为韩 正奎先生和单晓蔚女士，报告年度支付其的报酬为</w:t>
      </w:r>
      <w:r>
        <w:rPr>
          <w:rFonts w:ascii="宋体" w:hAnsi="宋体" w:cs="宋体" w:eastAsia="宋体" w:hint="default"/>
        </w:rPr>
        <w:t>0</w:t>
      </w:r>
      <w:r>
        <w:rPr/>
        <w:t>元。</w:t>
      </w:r>
    </w:p>
    <w:p>
      <w:pPr>
        <w:spacing w:line="350" w:lineRule="auto" w:before="36"/>
        <w:ind w:left="660" w:right="667" w:firstLine="479"/>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、报告期内，公司因收购国铁路阳聘请北京东方高圣投资顾问有限公司和 首创证券有限责任公司担任财务顾问，并分别支付报酬</w:t>
      </w:r>
      <w:r>
        <w:rPr>
          <w:rFonts w:ascii="宋体" w:hAnsi="宋体" w:cs="宋体" w:eastAsia="宋体" w:hint="default"/>
          <w:sz w:val="24"/>
          <w:szCs w:val="24"/>
        </w:rPr>
        <w:t>30</w:t>
      </w:r>
      <w:r>
        <w:rPr>
          <w:rFonts w:ascii="宋体" w:hAnsi="宋体" w:cs="宋体" w:eastAsia="宋体" w:hint="default"/>
          <w:sz w:val="24"/>
          <w:szCs w:val="24"/>
        </w:rPr>
        <w:t>万元和</w:t>
      </w:r>
      <w:r>
        <w:rPr>
          <w:rFonts w:ascii="宋体" w:hAnsi="宋体" w:cs="宋体" w:eastAsia="宋体" w:hint="default"/>
          <w:sz w:val="24"/>
          <w:szCs w:val="24"/>
        </w:rPr>
        <w:t>20</w:t>
      </w:r>
      <w:r>
        <w:rPr>
          <w:rFonts w:ascii="宋体" w:hAnsi="宋体" w:cs="宋体" w:eastAsia="宋体" w:hint="default"/>
          <w:sz w:val="24"/>
          <w:szCs w:val="24"/>
        </w:rPr>
        <w:t>万。 </w:t>
      </w:r>
      <w:r>
        <w:rPr>
          <w:rFonts w:ascii="宋体" w:hAnsi="宋体" w:cs="宋体" w:eastAsia="宋体" w:hint="default"/>
          <w:b/>
          <w:bCs/>
          <w:sz w:val="24"/>
          <w:szCs w:val="24"/>
        </w:rPr>
        <w:t>十一、受监管部门处罚、通报批评、公开谴责及巡检整改情况</w:t>
      </w:r>
      <w:r>
        <w:rPr>
          <w:rFonts w:ascii="宋体" w:hAnsi="宋体" w:cs="宋体" w:eastAsia="宋体" w:hint="default"/>
          <w:sz w:val="24"/>
          <w:szCs w:val="24"/>
        </w:rPr>
      </w:r>
    </w:p>
    <w:p>
      <w:pPr>
        <w:spacing w:line="350" w:lineRule="auto" w:before="37"/>
        <w:ind w:left="660" w:right="646" w:firstLine="479"/>
        <w:jc w:val="left"/>
        <w:rPr>
          <w:rFonts w:ascii="宋体" w:hAnsi="宋体" w:cs="宋体" w:eastAsia="宋体" w:hint="default"/>
          <w:sz w:val="24"/>
          <w:szCs w:val="24"/>
        </w:rPr>
      </w:pPr>
      <w:r>
        <w:rPr/>
        <w:pict>
          <v:shape style="position:absolute;margin-left:62.52pt;margin-top:158.545654pt;width:470.65pt;height:320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11"/>
                    <w:gridCol w:w="1274"/>
                    <w:gridCol w:w="1297"/>
                    <w:gridCol w:w="3848"/>
                    <w:gridCol w:w="2269"/>
                  </w:tblGrid>
                  <w:tr>
                    <w:trPr>
                      <w:trHeight w:val="32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1" w:right="0"/>
                          <w:jc w:val="left"/>
                          <w:rPr>
                            <w:rFonts w:ascii="宋体" w:hAnsi="宋体" w:cs="宋体" w:eastAsia="宋体" w:hint="default"/>
                            <w:sz w:val="21"/>
                            <w:szCs w:val="21"/>
                          </w:rPr>
                        </w:pPr>
                        <w:r>
                          <w:rPr>
                            <w:rFonts w:ascii="宋体" w:hAnsi="宋体" w:cs="宋体" w:eastAsia="宋体" w:hint="default"/>
                            <w:b/>
                            <w:bCs/>
                            <w:sz w:val="21"/>
                            <w:szCs w:val="21"/>
                          </w:rPr>
                          <w:t>公告时间</w:t>
                        </w:r>
                        <w:r>
                          <w:rPr>
                            <w:rFonts w:ascii="宋体" w:hAnsi="宋体" w:cs="宋体" w:eastAsia="宋体" w:hint="default"/>
                            <w:sz w:val="21"/>
                            <w:szCs w:val="21"/>
                          </w:rPr>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公告编号</w:t>
                        </w:r>
                        <w:r>
                          <w:rPr>
                            <w:rFonts w:ascii="宋体" w:hAnsi="宋体" w:cs="宋体" w:eastAsia="宋体" w:hint="default"/>
                            <w:sz w:val="21"/>
                            <w:szCs w:val="21"/>
                          </w:rPr>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公告内容</w:t>
                        </w:r>
                        <w:r>
                          <w:rPr>
                            <w:rFonts w:ascii="宋体" w:hAnsi="宋体" w:cs="宋体" w:eastAsia="宋体" w:hint="default"/>
                            <w:sz w:val="21"/>
                            <w:szCs w:val="21"/>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08" w:right="0"/>
                          <w:jc w:val="left"/>
                          <w:rPr>
                            <w:rFonts w:ascii="宋体" w:hAnsi="宋体" w:cs="宋体" w:eastAsia="宋体" w:hint="default"/>
                            <w:sz w:val="21"/>
                            <w:szCs w:val="21"/>
                          </w:rPr>
                        </w:pPr>
                        <w:r>
                          <w:rPr>
                            <w:rFonts w:ascii="宋体" w:hAnsi="宋体" w:cs="宋体" w:eastAsia="宋体" w:hint="default"/>
                            <w:b/>
                            <w:bCs/>
                            <w:sz w:val="21"/>
                            <w:szCs w:val="21"/>
                          </w:rPr>
                          <w:t>披露媒体</w:t>
                        </w:r>
                        <w:r>
                          <w:rPr>
                            <w:rFonts w:ascii="宋体" w:hAnsi="宋体" w:cs="宋体" w:eastAsia="宋体" w:hint="default"/>
                            <w:sz w:val="21"/>
                            <w:szCs w:val="21"/>
                          </w:rPr>
                        </w:r>
                      </w:p>
                    </w:tc>
                  </w:tr>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w w:val="100"/>
                            <w:sz w:val="21"/>
                          </w:rPr>
                          <w:t>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60" w:right="0"/>
                          <w:jc w:val="left"/>
                          <w:rPr>
                            <w:rFonts w:ascii="宋体" w:hAnsi="宋体" w:cs="宋体" w:eastAsia="宋体" w:hint="default"/>
                            <w:sz w:val="21"/>
                            <w:szCs w:val="21"/>
                          </w:rPr>
                        </w:pPr>
                        <w:r>
                          <w:rPr>
                            <w:rFonts w:ascii="宋体"/>
                            <w:sz w:val="21"/>
                          </w:rPr>
                          <w:t>2011-2-25</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宋体" w:hAnsi="宋体" w:cs="宋体" w:eastAsia="宋体" w:hint="default"/>
                            <w:sz w:val="21"/>
                            <w:szCs w:val="21"/>
                          </w:rPr>
                        </w:pPr>
                        <w:r>
                          <w:rPr>
                            <w:rFonts w:ascii="宋体"/>
                            <w:sz w:val="21"/>
                          </w:rPr>
                          <w:t>2011-001</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年业绩快报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1"/>
                          <w:jc w:val="left"/>
                          <w:rPr>
                            <w:rFonts w:ascii="宋体" w:hAnsi="宋体" w:cs="宋体" w:eastAsia="宋体" w:hint="default"/>
                            <w:sz w:val="21"/>
                            <w:szCs w:val="21"/>
                          </w:rPr>
                        </w:pPr>
                        <w:r>
                          <w:rPr>
                            <w:rFonts w:ascii="宋体" w:hAnsi="宋体" w:cs="宋体" w:eastAsia="宋体" w:hint="default"/>
                            <w:spacing w:val="-6"/>
                            <w:sz w:val="21"/>
                            <w:szCs w:val="21"/>
                          </w:rPr>
                          <w:t>巨潮资讯网、《中国证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券报》、《证券时报》</w:t>
                        </w:r>
                      </w:p>
                    </w:tc>
                  </w:tr>
                  <w:tr>
                    <w:trPr>
                      <w:trHeight w:val="32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2</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160" w:right="0"/>
                          <w:jc w:val="left"/>
                          <w:rPr>
                            <w:rFonts w:ascii="宋体" w:hAnsi="宋体" w:cs="宋体" w:eastAsia="宋体" w:hint="default"/>
                            <w:sz w:val="21"/>
                            <w:szCs w:val="21"/>
                          </w:rPr>
                        </w:pPr>
                        <w:r>
                          <w:rPr>
                            <w:rFonts w:ascii="宋体"/>
                            <w:sz w:val="21"/>
                          </w:rPr>
                          <w:t>2011-3-10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2011-002</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第四届董事会第二次会议决议公告</w:t>
                        </w:r>
                      </w:p>
                    </w:tc>
                    <w:tc>
                      <w:tcPr>
                        <w:tcW w:w="226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3"/>
                            <w:szCs w:val="23"/>
                          </w:rPr>
                        </w:pPr>
                      </w:p>
                      <w:p>
                        <w:pPr>
                          <w:pStyle w:val="TableParagraph"/>
                          <w:spacing w:line="273" w:lineRule="auto"/>
                          <w:ind w:left="103" w:right="51"/>
                          <w:jc w:val="left"/>
                          <w:rPr>
                            <w:rFonts w:ascii="宋体" w:hAnsi="宋体" w:cs="宋体" w:eastAsia="宋体" w:hint="default"/>
                            <w:sz w:val="21"/>
                            <w:szCs w:val="21"/>
                          </w:rPr>
                        </w:pPr>
                        <w:r>
                          <w:rPr>
                            <w:rFonts w:ascii="宋体" w:hAnsi="宋体" w:cs="宋体" w:eastAsia="宋体" w:hint="default"/>
                            <w:spacing w:val="-6"/>
                            <w:sz w:val="21"/>
                            <w:szCs w:val="21"/>
                          </w:rPr>
                          <w:t>巨潮资讯网、《中国证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券报》、《证券时报》</w:t>
                        </w:r>
                      </w:p>
                    </w:tc>
                  </w:tr>
                  <w:tr>
                    <w:trPr>
                      <w:trHeight w:val="32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3</w:t>
                        </w:r>
                      </w:p>
                    </w:tc>
                    <w:tc>
                      <w:tcPr>
                        <w:tcW w:w="1274" w:type="dxa"/>
                        <w:vMerge/>
                        <w:tcBorders>
                          <w:left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2011-003</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第四届监事会第二次会议决议公告</w:t>
                        </w:r>
                      </w:p>
                    </w:tc>
                    <w:tc>
                      <w:tcPr>
                        <w:tcW w:w="2269" w:type="dxa"/>
                        <w:vMerge/>
                        <w:tcBorders>
                          <w:left w:val="single" w:sz="4" w:space="0" w:color="000000"/>
                          <w:right w:val="single" w:sz="4" w:space="0" w:color="000000"/>
                        </w:tcBorders>
                      </w:tcPr>
                      <w:p>
                        <w:pPr/>
                      </w:p>
                    </w:tc>
                  </w:tr>
                  <w:tr>
                    <w:trPr>
                      <w:trHeight w:val="32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4</w:t>
                        </w:r>
                      </w:p>
                    </w:tc>
                    <w:tc>
                      <w:tcPr>
                        <w:tcW w:w="1274" w:type="dxa"/>
                        <w:vMerge/>
                        <w:tcBorders>
                          <w:left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2011-004</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年年度股东大会的通知</w:t>
                        </w:r>
                      </w:p>
                    </w:tc>
                    <w:tc>
                      <w:tcPr>
                        <w:tcW w:w="2269" w:type="dxa"/>
                        <w:vMerge/>
                        <w:tcBorders>
                          <w:left w:val="single" w:sz="4" w:space="0" w:color="000000"/>
                          <w:right w:val="single" w:sz="4" w:space="0" w:color="000000"/>
                        </w:tcBorders>
                      </w:tcPr>
                      <w:p>
                        <w:pPr/>
                      </w:p>
                    </w:tc>
                  </w:tr>
                  <w:tr>
                    <w:trPr>
                      <w:trHeight w:val="32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5</w:t>
                        </w:r>
                      </w:p>
                    </w:tc>
                    <w:tc>
                      <w:tcPr>
                        <w:tcW w:w="1274" w:type="dxa"/>
                        <w:vMerge/>
                        <w:tcBorders>
                          <w:left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2011-005</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年年度报告摘要</w:t>
                        </w:r>
                      </w:p>
                    </w:tc>
                    <w:tc>
                      <w:tcPr>
                        <w:tcW w:w="2269" w:type="dxa"/>
                        <w:vMerge/>
                        <w:tcBorders>
                          <w:left w:val="single" w:sz="4" w:space="0" w:color="000000"/>
                          <w:bottom w:val="single" w:sz="4" w:space="0" w:color="000000"/>
                          <w:right w:val="single" w:sz="4" w:space="0" w:color="000000"/>
                        </w:tcBorders>
                      </w:tcPr>
                      <w:p>
                        <w:pPr/>
                      </w:p>
                    </w:tc>
                  </w:tr>
                  <w:tr>
                    <w:trPr>
                      <w:trHeight w:val="32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6</w:t>
                        </w:r>
                      </w:p>
                    </w:tc>
                    <w:tc>
                      <w:tcPr>
                        <w:tcW w:w="1274" w:type="dxa"/>
                        <w:vMerge/>
                        <w:tcBorders>
                          <w:left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2011-006</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年年度报告</w:t>
                        </w:r>
                      </w:p>
                    </w:tc>
                    <w:tc>
                      <w:tcPr>
                        <w:tcW w:w="22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w w:val="100"/>
                            <w:sz w:val="21"/>
                          </w:rPr>
                          <w:t>7</w:t>
                        </w:r>
                      </w:p>
                    </w:tc>
                    <w:tc>
                      <w:tcPr>
                        <w:tcW w:w="1274" w:type="dxa"/>
                        <w:vMerge/>
                        <w:tcBorders>
                          <w:left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关于募集资金存放与实际使用情况的专</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项报告</w:t>
                        </w:r>
                      </w:p>
                    </w:tc>
                    <w:tc>
                      <w:tcPr>
                        <w:tcW w:w="2269" w:type="dxa"/>
                        <w:vMerge/>
                        <w:tcBorders>
                          <w:left w:val="single" w:sz="4" w:space="0" w:color="000000"/>
                          <w:right w:val="single" w:sz="4" w:space="0" w:color="000000"/>
                        </w:tcBorders>
                      </w:tcPr>
                      <w:p>
                        <w:pPr/>
                      </w:p>
                    </w:tc>
                  </w:tr>
                  <w:tr>
                    <w:trPr>
                      <w:trHeight w:val="32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8</w:t>
                        </w:r>
                      </w:p>
                    </w:tc>
                    <w:tc>
                      <w:tcPr>
                        <w:tcW w:w="1274" w:type="dxa"/>
                        <w:vMerge/>
                        <w:tcBorders>
                          <w:left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募集资金存放与实际使用情况鉴证报告</w:t>
                        </w:r>
                      </w:p>
                    </w:tc>
                    <w:tc>
                      <w:tcPr>
                        <w:tcW w:w="2269" w:type="dxa"/>
                        <w:vMerge/>
                        <w:tcBorders>
                          <w:left w:val="single" w:sz="4" w:space="0" w:color="000000"/>
                          <w:right w:val="single" w:sz="4" w:space="0" w:color="000000"/>
                        </w:tcBorders>
                      </w:tcPr>
                      <w:p>
                        <w:pPr/>
                      </w:p>
                    </w:tc>
                  </w:tr>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w w:val="100"/>
                            <w:sz w:val="21"/>
                          </w:rPr>
                          <w:t>9</w:t>
                        </w:r>
                      </w:p>
                    </w:tc>
                    <w:tc>
                      <w:tcPr>
                        <w:tcW w:w="1274" w:type="dxa"/>
                        <w:vMerge/>
                        <w:tcBorders>
                          <w:left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控股股东及其他关联方资金占用情况的</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专项说明</w:t>
                        </w:r>
                      </w:p>
                    </w:tc>
                    <w:tc>
                      <w:tcPr>
                        <w:tcW w:w="2269" w:type="dxa"/>
                        <w:vMerge/>
                        <w:tcBorders>
                          <w:left w:val="single" w:sz="4" w:space="0" w:color="000000"/>
                          <w:right w:val="single" w:sz="4" w:space="0" w:color="000000"/>
                        </w:tcBorders>
                      </w:tcPr>
                      <w:p>
                        <w:pPr/>
                      </w:p>
                    </w:tc>
                  </w:tr>
                  <w:tr>
                    <w:trPr>
                      <w:trHeight w:val="32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w:t>
                        </w:r>
                      </w:p>
                    </w:tc>
                    <w:tc>
                      <w:tcPr>
                        <w:tcW w:w="1274" w:type="dxa"/>
                        <w:vMerge/>
                        <w:tcBorders>
                          <w:left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关于内部控制有效性的自我评价报告</w:t>
                        </w:r>
                      </w:p>
                    </w:tc>
                    <w:tc>
                      <w:tcPr>
                        <w:tcW w:w="2269" w:type="dxa"/>
                        <w:vMerge/>
                        <w:tcBorders>
                          <w:left w:val="single" w:sz="4" w:space="0" w:color="000000"/>
                          <w:right w:val="single" w:sz="4" w:space="0" w:color="000000"/>
                        </w:tcBorders>
                      </w:tcPr>
                      <w:p>
                        <w:pPr/>
                      </w:p>
                    </w:tc>
                  </w:tr>
                  <w:tr>
                    <w:trPr>
                      <w:trHeight w:val="32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11</w:t>
                        </w:r>
                      </w:p>
                    </w:tc>
                    <w:tc>
                      <w:tcPr>
                        <w:tcW w:w="1274" w:type="dxa"/>
                        <w:vMerge/>
                        <w:tcBorders>
                          <w:left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会计师内部控制审计报告</w:t>
                        </w:r>
                      </w:p>
                    </w:tc>
                    <w:tc>
                      <w:tcPr>
                        <w:tcW w:w="2269" w:type="dxa"/>
                        <w:vMerge/>
                        <w:tcBorders>
                          <w:left w:val="single" w:sz="4" w:space="0" w:color="000000"/>
                          <w:right w:val="single" w:sz="4" w:space="0" w:color="000000"/>
                        </w:tcBorders>
                      </w:tcPr>
                      <w:p>
                        <w:pPr/>
                      </w:p>
                    </w:tc>
                  </w:tr>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12</w:t>
                        </w:r>
                      </w:p>
                    </w:tc>
                    <w:tc>
                      <w:tcPr>
                        <w:tcW w:w="1274" w:type="dxa"/>
                        <w:vMerge/>
                        <w:tcBorders>
                          <w:left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中德证券关于内部控制有效性自我评价</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报告的核查意见</w:t>
                        </w:r>
                      </w:p>
                    </w:tc>
                    <w:tc>
                      <w:tcPr>
                        <w:tcW w:w="2269" w:type="dxa"/>
                        <w:vMerge/>
                        <w:tcBorders>
                          <w:left w:val="single" w:sz="4" w:space="0" w:color="000000"/>
                          <w:right w:val="single" w:sz="4" w:space="0" w:color="000000"/>
                        </w:tcBorders>
                      </w:tcPr>
                      <w:p>
                        <w:pPr/>
                      </w:p>
                    </w:tc>
                  </w:tr>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13</w:t>
                        </w:r>
                      </w:p>
                    </w:tc>
                    <w:tc>
                      <w:tcPr>
                        <w:tcW w:w="1274" w:type="dxa"/>
                        <w:vMerge/>
                        <w:tcBorders>
                          <w:left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中德证券关于募集资金存放与实际使用</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情况的核查意见</w:t>
                        </w:r>
                      </w:p>
                    </w:tc>
                    <w:tc>
                      <w:tcPr>
                        <w:tcW w:w="2269" w:type="dxa"/>
                        <w:vMerge/>
                        <w:tcBorders>
                          <w:left w:val="single" w:sz="4" w:space="0" w:color="000000"/>
                          <w:right w:val="single" w:sz="4" w:space="0" w:color="000000"/>
                        </w:tcBorders>
                      </w:tcPr>
                      <w:p>
                        <w:pPr/>
                      </w:p>
                    </w:tc>
                  </w:tr>
                  <w:tr>
                    <w:trPr>
                      <w:trHeight w:val="32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14</w:t>
                        </w:r>
                      </w:p>
                    </w:tc>
                    <w:tc>
                      <w:tcPr>
                        <w:tcW w:w="1274" w:type="dxa"/>
                        <w:vMerge/>
                        <w:tcBorders>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独立董事关于相关事项的独立意见</w:t>
                        </w:r>
                      </w:p>
                    </w:tc>
                    <w:tc>
                      <w:tcPr>
                        <w:tcW w:w="2269" w:type="dxa"/>
                        <w:vMerge/>
                        <w:tcBorders>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pacing w:val="-3"/>
          <w:sz w:val="24"/>
          <w:szCs w:val="24"/>
        </w:rPr>
        <w:t>报告期内，公司因部分监事和高级管理人员在公司股份因筹划重大资产筹组</w:t>
      </w:r>
      <w:r>
        <w:rPr>
          <w:rFonts w:ascii="宋体" w:hAnsi="宋体" w:cs="宋体" w:eastAsia="宋体" w:hint="default"/>
          <w:sz w:val="24"/>
          <w:szCs w:val="24"/>
        </w:rPr>
        <w:t> 事项停牌前六个月内买入公司股票二收到深圳证券交易所的问询函和中国证监 会河南监管局的警示函，具体情况详见“第六节 公司治理之一、（三）公司收 到的监管情况”。 </w:t>
      </w:r>
      <w:r>
        <w:rPr>
          <w:rFonts w:ascii="宋体" w:hAnsi="宋体" w:cs="宋体" w:eastAsia="宋体" w:hint="default"/>
          <w:b/>
          <w:bCs/>
          <w:sz w:val="24"/>
          <w:szCs w:val="24"/>
        </w:rPr>
        <w:t>十二、报告期内，公司未发生《证券法》第六十七条、《公开发行股票公司信</w:t>
      </w:r>
      <w:r>
        <w:rPr>
          <w:rFonts w:ascii="宋体" w:hAnsi="宋体" w:cs="宋体" w:eastAsia="宋体" w:hint="default"/>
          <w:b/>
          <w:bCs/>
          <w:w w:val="99"/>
          <w:sz w:val="24"/>
          <w:szCs w:val="24"/>
        </w:rPr>
        <w:t> </w:t>
      </w:r>
      <w:r>
        <w:rPr>
          <w:rFonts w:ascii="宋体" w:hAnsi="宋体" w:cs="宋体" w:eastAsia="宋体" w:hint="default"/>
          <w:b/>
          <w:bCs/>
          <w:sz w:val="24"/>
          <w:szCs w:val="24"/>
        </w:rPr>
        <w:t>息披露实施细则（试行）》第十七条所列的重大事件。</w:t>
      </w:r>
      <w:r>
        <w:rPr>
          <w:rFonts w:ascii="宋体" w:hAnsi="宋体" w:cs="宋体" w:eastAsia="宋体" w:hint="default"/>
          <w:b/>
          <w:bCs/>
          <w:w w:val="99"/>
          <w:sz w:val="24"/>
          <w:szCs w:val="24"/>
        </w:rPr>
        <w:t> </w:t>
      </w:r>
      <w:r>
        <w:rPr>
          <w:rFonts w:ascii="宋体" w:hAnsi="宋体" w:cs="宋体" w:eastAsia="宋体" w:hint="default"/>
          <w:b/>
          <w:bCs/>
          <w:sz w:val="24"/>
          <w:szCs w:val="24"/>
        </w:rPr>
        <w:t>十三、报告期内公司相关信息披露情况索引</w:t>
      </w:r>
      <w:r>
        <w:rPr>
          <w:rFonts w:ascii="宋体" w:hAnsi="宋体" w:cs="宋体" w:eastAsia="宋体" w:hint="default"/>
          <w:sz w:val="24"/>
          <w:szCs w:val="24"/>
        </w:rPr>
      </w:r>
    </w:p>
    <w:p>
      <w:pPr>
        <w:spacing w:after="0" w:line="350" w:lineRule="auto"/>
        <w:jc w:val="left"/>
        <w:rPr>
          <w:rFonts w:ascii="宋体" w:hAnsi="宋体" w:cs="宋体" w:eastAsia="宋体" w:hint="default"/>
          <w:sz w:val="24"/>
          <w:szCs w:val="24"/>
        </w:rPr>
        <w:sectPr>
          <w:pgSz w:w="11910" w:h="16840"/>
          <w:pgMar w:header="850" w:footer="982" w:top="1280" w:bottom="1180" w:left="1140" w:right="1140"/>
        </w:sectPr>
      </w:pPr>
    </w:p>
    <w:p>
      <w:pPr>
        <w:spacing w:line="240" w:lineRule="auto" w:before="5"/>
        <w:rPr>
          <w:rFonts w:ascii="Times New Roman" w:hAnsi="Times New Roman" w:cs="Times New Roman" w:eastAsia="Times New Roman"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711"/>
        <w:gridCol w:w="1274"/>
        <w:gridCol w:w="1297"/>
        <w:gridCol w:w="3848"/>
        <w:gridCol w:w="2269"/>
      </w:tblGrid>
      <w:tr>
        <w:trPr>
          <w:trHeight w:val="32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5" w:right="0"/>
              <w:jc w:val="left"/>
              <w:rPr>
                <w:rFonts w:ascii="宋体" w:hAnsi="宋体" w:cs="宋体" w:eastAsia="宋体" w:hint="default"/>
                <w:sz w:val="21"/>
                <w:szCs w:val="21"/>
              </w:rPr>
            </w:pPr>
            <w:r>
              <w:rPr>
                <w:rFonts w:ascii="宋体"/>
                <w:sz w:val="21"/>
              </w:rPr>
              <w:t>15</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独立董事述职报告</w:t>
            </w: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5" w:right="0"/>
              <w:jc w:val="left"/>
              <w:rPr>
                <w:rFonts w:ascii="宋体" w:hAnsi="宋体" w:cs="宋体" w:eastAsia="宋体" w:hint="default"/>
                <w:sz w:val="21"/>
                <w:szCs w:val="21"/>
              </w:rPr>
            </w:pPr>
            <w:r>
              <w:rPr>
                <w:rFonts w:ascii="宋体"/>
                <w:sz w:val="21"/>
              </w:rPr>
              <w:t>16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60" w:right="0"/>
              <w:jc w:val="left"/>
              <w:rPr>
                <w:rFonts w:ascii="宋体" w:hAnsi="宋体" w:cs="宋体" w:eastAsia="宋体" w:hint="default"/>
                <w:sz w:val="21"/>
                <w:szCs w:val="21"/>
              </w:rPr>
            </w:pPr>
            <w:r>
              <w:rPr>
                <w:rFonts w:ascii="宋体"/>
                <w:sz w:val="21"/>
              </w:rPr>
              <w:t>2011-3-11</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宋体" w:hAnsi="宋体" w:cs="宋体" w:eastAsia="宋体" w:hint="default"/>
                <w:sz w:val="21"/>
                <w:szCs w:val="21"/>
              </w:rPr>
            </w:pPr>
            <w:r>
              <w:rPr>
                <w:rFonts w:ascii="宋体"/>
                <w:sz w:val="21"/>
              </w:rPr>
              <w:t>2011-007</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年度报告说明会</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1"/>
              <w:jc w:val="left"/>
              <w:rPr>
                <w:rFonts w:ascii="宋体" w:hAnsi="宋体" w:cs="宋体" w:eastAsia="宋体" w:hint="default"/>
                <w:sz w:val="21"/>
                <w:szCs w:val="21"/>
              </w:rPr>
            </w:pPr>
            <w:r>
              <w:rPr>
                <w:rFonts w:ascii="宋体" w:hAnsi="宋体" w:cs="宋体" w:eastAsia="宋体" w:hint="default"/>
                <w:spacing w:val="-6"/>
                <w:sz w:val="21"/>
                <w:szCs w:val="21"/>
              </w:rPr>
              <w:t>巨潮资讯网、《中国证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券报》、《证券时报》</w:t>
            </w:r>
          </w:p>
        </w:tc>
      </w:tr>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5" w:right="0"/>
              <w:jc w:val="left"/>
              <w:rPr>
                <w:rFonts w:ascii="宋体" w:hAnsi="宋体" w:cs="宋体" w:eastAsia="宋体" w:hint="default"/>
                <w:sz w:val="21"/>
                <w:szCs w:val="21"/>
              </w:rPr>
            </w:pPr>
            <w:r>
              <w:rPr>
                <w:rFonts w:ascii="宋体"/>
                <w:sz w:val="21"/>
              </w:rPr>
              <w:t>17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60" w:right="0"/>
              <w:jc w:val="left"/>
              <w:rPr>
                <w:rFonts w:ascii="宋体" w:hAnsi="宋体" w:cs="宋体" w:eastAsia="宋体" w:hint="default"/>
                <w:sz w:val="21"/>
                <w:szCs w:val="21"/>
              </w:rPr>
            </w:pPr>
            <w:r>
              <w:rPr>
                <w:rFonts w:ascii="宋体"/>
                <w:sz w:val="21"/>
              </w:rPr>
              <w:t>2011-3-17</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2011-008</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重大合同公告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1"/>
              <w:jc w:val="left"/>
              <w:rPr>
                <w:rFonts w:ascii="宋体" w:hAnsi="宋体" w:cs="宋体" w:eastAsia="宋体" w:hint="default"/>
                <w:sz w:val="21"/>
                <w:szCs w:val="21"/>
              </w:rPr>
            </w:pPr>
            <w:r>
              <w:rPr>
                <w:rFonts w:ascii="宋体" w:hAnsi="宋体" w:cs="宋体" w:eastAsia="宋体" w:hint="default"/>
                <w:spacing w:val="-6"/>
                <w:sz w:val="21"/>
                <w:szCs w:val="21"/>
              </w:rPr>
              <w:t>巨潮资讯网、《中国证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券报》、《证券时报》</w:t>
            </w:r>
          </w:p>
        </w:tc>
      </w:tr>
      <w:tr>
        <w:trPr>
          <w:trHeight w:val="636"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45" w:right="0"/>
              <w:jc w:val="left"/>
              <w:rPr>
                <w:rFonts w:ascii="宋体" w:hAnsi="宋体" w:cs="宋体" w:eastAsia="宋体" w:hint="default"/>
                <w:sz w:val="21"/>
                <w:szCs w:val="21"/>
              </w:rPr>
            </w:pPr>
            <w:r>
              <w:rPr>
                <w:rFonts w:ascii="宋体"/>
                <w:sz w:val="21"/>
              </w:rPr>
              <w:t>18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60" w:right="0"/>
              <w:jc w:val="left"/>
              <w:rPr>
                <w:rFonts w:ascii="宋体" w:hAnsi="宋体" w:cs="宋体" w:eastAsia="宋体" w:hint="default"/>
                <w:sz w:val="21"/>
                <w:szCs w:val="21"/>
              </w:rPr>
            </w:pPr>
            <w:r>
              <w:rPr>
                <w:rFonts w:ascii="宋体"/>
                <w:sz w:val="21"/>
              </w:rPr>
              <w:t>2011-3-28</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sz w:val="21"/>
              </w:rPr>
              <w:t>2011-009</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年年度股东大会更正公告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1"/>
              <w:jc w:val="left"/>
              <w:rPr>
                <w:rFonts w:ascii="宋体" w:hAnsi="宋体" w:cs="宋体" w:eastAsia="宋体" w:hint="default"/>
                <w:sz w:val="21"/>
                <w:szCs w:val="21"/>
              </w:rPr>
            </w:pPr>
            <w:r>
              <w:rPr>
                <w:rFonts w:ascii="宋体" w:hAnsi="宋体" w:cs="宋体" w:eastAsia="宋体" w:hint="default"/>
                <w:spacing w:val="-6"/>
                <w:sz w:val="21"/>
                <w:szCs w:val="21"/>
              </w:rPr>
              <w:t>巨潮资讯网、《中国证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券报》、《证券时报》</w:t>
            </w:r>
          </w:p>
        </w:tc>
      </w:tr>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5" w:right="0"/>
              <w:jc w:val="left"/>
              <w:rPr>
                <w:rFonts w:ascii="宋体" w:hAnsi="宋体" w:cs="宋体" w:eastAsia="宋体" w:hint="default"/>
                <w:sz w:val="21"/>
                <w:szCs w:val="21"/>
              </w:rPr>
            </w:pPr>
            <w:r>
              <w:rPr>
                <w:rFonts w:ascii="宋体"/>
                <w:sz w:val="21"/>
              </w:rPr>
              <w:t>19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3" w:right="0"/>
              <w:jc w:val="left"/>
              <w:rPr>
                <w:rFonts w:ascii="宋体" w:hAnsi="宋体" w:cs="宋体" w:eastAsia="宋体" w:hint="default"/>
                <w:sz w:val="21"/>
                <w:szCs w:val="21"/>
              </w:rPr>
            </w:pPr>
            <w:r>
              <w:rPr>
                <w:rFonts w:ascii="宋体"/>
                <w:sz w:val="21"/>
              </w:rPr>
              <w:t>2011-4-6</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2011-010</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年年度股东大会决议公告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1"/>
              <w:jc w:val="left"/>
              <w:rPr>
                <w:rFonts w:ascii="宋体" w:hAnsi="宋体" w:cs="宋体" w:eastAsia="宋体" w:hint="default"/>
                <w:sz w:val="21"/>
                <w:szCs w:val="21"/>
              </w:rPr>
            </w:pPr>
            <w:r>
              <w:rPr>
                <w:rFonts w:ascii="宋体" w:hAnsi="宋体" w:cs="宋体" w:eastAsia="宋体" w:hint="default"/>
                <w:spacing w:val="-6"/>
                <w:sz w:val="21"/>
                <w:szCs w:val="21"/>
              </w:rPr>
              <w:t>巨潮资讯网、《中国证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券报》、《证券时报》</w:t>
            </w:r>
          </w:p>
        </w:tc>
      </w:tr>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5" w:right="0"/>
              <w:jc w:val="left"/>
              <w:rPr>
                <w:rFonts w:ascii="宋体" w:hAnsi="宋体" w:cs="宋体" w:eastAsia="宋体" w:hint="default"/>
                <w:sz w:val="21"/>
                <w:szCs w:val="21"/>
              </w:rPr>
            </w:pPr>
            <w:r>
              <w:rPr>
                <w:rFonts w:ascii="宋体"/>
                <w:sz w:val="21"/>
              </w:rPr>
              <w:t>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60" w:right="0"/>
              <w:jc w:val="left"/>
              <w:rPr>
                <w:rFonts w:ascii="宋体" w:hAnsi="宋体" w:cs="宋体" w:eastAsia="宋体" w:hint="default"/>
                <w:sz w:val="21"/>
                <w:szCs w:val="21"/>
              </w:rPr>
            </w:pPr>
            <w:r>
              <w:rPr>
                <w:rFonts w:ascii="宋体"/>
                <w:sz w:val="21"/>
              </w:rPr>
              <w:t>2011-4-14</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2011-011</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年第一季度业绩预告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1"/>
              <w:jc w:val="left"/>
              <w:rPr>
                <w:rFonts w:ascii="宋体" w:hAnsi="宋体" w:cs="宋体" w:eastAsia="宋体" w:hint="default"/>
                <w:sz w:val="21"/>
                <w:szCs w:val="21"/>
              </w:rPr>
            </w:pPr>
            <w:r>
              <w:rPr>
                <w:rFonts w:ascii="宋体" w:hAnsi="宋体" w:cs="宋体" w:eastAsia="宋体" w:hint="default"/>
                <w:spacing w:val="-6"/>
                <w:sz w:val="21"/>
                <w:szCs w:val="21"/>
              </w:rPr>
              <w:t>巨潮资讯网、《中国证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券报》、《证券时报》</w:t>
            </w:r>
          </w:p>
        </w:tc>
      </w:tr>
      <w:tr>
        <w:trPr>
          <w:trHeight w:val="32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5" w:right="0"/>
              <w:jc w:val="left"/>
              <w:rPr>
                <w:rFonts w:ascii="宋体" w:hAnsi="宋体" w:cs="宋体" w:eastAsia="宋体" w:hint="default"/>
                <w:sz w:val="21"/>
                <w:szCs w:val="21"/>
              </w:rPr>
            </w:pPr>
            <w:r>
              <w:rPr>
                <w:rFonts w:ascii="宋体"/>
                <w:sz w:val="21"/>
              </w:rPr>
              <w:t>21</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left="160" w:right="0"/>
              <w:jc w:val="left"/>
              <w:rPr>
                <w:rFonts w:ascii="宋体" w:hAnsi="宋体" w:cs="宋体" w:eastAsia="宋体" w:hint="default"/>
                <w:sz w:val="21"/>
                <w:szCs w:val="21"/>
              </w:rPr>
            </w:pPr>
            <w:r>
              <w:rPr>
                <w:rFonts w:ascii="宋体"/>
                <w:sz w:val="21"/>
              </w:rPr>
              <w:t>2011-4-26</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2011-012</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第四届董事会第三次会议决议</w:t>
            </w:r>
          </w:p>
        </w:tc>
        <w:tc>
          <w:tcPr>
            <w:tcW w:w="2269" w:type="dxa"/>
            <w:vMerge w:val="restart"/>
            <w:tcBorders>
              <w:top w:val="single" w:sz="4" w:space="0" w:color="000000"/>
              <w:left w:val="single" w:sz="4" w:space="0" w:color="000000"/>
              <w:right w:val="single" w:sz="4" w:space="0" w:color="000000"/>
            </w:tcBorders>
          </w:tcPr>
          <w:p>
            <w:pPr>
              <w:pStyle w:val="TableParagraph"/>
              <w:spacing w:line="273" w:lineRule="auto" w:before="153"/>
              <w:ind w:left="103" w:right="51"/>
              <w:jc w:val="left"/>
              <w:rPr>
                <w:rFonts w:ascii="宋体" w:hAnsi="宋体" w:cs="宋体" w:eastAsia="宋体" w:hint="default"/>
                <w:sz w:val="21"/>
                <w:szCs w:val="21"/>
              </w:rPr>
            </w:pPr>
            <w:r>
              <w:rPr>
                <w:rFonts w:ascii="宋体" w:hAnsi="宋体" w:cs="宋体" w:eastAsia="宋体" w:hint="default"/>
                <w:spacing w:val="-6"/>
                <w:sz w:val="21"/>
                <w:szCs w:val="21"/>
              </w:rPr>
              <w:t>巨潮资讯网、《中国证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券报》、《证券时报》</w:t>
            </w:r>
          </w:p>
        </w:tc>
      </w:tr>
      <w:tr>
        <w:trPr>
          <w:trHeight w:val="32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5" w:right="0"/>
              <w:jc w:val="left"/>
              <w:rPr>
                <w:rFonts w:ascii="宋体" w:hAnsi="宋体" w:cs="宋体" w:eastAsia="宋体" w:hint="default"/>
                <w:sz w:val="21"/>
                <w:szCs w:val="21"/>
              </w:rPr>
            </w:pPr>
            <w:r>
              <w:rPr>
                <w:rFonts w:ascii="宋体"/>
                <w:sz w:val="21"/>
              </w:rPr>
              <w:t>22</w:t>
            </w:r>
          </w:p>
        </w:tc>
        <w:tc>
          <w:tcPr>
            <w:tcW w:w="1274" w:type="dxa"/>
            <w:vMerge/>
            <w:tcBorders>
              <w:left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2011-013</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第四届监事会第三次会议决议公告</w:t>
            </w:r>
          </w:p>
        </w:tc>
        <w:tc>
          <w:tcPr>
            <w:tcW w:w="2269" w:type="dxa"/>
            <w:vMerge/>
            <w:tcBorders>
              <w:left w:val="single" w:sz="4" w:space="0" w:color="000000"/>
              <w:right w:val="single" w:sz="4" w:space="0" w:color="000000"/>
            </w:tcBorders>
          </w:tcPr>
          <w:p>
            <w:pPr/>
          </w:p>
        </w:tc>
      </w:tr>
      <w:tr>
        <w:trPr>
          <w:trHeight w:val="32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45" w:right="0"/>
              <w:jc w:val="left"/>
              <w:rPr>
                <w:rFonts w:ascii="宋体" w:hAnsi="宋体" w:cs="宋体" w:eastAsia="宋体" w:hint="default"/>
                <w:sz w:val="21"/>
                <w:szCs w:val="21"/>
              </w:rPr>
            </w:pPr>
            <w:r>
              <w:rPr>
                <w:rFonts w:ascii="宋体"/>
                <w:sz w:val="21"/>
              </w:rPr>
              <w:t>23</w:t>
            </w:r>
          </w:p>
        </w:tc>
        <w:tc>
          <w:tcPr>
            <w:tcW w:w="1274" w:type="dxa"/>
            <w:vMerge/>
            <w:tcBorders>
              <w:left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sz w:val="21"/>
              </w:rPr>
              <w:t>2011-014</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年第一季度报告摘要</w:t>
            </w:r>
          </w:p>
        </w:tc>
        <w:tc>
          <w:tcPr>
            <w:tcW w:w="2269" w:type="dxa"/>
            <w:vMerge/>
            <w:tcBorders>
              <w:left w:val="single" w:sz="4" w:space="0" w:color="000000"/>
              <w:bottom w:val="single" w:sz="4" w:space="0" w:color="000000"/>
              <w:right w:val="single" w:sz="4" w:space="0" w:color="000000"/>
            </w:tcBorders>
          </w:tcPr>
          <w:p>
            <w:pPr/>
          </w:p>
        </w:tc>
      </w:tr>
      <w:tr>
        <w:trPr>
          <w:trHeight w:val="32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5" w:right="0"/>
              <w:jc w:val="left"/>
              <w:rPr>
                <w:rFonts w:ascii="宋体" w:hAnsi="宋体" w:cs="宋体" w:eastAsia="宋体" w:hint="default"/>
                <w:sz w:val="21"/>
                <w:szCs w:val="21"/>
              </w:rPr>
            </w:pPr>
            <w:r>
              <w:rPr>
                <w:rFonts w:ascii="宋体"/>
                <w:sz w:val="21"/>
              </w:rPr>
              <w:t>24</w:t>
            </w:r>
          </w:p>
        </w:tc>
        <w:tc>
          <w:tcPr>
            <w:tcW w:w="1274" w:type="dxa"/>
            <w:vMerge/>
            <w:tcBorders>
              <w:left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2011-015</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年第一季度报告全文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5" w:right="0"/>
              <w:jc w:val="left"/>
              <w:rPr>
                <w:rFonts w:ascii="宋体" w:hAnsi="宋体" w:cs="宋体" w:eastAsia="宋体" w:hint="default"/>
                <w:sz w:val="21"/>
                <w:szCs w:val="21"/>
              </w:rPr>
            </w:pPr>
            <w:r>
              <w:rPr>
                <w:rFonts w:ascii="宋体"/>
                <w:sz w:val="21"/>
              </w:rPr>
              <w:t>25</w:t>
            </w:r>
          </w:p>
        </w:tc>
        <w:tc>
          <w:tcPr>
            <w:tcW w:w="1274" w:type="dxa"/>
            <w:vMerge/>
            <w:tcBorders>
              <w:left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2011-016</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年第一次临时股东大会通知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1"/>
              <w:jc w:val="left"/>
              <w:rPr>
                <w:rFonts w:ascii="宋体" w:hAnsi="宋体" w:cs="宋体" w:eastAsia="宋体" w:hint="default"/>
                <w:sz w:val="21"/>
                <w:szCs w:val="21"/>
              </w:rPr>
            </w:pPr>
            <w:r>
              <w:rPr>
                <w:rFonts w:ascii="宋体" w:hAnsi="宋体" w:cs="宋体" w:eastAsia="宋体" w:hint="default"/>
                <w:spacing w:val="-6"/>
                <w:sz w:val="21"/>
                <w:szCs w:val="21"/>
              </w:rPr>
              <w:t>巨潮资讯网、《中国证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券报》、《证券时报》</w:t>
            </w:r>
          </w:p>
        </w:tc>
      </w:tr>
      <w:tr>
        <w:trPr>
          <w:trHeight w:val="32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5" w:right="0"/>
              <w:jc w:val="left"/>
              <w:rPr>
                <w:rFonts w:ascii="宋体" w:hAnsi="宋体" w:cs="宋体" w:eastAsia="宋体" w:hint="default"/>
                <w:sz w:val="21"/>
                <w:szCs w:val="21"/>
              </w:rPr>
            </w:pPr>
            <w:r>
              <w:rPr>
                <w:rFonts w:ascii="宋体"/>
                <w:sz w:val="21"/>
              </w:rPr>
              <w:t>26</w:t>
            </w:r>
          </w:p>
        </w:tc>
        <w:tc>
          <w:tcPr>
            <w:tcW w:w="1274" w:type="dxa"/>
            <w:vMerge/>
            <w:tcBorders>
              <w:left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《股东大会议事规则》</w:t>
            </w:r>
          </w:p>
        </w:tc>
        <w:tc>
          <w:tcPr>
            <w:tcW w:w="22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5" w:right="0"/>
              <w:jc w:val="left"/>
              <w:rPr>
                <w:rFonts w:ascii="宋体" w:hAnsi="宋体" w:cs="宋体" w:eastAsia="宋体" w:hint="default"/>
                <w:sz w:val="21"/>
                <w:szCs w:val="21"/>
              </w:rPr>
            </w:pPr>
            <w:r>
              <w:rPr>
                <w:rFonts w:ascii="宋体"/>
                <w:sz w:val="21"/>
              </w:rPr>
              <w:t>27</w:t>
            </w:r>
          </w:p>
        </w:tc>
        <w:tc>
          <w:tcPr>
            <w:tcW w:w="1274" w:type="dxa"/>
            <w:vMerge/>
            <w:tcBorders>
              <w:left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《董事会议事规则》</w:t>
            </w:r>
          </w:p>
        </w:tc>
        <w:tc>
          <w:tcPr>
            <w:tcW w:w="2269" w:type="dxa"/>
            <w:vMerge/>
            <w:tcBorders>
              <w:left w:val="single" w:sz="4" w:space="0" w:color="000000"/>
              <w:right w:val="single" w:sz="4" w:space="0" w:color="000000"/>
            </w:tcBorders>
          </w:tcPr>
          <w:p>
            <w:pPr/>
          </w:p>
        </w:tc>
      </w:tr>
      <w:tr>
        <w:trPr>
          <w:trHeight w:val="32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5" w:right="0"/>
              <w:jc w:val="left"/>
              <w:rPr>
                <w:rFonts w:ascii="宋体" w:hAnsi="宋体" w:cs="宋体" w:eastAsia="宋体" w:hint="default"/>
                <w:sz w:val="21"/>
                <w:szCs w:val="21"/>
              </w:rPr>
            </w:pPr>
            <w:r>
              <w:rPr>
                <w:rFonts w:ascii="宋体"/>
                <w:sz w:val="21"/>
              </w:rPr>
              <w:t>28</w:t>
            </w:r>
          </w:p>
        </w:tc>
        <w:tc>
          <w:tcPr>
            <w:tcW w:w="1274" w:type="dxa"/>
            <w:vMerge/>
            <w:tcBorders>
              <w:left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《独立董事工作制度》</w:t>
            </w:r>
          </w:p>
        </w:tc>
        <w:tc>
          <w:tcPr>
            <w:tcW w:w="2269" w:type="dxa"/>
            <w:vMerge/>
            <w:tcBorders>
              <w:left w:val="single" w:sz="4" w:space="0" w:color="000000"/>
              <w:right w:val="single" w:sz="4" w:space="0" w:color="000000"/>
            </w:tcBorders>
          </w:tcPr>
          <w:p>
            <w:pPr/>
          </w:p>
        </w:tc>
      </w:tr>
      <w:tr>
        <w:trPr>
          <w:trHeight w:val="32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5" w:right="0"/>
              <w:jc w:val="left"/>
              <w:rPr>
                <w:rFonts w:ascii="宋体" w:hAnsi="宋体" w:cs="宋体" w:eastAsia="宋体" w:hint="default"/>
                <w:sz w:val="21"/>
                <w:szCs w:val="21"/>
              </w:rPr>
            </w:pPr>
            <w:r>
              <w:rPr>
                <w:rFonts w:ascii="宋体"/>
                <w:sz w:val="21"/>
              </w:rPr>
              <w:t>29</w:t>
            </w:r>
          </w:p>
        </w:tc>
        <w:tc>
          <w:tcPr>
            <w:tcW w:w="1274" w:type="dxa"/>
            <w:vMerge/>
            <w:tcBorders>
              <w:left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5"/>
              <w:jc w:val="left"/>
              <w:rPr>
                <w:rFonts w:ascii="宋体" w:hAnsi="宋体" w:cs="宋体" w:eastAsia="宋体" w:hint="default"/>
                <w:sz w:val="21"/>
                <w:szCs w:val="21"/>
              </w:rPr>
            </w:pPr>
            <w:r>
              <w:rPr>
                <w:rFonts w:ascii="宋体" w:hAnsi="宋体" w:cs="宋体" w:eastAsia="宋体" w:hint="default"/>
                <w:spacing w:val="-4"/>
                <w:sz w:val="21"/>
                <w:szCs w:val="21"/>
              </w:rPr>
              <w:t>《董事、监事、高级管理人员行为准则》</w:t>
            </w:r>
          </w:p>
        </w:tc>
        <w:tc>
          <w:tcPr>
            <w:tcW w:w="2269" w:type="dxa"/>
            <w:vMerge/>
            <w:tcBorders>
              <w:left w:val="single" w:sz="4" w:space="0" w:color="000000"/>
              <w:right w:val="single" w:sz="4" w:space="0" w:color="000000"/>
            </w:tcBorders>
          </w:tcPr>
          <w:p>
            <w:pPr/>
          </w:p>
        </w:tc>
      </w:tr>
      <w:tr>
        <w:trPr>
          <w:trHeight w:val="32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5" w:right="0"/>
              <w:jc w:val="left"/>
              <w:rPr>
                <w:rFonts w:ascii="宋体" w:hAnsi="宋体" w:cs="宋体" w:eastAsia="宋体" w:hint="default"/>
                <w:sz w:val="21"/>
                <w:szCs w:val="21"/>
              </w:rPr>
            </w:pPr>
            <w:r>
              <w:rPr>
                <w:rFonts w:ascii="宋体"/>
                <w:sz w:val="21"/>
              </w:rPr>
              <w:t>30</w:t>
            </w:r>
          </w:p>
        </w:tc>
        <w:tc>
          <w:tcPr>
            <w:tcW w:w="1274" w:type="dxa"/>
            <w:vMerge/>
            <w:tcBorders>
              <w:left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《对外担保管理制度》</w:t>
            </w:r>
          </w:p>
        </w:tc>
        <w:tc>
          <w:tcPr>
            <w:tcW w:w="2269" w:type="dxa"/>
            <w:vMerge/>
            <w:tcBorders>
              <w:left w:val="single" w:sz="4" w:space="0" w:color="000000"/>
              <w:right w:val="single" w:sz="4" w:space="0" w:color="000000"/>
            </w:tcBorders>
          </w:tcPr>
          <w:p>
            <w:pPr/>
          </w:p>
        </w:tc>
      </w:tr>
      <w:tr>
        <w:trPr>
          <w:trHeight w:val="32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5" w:right="0"/>
              <w:jc w:val="left"/>
              <w:rPr>
                <w:rFonts w:ascii="宋体" w:hAnsi="宋体" w:cs="宋体" w:eastAsia="宋体" w:hint="default"/>
                <w:sz w:val="21"/>
                <w:szCs w:val="21"/>
              </w:rPr>
            </w:pPr>
            <w:r>
              <w:rPr>
                <w:rFonts w:ascii="宋体"/>
                <w:sz w:val="21"/>
              </w:rPr>
              <w:t>31</w:t>
            </w:r>
          </w:p>
        </w:tc>
        <w:tc>
          <w:tcPr>
            <w:tcW w:w="1274" w:type="dxa"/>
            <w:vMerge/>
            <w:tcBorders>
              <w:left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《关联交易决策制度》</w:t>
            </w:r>
          </w:p>
        </w:tc>
        <w:tc>
          <w:tcPr>
            <w:tcW w:w="2269" w:type="dxa"/>
            <w:vMerge/>
            <w:tcBorders>
              <w:left w:val="single" w:sz="4" w:space="0" w:color="000000"/>
              <w:right w:val="single" w:sz="4" w:space="0" w:color="000000"/>
            </w:tcBorders>
          </w:tcPr>
          <w:p>
            <w:pPr/>
          </w:p>
        </w:tc>
      </w:tr>
      <w:tr>
        <w:trPr>
          <w:trHeight w:val="32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5" w:right="0"/>
              <w:jc w:val="left"/>
              <w:rPr>
                <w:rFonts w:ascii="宋体" w:hAnsi="宋体" w:cs="宋体" w:eastAsia="宋体" w:hint="default"/>
                <w:sz w:val="21"/>
                <w:szCs w:val="21"/>
              </w:rPr>
            </w:pPr>
            <w:r>
              <w:rPr>
                <w:rFonts w:ascii="宋体"/>
                <w:sz w:val="21"/>
              </w:rPr>
              <w:t>32</w:t>
            </w:r>
          </w:p>
        </w:tc>
        <w:tc>
          <w:tcPr>
            <w:tcW w:w="1274" w:type="dxa"/>
            <w:vMerge/>
            <w:tcBorders>
              <w:left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《对外投资、融资管理制度》</w:t>
            </w:r>
          </w:p>
        </w:tc>
        <w:tc>
          <w:tcPr>
            <w:tcW w:w="2269" w:type="dxa"/>
            <w:vMerge/>
            <w:tcBorders>
              <w:left w:val="single" w:sz="4" w:space="0" w:color="000000"/>
              <w:right w:val="single" w:sz="4" w:space="0" w:color="000000"/>
            </w:tcBorders>
          </w:tcPr>
          <w:p>
            <w:pPr/>
          </w:p>
        </w:tc>
      </w:tr>
      <w:tr>
        <w:trPr>
          <w:trHeight w:val="32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5" w:right="0"/>
              <w:jc w:val="left"/>
              <w:rPr>
                <w:rFonts w:ascii="宋体" w:hAnsi="宋体" w:cs="宋体" w:eastAsia="宋体" w:hint="default"/>
                <w:sz w:val="21"/>
                <w:szCs w:val="21"/>
              </w:rPr>
            </w:pPr>
            <w:r>
              <w:rPr>
                <w:rFonts w:ascii="宋体"/>
                <w:sz w:val="21"/>
              </w:rPr>
              <w:t>33</w:t>
            </w:r>
          </w:p>
        </w:tc>
        <w:tc>
          <w:tcPr>
            <w:tcW w:w="1274" w:type="dxa"/>
            <w:vMerge/>
            <w:tcBorders>
              <w:left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《董事会审计委员会议事规则》</w:t>
            </w:r>
          </w:p>
        </w:tc>
        <w:tc>
          <w:tcPr>
            <w:tcW w:w="2269" w:type="dxa"/>
            <w:vMerge/>
            <w:tcBorders>
              <w:left w:val="single" w:sz="4" w:space="0" w:color="000000"/>
              <w:right w:val="single" w:sz="4" w:space="0" w:color="000000"/>
            </w:tcBorders>
          </w:tcPr>
          <w:p>
            <w:pPr/>
          </w:p>
        </w:tc>
      </w:tr>
      <w:tr>
        <w:trPr>
          <w:trHeight w:val="32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5" w:right="0"/>
              <w:jc w:val="left"/>
              <w:rPr>
                <w:rFonts w:ascii="宋体" w:hAnsi="宋体" w:cs="宋体" w:eastAsia="宋体" w:hint="default"/>
                <w:sz w:val="21"/>
                <w:szCs w:val="21"/>
              </w:rPr>
            </w:pPr>
            <w:r>
              <w:rPr>
                <w:rFonts w:ascii="宋体"/>
                <w:sz w:val="21"/>
              </w:rPr>
              <w:t>34</w:t>
            </w:r>
          </w:p>
        </w:tc>
        <w:tc>
          <w:tcPr>
            <w:tcW w:w="1274" w:type="dxa"/>
            <w:vMerge/>
            <w:tcBorders>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《监事会议事规则》</w:t>
            </w:r>
          </w:p>
        </w:tc>
        <w:tc>
          <w:tcPr>
            <w:tcW w:w="2269" w:type="dxa"/>
            <w:vMerge/>
            <w:tcBorders>
              <w:left w:val="single" w:sz="4" w:space="0" w:color="000000"/>
              <w:bottom w:val="single" w:sz="4" w:space="0" w:color="000000"/>
              <w:right w:val="single" w:sz="4" w:space="0" w:color="000000"/>
            </w:tcBorders>
          </w:tcPr>
          <w:p>
            <w:pPr/>
          </w:p>
        </w:tc>
      </w:tr>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5" w:right="0"/>
              <w:jc w:val="left"/>
              <w:rPr>
                <w:rFonts w:ascii="宋体" w:hAnsi="宋体" w:cs="宋体" w:eastAsia="宋体" w:hint="default"/>
                <w:sz w:val="21"/>
                <w:szCs w:val="21"/>
              </w:rPr>
            </w:pPr>
            <w:r>
              <w:rPr>
                <w:rFonts w:ascii="宋体"/>
                <w:sz w:val="21"/>
              </w:rPr>
              <w:t>35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3" w:right="0"/>
              <w:jc w:val="left"/>
              <w:rPr>
                <w:rFonts w:ascii="宋体" w:hAnsi="宋体" w:cs="宋体" w:eastAsia="宋体" w:hint="default"/>
                <w:sz w:val="21"/>
                <w:szCs w:val="21"/>
              </w:rPr>
            </w:pPr>
            <w:r>
              <w:rPr>
                <w:rFonts w:ascii="宋体"/>
                <w:sz w:val="21"/>
              </w:rPr>
              <w:t>2011-5-6</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2011-017</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年度利润分派实施公告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1"/>
              <w:jc w:val="left"/>
              <w:rPr>
                <w:rFonts w:ascii="宋体" w:hAnsi="宋体" w:cs="宋体" w:eastAsia="宋体" w:hint="default"/>
                <w:sz w:val="21"/>
                <w:szCs w:val="21"/>
              </w:rPr>
            </w:pPr>
            <w:r>
              <w:rPr>
                <w:rFonts w:ascii="宋体" w:hAnsi="宋体" w:cs="宋体" w:eastAsia="宋体" w:hint="default"/>
                <w:spacing w:val="-6"/>
                <w:sz w:val="21"/>
                <w:szCs w:val="21"/>
              </w:rPr>
              <w:t>巨潮资讯网、《中国证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券报》、《证券时报》</w:t>
            </w:r>
          </w:p>
        </w:tc>
      </w:tr>
      <w:tr>
        <w:trPr>
          <w:trHeight w:val="636"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45" w:right="0"/>
              <w:jc w:val="left"/>
              <w:rPr>
                <w:rFonts w:ascii="宋体" w:hAnsi="宋体" w:cs="宋体" w:eastAsia="宋体" w:hint="default"/>
                <w:sz w:val="21"/>
                <w:szCs w:val="21"/>
              </w:rPr>
            </w:pPr>
            <w:r>
              <w:rPr>
                <w:rFonts w:ascii="宋体"/>
                <w:sz w:val="21"/>
              </w:rPr>
              <w:t>36</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60" w:right="0"/>
              <w:jc w:val="left"/>
              <w:rPr>
                <w:rFonts w:ascii="宋体" w:hAnsi="宋体" w:cs="宋体" w:eastAsia="宋体" w:hint="default"/>
                <w:sz w:val="21"/>
                <w:szCs w:val="21"/>
              </w:rPr>
            </w:pPr>
            <w:r>
              <w:rPr>
                <w:rFonts w:ascii="宋体"/>
                <w:sz w:val="21"/>
              </w:rPr>
              <w:t>2011-5-12</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sz w:val="21"/>
              </w:rPr>
              <w:t>2011-018</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年第一次临时股东大会决议公告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1"/>
              <w:jc w:val="left"/>
              <w:rPr>
                <w:rFonts w:ascii="宋体" w:hAnsi="宋体" w:cs="宋体" w:eastAsia="宋体" w:hint="default"/>
                <w:sz w:val="21"/>
                <w:szCs w:val="21"/>
              </w:rPr>
            </w:pPr>
            <w:r>
              <w:rPr>
                <w:rFonts w:ascii="宋体" w:hAnsi="宋体" w:cs="宋体" w:eastAsia="宋体" w:hint="default"/>
                <w:spacing w:val="-6"/>
                <w:sz w:val="21"/>
                <w:szCs w:val="21"/>
              </w:rPr>
              <w:t>巨潮资讯网、《中国证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券报》、《证券时报》</w:t>
            </w:r>
          </w:p>
        </w:tc>
      </w:tr>
      <w:tr>
        <w:trPr>
          <w:trHeight w:val="32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5" w:right="0"/>
              <w:jc w:val="left"/>
              <w:rPr>
                <w:rFonts w:ascii="宋体" w:hAnsi="宋体" w:cs="宋体" w:eastAsia="宋体" w:hint="default"/>
                <w:sz w:val="21"/>
                <w:szCs w:val="21"/>
              </w:rPr>
            </w:pPr>
            <w:r>
              <w:rPr>
                <w:rFonts w:ascii="宋体"/>
                <w:sz w:val="21"/>
              </w:rPr>
              <w:t>37</w:t>
            </w:r>
          </w:p>
        </w:tc>
        <w:tc>
          <w:tcPr>
            <w:tcW w:w="1274" w:type="dxa"/>
            <w:vMerge/>
            <w:tcBorders>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年第一次临时股东大会法律意见书</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5" w:right="0"/>
              <w:jc w:val="left"/>
              <w:rPr>
                <w:rFonts w:ascii="宋体" w:hAnsi="宋体" w:cs="宋体" w:eastAsia="宋体" w:hint="default"/>
                <w:sz w:val="21"/>
                <w:szCs w:val="21"/>
              </w:rPr>
            </w:pPr>
            <w:r>
              <w:rPr>
                <w:rFonts w:ascii="宋体"/>
                <w:sz w:val="21"/>
              </w:rPr>
              <w:t>38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60" w:right="0"/>
              <w:jc w:val="left"/>
              <w:rPr>
                <w:rFonts w:ascii="宋体" w:hAnsi="宋体" w:cs="宋体" w:eastAsia="宋体" w:hint="default"/>
                <w:sz w:val="21"/>
                <w:szCs w:val="21"/>
              </w:rPr>
            </w:pPr>
            <w:r>
              <w:rPr>
                <w:rFonts w:ascii="宋体"/>
                <w:sz w:val="21"/>
              </w:rPr>
              <w:t>2011-6-17</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2011-019</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关于举行</w:t>
            </w:r>
            <w:r>
              <w:rPr>
                <w:rFonts w:ascii="宋体" w:hAnsi="宋体" w:cs="宋体" w:eastAsia="宋体" w:hint="default"/>
                <w:spacing w:val="-78"/>
                <w:sz w:val="21"/>
                <w:szCs w:val="21"/>
              </w:rPr>
              <w:t> </w:t>
            </w:r>
            <w:r>
              <w:rPr>
                <w:rFonts w:ascii="宋体" w:hAnsi="宋体" w:cs="宋体" w:eastAsia="宋体" w:hint="default"/>
                <w:sz w:val="21"/>
                <w:szCs w:val="21"/>
              </w:rPr>
              <w:t>2010</w:t>
            </w:r>
            <w:r>
              <w:rPr>
                <w:rFonts w:ascii="宋体" w:hAnsi="宋体" w:cs="宋体" w:eastAsia="宋体" w:hint="default"/>
                <w:spacing w:val="-75"/>
                <w:sz w:val="21"/>
                <w:szCs w:val="21"/>
              </w:rPr>
              <w:t> </w:t>
            </w:r>
            <w:r>
              <w:rPr>
                <w:rFonts w:ascii="宋体" w:hAnsi="宋体" w:cs="宋体" w:eastAsia="宋体" w:hint="default"/>
                <w:sz w:val="21"/>
                <w:szCs w:val="21"/>
              </w:rPr>
              <w:t>年度业绩网上说明会的公</w:t>
            </w:r>
            <w:r>
              <w:rPr>
                <w:rFonts w:ascii="宋体" w:hAnsi="宋体" w:cs="宋体" w:eastAsia="宋体" w:hint="default"/>
                <w:w w:val="100"/>
                <w:sz w:val="21"/>
                <w:szCs w:val="21"/>
              </w:rPr>
              <w:t> </w:t>
            </w:r>
            <w:r>
              <w:rPr>
                <w:rFonts w:ascii="宋体" w:hAnsi="宋体" w:cs="宋体" w:eastAsia="宋体" w:hint="default"/>
                <w:sz w:val="21"/>
                <w:szCs w:val="21"/>
              </w:rPr>
              <w:t>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1"/>
              <w:jc w:val="left"/>
              <w:rPr>
                <w:rFonts w:ascii="宋体" w:hAnsi="宋体" w:cs="宋体" w:eastAsia="宋体" w:hint="default"/>
                <w:sz w:val="21"/>
                <w:szCs w:val="21"/>
              </w:rPr>
            </w:pPr>
            <w:r>
              <w:rPr>
                <w:rFonts w:ascii="宋体" w:hAnsi="宋体" w:cs="宋体" w:eastAsia="宋体" w:hint="default"/>
                <w:spacing w:val="-6"/>
                <w:sz w:val="21"/>
                <w:szCs w:val="21"/>
              </w:rPr>
              <w:t>巨潮资讯网、《中国证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券报》、《证券时报》</w:t>
            </w:r>
          </w:p>
        </w:tc>
      </w:tr>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5" w:right="0"/>
              <w:jc w:val="left"/>
              <w:rPr>
                <w:rFonts w:ascii="宋体" w:hAnsi="宋体" w:cs="宋体" w:eastAsia="宋体" w:hint="default"/>
                <w:sz w:val="21"/>
                <w:szCs w:val="21"/>
              </w:rPr>
            </w:pPr>
            <w:r>
              <w:rPr>
                <w:rFonts w:ascii="宋体"/>
                <w:sz w:val="21"/>
              </w:rPr>
              <w:t>39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60" w:right="0"/>
              <w:jc w:val="left"/>
              <w:rPr>
                <w:rFonts w:ascii="宋体" w:hAnsi="宋体" w:cs="宋体" w:eastAsia="宋体" w:hint="default"/>
                <w:sz w:val="21"/>
                <w:szCs w:val="21"/>
              </w:rPr>
            </w:pPr>
            <w:r>
              <w:rPr>
                <w:rFonts w:ascii="宋体"/>
                <w:sz w:val="21"/>
              </w:rPr>
              <w:t>2011-6-28</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2011-020</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重大资产重组事项停牌公告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1"/>
              <w:jc w:val="left"/>
              <w:rPr>
                <w:rFonts w:ascii="宋体" w:hAnsi="宋体" w:cs="宋体" w:eastAsia="宋体" w:hint="default"/>
                <w:sz w:val="21"/>
                <w:szCs w:val="21"/>
              </w:rPr>
            </w:pPr>
            <w:r>
              <w:rPr>
                <w:rFonts w:ascii="宋体" w:hAnsi="宋体" w:cs="宋体" w:eastAsia="宋体" w:hint="default"/>
                <w:spacing w:val="-6"/>
                <w:sz w:val="21"/>
                <w:szCs w:val="21"/>
              </w:rPr>
              <w:t>巨潮资讯网、《中国证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券报》、《证券时报》</w:t>
            </w:r>
          </w:p>
        </w:tc>
      </w:tr>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5" w:right="0"/>
              <w:jc w:val="left"/>
              <w:rPr>
                <w:rFonts w:ascii="宋体" w:hAnsi="宋体" w:cs="宋体" w:eastAsia="宋体" w:hint="default"/>
                <w:sz w:val="21"/>
                <w:szCs w:val="21"/>
              </w:rPr>
            </w:pPr>
            <w:r>
              <w:rPr>
                <w:rFonts w:ascii="宋体"/>
                <w:sz w:val="21"/>
              </w:rPr>
              <w:t>40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60" w:right="0"/>
              <w:jc w:val="left"/>
              <w:rPr>
                <w:rFonts w:ascii="宋体" w:hAnsi="宋体" w:cs="宋体" w:eastAsia="宋体" w:hint="default"/>
                <w:sz w:val="21"/>
                <w:szCs w:val="21"/>
              </w:rPr>
            </w:pPr>
            <w:r>
              <w:rPr>
                <w:rFonts w:ascii="宋体"/>
                <w:sz w:val="21"/>
              </w:rPr>
              <w:t>2011-6-30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2011-021</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第四届董事会第四次会议决议公告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1"/>
              <w:jc w:val="left"/>
              <w:rPr>
                <w:rFonts w:ascii="宋体" w:hAnsi="宋体" w:cs="宋体" w:eastAsia="宋体" w:hint="default"/>
                <w:sz w:val="21"/>
                <w:szCs w:val="21"/>
              </w:rPr>
            </w:pPr>
            <w:r>
              <w:rPr>
                <w:rFonts w:ascii="宋体" w:hAnsi="宋体" w:cs="宋体" w:eastAsia="宋体" w:hint="default"/>
                <w:spacing w:val="-6"/>
                <w:sz w:val="21"/>
                <w:szCs w:val="21"/>
              </w:rPr>
              <w:t>巨潮资讯网、《中国证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券报》、《证券时报》</w:t>
            </w:r>
          </w:p>
        </w:tc>
      </w:tr>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5" w:right="0"/>
              <w:jc w:val="left"/>
              <w:rPr>
                <w:rFonts w:ascii="宋体" w:hAnsi="宋体" w:cs="宋体" w:eastAsia="宋体" w:hint="default"/>
                <w:sz w:val="21"/>
                <w:szCs w:val="21"/>
              </w:rPr>
            </w:pPr>
            <w:r>
              <w:rPr>
                <w:rFonts w:ascii="宋体"/>
                <w:sz w:val="21"/>
              </w:rPr>
              <w:t>41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3" w:right="0"/>
              <w:jc w:val="left"/>
              <w:rPr>
                <w:rFonts w:ascii="宋体" w:hAnsi="宋体" w:cs="宋体" w:eastAsia="宋体" w:hint="default"/>
                <w:sz w:val="21"/>
                <w:szCs w:val="21"/>
              </w:rPr>
            </w:pPr>
            <w:r>
              <w:rPr>
                <w:rFonts w:ascii="宋体"/>
                <w:sz w:val="21"/>
              </w:rPr>
              <w:t>2011-7-7</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2011-022</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涉及筹划非公开发行股份购买资产的进</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展公告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1"/>
              <w:jc w:val="left"/>
              <w:rPr>
                <w:rFonts w:ascii="宋体" w:hAnsi="宋体" w:cs="宋体" w:eastAsia="宋体" w:hint="default"/>
                <w:sz w:val="21"/>
                <w:szCs w:val="21"/>
              </w:rPr>
            </w:pPr>
            <w:r>
              <w:rPr>
                <w:rFonts w:ascii="宋体" w:hAnsi="宋体" w:cs="宋体" w:eastAsia="宋体" w:hint="default"/>
                <w:spacing w:val="-6"/>
                <w:sz w:val="21"/>
                <w:szCs w:val="21"/>
              </w:rPr>
              <w:t>巨潮资讯网、《中国证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券报》、《证券时报》</w:t>
            </w:r>
          </w:p>
        </w:tc>
      </w:tr>
      <w:tr>
        <w:trPr>
          <w:trHeight w:val="636"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45" w:right="0"/>
              <w:jc w:val="left"/>
              <w:rPr>
                <w:rFonts w:ascii="宋体" w:hAnsi="宋体" w:cs="宋体" w:eastAsia="宋体" w:hint="default"/>
                <w:sz w:val="21"/>
                <w:szCs w:val="21"/>
              </w:rPr>
            </w:pPr>
            <w:r>
              <w:rPr>
                <w:rFonts w:ascii="宋体"/>
                <w:sz w:val="21"/>
              </w:rPr>
              <w:t>42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60" w:right="0"/>
              <w:jc w:val="left"/>
              <w:rPr>
                <w:rFonts w:ascii="宋体" w:hAnsi="宋体" w:cs="宋体" w:eastAsia="宋体" w:hint="default"/>
                <w:sz w:val="21"/>
                <w:szCs w:val="21"/>
              </w:rPr>
            </w:pPr>
            <w:r>
              <w:rPr>
                <w:rFonts w:ascii="宋体"/>
                <w:sz w:val="21"/>
              </w:rPr>
              <w:t>2011-7-15</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sz w:val="21"/>
              </w:rPr>
              <w:t>2011-023</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涉及筹划非公开发行股份购买资产的进</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展公告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1"/>
              <w:jc w:val="left"/>
              <w:rPr>
                <w:rFonts w:ascii="宋体" w:hAnsi="宋体" w:cs="宋体" w:eastAsia="宋体" w:hint="default"/>
                <w:sz w:val="21"/>
                <w:szCs w:val="21"/>
              </w:rPr>
            </w:pPr>
            <w:r>
              <w:rPr>
                <w:rFonts w:ascii="宋体" w:hAnsi="宋体" w:cs="宋体" w:eastAsia="宋体" w:hint="default"/>
                <w:spacing w:val="-6"/>
                <w:sz w:val="21"/>
                <w:szCs w:val="21"/>
              </w:rPr>
              <w:t>巨潮资讯网、《中国证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券报》、《证券时报》</w:t>
            </w:r>
          </w:p>
        </w:tc>
      </w:tr>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5" w:right="0"/>
              <w:jc w:val="left"/>
              <w:rPr>
                <w:rFonts w:ascii="宋体" w:hAnsi="宋体" w:cs="宋体" w:eastAsia="宋体" w:hint="default"/>
                <w:sz w:val="21"/>
                <w:szCs w:val="21"/>
              </w:rPr>
            </w:pPr>
            <w:r>
              <w:rPr>
                <w:rFonts w:ascii="宋体"/>
                <w:sz w:val="21"/>
              </w:rPr>
              <w:t>43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60" w:right="0"/>
              <w:jc w:val="left"/>
              <w:rPr>
                <w:rFonts w:ascii="宋体" w:hAnsi="宋体" w:cs="宋体" w:eastAsia="宋体" w:hint="default"/>
                <w:sz w:val="21"/>
                <w:szCs w:val="21"/>
              </w:rPr>
            </w:pPr>
            <w:r>
              <w:rPr>
                <w:rFonts w:ascii="宋体"/>
                <w:sz w:val="21"/>
              </w:rPr>
              <w:t>2011-7-22</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2011-024</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涉及筹划非公开发行股份购买资产的进</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展公告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1"/>
              <w:jc w:val="left"/>
              <w:rPr>
                <w:rFonts w:ascii="宋体" w:hAnsi="宋体" w:cs="宋体" w:eastAsia="宋体" w:hint="default"/>
                <w:sz w:val="21"/>
                <w:szCs w:val="21"/>
              </w:rPr>
            </w:pPr>
            <w:r>
              <w:rPr>
                <w:rFonts w:ascii="宋体" w:hAnsi="宋体" w:cs="宋体" w:eastAsia="宋体" w:hint="default"/>
                <w:spacing w:val="-6"/>
                <w:sz w:val="21"/>
                <w:szCs w:val="21"/>
              </w:rPr>
              <w:t>巨潮资讯网、《中国证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券报》、《证券时报》</w:t>
            </w:r>
          </w:p>
        </w:tc>
      </w:tr>
    </w:tbl>
    <w:p>
      <w:pPr>
        <w:spacing w:after="0" w:line="273" w:lineRule="auto"/>
        <w:jc w:val="left"/>
        <w:rPr>
          <w:rFonts w:ascii="宋体" w:hAnsi="宋体" w:cs="宋体" w:eastAsia="宋体" w:hint="default"/>
          <w:sz w:val="21"/>
          <w:szCs w:val="21"/>
        </w:rPr>
        <w:sectPr>
          <w:pgSz w:w="11910" w:h="16840"/>
          <w:pgMar w:header="850" w:footer="982" w:top="1280" w:bottom="1180" w:left="1140" w:right="1140"/>
        </w:sectPr>
      </w:pPr>
    </w:p>
    <w:p>
      <w:pPr>
        <w:spacing w:line="240" w:lineRule="auto" w:before="5"/>
        <w:rPr>
          <w:rFonts w:ascii="Times New Roman" w:hAnsi="Times New Roman" w:cs="Times New Roman" w:eastAsia="Times New Roman"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711"/>
        <w:gridCol w:w="1274"/>
        <w:gridCol w:w="1297"/>
        <w:gridCol w:w="3848"/>
        <w:gridCol w:w="2269"/>
      </w:tblGrid>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5" w:right="0"/>
              <w:jc w:val="left"/>
              <w:rPr>
                <w:rFonts w:ascii="宋体" w:hAnsi="宋体" w:cs="宋体" w:eastAsia="宋体" w:hint="default"/>
                <w:sz w:val="21"/>
                <w:szCs w:val="21"/>
              </w:rPr>
            </w:pPr>
            <w:r>
              <w:rPr>
                <w:rFonts w:ascii="宋体"/>
                <w:sz w:val="21"/>
              </w:rPr>
              <w:t>44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2011-7-25</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2011-025</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澄清公告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1"/>
              <w:jc w:val="left"/>
              <w:rPr>
                <w:rFonts w:ascii="宋体" w:hAnsi="宋体" w:cs="宋体" w:eastAsia="宋体" w:hint="default"/>
                <w:sz w:val="21"/>
                <w:szCs w:val="21"/>
              </w:rPr>
            </w:pPr>
            <w:r>
              <w:rPr>
                <w:rFonts w:ascii="宋体" w:hAnsi="宋体" w:cs="宋体" w:eastAsia="宋体" w:hint="default"/>
                <w:spacing w:val="-6"/>
                <w:sz w:val="21"/>
                <w:szCs w:val="21"/>
              </w:rPr>
              <w:t>巨潮资讯网、《中国证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券报》、《证券时报》</w:t>
            </w:r>
          </w:p>
        </w:tc>
      </w:tr>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5" w:right="0"/>
              <w:jc w:val="left"/>
              <w:rPr>
                <w:rFonts w:ascii="宋体" w:hAnsi="宋体" w:cs="宋体" w:eastAsia="宋体" w:hint="default"/>
                <w:sz w:val="21"/>
                <w:szCs w:val="21"/>
              </w:rPr>
            </w:pPr>
            <w:r>
              <w:rPr>
                <w:rFonts w:ascii="宋体"/>
                <w:sz w:val="21"/>
              </w:rPr>
              <w:t>45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2011-7-27</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2011-026</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关于重大资产重组进展及延期复牌的公</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1"/>
              <w:jc w:val="left"/>
              <w:rPr>
                <w:rFonts w:ascii="宋体" w:hAnsi="宋体" w:cs="宋体" w:eastAsia="宋体" w:hint="default"/>
                <w:sz w:val="21"/>
                <w:szCs w:val="21"/>
              </w:rPr>
            </w:pPr>
            <w:r>
              <w:rPr>
                <w:rFonts w:ascii="宋体" w:hAnsi="宋体" w:cs="宋体" w:eastAsia="宋体" w:hint="default"/>
                <w:spacing w:val="-6"/>
                <w:sz w:val="21"/>
                <w:szCs w:val="21"/>
              </w:rPr>
              <w:t>巨潮资讯网、《中国证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券报》、《证券时报》</w:t>
            </w:r>
          </w:p>
        </w:tc>
      </w:tr>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5" w:right="0"/>
              <w:jc w:val="left"/>
              <w:rPr>
                <w:rFonts w:ascii="宋体" w:hAnsi="宋体" w:cs="宋体" w:eastAsia="宋体" w:hint="default"/>
                <w:sz w:val="21"/>
                <w:szCs w:val="21"/>
              </w:rPr>
            </w:pPr>
            <w:r>
              <w:rPr>
                <w:rFonts w:ascii="宋体"/>
                <w:sz w:val="21"/>
              </w:rPr>
              <w:t>46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2011-7-29</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2011-027</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年半年度业绩快报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1"/>
              <w:jc w:val="left"/>
              <w:rPr>
                <w:rFonts w:ascii="宋体" w:hAnsi="宋体" w:cs="宋体" w:eastAsia="宋体" w:hint="default"/>
                <w:sz w:val="21"/>
                <w:szCs w:val="21"/>
              </w:rPr>
            </w:pPr>
            <w:r>
              <w:rPr>
                <w:rFonts w:ascii="宋体" w:hAnsi="宋体" w:cs="宋体" w:eastAsia="宋体" w:hint="default"/>
                <w:spacing w:val="-6"/>
                <w:sz w:val="21"/>
                <w:szCs w:val="21"/>
              </w:rPr>
              <w:t>巨潮资讯网、《中国证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券报》、《证券时报》</w:t>
            </w:r>
          </w:p>
        </w:tc>
      </w:tr>
      <w:tr>
        <w:trPr>
          <w:trHeight w:val="636"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45" w:right="0"/>
              <w:jc w:val="left"/>
              <w:rPr>
                <w:rFonts w:ascii="宋体" w:hAnsi="宋体" w:cs="宋体" w:eastAsia="宋体" w:hint="default"/>
                <w:sz w:val="21"/>
                <w:szCs w:val="21"/>
              </w:rPr>
            </w:pPr>
            <w:r>
              <w:rPr>
                <w:rFonts w:ascii="宋体"/>
                <w:sz w:val="21"/>
              </w:rPr>
              <w:t>47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 w:right="0"/>
              <w:jc w:val="center"/>
              <w:rPr>
                <w:rFonts w:ascii="宋体" w:hAnsi="宋体" w:cs="宋体" w:eastAsia="宋体" w:hint="default"/>
                <w:sz w:val="21"/>
                <w:szCs w:val="21"/>
              </w:rPr>
            </w:pPr>
            <w:r>
              <w:rPr>
                <w:rFonts w:ascii="宋体"/>
                <w:sz w:val="21"/>
              </w:rPr>
              <w:t>2011-8-4</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sz w:val="21"/>
              </w:rPr>
              <w:t>2011-028</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涉及筹划非公开发行股份购买资产的进</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展公告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1"/>
              <w:jc w:val="left"/>
              <w:rPr>
                <w:rFonts w:ascii="宋体" w:hAnsi="宋体" w:cs="宋体" w:eastAsia="宋体" w:hint="default"/>
                <w:sz w:val="21"/>
                <w:szCs w:val="21"/>
              </w:rPr>
            </w:pPr>
            <w:r>
              <w:rPr>
                <w:rFonts w:ascii="宋体" w:hAnsi="宋体" w:cs="宋体" w:eastAsia="宋体" w:hint="default"/>
                <w:spacing w:val="-6"/>
                <w:sz w:val="21"/>
                <w:szCs w:val="21"/>
              </w:rPr>
              <w:t>巨潮资讯网、《中国证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券报》、《证券时报》</w:t>
            </w:r>
          </w:p>
        </w:tc>
      </w:tr>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5" w:right="0"/>
              <w:jc w:val="left"/>
              <w:rPr>
                <w:rFonts w:ascii="宋体" w:hAnsi="宋体" w:cs="宋体" w:eastAsia="宋体" w:hint="default"/>
                <w:sz w:val="21"/>
                <w:szCs w:val="21"/>
              </w:rPr>
            </w:pPr>
            <w:r>
              <w:rPr>
                <w:rFonts w:ascii="宋体"/>
                <w:sz w:val="21"/>
              </w:rPr>
              <w:t>48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2011-8-12</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2011-029</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涉及筹划非公开发行股份购买资产的进</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展公告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1"/>
              <w:jc w:val="left"/>
              <w:rPr>
                <w:rFonts w:ascii="宋体" w:hAnsi="宋体" w:cs="宋体" w:eastAsia="宋体" w:hint="default"/>
                <w:sz w:val="21"/>
                <w:szCs w:val="21"/>
              </w:rPr>
            </w:pPr>
            <w:r>
              <w:rPr>
                <w:rFonts w:ascii="宋体" w:hAnsi="宋体" w:cs="宋体" w:eastAsia="宋体" w:hint="default"/>
                <w:spacing w:val="-6"/>
                <w:sz w:val="21"/>
                <w:szCs w:val="21"/>
              </w:rPr>
              <w:t>巨潮资讯网、《中国证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券报》、《证券时报》</w:t>
            </w:r>
          </w:p>
        </w:tc>
      </w:tr>
      <w:tr>
        <w:trPr>
          <w:trHeight w:val="32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5" w:right="0"/>
              <w:jc w:val="left"/>
              <w:rPr>
                <w:rFonts w:ascii="宋体" w:hAnsi="宋体" w:cs="宋体" w:eastAsia="宋体" w:hint="default"/>
                <w:sz w:val="21"/>
                <w:szCs w:val="21"/>
              </w:rPr>
            </w:pPr>
            <w:r>
              <w:rPr>
                <w:rFonts w:ascii="宋体"/>
                <w:sz w:val="21"/>
              </w:rPr>
              <w:t>49</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60" w:right="0"/>
              <w:jc w:val="left"/>
              <w:rPr>
                <w:rFonts w:ascii="宋体" w:hAnsi="宋体" w:cs="宋体" w:eastAsia="宋体" w:hint="default"/>
                <w:sz w:val="21"/>
                <w:szCs w:val="21"/>
              </w:rPr>
            </w:pPr>
            <w:r>
              <w:rPr>
                <w:rFonts w:ascii="宋体"/>
                <w:sz w:val="21"/>
              </w:rPr>
              <w:t>2011-8-15</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2011-030</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年半年报全文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5" w:right="0"/>
              <w:jc w:val="left"/>
              <w:rPr>
                <w:rFonts w:ascii="宋体" w:hAnsi="宋体" w:cs="宋体" w:eastAsia="宋体" w:hint="default"/>
                <w:sz w:val="21"/>
                <w:szCs w:val="21"/>
              </w:rPr>
            </w:pPr>
            <w:r>
              <w:rPr>
                <w:rFonts w:ascii="宋体"/>
                <w:sz w:val="21"/>
              </w:rPr>
              <w:t>50</w:t>
            </w:r>
          </w:p>
        </w:tc>
        <w:tc>
          <w:tcPr>
            <w:tcW w:w="1274" w:type="dxa"/>
            <w:vMerge/>
            <w:tcBorders>
              <w:left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2011-031</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年半年报摘要</w:t>
            </w:r>
          </w:p>
        </w:tc>
        <w:tc>
          <w:tcPr>
            <w:tcW w:w="2269" w:type="dxa"/>
            <w:vMerge w:val="restart"/>
            <w:tcBorders>
              <w:top w:val="single" w:sz="4" w:space="0" w:color="000000"/>
              <w:left w:val="single" w:sz="4" w:space="0" w:color="000000"/>
              <w:right w:val="single" w:sz="4" w:space="0" w:color="000000"/>
            </w:tcBorders>
          </w:tcPr>
          <w:p>
            <w:pPr>
              <w:pStyle w:val="TableParagraph"/>
              <w:spacing w:line="273" w:lineRule="auto" w:before="153"/>
              <w:ind w:left="103" w:right="51"/>
              <w:jc w:val="left"/>
              <w:rPr>
                <w:rFonts w:ascii="宋体" w:hAnsi="宋体" w:cs="宋体" w:eastAsia="宋体" w:hint="default"/>
                <w:sz w:val="21"/>
                <w:szCs w:val="21"/>
              </w:rPr>
            </w:pPr>
            <w:r>
              <w:rPr>
                <w:rFonts w:ascii="宋体" w:hAnsi="宋体" w:cs="宋体" w:eastAsia="宋体" w:hint="default"/>
                <w:spacing w:val="-6"/>
                <w:sz w:val="21"/>
                <w:szCs w:val="21"/>
              </w:rPr>
              <w:t>巨潮资讯网、《中国证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券报》、《证券时报》</w:t>
            </w:r>
          </w:p>
        </w:tc>
      </w:tr>
      <w:tr>
        <w:trPr>
          <w:trHeight w:val="32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5" w:right="0"/>
              <w:jc w:val="left"/>
              <w:rPr>
                <w:rFonts w:ascii="宋体" w:hAnsi="宋体" w:cs="宋体" w:eastAsia="宋体" w:hint="default"/>
                <w:sz w:val="21"/>
                <w:szCs w:val="21"/>
              </w:rPr>
            </w:pPr>
            <w:r>
              <w:rPr>
                <w:rFonts w:ascii="宋体"/>
                <w:sz w:val="21"/>
              </w:rPr>
              <w:t>51</w:t>
            </w:r>
          </w:p>
        </w:tc>
        <w:tc>
          <w:tcPr>
            <w:tcW w:w="1274" w:type="dxa"/>
            <w:vMerge/>
            <w:tcBorders>
              <w:left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2011-032</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第四届董事会第六次会议决议公告</w:t>
            </w:r>
          </w:p>
        </w:tc>
        <w:tc>
          <w:tcPr>
            <w:tcW w:w="2269" w:type="dxa"/>
            <w:vMerge/>
            <w:tcBorders>
              <w:left w:val="single" w:sz="4" w:space="0" w:color="000000"/>
              <w:right w:val="single" w:sz="4" w:space="0" w:color="000000"/>
            </w:tcBorders>
          </w:tcPr>
          <w:p>
            <w:pPr/>
          </w:p>
        </w:tc>
      </w:tr>
      <w:tr>
        <w:trPr>
          <w:trHeight w:val="32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45" w:right="0"/>
              <w:jc w:val="left"/>
              <w:rPr>
                <w:rFonts w:ascii="宋体" w:hAnsi="宋体" w:cs="宋体" w:eastAsia="宋体" w:hint="default"/>
                <w:sz w:val="21"/>
                <w:szCs w:val="21"/>
              </w:rPr>
            </w:pPr>
            <w:r>
              <w:rPr>
                <w:rFonts w:ascii="宋体"/>
                <w:sz w:val="21"/>
              </w:rPr>
              <w:t>52</w:t>
            </w:r>
          </w:p>
        </w:tc>
        <w:tc>
          <w:tcPr>
            <w:tcW w:w="1274" w:type="dxa"/>
            <w:vMerge/>
            <w:tcBorders>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sz w:val="21"/>
              </w:rPr>
              <w:t>2011-033</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第四届监事会第五次会议公告</w:t>
            </w:r>
          </w:p>
        </w:tc>
        <w:tc>
          <w:tcPr>
            <w:tcW w:w="2269" w:type="dxa"/>
            <w:vMerge/>
            <w:tcBorders>
              <w:left w:val="single" w:sz="4" w:space="0" w:color="000000"/>
              <w:bottom w:val="single" w:sz="4" w:space="0" w:color="000000"/>
              <w:right w:val="single" w:sz="4" w:space="0" w:color="000000"/>
            </w:tcBorders>
          </w:tcPr>
          <w:p>
            <w:pPr/>
          </w:p>
        </w:tc>
      </w:tr>
      <w:tr>
        <w:trPr>
          <w:trHeight w:val="636"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45" w:right="0"/>
              <w:jc w:val="left"/>
              <w:rPr>
                <w:rFonts w:ascii="宋体" w:hAnsi="宋体" w:cs="宋体" w:eastAsia="宋体" w:hint="default"/>
                <w:sz w:val="21"/>
                <w:szCs w:val="21"/>
              </w:rPr>
            </w:pPr>
            <w:r>
              <w:rPr>
                <w:rFonts w:ascii="宋体"/>
                <w:sz w:val="21"/>
              </w:rPr>
              <w:t>53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 w:right="0"/>
              <w:jc w:val="center"/>
              <w:rPr>
                <w:rFonts w:ascii="宋体" w:hAnsi="宋体" w:cs="宋体" w:eastAsia="宋体" w:hint="default"/>
                <w:sz w:val="21"/>
                <w:szCs w:val="21"/>
              </w:rPr>
            </w:pPr>
            <w:r>
              <w:rPr>
                <w:rFonts w:ascii="宋体"/>
                <w:sz w:val="21"/>
              </w:rPr>
              <w:t>2011-8-19</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sz w:val="21"/>
              </w:rPr>
              <w:t>2011-034</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涉及筹划非公开发行股份购买资产的进</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展公告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1"/>
              <w:jc w:val="left"/>
              <w:rPr>
                <w:rFonts w:ascii="宋体" w:hAnsi="宋体" w:cs="宋体" w:eastAsia="宋体" w:hint="default"/>
                <w:sz w:val="21"/>
                <w:szCs w:val="21"/>
              </w:rPr>
            </w:pPr>
            <w:r>
              <w:rPr>
                <w:rFonts w:ascii="宋体" w:hAnsi="宋体" w:cs="宋体" w:eastAsia="宋体" w:hint="default"/>
                <w:spacing w:val="-6"/>
                <w:sz w:val="21"/>
                <w:szCs w:val="21"/>
              </w:rPr>
              <w:t>巨潮资讯网、《中国证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券报》、《证券时报》</w:t>
            </w:r>
          </w:p>
        </w:tc>
      </w:tr>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5" w:right="0"/>
              <w:jc w:val="left"/>
              <w:rPr>
                <w:rFonts w:ascii="宋体" w:hAnsi="宋体" w:cs="宋体" w:eastAsia="宋体" w:hint="default"/>
                <w:sz w:val="21"/>
                <w:szCs w:val="21"/>
              </w:rPr>
            </w:pPr>
            <w:r>
              <w:rPr>
                <w:rFonts w:ascii="宋体"/>
                <w:sz w:val="21"/>
              </w:rPr>
              <w:t>54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2011-8-26</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2011-035</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涉及筹划非公开发行股份购买资产的进</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展公告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1"/>
              <w:jc w:val="left"/>
              <w:rPr>
                <w:rFonts w:ascii="宋体" w:hAnsi="宋体" w:cs="宋体" w:eastAsia="宋体" w:hint="default"/>
                <w:sz w:val="21"/>
                <w:szCs w:val="21"/>
              </w:rPr>
            </w:pPr>
            <w:r>
              <w:rPr>
                <w:rFonts w:ascii="宋体" w:hAnsi="宋体" w:cs="宋体" w:eastAsia="宋体" w:hint="default"/>
                <w:spacing w:val="-6"/>
                <w:sz w:val="21"/>
                <w:szCs w:val="21"/>
              </w:rPr>
              <w:t>巨潮资讯网、《中国证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券报》、《证券时报》</w:t>
            </w:r>
          </w:p>
        </w:tc>
      </w:tr>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5" w:right="0"/>
              <w:jc w:val="left"/>
              <w:rPr>
                <w:rFonts w:ascii="宋体" w:hAnsi="宋体" w:cs="宋体" w:eastAsia="宋体" w:hint="default"/>
                <w:sz w:val="21"/>
                <w:szCs w:val="21"/>
              </w:rPr>
            </w:pPr>
            <w:r>
              <w:rPr>
                <w:rFonts w:ascii="宋体"/>
                <w:sz w:val="21"/>
              </w:rPr>
              <w:t>55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2011-9-1</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2011-036</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涉及筹划非公开发行股份购买资产的进</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展公告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1"/>
              <w:jc w:val="left"/>
              <w:rPr>
                <w:rFonts w:ascii="宋体" w:hAnsi="宋体" w:cs="宋体" w:eastAsia="宋体" w:hint="default"/>
                <w:sz w:val="21"/>
                <w:szCs w:val="21"/>
              </w:rPr>
            </w:pPr>
            <w:r>
              <w:rPr>
                <w:rFonts w:ascii="宋体" w:hAnsi="宋体" w:cs="宋体" w:eastAsia="宋体" w:hint="default"/>
                <w:spacing w:val="-6"/>
                <w:sz w:val="21"/>
                <w:szCs w:val="21"/>
              </w:rPr>
              <w:t>巨潮资讯网、《中国证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券报》、《证券时报》</w:t>
            </w:r>
          </w:p>
        </w:tc>
      </w:tr>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5" w:right="0"/>
              <w:jc w:val="left"/>
              <w:rPr>
                <w:rFonts w:ascii="宋体" w:hAnsi="宋体" w:cs="宋体" w:eastAsia="宋体" w:hint="default"/>
                <w:sz w:val="21"/>
                <w:szCs w:val="21"/>
              </w:rPr>
            </w:pPr>
            <w:r>
              <w:rPr>
                <w:rFonts w:ascii="宋体"/>
                <w:sz w:val="21"/>
              </w:rPr>
              <w:t>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2011-9-8</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2011-037</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涉及筹划非公开发行股份购买资产的进</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展公告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1"/>
              <w:jc w:val="left"/>
              <w:rPr>
                <w:rFonts w:ascii="宋体" w:hAnsi="宋体" w:cs="宋体" w:eastAsia="宋体" w:hint="default"/>
                <w:sz w:val="21"/>
                <w:szCs w:val="21"/>
              </w:rPr>
            </w:pPr>
            <w:r>
              <w:rPr>
                <w:rFonts w:ascii="宋体" w:hAnsi="宋体" w:cs="宋体" w:eastAsia="宋体" w:hint="default"/>
                <w:spacing w:val="-6"/>
                <w:sz w:val="21"/>
                <w:szCs w:val="21"/>
              </w:rPr>
              <w:t>巨潮资讯网、《中国证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券报》、《证券时报》</w:t>
            </w:r>
          </w:p>
        </w:tc>
      </w:tr>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5" w:right="0"/>
              <w:jc w:val="left"/>
              <w:rPr>
                <w:rFonts w:ascii="宋体" w:hAnsi="宋体" w:cs="宋体" w:eastAsia="宋体" w:hint="default"/>
                <w:sz w:val="21"/>
                <w:szCs w:val="21"/>
              </w:rPr>
            </w:pPr>
            <w:r>
              <w:rPr>
                <w:rFonts w:ascii="宋体"/>
                <w:sz w:val="21"/>
              </w:rPr>
              <w:t>57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2011-9-15</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2011-038</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涉及筹划非公开发行股份购买资产的进</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展公告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1"/>
              <w:jc w:val="left"/>
              <w:rPr>
                <w:rFonts w:ascii="宋体" w:hAnsi="宋体" w:cs="宋体" w:eastAsia="宋体" w:hint="default"/>
                <w:sz w:val="21"/>
                <w:szCs w:val="21"/>
              </w:rPr>
            </w:pPr>
            <w:r>
              <w:rPr>
                <w:rFonts w:ascii="宋体" w:hAnsi="宋体" w:cs="宋体" w:eastAsia="宋体" w:hint="default"/>
                <w:spacing w:val="-6"/>
                <w:sz w:val="21"/>
                <w:szCs w:val="21"/>
              </w:rPr>
              <w:t>巨潮资讯网、《中国证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券报》、《证券时报》</w:t>
            </w:r>
          </w:p>
        </w:tc>
      </w:tr>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5" w:right="0"/>
              <w:jc w:val="left"/>
              <w:rPr>
                <w:rFonts w:ascii="宋体" w:hAnsi="宋体" w:cs="宋体" w:eastAsia="宋体" w:hint="default"/>
                <w:sz w:val="21"/>
                <w:szCs w:val="21"/>
              </w:rPr>
            </w:pPr>
            <w:r>
              <w:rPr>
                <w:rFonts w:ascii="宋体"/>
                <w:sz w:val="21"/>
              </w:rPr>
              <w:t>58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 w:right="0"/>
              <w:jc w:val="center"/>
              <w:rPr>
                <w:rFonts w:ascii="宋体" w:hAnsi="宋体" w:cs="宋体" w:eastAsia="宋体" w:hint="default"/>
                <w:sz w:val="21"/>
                <w:szCs w:val="21"/>
              </w:rPr>
            </w:pPr>
            <w:r>
              <w:rPr>
                <w:rFonts w:ascii="宋体"/>
                <w:sz w:val="21"/>
              </w:rPr>
              <w:t>2011-9-22</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宋体" w:hAnsi="宋体" w:cs="宋体" w:eastAsia="宋体" w:hint="default"/>
                <w:sz w:val="21"/>
                <w:szCs w:val="21"/>
              </w:rPr>
            </w:pPr>
            <w:r>
              <w:rPr>
                <w:rFonts w:ascii="宋体"/>
                <w:sz w:val="21"/>
              </w:rPr>
              <w:t>2011-039</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涉及筹划非公开发行股份购买资产的进</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展公告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1"/>
              <w:jc w:val="left"/>
              <w:rPr>
                <w:rFonts w:ascii="宋体" w:hAnsi="宋体" w:cs="宋体" w:eastAsia="宋体" w:hint="default"/>
                <w:sz w:val="21"/>
                <w:szCs w:val="21"/>
              </w:rPr>
            </w:pPr>
            <w:r>
              <w:rPr>
                <w:rFonts w:ascii="宋体" w:hAnsi="宋体" w:cs="宋体" w:eastAsia="宋体" w:hint="default"/>
                <w:spacing w:val="-6"/>
                <w:sz w:val="21"/>
                <w:szCs w:val="21"/>
              </w:rPr>
              <w:t>巨潮资讯网、《中国证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券报》、《证券时报》</w:t>
            </w:r>
          </w:p>
        </w:tc>
      </w:tr>
      <w:tr>
        <w:trPr>
          <w:trHeight w:val="948"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45" w:right="0"/>
              <w:jc w:val="left"/>
              <w:rPr>
                <w:rFonts w:ascii="宋体" w:hAnsi="宋体" w:cs="宋体" w:eastAsia="宋体" w:hint="default"/>
                <w:sz w:val="21"/>
                <w:szCs w:val="21"/>
              </w:rPr>
            </w:pPr>
            <w:r>
              <w:rPr>
                <w:rFonts w:ascii="宋体"/>
                <w:sz w:val="21"/>
              </w:rPr>
              <w:t>59</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60" w:right="0"/>
              <w:jc w:val="left"/>
              <w:rPr>
                <w:rFonts w:ascii="宋体" w:hAnsi="宋体" w:cs="宋体" w:eastAsia="宋体" w:hint="default"/>
                <w:sz w:val="21"/>
                <w:szCs w:val="21"/>
              </w:rPr>
            </w:pPr>
            <w:r>
              <w:rPr>
                <w:rFonts w:ascii="宋体"/>
                <w:sz w:val="21"/>
              </w:rPr>
              <w:t>2011-9-27</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sz w:val="21"/>
              </w:rPr>
              <w:t>2011-040</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both"/>
              <w:rPr>
                <w:rFonts w:ascii="宋体" w:hAnsi="宋体" w:cs="宋体" w:eastAsia="宋体" w:hint="default"/>
                <w:sz w:val="21"/>
                <w:szCs w:val="21"/>
              </w:rPr>
            </w:pPr>
            <w:r>
              <w:rPr>
                <w:rFonts w:ascii="宋体" w:hAnsi="宋体" w:cs="宋体" w:eastAsia="宋体" w:hint="default"/>
                <w:sz w:val="21"/>
                <w:szCs w:val="21"/>
              </w:rPr>
              <w:t>第四届董事会第七次会议决议公告（内</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14"/>
                <w:sz w:val="21"/>
                <w:szCs w:val="21"/>
              </w:rPr>
              <w:t>部控制规则落实情况自查表及整改计</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划）</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03" w:right="51"/>
              <w:jc w:val="left"/>
              <w:rPr>
                <w:rFonts w:ascii="宋体" w:hAnsi="宋体" w:cs="宋体" w:eastAsia="宋体" w:hint="default"/>
                <w:sz w:val="21"/>
                <w:szCs w:val="21"/>
              </w:rPr>
            </w:pPr>
            <w:r>
              <w:rPr>
                <w:rFonts w:ascii="宋体" w:hAnsi="宋体" w:cs="宋体" w:eastAsia="宋体" w:hint="default"/>
                <w:spacing w:val="-6"/>
                <w:sz w:val="21"/>
                <w:szCs w:val="21"/>
              </w:rPr>
              <w:t>巨潮资讯网、《中国证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券报》、《证券时报》</w:t>
            </w:r>
          </w:p>
        </w:tc>
      </w:tr>
      <w:tr>
        <w:trPr>
          <w:trHeight w:val="32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5" w:right="0"/>
              <w:jc w:val="left"/>
              <w:rPr>
                <w:rFonts w:ascii="宋体" w:hAnsi="宋体" w:cs="宋体" w:eastAsia="宋体" w:hint="default"/>
                <w:sz w:val="21"/>
                <w:szCs w:val="21"/>
              </w:rPr>
            </w:pPr>
            <w:r>
              <w:rPr>
                <w:rFonts w:ascii="宋体"/>
                <w:sz w:val="21"/>
              </w:rPr>
              <w:t>60</w:t>
            </w:r>
          </w:p>
        </w:tc>
        <w:tc>
          <w:tcPr>
            <w:tcW w:w="1274" w:type="dxa"/>
            <w:vMerge/>
            <w:tcBorders>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公司治理自查报告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5" w:right="0"/>
              <w:jc w:val="left"/>
              <w:rPr>
                <w:rFonts w:ascii="宋体" w:hAnsi="宋体" w:cs="宋体" w:eastAsia="宋体" w:hint="default"/>
                <w:sz w:val="21"/>
                <w:szCs w:val="21"/>
              </w:rPr>
            </w:pPr>
            <w:r>
              <w:rPr>
                <w:rFonts w:ascii="宋体"/>
                <w:sz w:val="21"/>
              </w:rPr>
              <w:t>61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2011-9-29</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2011-041</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涉及筹划非公开发行股份购买资产的进</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展公告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1"/>
              <w:jc w:val="left"/>
              <w:rPr>
                <w:rFonts w:ascii="宋体" w:hAnsi="宋体" w:cs="宋体" w:eastAsia="宋体" w:hint="default"/>
                <w:sz w:val="21"/>
                <w:szCs w:val="21"/>
              </w:rPr>
            </w:pPr>
            <w:r>
              <w:rPr>
                <w:rFonts w:ascii="宋体" w:hAnsi="宋体" w:cs="宋体" w:eastAsia="宋体" w:hint="default"/>
                <w:spacing w:val="-6"/>
                <w:sz w:val="21"/>
                <w:szCs w:val="21"/>
              </w:rPr>
              <w:t>巨潮资讯网、《中国证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券报》、《证券时报》</w:t>
            </w:r>
          </w:p>
        </w:tc>
      </w:tr>
      <w:tr>
        <w:trPr>
          <w:trHeight w:val="946"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45" w:right="0"/>
              <w:jc w:val="left"/>
              <w:rPr>
                <w:rFonts w:ascii="宋体" w:hAnsi="宋体" w:cs="宋体" w:eastAsia="宋体" w:hint="default"/>
                <w:sz w:val="21"/>
                <w:szCs w:val="21"/>
              </w:rPr>
            </w:pPr>
            <w:r>
              <w:rPr>
                <w:rFonts w:ascii="宋体"/>
                <w:sz w:val="21"/>
              </w:rPr>
              <w:t>62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sz w:val="21"/>
              </w:rPr>
              <w:t>2011-10-11</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sz w:val="21"/>
              </w:rPr>
              <w:t>2011-042</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both"/>
              <w:rPr>
                <w:rFonts w:ascii="宋体" w:hAnsi="宋体" w:cs="宋体" w:eastAsia="宋体" w:hint="default"/>
                <w:sz w:val="21"/>
                <w:szCs w:val="21"/>
              </w:rPr>
            </w:pPr>
            <w:r>
              <w:rPr>
                <w:rFonts w:ascii="宋体" w:hAnsi="宋体" w:cs="宋体" w:eastAsia="宋体" w:hint="default"/>
                <w:sz w:val="21"/>
                <w:szCs w:val="21"/>
              </w:rPr>
              <w:t>关于收到河南证监局《关于对河南辉煌</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科技股份有限公司出具警示函措施的决</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定》的公告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51"/>
              <w:jc w:val="left"/>
              <w:rPr>
                <w:rFonts w:ascii="宋体" w:hAnsi="宋体" w:cs="宋体" w:eastAsia="宋体" w:hint="default"/>
                <w:sz w:val="21"/>
                <w:szCs w:val="21"/>
              </w:rPr>
            </w:pPr>
            <w:r>
              <w:rPr>
                <w:rFonts w:ascii="宋体" w:hAnsi="宋体" w:cs="宋体" w:eastAsia="宋体" w:hint="default"/>
                <w:spacing w:val="-6"/>
                <w:sz w:val="21"/>
                <w:szCs w:val="21"/>
              </w:rPr>
              <w:t>巨潮资讯网、《中国证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券报》、《证券时报》</w:t>
            </w:r>
          </w:p>
        </w:tc>
      </w:tr>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5" w:right="0"/>
              <w:jc w:val="left"/>
              <w:rPr>
                <w:rFonts w:ascii="宋体" w:hAnsi="宋体" w:cs="宋体" w:eastAsia="宋体" w:hint="default"/>
                <w:sz w:val="21"/>
                <w:szCs w:val="21"/>
              </w:rPr>
            </w:pPr>
            <w:r>
              <w:rPr>
                <w:rFonts w:ascii="宋体"/>
                <w:sz w:val="21"/>
              </w:rPr>
              <w:t>63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2011-10-14</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2011-043</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涉及筹划非公开发行股份购买资产的进</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展公告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1"/>
              <w:jc w:val="left"/>
              <w:rPr>
                <w:rFonts w:ascii="宋体" w:hAnsi="宋体" w:cs="宋体" w:eastAsia="宋体" w:hint="default"/>
                <w:sz w:val="21"/>
                <w:szCs w:val="21"/>
              </w:rPr>
            </w:pPr>
            <w:r>
              <w:rPr>
                <w:rFonts w:ascii="宋体" w:hAnsi="宋体" w:cs="宋体" w:eastAsia="宋体" w:hint="default"/>
                <w:spacing w:val="-6"/>
                <w:sz w:val="21"/>
                <w:szCs w:val="21"/>
              </w:rPr>
              <w:t>巨潮资讯网、《中国证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券报》、《证券时报》</w:t>
            </w:r>
          </w:p>
        </w:tc>
      </w:tr>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5" w:right="0"/>
              <w:jc w:val="left"/>
              <w:rPr>
                <w:rFonts w:ascii="宋体" w:hAnsi="宋体" w:cs="宋体" w:eastAsia="宋体" w:hint="default"/>
                <w:sz w:val="21"/>
                <w:szCs w:val="21"/>
              </w:rPr>
            </w:pPr>
            <w:r>
              <w:rPr>
                <w:rFonts w:ascii="宋体"/>
                <w:sz w:val="21"/>
              </w:rPr>
              <w:t>64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 w:right="0"/>
              <w:jc w:val="center"/>
              <w:rPr>
                <w:rFonts w:ascii="宋体" w:hAnsi="宋体" w:cs="宋体" w:eastAsia="宋体" w:hint="default"/>
                <w:sz w:val="21"/>
                <w:szCs w:val="21"/>
              </w:rPr>
            </w:pPr>
            <w:r>
              <w:rPr>
                <w:rFonts w:ascii="宋体"/>
                <w:sz w:val="21"/>
              </w:rPr>
              <w:t>2011-10-17</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宋体" w:hAnsi="宋体" w:cs="宋体" w:eastAsia="宋体" w:hint="default"/>
                <w:sz w:val="21"/>
                <w:szCs w:val="21"/>
              </w:rPr>
            </w:pPr>
            <w:r>
              <w:rPr>
                <w:rFonts w:ascii="宋体"/>
                <w:sz w:val="21"/>
              </w:rPr>
              <w:t>2011-044</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关于公司股票停牌后受到监管部门调查</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的公告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1"/>
              <w:jc w:val="left"/>
              <w:rPr>
                <w:rFonts w:ascii="宋体" w:hAnsi="宋体" w:cs="宋体" w:eastAsia="宋体" w:hint="default"/>
                <w:sz w:val="21"/>
                <w:szCs w:val="21"/>
              </w:rPr>
            </w:pPr>
            <w:r>
              <w:rPr>
                <w:rFonts w:ascii="宋体" w:hAnsi="宋体" w:cs="宋体" w:eastAsia="宋体" w:hint="default"/>
                <w:spacing w:val="-6"/>
                <w:sz w:val="21"/>
                <w:szCs w:val="21"/>
              </w:rPr>
              <w:t>巨潮资讯网、《中国证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券报》、《证券时报》</w:t>
            </w:r>
          </w:p>
        </w:tc>
      </w:tr>
      <w:tr>
        <w:trPr>
          <w:trHeight w:val="32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5" w:right="0"/>
              <w:jc w:val="left"/>
              <w:rPr>
                <w:rFonts w:ascii="宋体" w:hAnsi="宋体" w:cs="宋体" w:eastAsia="宋体" w:hint="default"/>
                <w:sz w:val="21"/>
                <w:szCs w:val="21"/>
              </w:rPr>
            </w:pPr>
            <w:r>
              <w:rPr>
                <w:rFonts w:ascii="宋体"/>
                <w:sz w:val="21"/>
              </w:rPr>
              <w:t>65</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07" w:right="0"/>
              <w:jc w:val="left"/>
              <w:rPr>
                <w:rFonts w:ascii="宋体" w:hAnsi="宋体" w:cs="宋体" w:eastAsia="宋体" w:hint="default"/>
                <w:sz w:val="21"/>
                <w:szCs w:val="21"/>
              </w:rPr>
            </w:pPr>
            <w:r>
              <w:rPr>
                <w:rFonts w:ascii="宋体"/>
                <w:sz w:val="21"/>
              </w:rPr>
              <w:t>2011-10-21</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2011-045</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年第三季度报告全文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5" w:right="0"/>
              <w:jc w:val="left"/>
              <w:rPr>
                <w:rFonts w:ascii="宋体" w:hAnsi="宋体" w:cs="宋体" w:eastAsia="宋体" w:hint="default"/>
                <w:sz w:val="21"/>
                <w:szCs w:val="21"/>
              </w:rPr>
            </w:pPr>
            <w:r>
              <w:rPr>
                <w:rFonts w:ascii="宋体"/>
                <w:sz w:val="21"/>
              </w:rPr>
              <w:t>66</w:t>
            </w:r>
          </w:p>
        </w:tc>
        <w:tc>
          <w:tcPr>
            <w:tcW w:w="1274" w:type="dxa"/>
            <w:vMerge/>
            <w:tcBorders>
              <w:left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2011-046</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年第三季度报告摘要</w:t>
            </w:r>
          </w:p>
        </w:tc>
        <w:tc>
          <w:tcPr>
            <w:tcW w:w="2269" w:type="dxa"/>
            <w:vMerge w:val="restart"/>
            <w:tcBorders>
              <w:top w:val="single" w:sz="4" w:space="0" w:color="000000"/>
              <w:left w:val="single" w:sz="4" w:space="0" w:color="000000"/>
              <w:right w:val="single" w:sz="4" w:space="0" w:color="000000"/>
            </w:tcBorders>
          </w:tcPr>
          <w:p>
            <w:pPr>
              <w:pStyle w:val="TableParagraph"/>
              <w:spacing w:line="273" w:lineRule="auto" w:before="153"/>
              <w:ind w:left="103" w:right="51"/>
              <w:jc w:val="left"/>
              <w:rPr>
                <w:rFonts w:ascii="宋体" w:hAnsi="宋体" w:cs="宋体" w:eastAsia="宋体" w:hint="default"/>
                <w:sz w:val="21"/>
                <w:szCs w:val="21"/>
              </w:rPr>
            </w:pPr>
            <w:r>
              <w:rPr>
                <w:rFonts w:ascii="宋体" w:hAnsi="宋体" w:cs="宋体" w:eastAsia="宋体" w:hint="default"/>
                <w:spacing w:val="-6"/>
                <w:sz w:val="21"/>
                <w:szCs w:val="21"/>
              </w:rPr>
              <w:t>巨潮资讯网、《中国证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券报》、《证券时报》</w:t>
            </w:r>
          </w:p>
        </w:tc>
      </w:tr>
      <w:tr>
        <w:trPr>
          <w:trHeight w:val="32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5" w:right="0"/>
              <w:jc w:val="left"/>
              <w:rPr>
                <w:rFonts w:ascii="宋体" w:hAnsi="宋体" w:cs="宋体" w:eastAsia="宋体" w:hint="default"/>
                <w:sz w:val="21"/>
                <w:szCs w:val="21"/>
              </w:rPr>
            </w:pPr>
            <w:r>
              <w:rPr>
                <w:rFonts w:ascii="宋体"/>
                <w:sz w:val="21"/>
              </w:rPr>
              <w:t>67</w:t>
            </w:r>
          </w:p>
        </w:tc>
        <w:tc>
          <w:tcPr>
            <w:tcW w:w="1274" w:type="dxa"/>
            <w:vMerge/>
            <w:tcBorders>
              <w:left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2011-047</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第四届董事会第八次会议决议公告</w:t>
            </w:r>
          </w:p>
        </w:tc>
        <w:tc>
          <w:tcPr>
            <w:tcW w:w="2269" w:type="dxa"/>
            <w:vMerge/>
            <w:tcBorders>
              <w:left w:val="single" w:sz="4" w:space="0" w:color="000000"/>
              <w:right w:val="single" w:sz="4" w:space="0" w:color="000000"/>
            </w:tcBorders>
          </w:tcPr>
          <w:p>
            <w:pPr/>
          </w:p>
        </w:tc>
      </w:tr>
      <w:tr>
        <w:trPr>
          <w:trHeight w:val="32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5" w:right="0"/>
              <w:jc w:val="left"/>
              <w:rPr>
                <w:rFonts w:ascii="宋体" w:hAnsi="宋体" w:cs="宋体" w:eastAsia="宋体" w:hint="default"/>
                <w:sz w:val="21"/>
                <w:szCs w:val="21"/>
              </w:rPr>
            </w:pPr>
            <w:r>
              <w:rPr>
                <w:rFonts w:ascii="宋体"/>
                <w:sz w:val="21"/>
              </w:rPr>
              <w:t>68</w:t>
            </w:r>
          </w:p>
        </w:tc>
        <w:tc>
          <w:tcPr>
            <w:tcW w:w="1274" w:type="dxa"/>
            <w:vMerge/>
            <w:tcBorders>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2011-048</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第四届监事会第六次会议决议公告</w:t>
            </w:r>
          </w:p>
        </w:tc>
        <w:tc>
          <w:tcPr>
            <w:tcW w:w="2269" w:type="dxa"/>
            <w:vMerge/>
            <w:tcBorders>
              <w:left w:val="single" w:sz="4" w:space="0" w:color="000000"/>
              <w:bottom w:val="single" w:sz="4" w:space="0" w:color="000000"/>
              <w:right w:val="single" w:sz="4" w:space="0" w:color="000000"/>
            </w:tcBorders>
          </w:tcPr>
          <w:p>
            <w:pPr/>
          </w:p>
        </w:tc>
      </w:tr>
    </w:tbl>
    <w:p>
      <w:pPr>
        <w:spacing w:after="0"/>
        <w:sectPr>
          <w:pgSz w:w="11910" w:h="16840"/>
          <w:pgMar w:header="850" w:footer="982" w:top="1280" w:bottom="1180" w:left="1140" w:right="1140"/>
        </w:sectPr>
      </w:pPr>
    </w:p>
    <w:p>
      <w:pPr>
        <w:spacing w:line="240" w:lineRule="auto" w:before="5"/>
        <w:rPr>
          <w:rFonts w:ascii="Times New Roman" w:hAnsi="Times New Roman" w:cs="Times New Roman" w:eastAsia="Times New Roman" w:hint="default"/>
          <w:sz w:val="12"/>
          <w:szCs w:val="12"/>
        </w:rPr>
      </w:pPr>
    </w:p>
    <w:tbl>
      <w:tblPr>
        <w:tblW w:w="0" w:type="auto"/>
        <w:jc w:val="left"/>
        <w:tblInd w:w="170" w:type="dxa"/>
        <w:tblLayout w:type="fixed"/>
        <w:tblCellMar>
          <w:top w:w="0" w:type="dxa"/>
          <w:left w:w="0" w:type="dxa"/>
          <w:bottom w:w="0" w:type="dxa"/>
          <w:right w:w="0" w:type="dxa"/>
        </w:tblCellMar>
        <w:tblLook w:val="01E0"/>
      </w:tblPr>
      <w:tblGrid>
        <w:gridCol w:w="711"/>
        <w:gridCol w:w="1274"/>
        <w:gridCol w:w="1297"/>
        <w:gridCol w:w="3848"/>
        <w:gridCol w:w="2269"/>
      </w:tblGrid>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5" w:right="0"/>
              <w:jc w:val="left"/>
              <w:rPr>
                <w:rFonts w:ascii="宋体" w:hAnsi="宋体" w:cs="宋体" w:eastAsia="宋体" w:hint="default"/>
                <w:sz w:val="21"/>
                <w:szCs w:val="21"/>
              </w:rPr>
            </w:pPr>
            <w:r>
              <w:rPr>
                <w:rFonts w:ascii="宋体"/>
                <w:sz w:val="21"/>
              </w:rPr>
              <w:t>69</w:t>
            </w:r>
          </w:p>
        </w:tc>
        <w:tc>
          <w:tcPr>
            <w:tcW w:w="1274" w:type="dxa"/>
            <w:vMerge w:val="restart"/>
            <w:tcBorders>
              <w:top w:val="single" w:sz="4" w:space="0" w:color="000000"/>
              <w:left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2011-049</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pacing w:val="14"/>
                <w:sz w:val="21"/>
                <w:szCs w:val="21"/>
              </w:rPr>
              <w:t>关于收购北京国铁路阳技术有限公司</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50.87%</w:t>
            </w:r>
            <w:r>
              <w:rPr>
                <w:rFonts w:ascii="宋体" w:hAnsi="宋体" w:cs="宋体" w:eastAsia="宋体" w:hint="default"/>
                <w:sz w:val="21"/>
                <w:szCs w:val="21"/>
              </w:rPr>
              <w:t>股权的公告</w:t>
            </w:r>
          </w:p>
        </w:tc>
        <w:tc>
          <w:tcPr>
            <w:tcW w:w="2269" w:type="dxa"/>
            <w:vMerge w:val="restart"/>
            <w:tcBorders>
              <w:top w:val="single" w:sz="4" w:space="0" w:color="000000"/>
              <w:left w:val="single" w:sz="4" w:space="0" w:color="000000"/>
              <w:right w:val="single" w:sz="4" w:space="0" w:color="000000"/>
            </w:tcBorders>
          </w:tcPr>
          <w:p>
            <w:pPr/>
          </w:p>
        </w:tc>
      </w:tr>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5" w:right="0"/>
              <w:jc w:val="left"/>
              <w:rPr>
                <w:rFonts w:ascii="宋体" w:hAnsi="宋体" w:cs="宋体" w:eastAsia="宋体" w:hint="default"/>
                <w:sz w:val="21"/>
                <w:szCs w:val="21"/>
              </w:rPr>
            </w:pPr>
            <w:r>
              <w:rPr>
                <w:rFonts w:ascii="宋体"/>
                <w:sz w:val="21"/>
              </w:rPr>
              <w:t>70</w:t>
            </w:r>
          </w:p>
        </w:tc>
        <w:tc>
          <w:tcPr>
            <w:tcW w:w="1274" w:type="dxa"/>
            <w:vMerge/>
            <w:tcBorders>
              <w:left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2011-050</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关于召开公司</w:t>
            </w:r>
            <w:r>
              <w:rPr>
                <w:rFonts w:ascii="宋体" w:hAnsi="宋体" w:cs="宋体" w:eastAsia="宋体" w:hint="default"/>
                <w:spacing w:val="-78"/>
                <w:sz w:val="21"/>
                <w:szCs w:val="21"/>
              </w:rPr>
              <w:t> </w:t>
            </w:r>
            <w:r>
              <w:rPr>
                <w:rFonts w:ascii="宋体" w:hAnsi="宋体" w:cs="宋体" w:eastAsia="宋体" w:hint="default"/>
                <w:sz w:val="21"/>
                <w:szCs w:val="21"/>
              </w:rPr>
              <w:t>2011</w:t>
            </w:r>
            <w:r>
              <w:rPr>
                <w:rFonts w:ascii="宋体" w:hAnsi="宋体" w:cs="宋体" w:eastAsia="宋体" w:hint="default"/>
                <w:spacing w:val="-75"/>
                <w:sz w:val="21"/>
                <w:szCs w:val="21"/>
              </w:rPr>
              <w:t> </w:t>
            </w:r>
            <w:r>
              <w:rPr>
                <w:rFonts w:ascii="宋体" w:hAnsi="宋体" w:cs="宋体" w:eastAsia="宋体" w:hint="default"/>
                <w:sz w:val="21"/>
                <w:szCs w:val="21"/>
              </w:rPr>
              <w:t>年第二次临时股东大</w:t>
            </w:r>
            <w:r>
              <w:rPr>
                <w:rFonts w:ascii="宋体" w:hAnsi="宋体" w:cs="宋体" w:eastAsia="宋体" w:hint="default"/>
                <w:w w:val="100"/>
                <w:sz w:val="21"/>
                <w:szCs w:val="21"/>
              </w:rPr>
              <w:t> </w:t>
            </w:r>
            <w:r>
              <w:rPr>
                <w:rFonts w:ascii="宋体" w:hAnsi="宋体" w:cs="宋体" w:eastAsia="宋体" w:hint="default"/>
                <w:sz w:val="21"/>
                <w:szCs w:val="21"/>
              </w:rPr>
              <w:t>会的通知</w:t>
            </w:r>
          </w:p>
        </w:tc>
        <w:tc>
          <w:tcPr>
            <w:tcW w:w="2269" w:type="dxa"/>
            <w:vMerge/>
            <w:tcBorders>
              <w:left w:val="single" w:sz="4" w:space="0" w:color="000000"/>
              <w:right w:val="single" w:sz="4" w:space="0" w:color="000000"/>
            </w:tcBorders>
          </w:tcPr>
          <w:p>
            <w:pPr/>
          </w:p>
        </w:tc>
      </w:tr>
      <w:tr>
        <w:trPr>
          <w:trHeight w:val="32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5" w:right="0"/>
              <w:jc w:val="left"/>
              <w:rPr>
                <w:rFonts w:ascii="宋体" w:hAnsi="宋体" w:cs="宋体" w:eastAsia="宋体" w:hint="default"/>
                <w:sz w:val="21"/>
                <w:szCs w:val="21"/>
              </w:rPr>
            </w:pPr>
            <w:r>
              <w:rPr>
                <w:rFonts w:ascii="宋体"/>
                <w:sz w:val="21"/>
              </w:rPr>
              <w:t>71</w:t>
            </w:r>
          </w:p>
        </w:tc>
        <w:tc>
          <w:tcPr>
            <w:tcW w:w="1274" w:type="dxa"/>
            <w:vMerge/>
            <w:tcBorders>
              <w:left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2011-051</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关于终止重大资产重组筹划事项的公告</w:t>
            </w:r>
          </w:p>
        </w:tc>
        <w:tc>
          <w:tcPr>
            <w:tcW w:w="2269" w:type="dxa"/>
            <w:vMerge/>
            <w:tcBorders>
              <w:left w:val="single" w:sz="4" w:space="0" w:color="000000"/>
              <w:bottom w:val="single" w:sz="4" w:space="0" w:color="000000"/>
              <w:right w:val="single" w:sz="4" w:space="0" w:color="000000"/>
            </w:tcBorders>
          </w:tcPr>
          <w:p>
            <w:pPr/>
          </w:p>
        </w:tc>
      </w:tr>
      <w:tr>
        <w:trPr>
          <w:trHeight w:val="636"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45" w:right="0"/>
              <w:jc w:val="left"/>
              <w:rPr>
                <w:rFonts w:ascii="宋体" w:hAnsi="宋体" w:cs="宋体" w:eastAsia="宋体" w:hint="default"/>
                <w:sz w:val="21"/>
                <w:szCs w:val="21"/>
              </w:rPr>
            </w:pPr>
            <w:r>
              <w:rPr>
                <w:rFonts w:ascii="宋体"/>
                <w:sz w:val="21"/>
              </w:rPr>
              <w:t>72</w:t>
            </w:r>
          </w:p>
        </w:tc>
        <w:tc>
          <w:tcPr>
            <w:tcW w:w="1274" w:type="dxa"/>
            <w:vMerge/>
            <w:tcBorders>
              <w:left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中德证券有限责任公司关于公司使用超</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募资金购买资产的独立意见</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5" w:right="0"/>
              <w:jc w:val="left"/>
              <w:rPr>
                <w:rFonts w:ascii="宋体" w:hAnsi="宋体" w:cs="宋体" w:eastAsia="宋体" w:hint="default"/>
                <w:sz w:val="21"/>
                <w:szCs w:val="21"/>
              </w:rPr>
            </w:pPr>
            <w:r>
              <w:rPr>
                <w:rFonts w:ascii="宋体"/>
                <w:sz w:val="21"/>
              </w:rPr>
              <w:t>73</w:t>
            </w:r>
          </w:p>
        </w:tc>
        <w:tc>
          <w:tcPr>
            <w:tcW w:w="1274" w:type="dxa"/>
            <w:vMerge/>
            <w:tcBorders>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独立董事关于使用超募资金购买北京国</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铁路阳技术有限公司股权之独立意见</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5" w:right="0"/>
              <w:jc w:val="left"/>
              <w:rPr>
                <w:rFonts w:ascii="宋体" w:hAnsi="宋体" w:cs="宋体" w:eastAsia="宋体" w:hint="default"/>
                <w:sz w:val="21"/>
                <w:szCs w:val="21"/>
              </w:rPr>
            </w:pPr>
            <w:r>
              <w:rPr>
                <w:rFonts w:ascii="宋体"/>
                <w:sz w:val="21"/>
              </w:rPr>
              <w:t>74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2011-10-25</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2011-052</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关于中标郑州市轨道交通 </w:t>
            </w:r>
            <w:r>
              <w:rPr>
                <w:rFonts w:ascii="宋体" w:hAnsi="宋体" w:cs="宋体" w:eastAsia="宋体" w:hint="default"/>
                <w:sz w:val="21"/>
                <w:szCs w:val="21"/>
              </w:rPr>
              <w:t>1</w:t>
            </w:r>
            <w:r>
              <w:rPr>
                <w:rFonts w:ascii="宋体" w:hAnsi="宋体" w:cs="宋体" w:eastAsia="宋体" w:hint="default"/>
                <w:spacing w:val="-46"/>
                <w:sz w:val="21"/>
                <w:szCs w:val="21"/>
              </w:rPr>
              <w:t> </w:t>
            </w:r>
            <w:r>
              <w:rPr>
                <w:rFonts w:ascii="宋体" w:hAnsi="宋体" w:cs="宋体" w:eastAsia="宋体" w:hint="default"/>
                <w:sz w:val="21"/>
                <w:szCs w:val="21"/>
              </w:rPr>
              <w:t>号线一期工</w:t>
            </w:r>
            <w:r>
              <w:rPr>
                <w:rFonts w:ascii="宋体" w:hAnsi="宋体" w:cs="宋体" w:eastAsia="宋体" w:hint="default"/>
                <w:w w:val="100"/>
                <w:sz w:val="21"/>
                <w:szCs w:val="21"/>
              </w:rPr>
              <w:t> </w:t>
            </w:r>
            <w:r>
              <w:rPr>
                <w:rFonts w:ascii="宋体" w:hAnsi="宋体" w:cs="宋体" w:eastAsia="宋体" w:hint="default"/>
                <w:sz w:val="21"/>
                <w:szCs w:val="21"/>
              </w:rPr>
              <w:t>程综合监控系统采购项目的提示性公告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1"/>
              <w:jc w:val="left"/>
              <w:rPr>
                <w:rFonts w:ascii="宋体" w:hAnsi="宋体" w:cs="宋体" w:eastAsia="宋体" w:hint="default"/>
                <w:sz w:val="21"/>
                <w:szCs w:val="21"/>
              </w:rPr>
            </w:pPr>
            <w:r>
              <w:rPr>
                <w:rFonts w:ascii="宋体" w:hAnsi="宋体" w:cs="宋体" w:eastAsia="宋体" w:hint="default"/>
                <w:spacing w:val="-6"/>
                <w:sz w:val="21"/>
                <w:szCs w:val="21"/>
              </w:rPr>
              <w:t>巨潮资讯网、《中国证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券报》、《证券时报》</w:t>
            </w:r>
          </w:p>
        </w:tc>
      </w:tr>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5" w:right="0"/>
              <w:jc w:val="left"/>
              <w:rPr>
                <w:rFonts w:ascii="宋体" w:hAnsi="宋体" w:cs="宋体" w:eastAsia="宋体" w:hint="default"/>
                <w:sz w:val="21"/>
                <w:szCs w:val="21"/>
              </w:rPr>
            </w:pPr>
            <w:r>
              <w:rPr>
                <w:rFonts w:ascii="宋体"/>
                <w:sz w:val="21"/>
              </w:rPr>
              <w:t>75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2011-10-26</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2011-053</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1"/>
              <w:jc w:val="left"/>
              <w:rPr>
                <w:rFonts w:ascii="宋体" w:hAnsi="宋体" w:cs="宋体" w:eastAsia="宋体" w:hint="default"/>
                <w:sz w:val="21"/>
                <w:szCs w:val="21"/>
              </w:rPr>
            </w:pPr>
            <w:r>
              <w:rPr>
                <w:rFonts w:ascii="宋体" w:hAnsi="宋体" w:cs="宋体" w:eastAsia="宋体" w:hint="default"/>
                <w:spacing w:val="-6"/>
                <w:sz w:val="21"/>
                <w:szCs w:val="21"/>
              </w:rPr>
              <w:t>巨潮资讯网、《中国证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券报》、《证券时报》</w:t>
            </w:r>
          </w:p>
        </w:tc>
      </w:tr>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5" w:right="0"/>
              <w:jc w:val="left"/>
              <w:rPr>
                <w:rFonts w:ascii="宋体" w:hAnsi="宋体" w:cs="宋体" w:eastAsia="宋体" w:hint="default"/>
                <w:sz w:val="21"/>
                <w:szCs w:val="21"/>
              </w:rPr>
            </w:pPr>
            <w:r>
              <w:rPr>
                <w:rFonts w:ascii="宋体"/>
                <w:sz w:val="21"/>
              </w:rPr>
              <w:t>76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 w:right="0"/>
              <w:jc w:val="center"/>
              <w:rPr>
                <w:rFonts w:ascii="宋体" w:hAnsi="宋体" w:cs="宋体" w:eastAsia="宋体" w:hint="default"/>
                <w:sz w:val="21"/>
                <w:szCs w:val="21"/>
              </w:rPr>
            </w:pPr>
            <w:r>
              <w:rPr>
                <w:rFonts w:ascii="宋体"/>
                <w:sz w:val="21"/>
              </w:rPr>
              <w:t>2011-10-29</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宋体" w:hAnsi="宋体" w:cs="宋体" w:eastAsia="宋体" w:hint="default"/>
                <w:sz w:val="21"/>
                <w:szCs w:val="21"/>
              </w:rPr>
            </w:pPr>
            <w:r>
              <w:rPr>
                <w:rFonts w:ascii="宋体"/>
                <w:sz w:val="21"/>
              </w:rPr>
              <w:t>2011-054</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重大合同中标公告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1"/>
              <w:jc w:val="left"/>
              <w:rPr>
                <w:rFonts w:ascii="宋体" w:hAnsi="宋体" w:cs="宋体" w:eastAsia="宋体" w:hint="default"/>
                <w:sz w:val="21"/>
                <w:szCs w:val="21"/>
              </w:rPr>
            </w:pPr>
            <w:r>
              <w:rPr>
                <w:rFonts w:ascii="宋体" w:hAnsi="宋体" w:cs="宋体" w:eastAsia="宋体" w:hint="default"/>
                <w:spacing w:val="-6"/>
                <w:sz w:val="21"/>
                <w:szCs w:val="21"/>
              </w:rPr>
              <w:t>巨潮资讯网、《中国证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券报》、《证券时报》</w:t>
            </w:r>
          </w:p>
        </w:tc>
      </w:tr>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5" w:right="0"/>
              <w:jc w:val="left"/>
              <w:rPr>
                <w:rFonts w:ascii="宋体" w:hAnsi="宋体" w:cs="宋体" w:eastAsia="宋体" w:hint="default"/>
                <w:sz w:val="21"/>
                <w:szCs w:val="21"/>
              </w:rPr>
            </w:pPr>
            <w:r>
              <w:rPr>
                <w:rFonts w:ascii="宋体"/>
                <w:sz w:val="21"/>
              </w:rPr>
              <w:t>77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2011-11-2</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2011-055</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关于签订《委托代办股份转让协议》的</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1"/>
              <w:jc w:val="left"/>
              <w:rPr>
                <w:rFonts w:ascii="宋体" w:hAnsi="宋体" w:cs="宋体" w:eastAsia="宋体" w:hint="default"/>
                <w:sz w:val="21"/>
                <w:szCs w:val="21"/>
              </w:rPr>
            </w:pPr>
            <w:r>
              <w:rPr>
                <w:rFonts w:ascii="宋体" w:hAnsi="宋体" w:cs="宋体" w:eastAsia="宋体" w:hint="default"/>
                <w:spacing w:val="-6"/>
                <w:sz w:val="21"/>
                <w:szCs w:val="21"/>
              </w:rPr>
              <w:t>巨潮资讯网、《中国证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券报》、《证券时报》</w:t>
            </w:r>
          </w:p>
        </w:tc>
      </w:tr>
      <w:tr>
        <w:trPr>
          <w:trHeight w:val="636"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45" w:right="0"/>
              <w:jc w:val="left"/>
              <w:rPr>
                <w:rFonts w:ascii="宋体" w:hAnsi="宋体" w:cs="宋体" w:eastAsia="宋体" w:hint="default"/>
                <w:sz w:val="21"/>
                <w:szCs w:val="21"/>
              </w:rPr>
            </w:pPr>
            <w:r>
              <w:rPr>
                <w:rFonts w:ascii="宋体"/>
                <w:sz w:val="21"/>
              </w:rPr>
              <w:t>78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 w:right="0"/>
              <w:jc w:val="center"/>
              <w:rPr>
                <w:rFonts w:ascii="宋体" w:hAnsi="宋体" w:cs="宋体" w:eastAsia="宋体" w:hint="default"/>
                <w:sz w:val="21"/>
                <w:szCs w:val="21"/>
              </w:rPr>
            </w:pPr>
            <w:r>
              <w:rPr>
                <w:rFonts w:ascii="宋体"/>
                <w:sz w:val="21"/>
              </w:rPr>
              <w:t>2011-11-10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sz w:val="21"/>
              </w:rPr>
              <w:t>2011-056</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年第二次临时股东大会决议公告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1"/>
              <w:jc w:val="left"/>
              <w:rPr>
                <w:rFonts w:ascii="宋体" w:hAnsi="宋体" w:cs="宋体" w:eastAsia="宋体" w:hint="default"/>
                <w:sz w:val="21"/>
                <w:szCs w:val="21"/>
              </w:rPr>
            </w:pPr>
            <w:r>
              <w:rPr>
                <w:rFonts w:ascii="宋体" w:hAnsi="宋体" w:cs="宋体" w:eastAsia="宋体" w:hint="default"/>
                <w:spacing w:val="-6"/>
                <w:sz w:val="21"/>
                <w:szCs w:val="21"/>
              </w:rPr>
              <w:t>巨潮资讯网、《中国证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券报》、《证券时报》</w:t>
            </w:r>
          </w:p>
        </w:tc>
      </w:tr>
      <w:tr>
        <w:trPr>
          <w:trHeight w:val="32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5" w:right="0"/>
              <w:jc w:val="left"/>
              <w:rPr>
                <w:rFonts w:ascii="宋体" w:hAnsi="宋体" w:cs="宋体" w:eastAsia="宋体" w:hint="default"/>
                <w:sz w:val="21"/>
                <w:szCs w:val="21"/>
              </w:rPr>
            </w:pPr>
            <w:r>
              <w:rPr>
                <w:rFonts w:ascii="宋体"/>
                <w:sz w:val="21"/>
              </w:rPr>
              <w:t>79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2011-11-10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年第二次临时股东大会法律意见书</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5" w:right="0"/>
              <w:jc w:val="left"/>
              <w:rPr>
                <w:rFonts w:ascii="宋体" w:hAnsi="宋体" w:cs="宋体" w:eastAsia="宋体" w:hint="default"/>
                <w:sz w:val="21"/>
                <w:szCs w:val="21"/>
              </w:rPr>
            </w:pPr>
            <w:r>
              <w:rPr>
                <w:rFonts w:ascii="宋体"/>
                <w:sz w:val="21"/>
              </w:rPr>
              <w:t>80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2011-12-1</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2011-057</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关于控股子公司完成工商变更的公告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1"/>
              <w:jc w:val="left"/>
              <w:rPr>
                <w:rFonts w:ascii="宋体" w:hAnsi="宋体" w:cs="宋体" w:eastAsia="宋体" w:hint="default"/>
                <w:sz w:val="21"/>
                <w:szCs w:val="21"/>
              </w:rPr>
            </w:pPr>
            <w:r>
              <w:rPr>
                <w:rFonts w:ascii="宋体" w:hAnsi="宋体" w:cs="宋体" w:eastAsia="宋体" w:hint="default"/>
                <w:spacing w:val="-6"/>
                <w:sz w:val="21"/>
                <w:szCs w:val="21"/>
              </w:rPr>
              <w:t>巨潮资讯网、《中国证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券报》、《证券时报》</w:t>
            </w:r>
          </w:p>
        </w:tc>
      </w:tr>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5" w:right="0"/>
              <w:jc w:val="left"/>
              <w:rPr>
                <w:rFonts w:ascii="宋体" w:hAnsi="宋体" w:cs="宋体" w:eastAsia="宋体" w:hint="default"/>
                <w:sz w:val="21"/>
                <w:szCs w:val="21"/>
              </w:rPr>
            </w:pPr>
            <w:r>
              <w:rPr>
                <w:rFonts w:ascii="宋体"/>
                <w:sz w:val="21"/>
              </w:rPr>
              <w:t>81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2011-12-3</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2011-058</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关于签订重大经营合同的公告（郑州地</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铁）</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1"/>
              <w:jc w:val="left"/>
              <w:rPr>
                <w:rFonts w:ascii="宋体" w:hAnsi="宋体" w:cs="宋体" w:eastAsia="宋体" w:hint="default"/>
                <w:sz w:val="21"/>
                <w:szCs w:val="21"/>
              </w:rPr>
            </w:pPr>
            <w:r>
              <w:rPr>
                <w:rFonts w:ascii="宋体" w:hAnsi="宋体" w:cs="宋体" w:eastAsia="宋体" w:hint="default"/>
                <w:spacing w:val="-6"/>
                <w:sz w:val="21"/>
                <w:szCs w:val="21"/>
              </w:rPr>
              <w:t>巨潮资讯网、《中国证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券报》、《证券时报》</w:t>
            </w:r>
          </w:p>
        </w:tc>
      </w:tr>
      <w:tr>
        <w:trPr>
          <w:trHeight w:val="32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5" w:right="0"/>
              <w:jc w:val="left"/>
              <w:rPr>
                <w:rFonts w:ascii="宋体" w:hAnsi="宋体" w:cs="宋体" w:eastAsia="宋体" w:hint="default"/>
                <w:sz w:val="21"/>
                <w:szCs w:val="21"/>
              </w:rPr>
            </w:pPr>
            <w:r>
              <w:rPr>
                <w:rFonts w:ascii="宋体"/>
                <w:sz w:val="21"/>
              </w:rPr>
              <w:t>82</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07" w:right="0"/>
              <w:jc w:val="left"/>
              <w:rPr>
                <w:rFonts w:ascii="宋体" w:hAnsi="宋体" w:cs="宋体" w:eastAsia="宋体" w:hint="default"/>
                <w:sz w:val="21"/>
                <w:szCs w:val="21"/>
              </w:rPr>
            </w:pPr>
            <w:r>
              <w:rPr>
                <w:rFonts w:ascii="宋体"/>
                <w:sz w:val="21"/>
              </w:rPr>
              <w:t>2011-12-31</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2011-059</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第四届董事会第九次会议决议公告</w:t>
            </w:r>
          </w:p>
        </w:tc>
        <w:tc>
          <w:tcPr>
            <w:tcW w:w="2269" w:type="dxa"/>
            <w:vMerge w:val="restart"/>
            <w:tcBorders>
              <w:top w:val="single" w:sz="4" w:space="0" w:color="000000"/>
              <w:left w:val="single" w:sz="4" w:space="0" w:color="000000"/>
              <w:right w:val="single" w:sz="4" w:space="0" w:color="000000"/>
            </w:tcBorders>
          </w:tcPr>
          <w:p>
            <w:pPr>
              <w:pStyle w:val="TableParagraph"/>
              <w:spacing w:line="273" w:lineRule="auto" w:before="148"/>
              <w:ind w:left="103" w:right="51"/>
              <w:jc w:val="left"/>
              <w:rPr>
                <w:rFonts w:ascii="宋体" w:hAnsi="宋体" w:cs="宋体" w:eastAsia="宋体" w:hint="default"/>
                <w:sz w:val="21"/>
                <w:szCs w:val="21"/>
              </w:rPr>
            </w:pPr>
            <w:r>
              <w:rPr>
                <w:rFonts w:ascii="宋体" w:hAnsi="宋体" w:cs="宋体" w:eastAsia="宋体" w:hint="default"/>
                <w:spacing w:val="-6"/>
                <w:sz w:val="21"/>
                <w:szCs w:val="21"/>
              </w:rPr>
              <w:t>巨潮资讯网、《中国证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券报》、《证券时报》</w:t>
            </w:r>
          </w:p>
        </w:tc>
      </w:tr>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5" w:right="0"/>
              <w:jc w:val="left"/>
              <w:rPr>
                <w:rFonts w:ascii="宋体" w:hAnsi="宋体" w:cs="宋体" w:eastAsia="宋体" w:hint="default"/>
                <w:sz w:val="21"/>
                <w:szCs w:val="21"/>
              </w:rPr>
            </w:pPr>
            <w:r>
              <w:rPr>
                <w:rFonts w:ascii="宋体"/>
                <w:sz w:val="21"/>
              </w:rPr>
              <w:t>83</w:t>
            </w:r>
          </w:p>
        </w:tc>
        <w:tc>
          <w:tcPr>
            <w:tcW w:w="1274" w:type="dxa"/>
            <w:vMerge/>
            <w:tcBorders>
              <w:left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宋体" w:hAnsi="宋体" w:cs="宋体" w:eastAsia="宋体" w:hint="default"/>
                <w:sz w:val="21"/>
                <w:szCs w:val="21"/>
              </w:rPr>
            </w:pPr>
            <w:r>
              <w:rPr>
                <w:rFonts w:ascii="宋体"/>
                <w:sz w:val="21"/>
              </w:rPr>
              <w:t>2011-060</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78"/>
                <w:sz w:val="21"/>
                <w:szCs w:val="21"/>
              </w:rPr>
              <w:t> </w:t>
            </w:r>
            <w:r>
              <w:rPr>
                <w:rFonts w:ascii="宋体" w:hAnsi="宋体" w:cs="宋体" w:eastAsia="宋体" w:hint="default"/>
                <w:sz w:val="21"/>
                <w:szCs w:val="21"/>
              </w:rPr>
              <w:t>2012</w:t>
            </w:r>
            <w:r>
              <w:rPr>
                <w:rFonts w:ascii="宋体" w:hAnsi="宋体" w:cs="宋体" w:eastAsia="宋体" w:hint="default"/>
                <w:spacing w:val="-75"/>
                <w:sz w:val="21"/>
                <w:szCs w:val="21"/>
              </w:rPr>
              <w:t> </w:t>
            </w:r>
            <w:r>
              <w:rPr>
                <w:rFonts w:ascii="宋体" w:hAnsi="宋体" w:cs="宋体" w:eastAsia="宋体" w:hint="default"/>
                <w:sz w:val="21"/>
                <w:szCs w:val="21"/>
              </w:rPr>
              <w:t>年第一次临时股东大会的</w:t>
            </w:r>
            <w:r>
              <w:rPr>
                <w:rFonts w:ascii="宋体" w:hAnsi="宋体" w:cs="宋体" w:eastAsia="宋体" w:hint="default"/>
                <w:w w:val="100"/>
                <w:sz w:val="21"/>
                <w:szCs w:val="21"/>
              </w:rPr>
              <w:t> </w:t>
            </w:r>
            <w:r>
              <w:rPr>
                <w:rFonts w:ascii="宋体" w:hAnsi="宋体" w:cs="宋体" w:eastAsia="宋体" w:hint="default"/>
                <w:sz w:val="21"/>
                <w:szCs w:val="21"/>
              </w:rPr>
              <w:t>通知</w:t>
            </w:r>
          </w:p>
        </w:tc>
        <w:tc>
          <w:tcPr>
            <w:tcW w:w="2269" w:type="dxa"/>
            <w:vMerge/>
            <w:tcBorders>
              <w:left w:val="single" w:sz="4" w:space="0" w:color="000000"/>
              <w:bottom w:val="single" w:sz="4" w:space="0" w:color="000000"/>
              <w:right w:val="single" w:sz="4" w:space="0" w:color="000000"/>
            </w:tcBorders>
          </w:tcPr>
          <w:p>
            <w:pPr/>
          </w:p>
        </w:tc>
      </w:tr>
      <w:tr>
        <w:trPr>
          <w:trHeight w:val="636"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45" w:right="0"/>
              <w:jc w:val="left"/>
              <w:rPr>
                <w:rFonts w:ascii="宋体" w:hAnsi="宋体" w:cs="宋体" w:eastAsia="宋体" w:hint="default"/>
                <w:sz w:val="21"/>
                <w:szCs w:val="21"/>
              </w:rPr>
            </w:pPr>
            <w:r>
              <w:rPr>
                <w:rFonts w:ascii="宋体"/>
                <w:sz w:val="21"/>
              </w:rPr>
              <w:t>84</w:t>
            </w:r>
          </w:p>
        </w:tc>
        <w:tc>
          <w:tcPr>
            <w:tcW w:w="1274" w:type="dxa"/>
            <w:vMerge/>
            <w:tcBorders>
              <w:left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独立董事关于变更公司财务审计机构的</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独立意见</w:t>
            </w:r>
          </w:p>
        </w:tc>
        <w:tc>
          <w:tcPr>
            <w:tcW w:w="2269"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5" w:right="0"/>
              <w:jc w:val="left"/>
              <w:rPr>
                <w:rFonts w:ascii="宋体" w:hAnsi="宋体" w:cs="宋体" w:eastAsia="宋体" w:hint="default"/>
                <w:sz w:val="21"/>
                <w:szCs w:val="21"/>
              </w:rPr>
            </w:pPr>
            <w:r>
              <w:rPr>
                <w:rFonts w:ascii="宋体"/>
                <w:sz w:val="21"/>
              </w:rPr>
              <w:t>85</w:t>
            </w:r>
          </w:p>
        </w:tc>
        <w:tc>
          <w:tcPr>
            <w:tcW w:w="1274" w:type="dxa"/>
            <w:vMerge/>
            <w:tcBorders>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《内幕信息知情人登记管理制度》</w:t>
            </w:r>
          </w:p>
        </w:tc>
        <w:tc>
          <w:tcPr>
            <w:tcW w:w="2269" w:type="dxa"/>
            <w:vMerge/>
            <w:tcBorders>
              <w:left w:val="single" w:sz="4" w:space="0" w:color="000000"/>
              <w:bottom w:val="single" w:sz="4" w:space="0" w:color="000000"/>
              <w:right w:val="single" w:sz="4" w:space="0" w:color="000000"/>
            </w:tcBorders>
          </w:tcPr>
          <w:p>
            <w:pPr/>
          </w:p>
        </w:tc>
      </w:tr>
    </w:tbl>
    <w:p>
      <w:pPr>
        <w:pStyle w:val="Heading5"/>
        <w:spacing w:line="274" w:lineRule="exact" w:before="0"/>
        <w:ind w:left="720" w:right="686"/>
        <w:jc w:val="left"/>
        <w:rPr>
          <w:b w:val="0"/>
          <w:bCs w:val="0"/>
        </w:rPr>
      </w:pPr>
      <w:r>
        <w:rPr/>
        <w:t>十四、报告期内，公司接待调研、沟通、采访等活动登记表</w:t>
      </w:r>
      <w:r>
        <w:rPr>
          <w:b w:val="0"/>
          <w:bCs w:val="0"/>
        </w:rPr>
      </w:r>
    </w:p>
    <w:p>
      <w:pPr>
        <w:spacing w:line="240" w:lineRule="auto" w:before="9"/>
        <w:rPr>
          <w:rFonts w:ascii="宋体" w:hAnsi="宋体" w:cs="宋体" w:eastAsia="宋体" w:hint="default"/>
          <w:b/>
          <w:bCs/>
          <w:sz w:val="20"/>
          <w:szCs w:val="20"/>
        </w:rPr>
      </w:pPr>
    </w:p>
    <w:tbl>
      <w:tblPr>
        <w:tblW w:w="0" w:type="auto"/>
        <w:jc w:val="left"/>
        <w:tblInd w:w="108" w:type="dxa"/>
        <w:tblLayout w:type="fixed"/>
        <w:tblCellMar>
          <w:top w:w="0" w:type="dxa"/>
          <w:left w:w="0" w:type="dxa"/>
          <w:bottom w:w="0" w:type="dxa"/>
          <w:right w:w="0" w:type="dxa"/>
        </w:tblCellMar>
        <w:tblLook w:val="01E0"/>
      </w:tblPr>
      <w:tblGrid>
        <w:gridCol w:w="1246"/>
        <w:gridCol w:w="1277"/>
        <w:gridCol w:w="1297"/>
        <w:gridCol w:w="3411"/>
        <w:gridCol w:w="2293"/>
      </w:tblGrid>
      <w:tr>
        <w:trPr>
          <w:trHeight w:val="634" w:hRule="exact"/>
        </w:trPr>
        <w:tc>
          <w:tcPr>
            <w:tcW w:w="12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5"/>
              <w:ind w:left="134" w:right="0"/>
              <w:jc w:val="left"/>
              <w:rPr>
                <w:rFonts w:ascii="宋体" w:hAnsi="宋体" w:cs="宋体" w:eastAsia="宋体" w:hint="default"/>
                <w:sz w:val="24"/>
                <w:szCs w:val="24"/>
              </w:rPr>
            </w:pPr>
            <w:r>
              <w:rPr>
                <w:rFonts w:ascii="宋体" w:hAnsi="宋体" w:cs="宋体" w:eastAsia="宋体" w:hint="default"/>
                <w:b/>
                <w:bCs/>
                <w:sz w:val="24"/>
                <w:szCs w:val="24"/>
              </w:rPr>
              <w:t>接待时间</w:t>
            </w:r>
            <w:r>
              <w:rPr>
                <w:rFonts w:ascii="宋体" w:hAnsi="宋体" w:cs="宋体" w:eastAsia="宋体" w:hint="default"/>
                <w:sz w:val="24"/>
                <w:szCs w:val="24"/>
              </w:rPr>
            </w:r>
          </w:p>
        </w:tc>
        <w:tc>
          <w:tcPr>
            <w:tcW w:w="1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5"/>
              <w:ind w:right="3"/>
              <w:jc w:val="center"/>
              <w:rPr>
                <w:rFonts w:ascii="宋体" w:hAnsi="宋体" w:cs="宋体" w:eastAsia="宋体" w:hint="default"/>
                <w:sz w:val="24"/>
                <w:szCs w:val="24"/>
              </w:rPr>
            </w:pPr>
            <w:r>
              <w:rPr>
                <w:rFonts w:ascii="宋体" w:hAnsi="宋体" w:cs="宋体" w:eastAsia="宋体" w:hint="default"/>
                <w:b/>
                <w:bCs/>
                <w:sz w:val="24"/>
                <w:szCs w:val="24"/>
              </w:rPr>
              <w:t>接待地点</w:t>
            </w:r>
            <w:r>
              <w:rPr>
                <w:rFonts w:ascii="宋体" w:hAnsi="宋体" w:cs="宋体" w:eastAsia="宋体" w:hint="default"/>
                <w:sz w:val="24"/>
                <w:szCs w:val="24"/>
              </w:rPr>
            </w:r>
          </w:p>
        </w:tc>
        <w:tc>
          <w:tcPr>
            <w:tcW w:w="12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5"/>
              <w:ind w:left="159" w:right="0"/>
              <w:jc w:val="left"/>
              <w:rPr>
                <w:rFonts w:ascii="宋体" w:hAnsi="宋体" w:cs="宋体" w:eastAsia="宋体" w:hint="default"/>
                <w:sz w:val="24"/>
                <w:szCs w:val="24"/>
              </w:rPr>
            </w:pPr>
            <w:r>
              <w:rPr>
                <w:rFonts w:ascii="宋体" w:hAnsi="宋体" w:cs="宋体" w:eastAsia="宋体" w:hint="default"/>
                <w:b/>
                <w:bCs/>
                <w:sz w:val="24"/>
                <w:szCs w:val="24"/>
              </w:rPr>
              <w:t>接待方式</w:t>
            </w:r>
            <w:r>
              <w:rPr>
                <w:rFonts w:ascii="宋体" w:hAnsi="宋体" w:cs="宋体" w:eastAsia="宋体" w:hint="default"/>
                <w:sz w:val="24"/>
                <w:szCs w:val="24"/>
              </w:rPr>
            </w:r>
          </w:p>
        </w:tc>
        <w:tc>
          <w:tcPr>
            <w:tcW w:w="34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5"/>
              <w:ind w:left="1" w:right="0"/>
              <w:jc w:val="center"/>
              <w:rPr>
                <w:rFonts w:ascii="宋体" w:hAnsi="宋体" w:cs="宋体" w:eastAsia="宋体" w:hint="default"/>
                <w:sz w:val="24"/>
                <w:szCs w:val="24"/>
              </w:rPr>
            </w:pPr>
            <w:r>
              <w:rPr>
                <w:rFonts w:ascii="宋体" w:hAnsi="宋体" w:cs="宋体" w:eastAsia="宋体" w:hint="default"/>
                <w:b/>
                <w:bCs/>
                <w:sz w:val="24"/>
                <w:szCs w:val="24"/>
              </w:rPr>
              <w:t>接待对象</w:t>
            </w:r>
            <w:r>
              <w:rPr>
                <w:rFonts w:ascii="宋体" w:hAnsi="宋体" w:cs="宋体" w:eastAsia="宋体" w:hint="default"/>
                <w:sz w:val="24"/>
                <w:szCs w:val="24"/>
              </w:rPr>
            </w:r>
          </w:p>
        </w:tc>
        <w:tc>
          <w:tcPr>
            <w:tcW w:w="22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b/>
                <w:bCs/>
                <w:sz w:val="24"/>
                <w:szCs w:val="24"/>
              </w:rPr>
              <w:t>谈论的主要内容及提</w:t>
            </w:r>
            <w:r>
              <w:rPr>
                <w:rFonts w:ascii="宋体" w:hAnsi="宋体" w:cs="宋体" w:eastAsia="宋体" w:hint="default"/>
                <w:sz w:val="24"/>
                <w:szCs w:val="24"/>
              </w:rPr>
            </w:r>
          </w:p>
          <w:p>
            <w:pPr>
              <w:pStyle w:val="TableParagraph"/>
              <w:spacing w:line="313" w:lineRule="exact"/>
              <w:ind w:left="2" w:right="0"/>
              <w:jc w:val="center"/>
              <w:rPr>
                <w:rFonts w:ascii="宋体" w:hAnsi="宋体" w:cs="宋体" w:eastAsia="宋体" w:hint="default"/>
                <w:sz w:val="24"/>
                <w:szCs w:val="24"/>
              </w:rPr>
            </w:pPr>
            <w:r>
              <w:rPr>
                <w:rFonts w:ascii="宋体" w:hAnsi="宋体" w:cs="宋体" w:eastAsia="宋体" w:hint="default"/>
                <w:b/>
                <w:bCs/>
                <w:sz w:val="24"/>
                <w:szCs w:val="24"/>
              </w:rPr>
              <w:t>供的资料</w:t>
            </w:r>
            <w:r>
              <w:rPr>
                <w:rFonts w:ascii="宋体" w:hAnsi="宋体" w:cs="宋体" w:eastAsia="宋体" w:hint="default"/>
                <w:sz w:val="24"/>
                <w:szCs w:val="24"/>
              </w:rPr>
            </w:r>
          </w:p>
        </w:tc>
      </w:tr>
      <w:tr>
        <w:trPr>
          <w:trHeight w:val="634"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1" w:right="0"/>
              <w:jc w:val="left"/>
              <w:rPr>
                <w:rFonts w:ascii="Times New Roman" w:hAnsi="Times New Roman" w:cs="Times New Roman" w:eastAsia="Times New Roman" w:hint="default"/>
                <w:sz w:val="24"/>
                <w:szCs w:val="24"/>
              </w:rPr>
            </w:pPr>
            <w:r>
              <w:rPr>
                <w:rFonts w:ascii="Times New Roman"/>
                <w:sz w:val="24"/>
              </w:rPr>
              <w:t>2011-1-18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3"/>
              <w:jc w:val="center"/>
              <w:rPr>
                <w:rFonts w:ascii="宋体" w:hAnsi="宋体" w:cs="宋体" w:eastAsia="宋体" w:hint="default"/>
                <w:sz w:val="24"/>
                <w:szCs w:val="24"/>
              </w:rPr>
            </w:pPr>
            <w:r>
              <w:rPr>
                <w:rFonts w:ascii="宋体" w:hAnsi="宋体" w:cs="宋体" w:eastAsia="宋体" w:hint="default"/>
                <w:sz w:val="24"/>
                <w:szCs w:val="24"/>
              </w:rPr>
              <w:t>董秘办公室</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1" w:right="0"/>
              <w:jc w:val="left"/>
              <w:rPr>
                <w:rFonts w:ascii="宋体" w:hAnsi="宋体" w:cs="宋体" w:eastAsia="宋体" w:hint="default"/>
                <w:sz w:val="24"/>
                <w:szCs w:val="24"/>
              </w:rPr>
            </w:pPr>
            <w:r>
              <w:rPr>
                <w:rFonts w:ascii="宋体" w:hAnsi="宋体" w:cs="宋体" w:eastAsia="宋体" w:hint="default"/>
                <w:sz w:val="24"/>
                <w:szCs w:val="24"/>
              </w:rPr>
              <w:t>实地调研</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3" w:right="0"/>
              <w:jc w:val="left"/>
              <w:rPr>
                <w:rFonts w:ascii="宋体" w:hAnsi="宋体" w:cs="宋体" w:eastAsia="宋体" w:hint="default"/>
                <w:sz w:val="24"/>
                <w:szCs w:val="24"/>
              </w:rPr>
            </w:pPr>
            <w:r>
              <w:rPr>
                <w:rFonts w:ascii="宋体" w:hAnsi="宋体" w:cs="宋体" w:eastAsia="宋体" w:hint="default"/>
                <w:sz w:val="24"/>
                <w:szCs w:val="24"/>
              </w:rPr>
              <w:t>长盛基金管理有限公司</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4" w:right="0"/>
              <w:jc w:val="left"/>
              <w:rPr>
                <w:rFonts w:ascii="宋体" w:hAnsi="宋体" w:cs="宋体" w:eastAsia="宋体" w:hint="default"/>
                <w:sz w:val="24"/>
                <w:szCs w:val="24"/>
              </w:rPr>
            </w:pPr>
            <w:r>
              <w:rPr>
                <w:rFonts w:ascii="宋体" w:hAnsi="宋体" w:cs="宋体" w:eastAsia="宋体" w:hint="default"/>
                <w:sz w:val="24"/>
                <w:szCs w:val="24"/>
              </w:rPr>
              <w:t>公司经营发展情况及</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产品情况</w:t>
            </w:r>
          </w:p>
        </w:tc>
      </w:tr>
      <w:tr>
        <w:trPr>
          <w:trHeight w:val="634"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1" w:right="0"/>
              <w:jc w:val="left"/>
              <w:rPr>
                <w:rFonts w:ascii="Times New Roman" w:hAnsi="Times New Roman" w:cs="Times New Roman" w:eastAsia="Times New Roman" w:hint="default"/>
                <w:sz w:val="24"/>
                <w:szCs w:val="24"/>
              </w:rPr>
            </w:pPr>
            <w:r>
              <w:rPr>
                <w:rFonts w:ascii="Times New Roman"/>
                <w:sz w:val="24"/>
              </w:rPr>
              <w:t>2011-1-19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3"/>
              <w:jc w:val="center"/>
              <w:rPr>
                <w:rFonts w:ascii="宋体" w:hAnsi="宋体" w:cs="宋体" w:eastAsia="宋体" w:hint="default"/>
                <w:sz w:val="24"/>
                <w:szCs w:val="24"/>
              </w:rPr>
            </w:pPr>
            <w:r>
              <w:rPr>
                <w:rFonts w:ascii="宋体" w:hAnsi="宋体" w:cs="宋体" w:eastAsia="宋体" w:hint="default"/>
                <w:sz w:val="24"/>
                <w:szCs w:val="24"/>
              </w:rPr>
              <w:t>董秘办公室</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1" w:right="0"/>
              <w:jc w:val="left"/>
              <w:rPr>
                <w:rFonts w:ascii="宋体" w:hAnsi="宋体" w:cs="宋体" w:eastAsia="宋体" w:hint="default"/>
                <w:sz w:val="24"/>
                <w:szCs w:val="24"/>
              </w:rPr>
            </w:pPr>
            <w:r>
              <w:rPr>
                <w:rFonts w:ascii="宋体" w:hAnsi="宋体" w:cs="宋体" w:eastAsia="宋体" w:hint="default"/>
                <w:sz w:val="24"/>
                <w:szCs w:val="24"/>
              </w:rPr>
              <w:t>实地调研</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上海申银万国证券研究所有限</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4" w:right="0"/>
              <w:jc w:val="left"/>
              <w:rPr>
                <w:rFonts w:ascii="宋体" w:hAnsi="宋体" w:cs="宋体" w:eastAsia="宋体" w:hint="default"/>
                <w:sz w:val="24"/>
                <w:szCs w:val="24"/>
              </w:rPr>
            </w:pPr>
            <w:r>
              <w:rPr>
                <w:rFonts w:ascii="宋体" w:hAnsi="宋体" w:cs="宋体" w:eastAsia="宋体" w:hint="default"/>
                <w:sz w:val="24"/>
                <w:szCs w:val="24"/>
              </w:rPr>
              <w:t>公司经营发展情况及</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产品情况</w:t>
            </w:r>
          </w:p>
        </w:tc>
      </w:tr>
      <w:tr>
        <w:trPr>
          <w:trHeight w:val="634"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1" w:right="0"/>
              <w:jc w:val="left"/>
              <w:rPr>
                <w:rFonts w:ascii="Times New Roman" w:hAnsi="Times New Roman" w:cs="Times New Roman" w:eastAsia="Times New Roman" w:hint="default"/>
                <w:sz w:val="24"/>
                <w:szCs w:val="24"/>
              </w:rPr>
            </w:pPr>
            <w:r>
              <w:rPr>
                <w:rFonts w:ascii="Times New Roman"/>
                <w:sz w:val="24"/>
              </w:rPr>
              <w:t>2011-1-19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3"/>
              <w:jc w:val="center"/>
              <w:rPr>
                <w:rFonts w:ascii="宋体" w:hAnsi="宋体" w:cs="宋体" w:eastAsia="宋体" w:hint="default"/>
                <w:sz w:val="24"/>
                <w:szCs w:val="24"/>
              </w:rPr>
            </w:pPr>
            <w:r>
              <w:rPr>
                <w:rFonts w:ascii="宋体" w:hAnsi="宋体" w:cs="宋体" w:eastAsia="宋体" w:hint="default"/>
                <w:sz w:val="24"/>
                <w:szCs w:val="24"/>
              </w:rPr>
              <w:t>董秘办公室</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1" w:right="0"/>
              <w:jc w:val="left"/>
              <w:rPr>
                <w:rFonts w:ascii="宋体" w:hAnsi="宋体" w:cs="宋体" w:eastAsia="宋体" w:hint="default"/>
                <w:sz w:val="24"/>
                <w:szCs w:val="24"/>
              </w:rPr>
            </w:pPr>
            <w:r>
              <w:rPr>
                <w:rFonts w:ascii="宋体" w:hAnsi="宋体" w:cs="宋体" w:eastAsia="宋体" w:hint="default"/>
                <w:sz w:val="24"/>
                <w:szCs w:val="24"/>
              </w:rPr>
              <w:t>实地调研</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3" w:right="0"/>
              <w:jc w:val="left"/>
              <w:rPr>
                <w:rFonts w:ascii="宋体" w:hAnsi="宋体" w:cs="宋体" w:eastAsia="宋体" w:hint="default"/>
                <w:sz w:val="24"/>
                <w:szCs w:val="24"/>
              </w:rPr>
            </w:pPr>
            <w:r>
              <w:rPr>
                <w:rFonts w:ascii="宋体" w:hAnsi="宋体" w:cs="宋体" w:eastAsia="宋体" w:hint="default"/>
                <w:sz w:val="24"/>
                <w:szCs w:val="24"/>
              </w:rPr>
              <w:t>长城基金管理有限公司</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4" w:right="0"/>
              <w:jc w:val="left"/>
              <w:rPr>
                <w:rFonts w:ascii="宋体" w:hAnsi="宋体" w:cs="宋体" w:eastAsia="宋体" w:hint="default"/>
                <w:sz w:val="24"/>
                <w:szCs w:val="24"/>
              </w:rPr>
            </w:pPr>
            <w:r>
              <w:rPr>
                <w:rFonts w:ascii="宋体" w:hAnsi="宋体" w:cs="宋体" w:eastAsia="宋体" w:hint="default"/>
                <w:sz w:val="24"/>
                <w:szCs w:val="24"/>
              </w:rPr>
              <w:t>公司经营发展情况及</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产品情况</w:t>
            </w:r>
          </w:p>
        </w:tc>
      </w:tr>
      <w:tr>
        <w:trPr>
          <w:trHeight w:val="634"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1" w:right="0"/>
              <w:jc w:val="left"/>
              <w:rPr>
                <w:rFonts w:ascii="Times New Roman" w:hAnsi="Times New Roman" w:cs="Times New Roman" w:eastAsia="Times New Roman" w:hint="default"/>
                <w:sz w:val="24"/>
                <w:szCs w:val="24"/>
              </w:rPr>
            </w:pPr>
            <w:r>
              <w:rPr>
                <w:rFonts w:ascii="Times New Roman"/>
                <w:sz w:val="24"/>
              </w:rPr>
              <w:t>2011-1-19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3"/>
              <w:jc w:val="center"/>
              <w:rPr>
                <w:rFonts w:ascii="宋体" w:hAnsi="宋体" w:cs="宋体" w:eastAsia="宋体" w:hint="default"/>
                <w:sz w:val="24"/>
                <w:szCs w:val="24"/>
              </w:rPr>
            </w:pPr>
            <w:r>
              <w:rPr>
                <w:rFonts w:ascii="宋体" w:hAnsi="宋体" w:cs="宋体" w:eastAsia="宋体" w:hint="default"/>
                <w:sz w:val="24"/>
                <w:szCs w:val="24"/>
              </w:rPr>
              <w:t>董秘办公室</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1" w:right="0"/>
              <w:jc w:val="left"/>
              <w:rPr>
                <w:rFonts w:ascii="宋体" w:hAnsi="宋体" w:cs="宋体" w:eastAsia="宋体" w:hint="default"/>
                <w:sz w:val="24"/>
                <w:szCs w:val="24"/>
              </w:rPr>
            </w:pPr>
            <w:r>
              <w:rPr>
                <w:rFonts w:ascii="宋体" w:hAnsi="宋体" w:cs="宋体" w:eastAsia="宋体" w:hint="default"/>
                <w:sz w:val="24"/>
                <w:szCs w:val="24"/>
              </w:rPr>
              <w:t>实地调研</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3" w:right="0"/>
              <w:jc w:val="left"/>
              <w:rPr>
                <w:rFonts w:ascii="宋体" w:hAnsi="宋体" w:cs="宋体" w:eastAsia="宋体" w:hint="default"/>
                <w:sz w:val="24"/>
                <w:szCs w:val="24"/>
              </w:rPr>
            </w:pPr>
            <w:r>
              <w:rPr>
                <w:rFonts w:ascii="宋体" w:hAnsi="宋体" w:cs="宋体" w:eastAsia="宋体" w:hint="default"/>
                <w:sz w:val="24"/>
                <w:szCs w:val="24"/>
              </w:rPr>
              <w:t>益民基金管理有限公司</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4" w:right="0"/>
              <w:jc w:val="left"/>
              <w:rPr>
                <w:rFonts w:ascii="宋体" w:hAnsi="宋体" w:cs="宋体" w:eastAsia="宋体" w:hint="default"/>
                <w:sz w:val="24"/>
                <w:szCs w:val="24"/>
              </w:rPr>
            </w:pPr>
            <w:r>
              <w:rPr>
                <w:rFonts w:ascii="宋体" w:hAnsi="宋体" w:cs="宋体" w:eastAsia="宋体" w:hint="default"/>
                <w:sz w:val="24"/>
                <w:szCs w:val="24"/>
              </w:rPr>
              <w:t>公司经营发展情况及</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产品情况</w:t>
            </w:r>
          </w:p>
        </w:tc>
      </w:tr>
      <w:tr>
        <w:trPr>
          <w:trHeight w:val="636"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21" w:right="0"/>
              <w:jc w:val="left"/>
              <w:rPr>
                <w:rFonts w:ascii="Times New Roman" w:hAnsi="Times New Roman" w:cs="Times New Roman" w:eastAsia="Times New Roman" w:hint="default"/>
                <w:sz w:val="24"/>
                <w:szCs w:val="24"/>
              </w:rPr>
            </w:pPr>
            <w:r>
              <w:rPr>
                <w:rFonts w:ascii="Times New Roman"/>
                <w:sz w:val="24"/>
              </w:rPr>
              <w:t>2011-1-19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center"/>
              <w:rPr>
                <w:rFonts w:ascii="宋体" w:hAnsi="宋体" w:cs="宋体" w:eastAsia="宋体" w:hint="default"/>
                <w:sz w:val="24"/>
                <w:szCs w:val="24"/>
              </w:rPr>
            </w:pPr>
            <w:r>
              <w:rPr>
                <w:rFonts w:ascii="宋体" w:hAnsi="宋体" w:cs="宋体" w:eastAsia="宋体" w:hint="default"/>
                <w:sz w:val="24"/>
                <w:szCs w:val="24"/>
              </w:rPr>
              <w:t>董秘办公室</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1" w:right="0"/>
              <w:jc w:val="left"/>
              <w:rPr>
                <w:rFonts w:ascii="宋体" w:hAnsi="宋体" w:cs="宋体" w:eastAsia="宋体" w:hint="default"/>
                <w:sz w:val="24"/>
                <w:szCs w:val="24"/>
              </w:rPr>
            </w:pPr>
            <w:r>
              <w:rPr>
                <w:rFonts w:ascii="宋体" w:hAnsi="宋体" w:cs="宋体" w:eastAsia="宋体" w:hint="default"/>
                <w:sz w:val="24"/>
                <w:szCs w:val="24"/>
              </w:rPr>
              <w:t>实地调研</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3" w:right="0"/>
              <w:jc w:val="left"/>
              <w:rPr>
                <w:rFonts w:ascii="宋体" w:hAnsi="宋体" w:cs="宋体" w:eastAsia="宋体" w:hint="default"/>
                <w:sz w:val="24"/>
                <w:szCs w:val="24"/>
              </w:rPr>
            </w:pPr>
            <w:r>
              <w:rPr>
                <w:rFonts w:ascii="宋体" w:hAnsi="宋体" w:cs="宋体" w:eastAsia="宋体" w:hint="default"/>
                <w:sz w:val="24"/>
                <w:szCs w:val="24"/>
              </w:rPr>
              <w:t>鹏华基金管理有限公司</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4" w:right="0"/>
              <w:jc w:val="left"/>
              <w:rPr>
                <w:rFonts w:ascii="宋体" w:hAnsi="宋体" w:cs="宋体" w:eastAsia="宋体" w:hint="default"/>
                <w:sz w:val="24"/>
                <w:szCs w:val="24"/>
              </w:rPr>
            </w:pPr>
            <w:r>
              <w:rPr>
                <w:rFonts w:ascii="宋体" w:hAnsi="宋体" w:cs="宋体" w:eastAsia="宋体" w:hint="default"/>
                <w:sz w:val="24"/>
                <w:szCs w:val="24"/>
              </w:rPr>
              <w:t>公司经营发展情况及</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产品情况</w:t>
            </w:r>
          </w:p>
        </w:tc>
      </w:tr>
    </w:tbl>
    <w:p>
      <w:pPr>
        <w:spacing w:after="0" w:line="313" w:lineRule="exact"/>
        <w:jc w:val="left"/>
        <w:rPr>
          <w:rFonts w:ascii="宋体" w:hAnsi="宋体" w:cs="宋体" w:eastAsia="宋体" w:hint="default"/>
          <w:sz w:val="24"/>
          <w:szCs w:val="24"/>
        </w:rPr>
        <w:sectPr>
          <w:pgSz w:w="11910" w:h="16840"/>
          <w:pgMar w:header="850" w:footer="982" w:top="1280" w:bottom="1180" w:left="1080" w:right="1080"/>
        </w:sectPr>
      </w:pPr>
    </w:p>
    <w:p>
      <w:pPr>
        <w:spacing w:line="240" w:lineRule="auto" w:before="5"/>
        <w:rPr>
          <w:rFonts w:ascii="Times New Roman" w:hAnsi="Times New Roman" w:cs="Times New Roman" w:eastAsia="Times New Roman"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1246"/>
        <w:gridCol w:w="1277"/>
        <w:gridCol w:w="1297"/>
        <w:gridCol w:w="3411"/>
        <w:gridCol w:w="2293"/>
      </w:tblGrid>
      <w:tr>
        <w:trPr>
          <w:trHeight w:val="634"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1" w:right="0"/>
              <w:jc w:val="left"/>
              <w:rPr>
                <w:rFonts w:ascii="Times New Roman" w:hAnsi="Times New Roman" w:cs="Times New Roman" w:eastAsia="Times New Roman" w:hint="default"/>
                <w:sz w:val="24"/>
                <w:szCs w:val="24"/>
              </w:rPr>
            </w:pPr>
            <w:r>
              <w:rPr>
                <w:rFonts w:ascii="Times New Roman"/>
                <w:sz w:val="24"/>
              </w:rPr>
              <w:t>2011-1-19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43"/>
              <w:jc w:val="right"/>
              <w:rPr>
                <w:rFonts w:ascii="宋体" w:hAnsi="宋体" w:cs="宋体" w:eastAsia="宋体" w:hint="default"/>
                <w:sz w:val="24"/>
                <w:szCs w:val="24"/>
              </w:rPr>
            </w:pPr>
            <w:r>
              <w:rPr>
                <w:rFonts w:ascii="宋体" w:hAnsi="宋体" w:cs="宋体" w:eastAsia="宋体" w:hint="default"/>
                <w:sz w:val="24"/>
                <w:szCs w:val="24"/>
              </w:rPr>
              <w:t>董秘办公室</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1" w:right="0"/>
              <w:jc w:val="left"/>
              <w:rPr>
                <w:rFonts w:ascii="宋体" w:hAnsi="宋体" w:cs="宋体" w:eastAsia="宋体" w:hint="default"/>
                <w:sz w:val="24"/>
                <w:szCs w:val="24"/>
              </w:rPr>
            </w:pPr>
            <w:r>
              <w:rPr>
                <w:rFonts w:ascii="宋体" w:hAnsi="宋体" w:cs="宋体" w:eastAsia="宋体" w:hint="default"/>
                <w:sz w:val="24"/>
                <w:szCs w:val="24"/>
              </w:rPr>
              <w:t>实地调研</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3" w:right="0"/>
              <w:jc w:val="left"/>
              <w:rPr>
                <w:rFonts w:ascii="宋体" w:hAnsi="宋体" w:cs="宋体" w:eastAsia="宋体" w:hint="default"/>
                <w:sz w:val="24"/>
                <w:szCs w:val="24"/>
              </w:rPr>
            </w:pPr>
            <w:r>
              <w:rPr>
                <w:rFonts w:ascii="宋体" w:hAnsi="宋体" w:cs="宋体" w:eastAsia="宋体" w:hint="default"/>
                <w:sz w:val="24"/>
                <w:szCs w:val="24"/>
              </w:rPr>
              <w:t>泰信基金管理有限公司</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4" w:right="0"/>
              <w:jc w:val="left"/>
              <w:rPr>
                <w:rFonts w:ascii="宋体" w:hAnsi="宋体" w:cs="宋体" w:eastAsia="宋体" w:hint="default"/>
                <w:sz w:val="24"/>
                <w:szCs w:val="24"/>
              </w:rPr>
            </w:pPr>
            <w:r>
              <w:rPr>
                <w:rFonts w:ascii="宋体" w:hAnsi="宋体" w:cs="宋体" w:eastAsia="宋体" w:hint="default"/>
                <w:sz w:val="24"/>
                <w:szCs w:val="24"/>
              </w:rPr>
              <w:t>公司经营发展情况及</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产品情况</w:t>
            </w:r>
          </w:p>
        </w:tc>
      </w:tr>
      <w:tr>
        <w:trPr>
          <w:trHeight w:val="634"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1" w:right="0"/>
              <w:jc w:val="left"/>
              <w:rPr>
                <w:rFonts w:ascii="Times New Roman" w:hAnsi="Times New Roman" w:cs="Times New Roman" w:eastAsia="Times New Roman" w:hint="default"/>
                <w:sz w:val="24"/>
                <w:szCs w:val="24"/>
              </w:rPr>
            </w:pPr>
            <w:r>
              <w:rPr>
                <w:rFonts w:ascii="Times New Roman"/>
                <w:sz w:val="24"/>
              </w:rPr>
              <w:t>2011-1-19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43"/>
              <w:jc w:val="right"/>
              <w:rPr>
                <w:rFonts w:ascii="宋体" w:hAnsi="宋体" w:cs="宋体" w:eastAsia="宋体" w:hint="default"/>
                <w:sz w:val="24"/>
                <w:szCs w:val="24"/>
              </w:rPr>
            </w:pPr>
            <w:r>
              <w:rPr>
                <w:rFonts w:ascii="宋体" w:hAnsi="宋体" w:cs="宋体" w:eastAsia="宋体" w:hint="default"/>
                <w:sz w:val="24"/>
                <w:szCs w:val="24"/>
              </w:rPr>
              <w:t>董秘办公室</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1" w:right="0"/>
              <w:jc w:val="left"/>
              <w:rPr>
                <w:rFonts w:ascii="宋体" w:hAnsi="宋体" w:cs="宋体" w:eastAsia="宋体" w:hint="default"/>
                <w:sz w:val="24"/>
                <w:szCs w:val="24"/>
              </w:rPr>
            </w:pPr>
            <w:r>
              <w:rPr>
                <w:rFonts w:ascii="宋体" w:hAnsi="宋体" w:cs="宋体" w:eastAsia="宋体" w:hint="default"/>
                <w:sz w:val="24"/>
                <w:szCs w:val="24"/>
              </w:rPr>
              <w:t>实地调研</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3" w:right="0"/>
              <w:jc w:val="left"/>
              <w:rPr>
                <w:rFonts w:ascii="宋体" w:hAnsi="宋体" w:cs="宋体" w:eastAsia="宋体" w:hint="default"/>
                <w:sz w:val="24"/>
                <w:szCs w:val="24"/>
              </w:rPr>
            </w:pPr>
            <w:r>
              <w:rPr>
                <w:rFonts w:ascii="宋体" w:hAnsi="宋体" w:cs="宋体" w:eastAsia="宋体" w:hint="default"/>
                <w:sz w:val="24"/>
                <w:szCs w:val="24"/>
              </w:rPr>
              <w:t>华泰柏瑞基金管理有限公司</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4" w:right="0"/>
              <w:jc w:val="left"/>
              <w:rPr>
                <w:rFonts w:ascii="宋体" w:hAnsi="宋体" w:cs="宋体" w:eastAsia="宋体" w:hint="default"/>
                <w:sz w:val="24"/>
                <w:szCs w:val="24"/>
              </w:rPr>
            </w:pPr>
            <w:r>
              <w:rPr>
                <w:rFonts w:ascii="宋体" w:hAnsi="宋体" w:cs="宋体" w:eastAsia="宋体" w:hint="default"/>
                <w:sz w:val="24"/>
                <w:szCs w:val="24"/>
              </w:rPr>
              <w:t>公司经营发展情况及</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产品情况</w:t>
            </w:r>
          </w:p>
        </w:tc>
      </w:tr>
      <w:tr>
        <w:trPr>
          <w:trHeight w:val="634"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1" w:right="0"/>
              <w:jc w:val="left"/>
              <w:rPr>
                <w:rFonts w:ascii="Times New Roman" w:hAnsi="Times New Roman" w:cs="Times New Roman" w:eastAsia="Times New Roman" w:hint="default"/>
                <w:sz w:val="24"/>
                <w:szCs w:val="24"/>
              </w:rPr>
            </w:pPr>
            <w:r>
              <w:rPr>
                <w:rFonts w:ascii="Times New Roman"/>
                <w:sz w:val="24"/>
              </w:rPr>
              <w:t>2011-1-19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43"/>
              <w:jc w:val="right"/>
              <w:rPr>
                <w:rFonts w:ascii="宋体" w:hAnsi="宋体" w:cs="宋体" w:eastAsia="宋体" w:hint="default"/>
                <w:sz w:val="24"/>
                <w:szCs w:val="24"/>
              </w:rPr>
            </w:pPr>
            <w:r>
              <w:rPr>
                <w:rFonts w:ascii="宋体" w:hAnsi="宋体" w:cs="宋体" w:eastAsia="宋体" w:hint="default"/>
                <w:sz w:val="24"/>
                <w:szCs w:val="24"/>
              </w:rPr>
              <w:t>董秘办公室</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1" w:right="0"/>
              <w:jc w:val="left"/>
              <w:rPr>
                <w:rFonts w:ascii="宋体" w:hAnsi="宋体" w:cs="宋体" w:eastAsia="宋体" w:hint="default"/>
                <w:sz w:val="24"/>
                <w:szCs w:val="24"/>
              </w:rPr>
            </w:pPr>
            <w:r>
              <w:rPr>
                <w:rFonts w:ascii="宋体" w:hAnsi="宋体" w:cs="宋体" w:eastAsia="宋体" w:hint="default"/>
                <w:sz w:val="24"/>
                <w:szCs w:val="24"/>
              </w:rPr>
              <w:t>实地调研</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3" w:right="0"/>
              <w:jc w:val="left"/>
              <w:rPr>
                <w:rFonts w:ascii="宋体" w:hAnsi="宋体" w:cs="宋体" w:eastAsia="宋体" w:hint="default"/>
                <w:sz w:val="24"/>
                <w:szCs w:val="24"/>
              </w:rPr>
            </w:pPr>
            <w:r>
              <w:rPr>
                <w:rFonts w:ascii="宋体" w:hAnsi="宋体" w:cs="宋体" w:eastAsia="宋体" w:hint="default"/>
                <w:sz w:val="24"/>
                <w:szCs w:val="24"/>
              </w:rPr>
              <w:t>景顺长城基金管理有限公司</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4" w:right="0"/>
              <w:jc w:val="left"/>
              <w:rPr>
                <w:rFonts w:ascii="宋体" w:hAnsi="宋体" w:cs="宋体" w:eastAsia="宋体" w:hint="default"/>
                <w:sz w:val="24"/>
                <w:szCs w:val="24"/>
              </w:rPr>
            </w:pPr>
            <w:r>
              <w:rPr>
                <w:rFonts w:ascii="宋体" w:hAnsi="宋体" w:cs="宋体" w:eastAsia="宋体" w:hint="default"/>
                <w:sz w:val="24"/>
                <w:szCs w:val="24"/>
              </w:rPr>
              <w:t>公司经营发展情况及</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产品情况</w:t>
            </w:r>
          </w:p>
        </w:tc>
      </w:tr>
      <w:tr>
        <w:trPr>
          <w:trHeight w:val="636"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21" w:right="0"/>
              <w:jc w:val="left"/>
              <w:rPr>
                <w:rFonts w:ascii="Times New Roman" w:hAnsi="Times New Roman" w:cs="Times New Roman" w:eastAsia="Times New Roman" w:hint="default"/>
                <w:sz w:val="24"/>
                <w:szCs w:val="24"/>
              </w:rPr>
            </w:pPr>
            <w:r>
              <w:rPr>
                <w:rFonts w:ascii="Times New Roman"/>
                <w:sz w:val="24"/>
              </w:rPr>
              <w:t>2011-1-19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43"/>
              <w:jc w:val="right"/>
              <w:rPr>
                <w:rFonts w:ascii="宋体" w:hAnsi="宋体" w:cs="宋体" w:eastAsia="宋体" w:hint="default"/>
                <w:sz w:val="24"/>
                <w:szCs w:val="24"/>
              </w:rPr>
            </w:pPr>
            <w:r>
              <w:rPr>
                <w:rFonts w:ascii="宋体" w:hAnsi="宋体" w:cs="宋体" w:eastAsia="宋体" w:hint="default"/>
                <w:sz w:val="24"/>
                <w:szCs w:val="24"/>
              </w:rPr>
              <w:t>董秘办公室</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1" w:right="0"/>
              <w:jc w:val="left"/>
              <w:rPr>
                <w:rFonts w:ascii="宋体" w:hAnsi="宋体" w:cs="宋体" w:eastAsia="宋体" w:hint="default"/>
                <w:sz w:val="24"/>
                <w:szCs w:val="24"/>
              </w:rPr>
            </w:pPr>
            <w:r>
              <w:rPr>
                <w:rFonts w:ascii="宋体" w:hAnsi="宋体" w:cs="宋体" w:eastAsia="宋体" w:hint="default"/>
                <w:sz w:val="24"/>
                <w:szCs w:val="24"/>
              </w:rPr>
              <w:t>实地调研</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3" w:right="0"/>
              <w:jc w:val="left"/>
              <w:rPr>
                <w:rFonts w:ascii="宋体" w:hAnsi="宋体" w:cs="宋体" w:eastAsia="宋体" w:hint="default"/>
                <w:sz w:val="24"/>
                <w:szCs w:val="24"/>
              </w:rPr>
            </w:pPr>
            <w:r>
              <w:rPr>
                <w:rFonts w:ascii="宋体" w:hAnsi="宋体" w:cs="宋体" w:eastAsia="宋体" w:hint="default"/>
                <w:sz w:val="24"/>
                <w:szCs w:val="24"/>
              </w:rPr>
              <w:t>国联安基金管理有限公司</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4" w:right="0"/>
              <w:jc w:val="left"/>
              <w:rPr>
                <w:rFonts w:ascii="宋体" w:hAnsi="宋体" w:cs="宋体" w:eastAsia="宋体" w:hint="default"/>
                <w:sz w:val="24"/>
                <w:szCs w:val="24"/>
              </w:rPr>
            </w:pPr>
            <w:r>
              <w:rPr>
                <w:rFonts w:ascii="宋体" w:hAnsi="宋体" w:cs="宋体" w:eastAsia="宋体" w:hint="default"/>
                <w:sz w:val="24"/>
                <w:szCs w:val="24"/>
              </w:rPr>
              <w:t>公司经营发展情况及</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产品情况</w:t>
            </w:r>
          </w:p>
        </w:tc>
      </w:tr>
      <w:tr>
        <w:trPr>
          <w:trHeight w:val="634"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1" w:right="0"/>
              <w:jc w:val="left"/>
              <w:rPr>
                <w:rFonts w:ascii="Times New Roman" w:hAnsi="Times New Roman" w:cs="Times New Roman" w:eastAsia="Times New Roman" w:hint="default"/>
                <w:sz w:val="24"/>
                <w:szCs w:val="24"/>
              </w:rPr>
            </w:pPr>
            <w:r>
              <w:rPr>
                <w:rFonts w:ascii="Times New Roman"/>
                <w:sz w:val="24"/>
              </w:rPr>
              <w:t>2011-3-16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1" w:right="0"/>
              <w:jc w:val="left"/>
              <w:rPr>
                <w:rFonts w:ascii="宋体" w:hAnsi="宋体" w:cs="宋体" w:eastAsia="宋体" w:hint="default"/>
                <w:sz w:val="24"/>
                <w:szCs w:val="24"/>
              </w:rPr>
            </w:pPr>
            <w:r>
              <w:rPr>
                <w:rFonts w:ascii="宋体" w:hAnsi="宋体" w:cs="宋体" w:eastAsia="宋体" w:hint="default"/>
                <w:sz w:val="24"/>
                <w:szCs w:val="24"/>
              </w:rPr>
              <w:t>投资者关系</w:t>
            </w:r>
          </w:p>
          <w:p>
            <w:pPr>
              <w:pStyle w:val="TableParagraph"/>
              <w:spacing w:line="313" w:lineRule="exact"/>
              <w:ind w:left="21" w:right="0"/>
              <w:jc w:val="left"/>
              <w:rPr>
                <w:rFonts w:ascii="宋体" w:hAnsi="宋体" w:cs="宋体" w:eastAsia="宋体" w:hint="default"/>
                <w:sz w:val="24"/>
                <w:szCs w:val="24"/>
              </w:rPr>
            </w:pPr>
            <w:r>
              <w:rPr>
                <w:rFonts w:ascii="宋体" w:hAnsi="宋体" w:cs="宋体" w:eastAsia="宋体" w:hint="default"/>
                <w:sz w:val="24"/>
                <w:szCs w:val="24"/>
              </w:rPr>
              <w:t>互动平台</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1" w:right="0"/>
              <w:jc w:val="left"/>
              <w:rPr>
                <w:rFonts w:ascii="宋体" w:hAnsi="宋体" w:cs="宋体" w:eastAsia="宋体" w:hint="default"/>
                <w:sz w:val="24"/>
                <w:szCs w:val="24"/>
              </w:rPr>
            </w:pPr>
            <w:r>
              <w:rPr>
                <w:rFonts w:ascii="宋体" w:hAnsi="宋体" w:cs="宋体" w:eastAsia="宋体" w:hint="default"/>
                <w:spacing w:val="9"/>
                <w:sz w:val="24"/>
                <w:szCs w:val="24"/>
              </w:rPr>
              <w:t>网上业绩说</w:t>
            </w:r>
            <w:r>
              <w:rPr>
                <w:rFonts w:ascii="宋体" w:hAnsi="宋体" w:cs="宋体" w:eastAsia="宋体" w:hint="default"/>
                <w:sz w:val="24"/>
                <w:szCs w:val="24"/>
              </w:rPr>
            </w:r>
          </w:p>
          <w:p>
            <w:pPr>
              <w:pStyle w:val="TableParagraph"/>
              <w:spacing w:line="313" w:lineRule="exact"/>
              <w:ind w:left="21" w:right="0"/>
              <w:jc w:val="left"/>
              <w:rPr>
                <w:rFonts w:ascii="宋体" w:hAnsi="宋体" w:cs="宋体" w:eastAsia="宋体" w:hint="default"/>
                <w:sz w:val="24"/>
                <w:szCs w:val="24"/>
              </w:rPr>
            </w:pPr>
            <w:r>
              <w:rPr>
                <w:rFonts w:ascii="宋体" w:hAnsi="宋体" w:cs="宋体" w:eastAsia="宋体" w:hint="default"/>
                <w:sz w:val="24"/>
                <w:szCs w:val="24"/>
              </w:rPr>
              <w:t>明会</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3" w:right="0"/>
              <w:jc w:val="left"/>
              <w:rPr>
                <w:rFonts w:ascii="宋体" w:hAnsi="宋体" w:cs="宋体" w:eastAsia="宋体" w:hint="default"/>
                <w:sz w:val="24"/>
                <w:szCs w:val="24"/>
              </w:rPr>
            </w:pPr>
            <w:r>
              <w:rPr>
                <w:rFonts w:ascii="宋体" w:hAnsi="宋体" w:cs="宋体" w:eastAsia="宋体" w:hint="default"/>
                <w:sz w:val="24"/>
                <w:szCs w:val="24"/>
              </w:rPr>
              <w:t>投资者</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pacing w:val="-81"/>
                <w:sz w:val="24"/>
                <w:szCs w:val="24"/>
              </w:rPr>
              <w:t> </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22"/>
                <w:sz w:val="24"/>
                <w:szCs w:val="24"/>
              </w:rPr>
              <w:t> </w:t>
            </w:r>
            <w:r>
              <w:rPr>
                <w:rFonts w:ascii="宋体" w:hAnsi="宋体" w:cs="宋体" w:eastAsia="宋体" w:hint="default"/>
                <w:sz w:val="24"/>
                <w:szCs w:val="24"/>
              </w:rPr>
              <w:t>年经营业绩</w:t>
            </w:r>
          </w:p>
        </w:tc>
      </w:tr>
      <w:tr>
        <w:trPr>
          <w:trHeight w:val="634"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1" w:right="0"/>
              <w:jc w:val="left"/>
              <w:rPr>
                <w:rFonts w:ascii="Times New Roman" w:hAnsi="Times New Roman" w:cs="Times New Roman" w:eastAsia="Times New Roman" w:hint="default"/>
                <w:sz w:val="24"/>
                <w:szCs w:val="24"/>
              </w:rPr>
            </w:pPr>
            <w:r>
              <w:rPr>
                <w:rFonts w:ascii="Times New Roman"/>
                <w:sz w:val="24"/>
              </w:rPr>
              <w:t>2011-3-16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43"/>
              <w:jc w:val="right"/>
              <w:rPr>
                <w:rFonts w:ascii="宋体" w:hAnsi="宋体" w:cs="宋体" w:eastAsia="宋体" w:hint="default"/>
                <w:sz w:val="24"/>
                <w:szCs w:val="24"/>
              </w:rPr>
            </w:pPr>
            <w:r>
              <w:rPr>
                <w:rFonts w:ascii="宋体" w:hAnsi="宋体" w:cs="宋体" w:eastAsia="宋体" w:hint="default"/>
                <w:sz w:val="24"/>
                <w:szCs w:val="24"/>
              </w:rPr>
              <w:t>董秘办公室</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1" w:right="0"/>
              <w:jc w:val="left"/>
              <w:rPr>
                <w:rFonts w:ascii="宋体" w:hAnsi="宋体" w:cs="宋体" w:eastAsia="宋体" w:hint="default"/>
                <w:sz w:val="24"/>
                <w:szCs w:val="24"/>
              </w:rPr>
            </w:pPr>
            <w:r>
              <w:rPr>
                <w:rFonts w:ascii="宋体" w:hAnsi="宋体" w:cs="宋体" w:eastAsia="宋体" w:hint="default"/>
                <w:sz w:val="24"/>
                <w:szCs w:val="24"/>
              </w:rPr>
              <w:t>实地调研</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里昂证券有限公司，安本国际基</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金管理有限公司</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4" w:right="0"/>
              <w:jc w:val="left"/>
              <w:rPr>
                <w:rFonts w:ascii="宋体" w:hAnsi="宋体" w:cs="宋体" w:eastAsia="宋体" w:hint="default"/>
                <w:sz w:val="24"/>
                <w:szCs w:val="24"/>
              </w:rPr>
            </w:pPr>
            <w:r>
              <w:rPr>
                <w:rFonts w:ascii="宋体" w:hAnsi="宋体" w:cs="宋体" w:eastAsia="宋体" w:hint="default"/>
                <w:sz w:val="24"/>
                <w:szCs w:val="24"/>
              </w:rPr>
              <w:t>公司经营发展情况及</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产品情况</w:t>
            </w:r>
          </w:p>
        </w:tc>
      </w:tr>
      <w:tr>
        <w:trPr>
          <w:trHeight w:val="634"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1" w:right="0"/>
              <w:jc w:val="left"/>
              <w:rPr>
                <w:rFonts w:ascii="Times New Roman" w:hAnsi="Times New Roman" w:cs="Times New Roman" w:eastAsia="Times New Roman" w:hint="default"/>
                <w:sz w:val="24"/>
                <w:szCs w:val="24"/>
              </w:rPr>
            </w:pPr>
            <w:r>
              <w:rPr>
                <w:rFonts w:ascii="Times New Roman"/>
                <w:sz w:val="24"/>
              </w:rPr>
              <w:t>2011-3-17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43"/>
              <w:jc w:val="right"/>
              <w:rPr>
                <w:rFonts w:ascii="宋体" w:hAnsi="宋体" w:cs="宋体" w:eastAsia="宋体" w:hint="default"/>
                <w:sz w:val="24"/>
                <w:szCs w:val="24"/>
              </w:rPr>
            </w:pPr>
            <w:r>
              <w:rPr>
                <w:rFonts w:ascii="宋体" w:hAnsi="宋体" w:cs="宋体" w:eastAsia="宋体" w:hint="default"/>
                <w:sz w:val="24"/>
                <w:szCs w:val="24"/>
              </w:rPr>
              <w:t>董秘办公室</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1" w:right="0"/>
              <w:jc w:val="left"/>
              <w:rPr>
                <w:rFonts w:ascii="宋体" w:hAnsi="宋体" w:cs="宋体" w:eastAsia="宋体" w:hint="default"/>
                <w:sz w:val="24"/>
                <w:szCs w:val="24"/>
              </w:rPr>
            </w:pPr>
            <w:r>
              <w:rPr>
                <w:rFonts w:ascii="宋体" w:hAnsi="宋体" w:cs="宋体" w:eastAsia="宋体" w:hint="default"/>
                <w:sz w:val="24"/>
                <w:szCs w:val="24"/>
              </w:rPr>
              <w:t>实地调研</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3" w:right="0"/>
              <w:jc w:val="left"/>
              <w:rPr>
                <w:rFonts w:ascii="宋体" w:hAnsi="宋体" w:cs="宋体" w:eastAsia="宋体" w:hint="default"/>
                <w:sz w:val="24"/>
                <w:szCs w:val="24"/>
              </w:rPr>
            </w:pPr>
            <w:r>
              <w:rPr>
                <w:rFonts w:ascii="宋体" w:hAnsi="宋体" w:cs="宋体" w:eastAsia="宋体" w:hint="default"/>
                <w:sz w:val="24"/>
                <w:szCs w:val="24"/>
              </w:rPr>
              <w:t>凯基证券亚洲有限公司</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4" w:right="0"/>
              <w:jc w:val="left"/>
              <w:rPr>
                <w:rFonts w:ascii="宋体" w:hAnsi="宋体" w:cs="宋体" w:eastAsia="宋体" w:hint="default"/>
                <w:sz w:val="24"/>
                <w:szCs w:val="24"/>
              </w:rPr>
            </w:pPr>
            <w:r>
              <w:rPr>
                <w:rFonts w:ascii="宋体" w:hAnsi="宋体" w:cs="宋体" w:eastAsia="宋体" w:hint="default"/>
                <w:sz w:val="24"/>
                <w:szCs w:val="24"/>
              </w:rPr>
              <w:t>公司经营发展情况及</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产品情况</w:t>
            </w:r>
          </w:p>
        </w:tc>
      </w:tr>
      <w:tr>
        <w:trPr>
          <w:trHeight w:val="634"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1" w:right="0"/>
              <w:jc w:val="left"/>
              <w:rPr>
                <w:rFonts w:ascii="Times New Roman" w:hAnsi="Times New Roman" w:cs="Times New Roman" w:eastAsia="Times New Roman" w:hint="default"/>
                <w:sz w:val="24"/>
                <w:szCs w:val="24"/>
              </w:rPr>
            </w:pPr>
            <w:r>
              <w:rPr>
                <w:rFonts w:ascii="Times New Roman"/>
                <w:sz w:val="24"/>
              </w:rPr>
              <w:t>2011-4-19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43"/>
              <w:jc w:val="right"/>
              <w:rPr>
                <w:rFonts w:ascii="宋体" w:hAnsi="宋体" w:cs="宋体" w:eastAsia="宋体" w:hint="default"/>
                <w:sz w:val="24"/>
                <w:szCs w:val="24"/>
              </w:rPr>
            </w:pPr>
            <w:r>
              <w:rPr>
                <w:rFonts w:ascii="宋体" w:hAnsi="宋体" w:cs="宋体" w:eastAsia="宋体" w:hint="default"/>
                <w:sz w:val="24"/>
                <w:szCs w:val="24"/>
              </w:rPr>
              <w:t>董秘办公室</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1" w:right="0"/>
              <w:jc w:val="left"/>
              <w:rPr>
                <w:rFonts w:ascii="宋体" w:hAnsi="宋体" w:cs="宋体" w:eastAsia="宋体" w:hint="default"/>
                <w:sz w:val="24"/>
                <w:szCs w:val="24"/>
              </w:rPr>
            </w:pPr>
            <w:r>
              <w:rPr>
                <w:rFonts w:ascii="宋体" w:hAnsi="宋体" w:cs="宋体" w:eastAsia="宋体" w:hint="default"/>
                <w:sz w:val="24"/>
                <w:szCs w:val="24"/>
              </w:rPr>
              <w:t>实地调研</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3" w:right="0"/>
              <w:jc w:val="left"/>
              <w:rPr>
                <w:rFonts w:ascii="宋体" w:hAnsi="宋体" w:cs="宋体" w:eastAsia="宋体" w:hint="default"/>
                <w:sz w:val="24"/>
                <w:szCs w:val="24"/>
              </w:rPr>
            </w:pPr>
            <w:r>
              <w:rPr>
                <w:rFonts w:ascii="宋体" w:hAnsi="宋体" w:cs="宋体" w:eastAsia="宋体" w:hint="default"/>
                <w:sz w:val="24"/>
                <w:szCs w:val="24"/>
              </w:rPr>
              <w:t>招商证券</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4" w:right="0"/>
              <w:jc w:val="left"/>
              <w:rPr>
                <w:rFonts w:ascii="宋体" w:hAnsi="宋体" w:cs="宋体" w:eastAsia="宋体" w:hint="default"/>
                <w:sz w:val="24"/>
                <w:szCs w:val="24"/>
              </w:rPr>
            </w:pPr>
            <w:r>
              <w:rPr>
                <w:rFonts w:ascii="宋体" w:hAnsi="宋体" w:cs="宋体" w:eastAsia="宋体" w:hint="default"/>
                <w:sz w:val="24"/>
                <w:szCs w:val="24"/>
              </w:rPr>
              <w:t>公司经营发展情况及</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产品情况</w:t>
            </w:r>
          </w:p>
        </w:tc>
      </w:tr>
      <w:tr>
        <w:trPr>
          <w:trHeight w:val="634"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1" w:right="0"/>
              <w:jc w:val="left"/>
              <w:rPr>
                <w:rFonts w:ascii="Times New Roman" w:hAnsi="Times New Roman" w:cs="Times New Roman" w:eastAsia="Times New Roman" w:hint="default"/>
                <w:sz w:val="24"/>
                <w:szCs w:val="24"/>
              </w:rPr>
            </w:pPr>
            <w:r>
              <w:rPr>
                <w:rFonts w:ascii="Times New Roman"/>
                <w:sz w:val="24"/>
              </w:rPr>
              <w:t>2011-6-1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43"/>
              <w:jc w:val="right"/>
              <w:rPr>
                <w:rFonts w:ascii="宋体" w:hAnsi="宋体" w:cs="宋体" w:eastAsia="宋体" w:hint="default"/>
                <w:sz w:val="24"/>
                <w:szCs w:val="24"/>
              </w:rPr>
            </w:pPr>
            <w:r>
              <w:rPr>
                <w:rFonts w:ascii="宋体" w:hAnsi="宋体" w:cs="宋体" w:eastAsia="宋体" w:hint="default"/>
                <w:sz w:val="24"/>
                <w:szCs w:val="24"/>
              </w:rPr>
              <w:t>董秘办公室</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1" w:right="0"/>
              <w:jc w:val="left"/>
              <w:rPr>
                <w:rFonts w:ascii="宋体" w:hAnsi="宋体" w:cs="宋体" w:eastAsia="宋体" w:hint="default"/>
                <w:sz w:val="24"/>
                <w:szCs w:val="24"/>
              </w:rPr>
            </w:pPr>
            <w:r>
              <w:rPr>
                <w:rFonts w:ascii="宋体" w:hAnsi="宋体" w:cs="宋体" w:eastAsia="宋体" w:hint="default"/>
                <w:sz w:val="24"/>
                <w:szCs w:val="24"/>
              </w:rPr>
              <w:t>实地调研</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3" w:right="0"/>
              <w:jc w:val="left"/>
              <w:rPr>
                <w:rFonts w:ascii="宋体" w:hAnsi="宋体" w:cs="宋体" w:eastAsia="宋体" w:hint="default"/>
                <w:sz w:val="24"/>
                <w:szCs w:val="24"/>
              </w:rPr>
            </w:pPr>
            <w:r>
              <w:rPr>
                <w:rFonts w:ascii="宋体" w:hAnsi="宋体" w:cs="宋体" w:eastAsia="宋体" w:hint="default"/>
                <w:sz w:val="24"/>
                <w:szCs w:val="24"/>
              </w:rPr>
              <w:t>中信证券股份有限公司</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4" w:right="0"/>
              <w:jc w:val="left"/>
              <w:rPr>
                <w:rFonts w:ascii="宋体" w:hAnsi="宋体" w:cs="宋体" w:eastAsia="宋体" w:hint="default"/>
                <w:sz w:val="24"/>
                <w:szCs w:val="24"/>
              </w:rPr>
            </w:pPr>
            <w:r>
              <w:rPr>
                <w:rFonts w:ascii="宋体" w:hAnsi="宋体" w:cs="宋体" w:eastAsia="宋体" w:hint="default"/>
                <w:sz w:val="24"/>
                <w:szCs w:val="24"/>
              </w:rPr>
              <w:t>公司经营发展情况及</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产品情况</w:t>
            </w:r>
          </w:p>
        </w:tc>
      </w:tr>
      <w:tr>
        <w:trPr>
          <w:trHeight w:val="636"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21" w:right="0"/>
              <w:jc w:val="left"/>
              <w:rPr>
                <w:rFonts w:ascii="Times New Roman" w:hAnsi="Times New Roman" w:cs="Times New Roman" w:eastAsia="Times New Roman" w:hint="default"/>
                <w:sz w:val="24"/>
                <w:szCs w:val="24"/>
              </w:rPr>
            </w:pPr>
            <w:r>
              <w:rPr>
                <w:rFonts w:ascii="Times New Roman"/>
                <w:sz w:val="24"/>
              </w:rPr>
              <w:t>2011-6-20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1" w:right="0"/>
              <w:jc w:val="left"/>
              <w:rPr>
                <w:rFonts w:ascii="宋体" w:hAnsi="宋体" w:cs="宋体" w:eastAsia="宋体" w:hint="default"/>
                <w:sz w:val="24"/>
                <w:szCs w:val="24"/>
              </w:rPr>
            </w:pPr>
            <w:r>
              <w:rPr>
                <w:rFonts w:ascii="宋体" w:hAnsi="宋体" w:cs="宋体" w:eastAsia="宋体" w:hint="default"/>
                <w:sz w:val="24"/>
                <w:szCs w:val="24"/>
              </w:rPr>
              <w:t>投资者关系</w:t>
            </w:r>
          </w:p>
          <w:p>
            <w:pPr>
              <w:pStyle w:val="TableParagraph"/>
              <w:spacing w:line="313" w:lineRule="exact"/>
              <w:ind w:left="21" w:right="0"/>
              <w:jc w:val="left"/>
              <w:rPr>
                <w:rFonts w:ascii="宋体" w:hAnsi="宋体" w:cs="宋体" w:eastAsia="宋体" w:hint="default"/>
                <w:sz w:val="24"/>
                <w:szCs w:val="24"/>
              </w:rPr>
            </w:pPr>
            <w:r>
              <w:rPr>
                <w:rFonts w:ascii="宋体" w:hAnsi="宋体" w:cs="宋体" w:eastAsia="宋体" w:hint="default"/>
                <w:sz w:val="24"/>
                <w:szCs w:val="24"/>
              </w:rPr>
              <w:t>互动平台</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1" w:right="0"/>
              <w:jc w:val="left"/>
              <w:rPr>
                <w:rFonts w:ascii="宋体" w:hAnsi="宋体" w:cs="宋体" w:eastAsia="宋体" w:hint="default"/>
                <w:sz w:val="24"/>
                <w:szCs w:val="24"/>
              </w:rPr>
            </w:pPr>
            <w:r>
              <w:rPr>
                <w:rFonts w:ascii="宋体" w:hAnsi="宋体" w:cs="宋体" w:eastAsia="宋体" w:hint="default"/>
                <w:spacing w:val="9"/>
                <w:sz w:val="24"/>
                <w:szCs w:val="24"/>
              </w:rPr>
              <w:t>网上业绩说</w:t>
            </w:r>
            <w:r>
              <w:rPr>
                <w:rFonts w:ascii="宋体" w:hAnsi="宋体" w:cs="宋体" w:eastAsia="宋体" w:hint="default"/>
                <w:sz w:val="24"/>
                <w:szCs w:val="24"/>
              </w:rPr>
            </w:r>
          </w:p>
          <w:p>
            <w:pPr>
              <w:pStyle w:val="TableParagraph"/>
              <w:spacing w:line="313" w:lineRule="exact"/>
              <w:ind w:left="21" w:right="0"/>
              <w:jc w:val="left"/>
              <w:rPr>
                <w:rFonts w:ascii="宋体" w:hAnsi="宋体" w:cs="宋体" w:eastAsia="宋体" w:hint="default"/>
                <w:sz w:val="24"/>
                <w:szCs w:val="24"/>
              </w:rPr>
            </w:pPr>
            <w:r>
              <w:rPr>
                <w:rFonts w:ascii="宋体" w:hAnsi="宋体" w:cs="宋体" w:eastAsia="宋体" w:hint="default"/>
                <w:sz w:val="24"/>
                <w:szCs w:val="24"/>
              </w:rPr>
              <w:t>明会</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3" w:right="0"/>
              <w:jc w:val="left"/>
              <w:rPr>
                <w:rFonts w:ascii="宋体" w:hAnsi="宋体" w:cs="宋体" w:eastAsia="宋体" w:hint="default"/>
                <w:sz w:val="24"/>
                <w:szCs w:val="24"/>
              </w:rPr>
            </w:pPr>
            <w:r>
              <w:rPr>
                <w:rFonts w:ascii="宋体" w:hAnsi="宋体" w:cs="宋体" w:eastAsia="宋体" w:hint="default"/>
                <w:sz w:val="24"/>
                <w:szCs w:val="24"/>
              </w:rPr>
              <w:t>投资者</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9"/>
              <w:jc w:val="righ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pacing w:val="-81"/>
                <w:sz w:val="24"/>
                <w:szCs w:val="24"/>
              </w:rPr>
              <w:t> </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22"/>
                <w:sz w:val="24"/>
                <w:szCs w:val="24"/>
              </w:rPr>
              <w:t> </w:t>
            </w:r>
            <w:r>
              <w:rPr>
                <w:rFonts w:ascii="宋体" w:hAnsi="宋体" w:cs="宋体" w:eastAsia="宋体" w:hint="default"/>
                <w:sz w:val="24"/>
                <w:szCs w:val="24"/>
              </w:rPr>
              <w:t>年经营业绩</w:t>
            </w:r>
          </w:p>
        </w:tc>
      </w:tr>
      <w:tr>
        <w:trPr>
          <w:trHeight w:val="2194"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34"/>
                <w:szCs w:val="34"/>
              </w:rPr>
            </w:pPr>
          </w:p>
          <w:p>
            <w:pPr>
              <w:pStyle w:val="TableParagraph"/>
              <w:spacing w:line="240" w:lineRule="auto"/>
              <w:ind w:left="21" w:right="0"/>
              <w:jc w:val="left"/>
              <w:rPr>
                <w:rFonts w:ascii="Times New Roman" w:hAnsi="Times New Roman" w:cs="Times New Roman" w:eastAsia="Times New Roman" w:hint="default"/>
                <w:sz w:val="24"/>
                <w:szCs w:val="24"/>
              </w:rPr>
            </w:pPr>
            <w:r>
              <w:rPr>
                <w:rFonts w:ascii="Times New Roman"/>
                <w:sz w:val="24"/>
              </w:rPr>
              <w:t>2011-9-01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2" w:lineRule="exact"/>
              <w:ind w:left="21" w:right="223"/>
              <w:jc w:val="left"/>
              <w:rPr>
                <w:rFonts w:ascii="宋体" w:hAnsi="宋体" w:cs="宋体" w:eastAsia="宋体" w:hint="default"/>
                <w:sz w:val="24"/>
                <w:szCs w:val="24"/>
              </w:rPr>
            </w:pPr>
            <w:r>
              <w:rPr>
                <w:rFonts w:ascii="Times New Roman" w:hAnsi="Times New Roman" w:cs="Times New Roman" w:eastAsia="Times New Roman" w:hint="default"/>
                <w:sz w:val="24"/>
                <w:szCs w:val="24"/>
              </w:rPr>
              <w:t>3414 </w:t>
            </w:r>
            <w:r>
              <w:rPr>
                <w:rFonts w:ascii="宋体" w:hAnsi="宋体" w:cs="宋体" w:eastAsia="宋体" w:hint="default"/>
                <w:sz w:val="24"/>
                <w:szCs w:val="24"/>
              </w:rPr>
              <w:t>会议 室</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实地调研</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中银国际证券有限责任公司，汇</w:t>
            </w:r>
          </w:p>
          <w:p>
            <w:pPr>
              <w:pStyle w:val="TableParagraph"/>
              <w:spacing w:line="237" w:lineRule="auto" w:before="1"/>
              <w:ind w:left="23" w:right="15"/>
              <w:jc w:val="left"/>
              <w:rPr>
                <w:rFonts w:ascii="宋体" w:hAnsi="宋体" w:cs="宋体" w:eastAsia="宋体" w:hint="default"/>
                <w:sz w:val="24"/>
                <w:szCs w:val="24"/>
              </w:rPr>
            </w:pPr>
            <w:r>
              <w:rPr>
                <w:rFonts w:ascii="宋体" w:hAnsi="宋体" w:cs="宋体" w:eastAsia="宋体" w:hint="default"/>
                <w:sz w:val="24"/>
                <w:szCs w:val="24"/>
              </w:rPr>
              <w:t>添富基金管理有限公司，毅恒资 本，申万菱信基金管理有限公 司，海富通基金管理有限公司， 民生人寿保险股份有限公司，招 商证券基金管理有限公司，易方 达基金管理有限公司</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2" w:lineRule="exact"/>
              <w:ind w:left="24" w:right="98"/>
              <w:jc w:val="left"/>
              <w:rPr>
                <w:rFonts w:ascii="宋体" w:hAnsi="宋体" w:cs="宋体" w:eastAsia="宋体" w:hint="default"/>
                <w:sz w:val="24"/>
                <w:szCs w:val="24"/>
              </w:rPr>
            </w:pPr>
            <w:r>
              <w:rPr>
                <w:rFonts w:ascii="宋体" w:hAnsi="宋体" w:cs="宋体" w:eastAsia="宋体" w:hint="default"/>
                <w:sz w:val="24"/>
                <w:szCs w:val="24"/>
              </w:rPr>
              <w:t>公司经营发展情况及 产品情况</w:t>
            </w:r>
          </w:p>
        </w:tc>
      </w:tr>
      <w:tr>
        <w:trPr>
          <w:trHeight w:val="2818"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60"/>
              <w:ind w:left="125" w:right="0"/>
              <w:jc w:val="left"/>
              <w:rPr>
                <w:rFonts w:ascii="Times New Roman" w:hAnsi="Times New Roman" w:cs="Times New Roman" w:eastAsia="Times New Roman" w:hint="default"/>
                <w:sz w:val="24"/>
                <w:szCs w:val="24"/>
              </w:rPr>
            </w:pPr>
            <w:r>
              <w:rPr>
                <w:rFonts w:ascii="Times New Roman"/>
                <w:spacing w:val="-3"/>
                <w:sz w:val="24"/>
              </w:rPr>
              <w:t>2011-11-8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312" w:lineRule="exact"/>
              <w:ind w:left="31" w:right="35"/>
              <w:jc w:val="center"/>
              <w:rPr>
                <w:rFonts w:ascii="宋体" w:hAnsi="宋体" w:cs="宋体" w:eastAsia="宋体" w:hint="default"/>
                <w:sz w:val="24"/>
                <w:szCs w:val="24"/>
              </w:rPr>
            </w:pPr>
            <w:r>
              <w:rPr>
                <w:rFonts w:ascii="宋体" w:hAnsi="宋体" w:cs="宋体" w:eastAsia="宋体" w:hint="default"/>
                <w:sz w:val="24"/>
                <w:szCs w:val="24"/>
              </w:rPr>
              <w:t>北京国铁路 阳技术有限 公司</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0"/>
              <w:ind w:right="0"/>
              <w:jc w:val="left"/>
              <w:rPr>
                <w:rFonts w:ascii="Times New Roman" w:hAnsi="Times New Roman" w:cs="Times New Roman" w:eastAsia="Times New Roman" w:hint="default"/>
                <w:sz w:val="33"/>
                <w:szCs w:val="33"/>
              </w:rPr>
            </w:pPr>
          </w:p>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实地调研</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民生证券有限责任公司，中银国</w:t>
            </w:r>
          </w:p>
          <w:p>
            <w:pPr>
              <w:pStyle w:val="TableParagraph"/>
              <w:spacing w:line="312" w:lineRule="exact" w:before="29"/>
              <w:ind w:left="23" w:right="21"/>
              <w:jc w:val="left"/>
              <w:rPr>
                <w:rFonts w:ascii="宋体" w:hAnsi="宋体" w:cs="宋体" w:eastAsia="宋体" w:hint="default"/>
                <w:sz w:val="24"/>
                <w:szCs w:val="24"/>
              </w:rPr>
            </w:pPr>
            <w:r>
              <w:rPr>
                <w:rFonts w:ascii="宋体" w:hAnsi="宋体" w:cs="宋体" w:eastAsia="宋体" w:hint="default"/>
                <w:sz w:val="24"/>
                <w:szCs w:val="24"/>
              </w:rPr>
              <w:t>际证券有限责任公司，益民基金 管理有限公司，诺安基金管理有 限公司，中银基金管理有限公 司，长盛基金管理有限公司，广 发基金管理有限公司，华夏基金 管理有限公司，新华资产管理股 份有限公司，中邮基金管理有限 公司，嘉实基金管理有限公司</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2" w:lineRule="exact"/>
              <w:ind w:left="24" w:right="98"/>
              <w:jc w:val="left"/>
              <w:rPr>
                <w:rFonts w:ascii="宋体" w:hAnsi="宋体" w:cs="宋体" w:eastAsia="宋体" w:hint="default"/>
                <w:sz w:val="24"/>
                <w:szCs w:val="24"/>
              </w:rPr>
            </w:pPr>
            <w:r>
              <w:rPr>
                <w:rFonts w:ascii="宋体" w:hAnsi="宋体" w:cs="宋体" w:eastAsia="宋体" w:hint="default"/>
                <w:sz w:val="24"/>
                <w:szCs w:val="24"/>
              </w:rPr>
              <w:t>国铁路阳经营发展情 况</w:t>
            </w:r>
          </w:p>
        </w:tc>
      </w:tr>
      <w:tr>
        <w:trPr>
          <w:trHeight w:val="634"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64" w:right="0"/>
              <w:jc w:val="left"/>
              <w:rPr>
                <w:rFonts w:ascii="Times New Roman" w:hAnsi="Times New Roman" w:cs="Times New Roman" w:eastAsia="Times New Roman" w:hint="default"/>
                <w:sz w:val="24"/>
                <w:szCs w:val="24"/>
              </w:rPr>
            </w:pPr>
            <w:r>
              <w:rPr>
                <w:rFonts w:ascii="Times New Roman"/>
                <w:spacing w:val="-3"/>
                <w:sz w:val="24"/>
              </w:rPr>
              <w:t>2011-11-23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43"/>
              <w:jc w:val="right"/>
              <w:rPr>
                <w:rFonts w:ascii="宋体" w:hAnsi="宋体" w:cs="宋体" w:eastAsia="宋体" w:hint="default"/>
                <w:sz w:val="24"/>
                <w:szCs w:val="24"/>
              </w:rPr>
            </w:pPr>
            <w:r>
              <w:rPr>
                <w:rFonts w:ascii="宋体" w:hAnsi="宋体" w:cs="宋体" w:eastAsia="宋体" w:hint="default"/>
                <w:sz w:val="24"/>
                <w:szCs w:val="24"/>
              </w:rPr>
              <w:t>董秘办公室</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1" w:right="0"/>
              <w:jc w:val="left"/>
              <w:rPr>
                <w:rFonts w:ascii="宋体" w:hAnsi="宋体" w:cs="宋体" w:eastAsia="宋体" w:hint="default"/>
                <w:sz w:val="24"/>
                <w:szCs w:val="24"/>
              </w:rPr>
            </w:pPr>
            <w:r>
              <w:rPr>
                <w:rFonts w:ascii="宋体" w:hAnsi="宋体" w:cs="宋体" w:eastAsia="宋体" w:hint="default"/>
                <w:sz w:val="24"/>
                <w:szCs w:val="24"/>
              </w:rPr>
              <w:t>实地调研</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3" w:right="0"/>
              <w:jc w:val="left"/>
              <w:rPr>
                <w:rFonts w:ascii="宋体" w:hAnsi="宋体" w:cs="宋体" w:eastAsia="宋体" w:hint="default"/>
                <w:sz w:val="24"/>
                <w:szCs w:val="24"/>
              </w:rPr>
            </w:pPr>
            <w:r>
              <w:rPr>
                <w:rFonts w:ascii="宋体" w:hAnsi="宋体" w:cs="宋体" w:eastAsia="宋体" w:hint="default"/>
                <w:sz w:val="24"/>
                <w:szCs w:val="24"/>
              </w:rPr>
              <w:t>民生证券有限责任公司</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4" w:right="0"/>
              <w:jc w:val="left"/>
              <w:rPr>
                <w:rFonts w:ascii="宋体" w:hAnsi="宋体" w:cs="宋体" w:eastAsia="宋体" w:hint="default"/>
                <w:sz w:val="24"/>
                <w:szCs w:val="24"/>
              </w:rPr>
            </w:pPr>
            <w:r>
              <w:rPr>
                <w:rFonts w:ascii="宋体" w:hAnsi="宋体" w:cs="宋体" w:eastAsia="宋体" w:hint="default"/>
                <w:sz w:val="24"/>
                <w:szCs w:val="24"/>
              </w:rPr>
              <w:t>公司经营发展情况及</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产品情况</w:t>
            </w:r>
          </w:p>
        </w:tc>
      </w:tr>
    </w:tbl>
    <w:p>
      <w:pPr>
        <w:spacing w:after="0" w:line="313" w:lineRule="exact"/>
        <w:jc w:val="left"/>
        <w:rPr>
          <w:rFonts w:ascii="宋体" w:hAnsi="宋体" w:cs="宋体" w:eastAsia="宋体" w:hint="default"/>
          <w:sz w:val="24"/>
          <w:szCs w:val="24"/>
        </w:rPr>
        <w:sectPr>
          <w:pgSz w:w="11910" w:h="16840"/>
          <w:pgMar w:header="850" w:footer="982" w:top="1280" w:bottom="1180" w:left="1080" w:right="10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8"/>
        <w:ind w:left="1001" w:right="1140"/>
        <w:jc w:val="center"/>
        <w:rPr>
          <w:b w:val="0"/>
          <w:bCs w:val="0"/>
        </w:rPr>
      </w:pPr>
      <w:bookmarkStart w:name="_TOC_250000" w:id="12"/>
      <w:r>
        <w:rPr/>
        <w:t>第十二节</w:t>
      </w:r>
      <w:r>
        <w:rPr>
          <w:spacing w:val="-6"/>
        </w:rPr>
        <w:t> </w:t>
      </w:r>
      <w:r>
        <w:rPr/>
        <w:t>财务报告</w:t>
      </w:r>
      <w:bookmarkEnd w:id="12"/>
      <w:r>
        <w:rPr>
          <w:b w:val="0"/>
          <w:bCs w:val="0"/>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3"/>
        <w:rPr>
          <w:rFonts w:ascii="宋体" w:hAnsi="宋体" w:cs="宋体" w:eastAsia="宋体" w:hint="default"/>
          <w:b/>
          <w:bCs/>
          <w:sz w:val="32"/>
          <w:szCs w:val="32"/>
        </w:rPr>
      </w:pPr>
    </w:p>
    <w:p>
      <w:pPr>
        <w:pStyle w:val="Heading2"/>
        <w:spacing w:line="240" w:lineRule="auto"/>
        <w:ind w:left="1001" w:right="1140"/>
        <w:jc w:val="center"/>
        <w:rPr>
          <w:rFonts w:ascii="宋体" w:hAnsi="宋体" w:cs="宋体" w:eastAsia="宋体" w:hint="default"/>
          <w:b w:val="0"/>
          <w:bCs w:val="0"/>
        </w:rPr>
      </w:pPr>
      <w:r>
        <w:rPr>
          <w:rFonts w:ascii="宋体" w:hAnsi="宋体" w:cs="宋体" w:eastAsia="宋体" w:hint="default"/>
        </w:rPr>
        <w:t>河南辉煌科技股份有限公司</w:t>
      </w:r>
      <w:r>
        <w:rPr>
          <w:rFonts w:ascii="宋体" w:hAnsi="宋体" w:cs="宋体" w:eastAsia="宋体" w:hint="default"/>
          <w:b w:val="0"/>
          <w:bCs w:val="0"/>
        </w:rPr>
      </w:r>
    </w:p>
    <w:p>
      <w:pPr>
        <w:pStyle w:val="Heading2"/>
        <w:spacing w:line="240" w:lineRule="auto" w:before="231"/>
        <w:ind w:left="1001" w:right="1139"/>
        <w:jc w:val="center"/>
        <w:rPr>
          <w:rFonts w:ascii="宋体" w:hAnsi="宋体" w:cs="宋体" w:eastAsia="宋体" w:hint="default"/>
          <w:b w:val="0"/>
          <w:bCs w:val="0"/>
        </w:rPr>
      </w:pPr>
      <w:r>
        <w:rPr>
          <w:rFonts w:ascii="Arial" w:hAnsi="Arial" w:cs="Arial" w:eastAsia="Arial" w:hint="default"/>
        </w:rPr>
        <w:t>2011</w:t>
      </w:r>
      <w:r>
        <w:rPr>
          <w:rFonts w:ascii="Arial" w:hAnsi="Arial" w:cs="Arial" w:eastAsia="Arial" w:hint="default"/>
          <w:spacing w:val="-14"/>
        </w:rPr>
        <w:t> </w:t>
      </w:r>
      <w:r>
        <w:rPr>
          <w:rFonts w:ascii="宋体" w:hAnsi="宋体" w:cs="宋体" w:eastAsia="宋体" w:hint="default"/>
        </w:rPr>
        <w:t>年度财务报表的审计报告</w:t>
      </w:r>
      <w:r>
        <w:rPr>
          <w:rFonts w:ascii="宋体" w:hAnsi="宋体" w:cs="宋体" w:eastAsia="宋体" w:hint="default"/>
          <w:b w:val="0"/>
          <w:bCs w:val="0"/>
        </w:rPr>
      </w:r>
    </w:p>
    <w:p>
      <w:pPr>
        <w:spacing w:line="240" w:lineRule="auto" w:before="11"/>
        <w:rPr>
          <w:rFonts w:ascii="宋体" w:hAnsi="宋体" w:cs="宋体" w:eastAsia="宋体" w:hint="default"/>
          <w:b/>
          <w:bCs/>
          <w:sz w:val="33"/>
          <w:szCs w:val="33"/>
        </w:rPr>
      </w:pPr>
    </w:p>
    <w:p>
      <w:pPr>
        <w:spacing w:before="0"/>
        <w:ind w:left="1001" w:right="1351" w:firstLine="0"/>
        <w:jc w:val="center"/>
        <w:rPr>
          <w:rFonts w:ascii="宋体" w:hAnsi="宋体" w:cs="宋体" w:eastAsia="宋体" w:hint="default"/>
          <w:sz w:val="21"/>
          <w:szCs w:val="21"/>
        </w:rPr>
      </w:pPr>
      <w:r>
        <w:rPr>
          <w:rFonts w:ascii="宋体" w:hAnsi="宋体" w:cs="宋体" w:eastAsia="宋体" w:hint="default"/>
          <w:b/>
          <w:bCs/>
          <w:sz w:val="21"/>
          <w:szCs w:val="21"/>
        </w:rPr>
        <w:t>大华审字</w:t>
      </w:r>
      <w:r>
        <w:rPr>
          <w:rFonts w:ascii="Arial" w:hAnsi="Arial" w:cs="Arial" w:eastAsia="Arial" w:hint="default"/>
          <w:b/>
          <w:bCs/>
          <w:sz w:val="21"/>
          <w:szCs w:val="21"/>
        </w:rPr>
        <w:t>[2012]2274</w:t>
      </w:r>
      <w:r>
        <w:rPr>
          <w:rFonts w:ascii="Arial" w:hAnsi="Arial" w:cs="Arial" w:eastAsia="Arial" w:hint="default"/>
          <w:b/>
          <w:bCs/>
          <w:spacing w:val="-8"/>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before="190"/>
        <w:ind w:left="1" w:right="1" w:firstLine="0"/>
        <w:jc w:val="center"/>
        <w:rPr>
          <w:rFonts w:ascii="幼圆" w:hAnsi="幼圆" w:cs="幼圆" w:eastAsia="幼圆" w:hint="default"/>
          <w:sz w:val="32"/>
          <w:szCs w:val="32"/>
        </w:rPr>
      </w:pPr>
      <w:r>
        <w:rPr>
          <w:rFonts w:ascii="幼圆" w:hAnsi="幼圆" w:cs="幼圆" w:eastAsia="幼圆" w:hint="default"/>
          <w:b/>
          <w:bCs/>
          <w:sz w:val="32"/>
          <w:szCs w:val="32"/>
        </w:rPr>
        <w:t>大华会计师事务所有限公司</w:t>
      </w:r>
      <w:r>
        <w:rPr>
          <w:rFonts w:ascii="幼圆" w:hAnsi="幼圆" w:cs="幼圆" w:eastAsia="幼圆" w:hint="default"/>
          <w:sz w:val="32"/>
          <w:szCs w:val="32"/>
        </w:rPr>
      </w:r>
    </w:p>
    <w:p>
      <w:pPr>
        <w:pStyle w:val="Heading2"/>
        <w:spacing w:line="240" w:lineRule="auto" w:before="45"/>
        <w:ind w:left="4" w:right="1"/>
        <w:jc w:val="center"/>
        <w:rPr>
          <w:rFonts w:ascii="Arial" w:hAnsi="Arial" w:cs="Arial" w:eastAsia="Arial" w:hint="default"/>
          <w:b w:val="0"/>
          <w:bCs w:val="0"/>
        </w:rPr>
      </w:pPr>
      <w:r>
        <w:rPr>
          <w:rFonts w:ascii="Arial"/>
        </w:rPr>
        <w:t>BDO CHINA </w:t>
      </w:r>
      <w:r>
        <w:rPr>
          <w:rFonts w:ascii="Arial"/>
          <w:spacing w:val="3"/>
        </w:rPr>
        <w:t>DA</w:t>
      </w:r>
      <w:r>
        <w:rPr>
          <w:rFonts w:ascii="Arial"/>
          <w:spacing w:val="-29"/>
        </w:rPr>
        <w:t> </w:t>
      </w:r>
      <w:r>
        <w:rPr>
          <w:rFonts w:ascii="Arial"/>
        </w:rPr>
        <w:t>HUA</w:t>
      </w:r>
      <w:r>
        <w:rPr>
          <w:rFonts w:ascii="Arial"/>
          <w:b w:val="0"/>
        </w:rPr>
      </w:r>
    </w:p>
    <w:p>
      <w:pPr>
        <w:pStyle w:val="BodyText"/>
        <w:spacing w:line="240" w:lineRule="auto" w:before="1"/>
        <w:ind w:left="3" w:right="1"/>
        <w:jc w:val="center"/>
        <w:rPr>
          <w:rFonts w:ascii="Arial" w:hAnsi="Arial" w:cs="Arial" w:eastAsia="Arial" w:hint="default"/>
        </w:rPr>
      </w:pPr>
      <w:r>
        <w:rPr>
          <w:rFonts w:ascii="Arial"/>
        </w:rPr>
        <w:t>Certified Public Accountants CO.,</w:t>
      </w:r>
      <w:r>
        <w:rPr>
          <w:rFonts w:ascii="Arial"/>
          <w:spacing w:val="-29"/>
        </w:rPr>
        <w:t> </w:t>
      </w:r>
      <w:r>
        <w:rPr>
          <w:rFonts w:ascii="Arial"/>
          <w:spacing w:val="-5"/>
        </w:rPr>
        <w:t>LTD.</w:t>
      </w:r>
    </w:p>
    <w:p>
      <w:pPr>
        <w:spacing w:line="240" w:lineRule="auto" w:before="10"/>
        <w:rPr>
          <w:rFonts w:ascii="Arial" w:hAnsi="Arial" w:cs="Arial" w:eastAsia="Arial" w:hint="default"/>
          <w:sz w:val="20"/>
          <w:szCs w:val="20"/>
        </w:rPr>
      </w:pPr>
    </w:p>
    <w:p>
      <w:pPr>
        <w:pStyle w:val="BodyText"/>
        <w:tabs>
          <w:tab w:pos="2102" w:val="left" w:leader="none"/>
        </w:tabs>
        <w:spacing w:line="240" w:lineRule="auto" w:before="0"/>
        <w:ind w:left="1380" w:right="0"/>
        <w:jc w:val="left"/>
      </w:pPr>
      <w:r>
        <w:rPr>
          <w:rFonts w:ascii="宋体" w:hAnsi="宋体" w:cs="宋体" w:eastAsia="宋体" w:hint="default"/>
          <w:b/>
          <w:bCs/>
          <w:w w:val="95"/>
        </w:rPr>
        <w:t>地</w:t>
        <w:tab/>
      </w:r>
      <w:r>
        <w:rPr>
          <w:rFonts w:ascii="宋体" w:hAnsi="宋体" w:cs="宋体" w:eastAsia="宋体" w:hint="default"/>
          <w:b/>
          <w:bCs/>
        </w:rPr>
        <w:t>址：</w:t>
      </w:r>
      <w:r>
        <w:rPr>
          <w:rFonts w:ascii="宋体" w:hAnsi="宋体" w:cs="宋体" w:eastAsia="宋体" w:hint="default"/>
          <w:b/>
          <w:bCs/>
          <w:spacing w:val="-67"/>
        </w:rPr>
        <w:t> </w:t>
      </w:r>
      <w:r>
        <w:rPr/>
        <w:t>中国北京海淀区西四环中路</w:t>
      </w:r>
      <w:r>
        <w:rPr>
          <w:spacing w:val="-61"/>
        </w:rPr>
        <w:t> </w:t>
      </w:r>
      <w:r>
        <w:rPr>
          <w:rFonts w:ascii="Arial" w:hAnsi="Arial" w:cs="Arial" w:eastAsia="Arial" w:hint="default"/>
        </w:rPr>
        <w:t>16</w:t>
      </w:r>
      <w:r>
        <w:rPr>
          <w:rFonts w:ascii="Arial" w:hAnsi="Arial" w:cs="Arial" w:eastAsia="Arial" w:hint="default"/>
          <w:spacing w:val="-7"/>
        </w:rPr>
        <w:t> </w:t>
      </w:r>
      <w:r>
        <w:rPr/>
        <w:t>号院</w:t>
      </w:r>
      <w:r>
        <w:rPr>
          <w:spacing w:val="-61"/>
        </w:rPr>
        <w:t> </w:t>
      </w:r>
      <w:r>
        <w:rPr>
          <w:rFonts w:ascii="Arial" w:hAnsi="Arial" w:cs="Arial" w:eastAsia="Arial" w:hint="default"/>
        </w:rPr>
        <w:t>7</w:t>
      </w:r>
      <w:r>
        <w:rPr>
          <w:rFonts w:ascii="Arial" w:hAnsi="Arial" w:cs="Arial" w:eastAsia="Arial" w:hint="default"/>
          <w:spacing w:val="-7"/>
        </w:rPr>
        <w:t> </w:t>
      </w:r>
      <w:r>
        <w:rPr/>
        <w:t>号楼</w:t>
      </w:r>
      <w:r>
        <w:rPr>
          <w:spacing w:val="-61"/>
        </w:rPr>
        <w:t> </w:t>
      </w:r>
      <w:r>
        <w:rPr>
          <w:rFonts w:ascii="Arial" w:hAnsi="Arial" w:cs="Arial" w:eastAsia="Arial" w:hint="default"/>
        </w:rPr>
        <w:t>12</w:t>
      </w:r>
      <w:r>
        <w:rPr>
          <w:rFonts w:ascii="Arial" w:hAnsi="Arial" w:cs="Arial" w:eastAsia="Arial" w:hint="default"/>
          <w:spacing w:val="-7"/>
        </w:rPr>
        <w:t> </w:t>
      </w:r>
      <w:r>
        <w:rPr/>
        <w:t>层</w:t>
      </w:r>
    </w:p>
    <w:p>
      <w:pPr>
        <w:pStyle w:val="BodyText"/>
        <w:tabs>
          <w:tab w:pos="2640" w:val="left" w:leader="none"/>
        </w:tabs>
        <w:spacing w:line="240" w:lineRule="auto" w:before="17"/>
        <w:ind w:left="1380" w:right="0"/>
        <w:jc w:val="left"/>
        <w:rPr>
          <w:rFonts w:ascii="Arial" w:hAnsi="Arial" w:cs="Arial" w:eastAsia="Arial" w:hint="default"/>
        </w:rPr>
      </w:pPr>
      <w:r>
        <w:rPr>
          <w:rFonts w:ascii="Arial"/>
          <w:b/>
          <w:spacing w:val="-1"/>
        </w:rPr>
        <w:t>Address:</w:t>
        <w:tab/>
      </w:r>
      <w:r>
        <w:rPr>
          <w:rFonts w:ascii="Arial"/>
          <w:spacing w:val="-3"/>
        </w:rPr>
        <w:t>12th/F,7th</w:t>
      </w:r>
      <w:r>
        <w:rPr>
          <w:rFonts w:ascii="Arial"/>
        </w:rPr>
        <w:t> </w:t>
      </w:r>
      <w:r>
        <w:rPr>
          <w:rFonts w:ascii="Arial"/>
          <w:spacing w:val="-1"/>
        </w:rPr>
        <w:t>Building</w:t>
      </w:r>
      <w:r>
        <w:rPr>
          <w:rFonts w:ascii="Arial"/>
        </w:rPr>
        <w:t> </w:t>
      </w:r>
      <w:r>
        <w:rPr>
          <w:rFonts w:ascii="Arial"/>
          <w:spacing w:val="-1"/>
        </w:rPr>
        <w:t>No.16</w:t>
      </w:r>
      <w:r>
        <w:rPr>
          <w:rFonts w:ascii="Arial"/>
        </w:rPr>
        <w:t> </w:t>
      </w:r>
      <w:r>
        <w:rPr>
          <w:rFonts w:ascii="Arial"/>
          <w:spacing w:val="-1"/>
        </w:rPr>
        <w:t>Xi</w:t>
      </w:r>
      <w:r>
        <w:rPr>
          <w:rFonts w:ascii="Arial"/>
        </w:rPr>
        <w:t> Si Huan </w:t>
      </w:r>
      <w:r>
        <w:rPr>
          <w:rFonts w:ascii="Arial"/>
          <w:spacing w:val="-1"/>
        </w:rPr>
        <w:t>Zhong</w:t>
      </w:r>
      <w:r>
        <w:rPr>
          <w:rFonts w:ascii="Arial"/>
          <w:spacing w:val="6"/>
        </w:rPr>
        <w:t> </w:t>
      </w:r>
      <w:r>
        <w:rPr>
          <w:rFonts w:ascii="Arial"/>
        </w:rPr>
        <w:t>Road,</w:t>
      </w:r>
    </w:p>
    <w:p>
      <w:pPr>
        <w:pStyle w:val="BodyText"/>
        <w:spacing w:line="258" w:lineRule="exact" w:before="0"/>
        <w:ind w:left="2641" w:right="0"/>
        <w:jc w:val="left"/>
        <w:rPr>
          <w:rFonts w:ascii="Arial" w:hAnsi="Arial" w:cs="Arial" w:eastAsia="Arial" w:hint="default"/>
        </w:rPr>
      </w:pPr>
      <w:r>
        <w:rPr>
          <w:rFonts w:ascii="Arial"/>
        </w:rPr>
        <w:t>HaiDian</w:t>
      </w:r>
      <w:r>
        <w:rPr>
          <w:rFonts w:ascii="Arial"/>
          <w:spacing w:val="-35"/>
        </w:rPr>
        <w:t> </w:t>
      </w:r>
      <w:r>
        <w:rPr>
          <w:rFonts w:ascii="Arial"/>
        </w:rPr>
        <w:t>District,Beijing,P.R.China</w:t>
      </w:r>
    </w:p>
    <w:p>
      <w:pPr>
        <w:spacing w:line="313" w:lineRule="exact" w:before="0"/>
        <w:ind w:left="1380" w:right="0" w:firstLine="0"/>
        <w:jc w:val="left"/>
        <w:rPr>
          <w:rFonts w:ascii="Arial" w:hAnsi="Arial" w:cs="Arial" w:eastAsia="Arial" w:hint="default"/>
          <w:sz w:val="24"/>
          <w:szCs w:val="24"/>
        </w:rPr>
      </w:pPr>
      <w:r>
        <w:rPr>
          <w:rFonts w:ascii="宋体" w:hAnsi="宋体" w:cs="宋体" w:eastAsia="宋体" w:hint="default"/>
          <w:b/>
          <w:bCs/>
          <w:sz w:val="24"/>
          <w:szCs w:val="24"/>
        </w:rPr>
        <w:t>邮政编码：</w:t>
      </w:r>
      <w:r>
        <w:rPr>
          <w:rFonts w:ascii="宋体" w:hAnsi="宋体" w:cs="宋体" w:eastAsia="宋体" w:hint="default"/>
          <w:b/>
          <w:bCs/>
          <w:spacing w:val="-68"/>
          <w:sz w:val="24"/>
          <w:szCs w:val="24"/>
        </w:rPr>
        <w:t> </w:t>
      </w:r>
      <w:r>
        <w:rPr>
          <w:rFonts w:ascii="Arial" w:hAnsi="Arial" w:cs="Arial" w:eastAsia="Arial" w:hint="default"/>
          <w:sz w:val="24"/>
          <w:szCs w:val="24"/>
        </w:rPr>
        <w:t>100039</w:t>
      </w:r>
    </w:p>
    <w:p>
      <w:pPr>
        <w:spacing w:line="258" w:lineRule="exact" w:before="14"/>
        <w:ind w:left="1380" w:right="0" w:firstLine="0"/>
        <w:jc w:val="left"/>
        <w:rPr>
          <w:rFonts w:ascii="Arial" w:hAnsi="Arial" w:cs="Arial" w:eastAsia="Arial" w:hint="default"/>
          <w:sz w:val="24"/>
          <w:szCs w:val="24"/>
        </w:rPr>
      </w:pPr>
      <w:r>
        <w:rPr>
          <w:rFonts w:ascii="Arial"/>
          <w:b/>
          <w:sz w:val="24"/>
        </w:rPr>
        <w:t>Postcode:</w:t>
      </w:r>
      <w:r>
        <w:rPr>
          <w:rFonts w:ascii="Arial"/>
          <w:b/>
          <w:spacing w:val="29"/>
          <w:sz w:val="24"/>
        </w:rPr>
        <w:t> </w:t>
      </w:r>
      <w:r>
        <w:rPr>
          <w:rFonts w:ascii="Arial"/>
          <w:sz w:val="24"/>
        </w:rPr>
        <w:t>100039</w:t>
      </w:r>
    </w:p>
    <w:p>
      <w:pPr>
        <w:tabs>
          <w:tab w:pos="2102" w:val="left" w:leader="none"/>
        </w:tabs>
        <w:spacing w:line="313" w:lineRule="exact" w:before="0"/>
        <w:ind w:left="1380" w:right="0" w:firstLine="0"/>
        <w:jc w:val="left"/>
        <w:rPr>
          <w:rFonts w:ascii="Arial" w:hAnsi="Arial" w:cs="Arial" w:eastAsia="Arial" w:hint="default"/>
          <w:sz w:val="24"/>
          <w:szCs w:val="24"/>
        </w:rPr>
      </w:pPr>
      <w:r>
        <w:rPr>
          <w:rFonts w:ascii="宋体" w:hAnsi="宋体" w:cs="宋体" w:eastAsia="宋体" w:hint="default"/>
          <w:b/>
          <w:bCs/>
          <w:w w:val="95"/>
          <w:sz w:val="24"/>
          <w:szCs w:val="24"/>
        </w:rPr>
        <w:t>电</w:t>
        <w:tab/>
      </w:r>
      <w:r>
        <w:rPr>
          <w:rFonts w:ascii="宋体" w:hAnsi="宋体" w:cs="宋体" w:eastAsia="宋体" w:hint="default"/>
          <w:b/>
          <w:bCs/>
          <w:sz w:val="24"/>
          <w:szCs w:val="24"/>
        </w:rPr>
        <w:t>话：</w:t>
      </w:r>
      <w:r>
        <w:rPr>
          <w:rFonts w:ascii="宋体" w:hAnsi="宋体" w:cs="宋体" w:eastAsia="宋体" w:hint="default"/>
          <w:b/>
          <w:bCs/>
          <w:spacing w:val="-68"/>
          <w:sz w:val="24"/>
          <w:szCs w:val="24"/>
        </w:rPr>
        <w:t> </w:t>
      </w:r>
      <w:r>
        <w:rPr>
          <w:rFonts w:ascii="Arial" w:hAnsi="Arial" w:cs="Arial" w:eastAsia="Arial" w:hint="default"/>
          <w:sz w:val="24"/>
          <w:szCs w:val="24"/>
        </w:rPr>
        <w:t>86-10-5835</w:t>
      </w:r>
      <w:r>
        <w:rPr>
          <w:rFonts w:ascii="Arial" w:hAnsi="Arial" w:cs="Arial" w:eastAsia="Arial" w:hint="default"/>
          <w:spacing w:val="-5"/>
          <w:sz w:val="24"/>
          <w:szCs w:val="24"/>
        </w:rPr>
        <w:t> 0011</w:t>
      </w:r>
    </w:p>
    <w:p>
      <w:pPr>
        <w:spacing w:line="258" w:lineRule="exact" w:before="17"/>
        <w:ind w:left="1380" w:right="0" w:firstLine="0"/>
        <w:jc w:val="left"/>
        <w:rPr>
          <w:rFonts w:ascii="Arial" w:hAnsi="Arial" w:cs="Arial" w:eastAsia="Arial" w:hint="default"/>
          <w:sz w:val="24"/>
          <w:szCs w:val="24"/>
        </w:rPr>
      </w:pPr>
      <w:r>
        <w:rPr>
          <w:rFonts w:ascii="Arial"/>
          <w:b/>
          <w:sz w:val="24"/>
        </w:rPr>
        <w:t>Telephone:</w:t>
      </w:r>
      <w:r>
        <w:rPr>
          <w:rFonts w:ascii="Arial"/>
          <w:sz w:val="24"/>
        </w:rPr>
        <w:t>86-10-5835</w:t>
      </w:r>
      <w:r>
        <w:rPr>
          <w:rFonts w:ascii="Arial"/>
          <w:spacing w:val="-26"/>
          <w:sz w:val="24"/>
        </w:rPr>
        <w:t> </w:t>
      </w:r>
      <w:r>
        <w:rPr>
          <w:rFonts w:ascii="Arial"/>
          <w:spacing w:val="-5"/>
          <w:sz w:val="24"/>
        </w:rPr>
        <w:t>0011</w:t>
      </w:r>
    </w:p>
    <w:p>
      <w:pPr>
        <w:tabs>
          <w:tab w:pos="2102" w:val="left" w:leader="none"/>
        </w:tabs>
        <w:spacing w:line="313" w:lineRule="exact" w:before="0"/>
        <w:ind w:left="1380" w:right="0" w:firstLine="0"/>
        <w:jc w:val="left"/>
        <w:rPr>
          <w:rFonts w:ascii="Arial" w:hAnsi="Arial" w:cs="Arial" w:eastAsia="Arial" w:hint="default"/>
          <w:sz w:val="24"/>
          <w:szCs w:val="24"/>
        </w:rPr>
      </w:pPr>
      <w:r>
        <w:rPr>
          <w:rFonts w:ascii="宋体" w:hAnsi="宋体" w:cs="宋体" w:eastAsia="宋体" w:hint="default"/>
          <w:b/>
          <w:bCs/>
          <w:w w:val="95"/>
          <w:sz w:val="24"/>
          <w:szCs w:val="24"/>
        </w:rPr>
        <w:t>传</w:t>
        <w:tab/>
      </w:r>
      <w:r>
        <w:rPr>
          <w:rFonts w:ascii="宋体" w:hAnsi="宋体" w:cs="宋体" w:eastAsia="宋体" w:hint="default"/>
          <w:b/>
          <w:bCs/>
          <w:sz w:val="24"/>
          <w:szCs w:val="24"/>
        </w:rPr>
        <w:t>真：</w:t>
      </w:r>
      <w:r>
        <w:rPr>
          <w:rFonts w:ascii="宋体" w:hAnsi="宋体" w:cs="宋体" w:eastAsia="宋体" w:hint="default"/>
          <w:b/>
          <w:bCs/>
          <w:spacing w:val="-69"/>
          <w:sz w:val="24"/>
          <w:szCs w:val="24"/>
        </w:rPr>
        <w:t> </w:t>
      </w:r>
      <w:r>
        <w:rPr>
          <w:rFonts w:ascii="Arial" w:hAnsi="Arial" w:cs="Arial" w:eastAsia="Arial" w:hint="default"/>
          <w:sz w:val="24"/>
          <w:szCs w:val="24"/>
        </w:rPr>
        <w:t>86-10-5835</w:t>
      </w:r>
      <w:r>
        <w:rPr>
          <w:rFonts w:ascii="Arial" w:hAnsi="Arial" w:cs="Arial" w:eastAsia="Arial" w:hint="default"/>
          <w:spacing w:val="-5"/>
          <w:sz w:val="24"/>
          <w:szCs w:val="24"/>
        </w:rPr>
        <w:t> </w:t>
      </w:r>
      <w:r>
        <w:rPr>
          <w:rFonts w:ascii="Arial" w:hAnsi="Arial" w:cs="Arial" w:eastAsia="Arial" w:hint="default"/>
          <w:sz w:val="24"/>
          <w:szCs w:val="24"/>
        </w:rPr>
        <w:t>0006</w:t>
      </w:r>
    </w:p>
    <w:p>
      <w:pPr>
        <w:tabs>
          <w:tab w:pos="2640" w:val="left" w:leader="none"/>
        </w:tabs>
        <w:spacing w:before="17"/>
        <w:ind w:left="1380" w:right="0" w:firstLine="0"/>
        <w:jc w:val="left"/>
        <w:rPr>
          <w:rFonts w:ascii="Arial" w:hAnsi="Arial" w:cs="Arial" w:eastAsia="Arial" w:hint="default"/>
          <w:sz w:val="24"/>
          <w:szCs w:val="24"/>
        </w:rPr>
      </w:pPr>
      <w:r>
        <w:rPr>
          <w:rFonts w:ascii="Arial"/>
          <w:b/>
          <w:sz w:val="24"/>
        </w:rPr>
        <w:t>Fax:</w:t>
        <w:tab/>
      </w:r>
      <w:r>
        <w:rPr>
          <w:rFonts w:ascii="Arial"/>
          <w:sz w:val="24"/>
        </w:rPr>
        <w:t>86-10-5835</w:t>
      </w:r>
      <w:r>
        <w:rPr>
          <w:rFonts w:ascii="Arial"/>
          <w:spacing w:val="-8"/>
          <w:sz w:val="24"/>
        </w:rPr>
        <w:t> </w:t>
      </w:r>
      <w:r>
        <w:rPr>
          <w:rFonts w:ascii="Arial"/>
          <w:sz w:val="24"/>
        </w:rPr>
        <w:t>0006</w:t>
      </w:r>
    </w:p>
    <w:p>
      <w:pPr>
        <w:spacing w:after="0"/>
        <w:jc w:val="left"/>
        <w:rPr>
          <w:rFonts w:ascii="Arial" w:hAnsi="Arial" w:cs="Arial" w:eastAsia="Arial" w:hint="default"/>
          <w:sz w:val="24"/>
          <w:szCs w:val="24"/>
        </w:rPr>
        <w:sectPr>
          <w:pgSz w:w="11910" w:h="16840"/>
          <w:pgMar w:header="850" w:footer="982" w:top="1280" w:bottom="1180" w:left="1680" w:right="168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24"/>
          <w:szCs w:val="24"/>
        </w:rPr>
      </w:pPr>
    </w:p>
    <w:p>
      <w:pPr>
        <w:pStyle w:val="Heading3"/>
        <w:spacing w:line="240" w:lineRule="auto" w:before="14"/>
        <w:ind w:right="2707"/>
        <w:jc w:val="center"/>
        <w:rPr>
          <w:b w:val="0"/>
          <w:bCs w:val="0"/>
        </w:rPr>
      </w:pPr>
      <w:r>
        <w:rPr/>
        <w:t>河南辉煌科技股份有限公司</w:t>
      </w:r>
      <w:r>
        <w:rPr>
          <w:b w:val="0"/>
          <w:bCs w:val="0"/>
        </w:rPr>
      </w:r>
    </w:p>
    <w:p>
      <w:pPr>
        <w:spacing w:line="240" w:lineRule="auto" w:before="8"/>
        <w:rPr>
          <w:rFonts w:ascii="宋体" w:hAnsi="宋体" w:cs="宋体" w:eastAsia="宋体" w:hint="default"/>
          <w:b/>
          <w:bCs/>
          <w:sz w:val="33"/>
          <w:szCs w:val="33"/>
        </w:rPr>
      </w:pPr>
    </w:p>
    <w:p>
      <w:pPr>
        <w:pStyle w:val="Heading3"/>
        <w:spacing w:line="240" w:lineRule="auto"/>
        <w:ind w:right="2707"/>
        <w:jc w:val="center"/>
        <w:rPr>
          <w:b w:val="0"/>
          <w:bCs w:val="0"/>
        </w:rPr>
      </w:pPr>
      <w:r>
        <w:rPr/>
        <w:t>审计报告及财务报表</w:t>
      </w:r>
      <w:r>
        <w:rPr>
          <w:b w:val="0"/>
          <w:bCs w:val="0"/>
        </w:rPr>
      </w:r>
    </w:p>
    <w:p>
      <w:pPr>
        <w:spacing w:line="240" w:lineRule="auto" w:before="9"/>
        <w:rPr>
          <w:rFonts w:ascii="宋体" w:hAnsi="宋体" w:cs="宋体" w:eastAsia="宋体" w:hint="default"/>
          <w:b/>
          <w:bCs/>
          <w:sz w:val="19"/>
          <w:szCs w:val="19"/>
        </w:rPr>
      </w:pPr>
    </w:p>
    <w:p>
      <w:pPr>
        <w:pStyle w:val="Heading4"/>
        <w:spacing w:line="240" w:lineRule="auto"/>
        <w:ind w:left="300" w:right="0" w:firstLine="0"/>
        <w:jc w:val="left"/>
        <w:rPr>
          <w:rFonts w:ascii="Times New Roman" w:hAnsi="Times New Roman" w:cs="Times New Roman" w:eastAsia="Times New Roman" w:hint="default"/>
        </w:rPr>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7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70"/>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69"/>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1"/>
        </w:rPr>
        <w:t> </w:t>
      </w:r>
      <w:r>
        <w:rPr/>
        <w:t>年</w:t>
      </w:r>
      <w:r>
        <w:rPr>
          <w:spacing w:val="-7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7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1117"/>
        <w:gridCol w:w="5557"/>
        <w:gridCol w:w="360"/>
        <w:gridCol w:w="1620"/>
      </w:tblGrid>
      <w:tr>
        <w:trPr>
          <w:trHeight w:val="726" w:hRule="exact"/>
        </w:trPr>
        <w:tc>
          <w:tcPr>
            <w:tcW w:w="1117" w:type="dxa"/>
            <w:tcBorders>
              <w:top w:val="nil" w:sz="6" w:space="0" w:color="auto"/>
              <w:left w:val="nil" w:sz="6" w:space="0" w:color="auto"/>
              <w:bottom w:val="nil" w:sz="6" w:space="0" w:color="auto"/>
              <w:right w:val="nil" w:sz="6" w:space="0" w:color="auto"/>
            </w:tcBorders>
          </w:tcPr>
          <w:p>
            <w:pPr/>
          </w:p>
        </w:tc>
        <w:tc>
          <w:tcPr>
            <w:tcW w:w="5557" w:type="dxa"/>
            <w:tcBorders>
              <w:top w:val="nil" w:sz="6" w:space="0" w:color="auto"/>
              <w:left w:val="nil" w:sz="6" w:space="0" w:color="auto"/>
              <w:bottom w:val="single" w:sz="4" w:space="0" w:color="000000"/>
              <w:right w:val="nil" w:sz="6" w:space="0" w:color="auto"/>
            </w:tcBorders>
          </w:tcPr>
          <w:p>
            <w:pPr>
              <w:pStyle w:val="TableParagraph"/>
              <w:tabs>
                <w:tab w:pos="981" w:val="left" w:leader="none"/>
              </w:tabs>
              <w:spacing w:line="281" w:lineRule="exact"/>
              <w:ind w:right="0"/>
              <w:jc w:val="center"/>
              <w:rPr>
                <w:rFonts w:ascii="宋体" w:hAnsi="宋体" w:cs="宋体" w:eastAsia="宋体" w:hint="default"/>
                <w:sz w:val="28"/>
                <w:szCs w:val="28"/>
              </w:rPr>
            </w:pPr>
            <w:r>
              <w:rPr>
                <w:rFonts w:ascii="宋体" w:hAnsi="宋体" w:cs="宋体" w:eastAsia="宋体" w:hint="default"/>
                <w:b/>
                <w:bCs/>
                <w:w w:val="95"/>
                <w:sz w:val="28"/>
                <w:szCs w:val="28"/>
              </w:rPr>
              <w:t>目</w:t>
              <w:tab/>
            </w:r>
            <w:r>
              <w:rPr>
                <w:rFonts w:ascii="宋体" w:hAnsi="宋体" w:cs="宋体" w:eastAsia="宋体" w:hint="default"/>
                <w:b/>
                <w:bCs/>
                <w:sz w:val="28"/>
                <w:szCs w:val="28"/>
              </w:rPr>
              <w:t>录</w:t>
            </w:r>
            <w:r>
              <w:rPr>
                <w:rFonts w:ascii="宋体" w:hAnsi="宋体" w:cs="宋体" w:eastAsia="宋体" w:hint="default"/>
                <w:sz w:val="28"/>
                <w:szCs w:val="28"/>
              </w:rPr>
            </w:r>
          </w:p>
        </w:tc>
        <w:tc>
          <w:tcPr>
            <w:tcW w:w="36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single" w:sz="4" w:space="0" w:color="000000"/>
              <w:right w:val="nil" w:sz="6" w:space="0" w:color="auto"/>
            </w:tcBorders>
          </w:tcPr>
          <w:p>
            <w:pPr>
              <w:pStyle w:val="TableParagraph"/>
              <w:tabs>
                <w:tab w:pos="562" w:val="left" w:leader="none"/>
              </w:tabs>
              <w:spacing w:line="281" w:lineRule="exact"/>
              <w:ind w:right="0"/>
              <w:jc w:val="center"/>
              <w:rPr>
                <w:rFonts w:ascii="宋体" w:hAnsi="宋体" w:cs="宋体" w:eastAsia="宋体" w:hint="default"/>
                <w:sz w:val="28"/>
                <w:szCs w:val="28"/>
              </w:rPr>
            </w:pPr>
            <w:r>
              <w:rPr>
                <w:rFonts w:ascii="宋体" w:hAnsi="宋体" w:cs="宋体" w:eastAsia="宋体" w:hint="default"/>
                <w:b/>
                <w:bCs/>
                <w:w w:val="95"/>
                <w:sz w:val="28"/>
                <w:szCs w:val="28"/>
              </w:rPr>
              <w:t>页</w:t>
              <w:tab/>
            </w:r>
            <w:r>
              <w:rPr>
                <w:rFonts w:ascii="宋体" w:hAnsi="宋体" w:cs="宋体" w:eastAsia="宋体" w:hint="default"/>
                <w:b/>
                <w:bCs/>
                <w:sz w:val="28"/>
                <w:szCs w:val="28"/>
              </w:rPr>
              <w:t>次</w:t>
            </w:r>
            <w:r>
              <w:rPr>
                <w:rFonts w:ascii="宋体" w:hAnsi="宋体" w:cs="宋体" w:eastAsia="宋体" w:hint="default"/>
                <w:sz w:val="28"/>
                <w:szCs w:val="28"/>
              </w:rPr>
            </w:r>
          </w:p>
        </w:tc>
      </w:tr>
      <w:tr>
        <w:trPr>
          <w:trHeight w:val="624" w:hRule="exact"/>
        </w:trPr>
        <w:tc>
          <w:tcPr>
            <w:tcW w:w="1117" w:type="dxa"/>
            <w:tcBorders>
              <w:top w:val="nil" w:sz="6" w:space="0" w:color="auto"/>
              <w:left w:val="nil" w:sz="6" w:space="0" w:color="auto"/>
              <w:bottom w:val="nil" w:sz="6" w:space="0" w:color="auto"/>
              <w:right w:val="nil" w:sz="6" w:space="0" w:color="auto"/>
            </w:tcBorders>
          </w:tcPr>
          <w:p>
            <w:pPr>
              <w:pStyle w:val="TableParagraph"/>
              <w:spacing w:line="363" w:lineRule="exact"/>
              <w:ind w:right="153"/>
              <w:jc w:val="center"/>
              <w:rPr>
                <w:rFonts w:ascii="宋体" w:hAnsi="宋体" w:cs="宋体" w:eastAsia="宋体" w:hint="default"/>
                <w:sz w:val="28"/>
                <w:szCs w:val="28"/>
              </w:rPr>
            </w:pPr>
            <w:r>
              <w:rPr>
                <w:rFonts w:ascii="宋体" w:hAnsi="宋体" w:cs="宋体" w:eastAsia="宋体" w:hint="default"/>
                <w:b/>
                <w:bCs/>
                <w:sz w:val="28"/>
                <w:szCs w:val="28"/>
              </w:rPr>
              <w:t>一、</w:t>
            </w:r>
            <w:r>
              <w:rPr>
                <w:rFonts w:ascii="宋体" w:hAnsi="宋体" w:cs="宋体" w:eastAsia="宋体" w:hint="default"/>
                <w:sz w:val="28"/>
                <w:szCs w:val="28"/>
              </w:rPr>
            </w:r>
          </w:p>
        </w:tc>
        <w:tc>
          <w:tcPr>
            <w:tcW w:w="5557" w:type="dxa"/>
            <w:tcBorders>
              <w:top w:val="single" w:sz="4" w:space="0" w:color="000000"/>
              <w:left w:val="nil" w:sz="6" w:space="0" w:color="auto"/>
              <w:bottom w:val="nil" w:sz="6" w:space="0" w:color="auto"/>
              <w:right w:val="nil" w:sz="6" w:space="0" w:color="auto"/>
            </w:tcBorders>
          </w:tcPr>
          <w:p>
            <w:pPr>
              <w:pStyle w:val="TableParagraph"/>
              <w:spacing w:line="359" w:lineRule="exact"/>
              <w:ind w:left="107" w:right="0"/>
              <w:jc w:val="left"/>
              <w:rPr>
                <w:rFonts w:ascii="宋体" w:hAnsi="宋体" w:cs="宋体" w:eastAsia="宋体" w:hint="default"/>
                <w:sz w:val="28"/>
                <w:szCs w:val="28"/>
              </w:rPr>
            </w:pPr>
            <w:r>
              <w:rPr>
                <w:rFonts w:ascii="宋体" w:hAnsi="宋体" w:cs="宋体" w:eastAsia="宋体" w:hint="default"/>
                <w:b/>
                <w:bCs/>
                <w:sz w:val="28"/>
                <w:szCs w:val="28"/>
              </w:rPr>
              <w:t>审计报告使用责任</w:t>
            </w:r>
            <w:r>
              <w:rPr>
                <w:rFonts w:ascii="宋体" w:hAnsi="宋体" w:cs="宋体" w:eastAsia="宋体" w:hint="default"/>
                <w:sz w:val="28"/>
                <w:szCs w:val="28"/>
              </w:rPr>
            </w:r>
          </w:p>
        </w:tc>
        <w:tc>
          <w:tcPr>
            <w:tcW w:w="360" w:type="dxa"/>
            <w:tcBorders>
              <w:top w:val="nil" w:sz="6" w:space="0" w:color="auto"/>
              <w:left w:val="nil" w:sz="6" w:space="0" w:color="auto"/>
              <w:bottom w:val="nil" w:sz="6" w:space="0" w:color="auto"/>
              <w:right w:val="nil" w:sz="6" w:space="0" w:color="auto"/>
            </w:tcBorders>
          </w:tcPr>
          <w:p>
            <w:pPr/>
          </w:p>
        </w:tc>
        <w:tc>
          <w:tcPr>
            <w:tcW w:w="1620" w:type="dxa"/>
            <w:tcBorders>
              <w:top w:val="single" w:sz="4" w:space="0" w:color="000000"/>
              <w:left w:val="nil" w:sz="6" w:space="0" w:color="auto"/>
              <w:bottom w:val="nil" w:sz="6" w:space="0" w:color="auto"/>
              <w:right w:val="nil" w:sz="6" w:space="0" w:color="auto"/>
            </w:tcBorders>
          </w:tcPr>
          <w:p>
            <w:pPr/>
          </w:p>
        </w:tc>
      </w:tr>
      <w:tr>
        <w:trPr>
          <w:trHeight w:val="808" w:hRule="exact"/>
        </w:trPr>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153"/>
              <w:jc w:val="center"/>
              <w:rPr>
                <w:rFonts w:ascii="宋体" w:hAnsi="宋体" w:cs="宋体" w:eastAsia="宋体" w:hint="default"/>
                <w:sz w:val="28"/>
                <w:szCs w:val="28"/>
              </w:rPr>
            </w:pPr>
            <w:r>
              <w:rPr>
                <w:rFonts w:ascii="宋体" w:hAnsi="宋体" w:cs="宋体" w:eastAsia="宋体" w:hint="default"/>
                <w:b/>
                <w:bCs/>
                <w:sz w:val="28"/>
                <w:szCs w:val="28"/>
              </w:rPr>
              <w:t>二、</w:t>
            </w:r>
            <w:r>
              <w:rPr>
                <w:rFonts w:ascii="宋体" w:hAnsi="宋体" w:cs="宋体" w:eastAsia="宋体" w:hint="default"/>
                <w:sz w:val="28"/>
                <w:szCs w:val="28"/>
              </w:rPr>
            </w:r>
          </w:p>
        </w:tc>
        <w:tc>
          <w:tcPr>
            <w:tcW w:w="5557" w:type="dxa"/>
            <w:tcBorders>
              <w:top w:val="nil" w:sz="6" w:space="0" w:color="auto"/>
              <w:left w:val="nil" w:sz="6" w:space="0" w:color="auto"/>
              <w:bottom w:val="nil" w:sz="6" w:space="0" w:color="auto"/>
              <w:right w:val="nil" w:sz="6" w:space="0" w:color="auto"/>
            </w:tcBorders>
          </w:tcPr>
          <w:p>
            <w:pPr>
              <w:pStyle w:val="TableParagraph"/>
              <w:spacing w:line="240" w:lineRule="auto" w:before="175"/>
              <w:ind w:left="107" w:right="0"/>
              <w:jc w:val="left"/>
              <w:rPr>
                <w:rFonts w:ascii="宋体" w:hAnsi="宋体" w:cs="宋体" w:eastAsia="宋体" w:hint="default"/>
                <w:sz w:val="28"/>
                <w:szCs w:val="28"/>
              </w:rPr>
            </w:pPr>
            <w:r>
              <w:rPr>
                <w:rFonts w:ascii="宋体" w:hAnsi="宋体" w:cs="宋体" w:eastAsia="宋体" w:hint="default"/>
                <w:b/>
                <w:bCs/>
                <w:sz w:val="28"/>
                <w:szCs w:val="28"/>
              </w:rPr>
              <w:t>审计报告</w:t>
            </w:r>
            <w:r>
              <w:rPr>
                <w:rFonts w:ascii="宋体" w:hAnsi="宋体" w:cs="宋体" w:eastAsia="宋体" w:hint="default"/>
                <w:sz w:val="28"/>
                <w:szCs w:val="28"/>
              </w:rPr>
            </w:r>
          </w:p>
        </w:tc>
        <w:tc>
          <w:tcPr>
            <w:tcW w:w="36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40"/>
              <w:ind w:right="0"/>
              <w:jc w:val="center"/>
              <w:rPr>
                <w:rFonts w:ascii="Times New Roman" w:hAnsi="Times New Roman" w:cs="Times New Roman" w:eastAsia="Times New Roman" w:hint="default"/>
                <w:sz w:val="28"/>
                <w:szCs w:val="28"/>
              </w:rPr>
            </w:pPr>
            <w:r>
              <w:rPr>
                <w:rFonts w:ascii="Times New Roman"/>
                <w:b/>
                <w:sz w:val="28"/>
              </w:rPr>
              <w:t>1-2</w:t>
            </w:r>
            <w:r>
              <w:rPr>
                <w:rFonts w:ascii="Times New Roman"/>
                <w:sz w:val="28"/>
              </w:rPr>
            </w:r>
          </w:p>
        </w:tc>
      </w:tr>
      <w:tr>
        <w:trPr>
          <w:trHeight w:val="792" w:hRule="exact"/>
        </w:trPr>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66"/>
              <w:ind w:right="153"/>
              <w:jc w:val="center"/>
              <w:rPr>
                <w:rFonts w:ascii="宋体" w:hAnsi="宋体" w:cs="宋体" w:eastAsia="宋体" w:hint="default"/>
                <w:sz w:val="28"/>
                <w:szCs w:val="28"/>
              </w:rPr>
            </w:pPr>
            <w:r>
              <w:rPr>
                <w:rFonts w:ascii="宋体" w:hAnsi="宋体" w:cs="宋体" w:eastAsia="宋体" w:hint="default"/>
                <w:b/>
                <w:bCs/>
                <w:sz w:val="28"/>
                <w:szCs w:val="28"/>
              </w:rPr>
              <w:t>三、</w:t>
            </w:r>
            <w:r>
              <w:rPr>
                <w:rFonts w:ascii="宋体" w:hAnsi="宋体" w:cs="宋体" w:eastAsia="宋体" w:hint="default"/>
                <w:sz w:val="28"/>
                <w:szCs w:val="28"/>
              </w:rPr>
            </w:r>
          </w:p>
        </w:tc>
        <w:tc>
          <w:tcPr>
            <w:tcW w:w="5557"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107" w:right="0"/>
              <w:jc w:val="left"/>
              <w:rPr>
                <w:rFonts w:ascii="宋体" w:hAnsi="宋体" w:cs="宋体" w:eastAsia="宋体" w:hint="default"/>
                <w:sz w:val="28"/>
                <w:szCs w:val="28"/>
              </w:rPr>
            </w:pPr>
            <w:r>
              <w:rPr>
                <w:rFonts w:ascii="宋体" w:hAnsi="宋体" w:cs="宋体" w:eastAsia="宋体" w:hint="default"/>
                <w:b/>
                <w:bCs/>
                <w:sz w:val="28"/>
                <w:szCs w:val="28"/>
              </w:rPr>
              <w:t>已审财务报表</w:t>
            </w:r>
            <w:r>
              <w:rPr>
                <w:rFonts w:ascii="宋体" w:hAnsi="宋体" w:cs="宋体" w:eastAsia="宋体" w:hint="default"/>
                <w:sz w:val="28"/>
                <w:szCs w:val="28"/>
              </w:rPr>
            </w:r>
          </w:p>
        </w:tc>
        <w:tc>
          <w:tcPr>
            <w:tcW w:w="36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r>
      <w:tr>
        <w:trPr>
          <w:trHeight w:val="808" w:hRule="exact"/>
        </w:trPr>
        <w:tc>
          <w:tcPr>
            <w:tcW w:w="1117" w:type="dxa"/>
            <w:tcBorders>
              <w:top w:val="nil" w:sz="6" w:space="0" w:color="auto"/>
              <w:left w:val="nil" w:sz="6" w:space="0" w:color="auto"/>
              <w:bottom w:val="nil" w:sz="6" w:space="0" w:color="auto"/>
              <w:right w:val="nil" w:sz="6" w:space="0" w:color="auto"/>
            </w:tcBorders>
          </w:tcPr>
          <w:p>
            <w:pPr/>
          </w:p>
        </w:tc>
        <w:tc>
          <w:tcPr>
            <w:tcW w:w="5557"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107" w:right="0"/>
              <w:jc w:val="left"/>
              <w:rPr>
                <w:rFonts w:ascii="宋体" w:hAnsi="宋体" w:cs="宋体" w:eastAsia="宋体" w:hint="default"/>
                <w:sz w:val="28"/>
                <w:szCs w:val="28"/>
              </w:rPr>
            </w:pPr>
            <w:r>
              <w:rPr>
                <w:rFonts w:ascii="宋体" w:hAnsi="宋体" w:cs="宋体" w:eastAsia="宋体" w:hint="default"/>
                <w:sz w:val="28"/>
                <w:szCs w:val="28"/>
              </w:rPr>
              <w:t>资产负债表和合并资产负债表</w:t>
            </w:r>
          </w:p>
        </w:tc>
        <w:tc>
          <w:tcPr>
            <w:tcW w:w="36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39"/>
              <w:ind w:right="0"/>
              <w:jc w:val="center"/>
              <w:rPr>
                <w:rFonts w:ascii="Times New Roman" w:hAnsi="Times New Roman" w:cs="Times New Roman" w:eastAsia="Times New Roman" w:hint="default"/>
                <w:sz w:val="28"/>
                <w:szCs w:val="28"/>
              </w:rPr>
            </w:pPr>
            <w:r>
              <w:rPr>
                <w:rFonts w:ascii="Times New Roman"/>
                <w:sz w:val="28"/>
              </w:rPr>
              <w:t>1-2</w:t>
            </w:r>
          </w:p>
        </w:tc>
      </w:tr>
      <w:tr>
        <w:trPr>
          <w:trHeight w:val="801" w:hRule="exact"/>
        </w:trPr>
        <w:tc>
          <w:tcPr>
            <w:tcW w:w="1117" w:type="dxa"/>
            <w:tcBorders>
              <w:top w:val="nil" w:sz="6" w:space="0" w:color="auto"/>
              <w:left w:val="nil" w:sz="6" w:space="0" w:color="auto"/>
              <w:bottom w:val="nil" w:sz="6" w:space="0" w:color="auto"/>
              <w:right w:val="nil" w:sz="6" w:space="0" w:color="auto"/>
            </w:tcBorders>
          </w:tcPr>
          <w:p>
            <w:pPr/>
          </w:p>
        </w:tc>
        <w:tc>
          <w:tcPr>
            <w:tcW w:w="5557"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107" w:right="0"/>
              <w:jc w:val="left"/>
              <w:rPr>
                <w:rFonts w:ascii="宋体" w:hAnsi="宋体" w:cs="宋体" w:eastAsia="宋体" w:hint="default"/>
                <w:sz w:val="28"/>
                <w:szCs w:val="28"/>
              </w:rPr>
            </w:pPr>
            <w:r>
              <w:rPr>
                <w:rFonts w:ascii="宋体" w:hAnsi="宋体" w:cs="宋体" w:eastAsia="宋体" w:hint="default"/>
                <w:sz w:val="28"/>
                <w:szCs w:val="28"/>
              </w:rPr>
              <w:t>利润表和合并利润表</w:t>
            </w:r>
          </w:p>
        </w:tc>
        <w:tc>
          <w:tcPr>
            <w:tcW w:w="36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32"/>
              <w:ind w:right="0"/>
              <w:jc w:val="center"/>
              <w:rPr>
                <w:rFonts w:ascii="Times New Roman" w:hAnsi="Times New Roman" w:cs="Times New Roman" w:eastAsia="Times New Roman" w:hint="default"/>
                <w:sz w:val="28"/>
                <w:szCs w:val="28"/>
              </w:rPr>
            </w:pPr>
            <w:r>
              <w:rPr>
                <w:rFonts w:ascii="Times New Roman"/>
                <w:w w:val="100"/>
                <w:sz w:val="28"/>
              </w:rPr>
              <w:t>3</w:t>
            </w:r>
          </w:p>
        </w:tc>
      </w:tr>
      <w:tr>
        <w:trPr>
          <w:trHeight w:val="799" w:hRule="exact"/>
        </w:trPr>
        <w:tc>
          <w:tcPr>
            <w:tcW w:w="1117" w:type="dxa"/>
            <w:tcBorders>
              <w:top w:val="nil" w:sz="6" w:space="0" w:color="auto"/>
              <w:left w:val="nil" w:sz="6" w:space="0" w:color="auto"/>
              <w:bottom w:val="nil" w:sz="6" w:space="0" w:color="auto"/>
              <w:right w:val="nil" w:sz="6" w:space="0" w:color="auto"/>
            </w:tcBorders>
          </w:tcPr>
          <w:p>
            <w:pPr/>
          </w:p>
        </w:tc>
        <w:tc>
          <w:tcPr>
            <w:tcW w:w="5557"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107" w:right="0"/>
              <w:jc w:val="left"/>
              <w:rPr>
                <w:rFonts w:ascii="宋体" w:hAnsi="宋体" w:cs="宋体" w:eastAsia="宋体" w:hint="default"/>
                <w:sz w:val="28"/>
                <w:szCs w:val="28"/>
              </w:rPr>
            </w:pPr>
            <w:r>
              <w:rPr>
                <w:rFonts w:ascii="宋体" w:hAnsi="宋体" w:cs="宋体" w:eastAsia="宋体" w:hint="default"/>
                <w:sz w:val="28"/>
                <w:szCs w:val="28"/>
              </w:rPr>
              <w:t>现金流量表和合并现金流量表</w:t>
            </w:r>
          </w:p>
        </w:tc>
        <w:tc>
          <w:tcPr>
            <w:tcW w:w="36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31"/>
              <w:ind w:right="0"/>
              <w:jc w:val="center"/>
              <w:rPr>
                <w:rFonts w:ascii="Times New Roman" w:hAnsi="Times New Roman" w:cs="Times New Roman" w:eastAsia="Times New Roman" w:hint="default"/>
                <w:sz w:val="28"/>
                <w:szCs w:val="28"/>
              </w:rPr>
            </w:pPr>
            <w:r>
              <w:rPr>
                <w:rFonts w:ascii="Times New Roman"/>
                <w:w w:val="100"/>
                <w:sz w:val="28"/>
              </w:rPr>
              <w:t>4</w:t>
            </w:r>
          </w:p>
        </w:tc>
      </w:tr>
      <w:tr>
        <w:trPr>
          <w:trHeight w:val="800" w:hRule="exact"/>
        </w:trPr>
        <w:tc>
          <w:tcPr>
            <w:tcW w:w="1117" w:type="dxa"/>
            <w:tcBorders>
              <w:top w:val="nil" w:sz="6" w:space="0" w:color="auto"/>
              <w:left w:val="nil" w:sz="6" w:space="0" w:color="auto"/>
              <w:bottom w:val="nil" w:sz="6" w:space="0" w:color="auto"/>
              <w:right w:val="nil" w:sz="6" w:space="0" w:color="auto"/>
            </w:tcBorders>
          </w:tcPr>
          <w:p>
            <w:pPr/>
          </w:p>
        </w:tc>
        <w:tc>
          <w:tcPr>
            <w:tcW w:w="5557"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107" w:right="0"/>
              <w:jc w:val="left"/>
              <w:rPr>
                <w:rFonts w:ascii="宋体" w:hAnsi="宋体" w:cs="宋体" w:eastAsia="宋体" w:hint="default"/>
                <w:sz w:val="28"/>
                <w:szCs w:val="28"/>
              </w:rPr>
            </w:pPr>
            <w:r>
              <w:rPr>
                <w:rFonts w:ascii="宋体" w:hAnsi="宋体" w:cs="宋体" w:eastAsia="宋体" w:hint="default"/>
                <w:sz w:val="28"/>
                <w:szCs w:val="28"/>
              </w:rPr>
              <w:t>所有者权益变动表和合并所有者权益变动表</w:t>
            </w:r>
          </w:p>
        </w:tc>
        <w:tc>
          <w:tcPr>
            <w:tcW w:w="36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31"/>
              <w:ind w:right="0"/>
              <w:jc w:val="center"/>
              <w:rPr>
                <w:rFonts w:ascii="Times New Roman" w:hAnsi="Times New Roman" w:cs="Times New Roman" w:eastAsia="Times New Roman" w:hint="default"/>
                <w:sz w:val="28"/>
                <w:szCs w:val="28"/>
              </w:rPr>
            </w:pPr>
            <w:r>
              <w:rPr>
                <w:rFonts w:ascii="Times New Roman"/>
                <w:sz w:val="28"/>
              </w:rPr>
              <w:t>5-8</w:t>
            </w:r>
          </w:p>
        </w:tc>
      </w:tr>
      <w:tr>
        <w:trPr>
          <w:trHeight w:val="1139" w:hRule="exact"/>
        </w:trPr>
        <w:tc>
          <w:tcPr>
            <w:tcW w:w="1117" w:type="dxa"/>
            <w:tcBorders>
              <w:top w:val="nil" w:sz="6" w:space="0" w:color="auto"/>
              <w:left w:val="nil" w:sz="6" w:space="0" w:color="auto"/>
              <w:bottom w:val="nil" w:sz="6" w:space="0" w:color="auto"/>
              <w:right w:val="nil" w:sz="6" w:space="0" w:color="auto"/>
            </w:tcBorders>
          </w:tcPr>
          <w:p>
            <w:pPr/>
          </w:p>
        </w:tc>
        <w:tc>
          <w:tcPr>
            <w:tcW w:w="5557"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107" w:right="0"/>
              <w:jc w:val="left"/>
              <w:rPr>
                <w:rFonts w:ascii="宋体" w:hAnsi="宋体" w:cs="宋体" w:eastAsia="宋体" w:hint="default"/>
                <w:sz w:val="28"/>
                <w:szCs w:val="28"/>
              </w:rPr>
            </w:pPr>
            <w:r>
              <w:rPr>
                <w:rFonts w:ascii="宋体" w:hAnsi="宋体" w:cs="宋体" w:eastAsia="宋体" w:hint="default"/>
                <w:sz w:val="28"/>
                <w:szCs w:val="28"/>
              </w:rPr>
              <w:t>财务报表附注</w:t>
            </w:r>
          </w:p>
        </w:tc>
        <w:tc>
          <w:tcPr>
            <w:tcW w:w="36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32"/>
              <w:ind w:right="1"/>
              <w:jc w:val="center"/>
              <w:rPr>
                <w:rFonts w:ascii="Times New Roman" w:hAnsi="Times New Roman" w:cs="Times New Roman" w:eastAsia="Times New Roman" w:hint="default"/>
                <w:sz w:val="28"/>
                <w:szCs w:val="28"/>
              </w:rPr>
            </w:pPr>
            <w:r>
              <w:rPr>
                <w:rFonts w:ascii="Times New Roman"/>
                <w:sz w:val="28"/>
              </w:rPr>
              <w:t>9-61</w:t>
            </w:r>
          </w:p>
        </w:tc>
      </w:tr>
      <w:tr>
        <w:trPr>
          <w:trHeight w:val="871" w:hRule="exact"/>
        </w:trPr>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before="182"/>
              <w:ind w:right="71"/>
              <w:jc w:val="center"/>
              <w:rPr>
                <w:rFonts w:ascii="宋体" w:hAnsi="宋体" w:cs="宋体" w:eastAsia="宋体" w:hint="default"/>
                <w:sz w:val="28"/>
                <w:szCs w:val="28"/>
              </w:rPr>
            </w:pPr>
            <w:r>
              <w:rPr>
                <w:rFonts w:ascii="宋体" w:hAnsi="宋体" w:cs="宋体" w:eastAsia="宋体" w:hint="default"/>
                <w:b/>
                <w:bCs/>
                <w:spacing w:val="20"/>
                <w:sz w:val="28"/>
                <w:szCs w:val="28"/>
              </w:rPr>
              <w:t>四、</w:t>
            </w:r>
            <w:r>
              <w:rPr>
                <w:rFonts w:ascii="宋体" w:hAnsi="宋体" w:cs="宋体" w:eastAsia="宋体" w:hint="default"/>
                <w:b/>
                <w:bCs/>
                <w:spacing w:val="-101"/>
                <w:sz w:val="28"/>
                <w:szCs w:val="28"/>
              </w:rPr>
              <w:t> </w:t>
            </w:r>
            <w:r>
              <w:rPr>
                <w:rFonts w:ascii="宋体" w:hAnsi="宋体" w:cs="宋体" w:eastAsia="宋体" w:hint="default"/>
                <w:sz w:val="28"/>
                <w:szCs w:val="28"/>
              </w:rPr>
            </w:r>
          </w:p>
        </w:tc>
        <w:tc>
          <w:tcPr>
            <w:tcW w:w="55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before="182"/>
              <w:ind w:left="107" w:right="0"/>
              <w:jc w:val="left"/>
              <w:rPr>
                <w:rFonts w:ascii="宋体" w:hAnsi="宋体" w:cs="宋体" w:eastAsia="宋体" w:hint="default"/>
                <w:sz w:val="28"/>
                <w:szCs w:val="28"/>
              </w:rPr>
            </w:pPr>
            <w:r>
              <w:rPr>
                <w:rFonts w:ascii="宋体" w:hAnsi="宋体" w:cs="宋体" w:eastAsia="宋体" w:hint="default"/>
                <w:b/>
                <w:bCs/>
                <w:sz w:val="28"/>
                <w:szCs w:val="28"/>
              </w:rPr>
              <w:t>事</w:t>
            </w:r>
            <w:r>
              <w:rPr>
                <w:rFonts w:ascii="宋体" w:hAnsi="宋体" w:cs="宋体" w:eastAsia="宋体" w:hint="default"/>
                <w:b/>
                <w:bCs/>
                <w:spacing w:val="-102"/>
                <w:sz w:val="28"/>
                <w:szCs w:val="28"/>
              </w:rPr>
              <w:t> </w:t>
            </w:r>
            <w:r>
              <w:rPr>
                <w:rFonts w:ascii="宋体" w:hAnsi="宋体" w:cs="宋体" w:eastAsia="宋体" w:hint="default"/>
                <w:b/>
                <w:bCs/>
                <w:sz w:val="28"/>
                <w:szCs w:val="28"/>
              </w:rPr>
              <w:t>务</w:t>
            </w:r>
            <w:r>
              <w:rPr>
                <w:rFonts w:ascii="宋体" w:hAnsi="宋体" w:cs="宋体" w:eastAsia="宋体" w:hint="default"/>
                <w:b/>
                <w:bCs/>
                <w:spacing w:val="-102"/>
                <w:sz w:val="28"/>
                <w:szCs w:val="28"/>
              </w:rPr>
              <w:t> </w:t>
            </w:r>
            <w:r>
              <w:rPr>
                <w:rFonts w:ascii="宋体" w:hAnsi="宋体" w:cs="宋体" w:eastAsia="宋体" w:hint="default"/>
                <w:b/>
                <w:bCs/>
                <w:sz w:val="28"/>
                <w:szCs w:val="28"/>
              </w:rPr>
              <w:t>所</w:t>
            </w:r>
            <w:r>
              <w:rPr>
                <w:rFonts w:ascii="宋体" w:hAnsi="宋体" w:cs="宋体" w:eastAsia="宋体" w:hint="default"/>
                <w:b/>
                <w:bCs/>
                <w:spacing w:val="-102"/>
                <w:sz w:val="28"/>
                <w:szCs w:val="28"/>
              </w:rPr>
              <w:t> </w:t>
            </w:r>
            <w:r>
              <w:rPr>
                <w:rFonts w:ascii="宋体" w:hAnsi="宋体" w:cs="宋体" w:eastAsia="宋体" w:hint="default"/>
                <w:b/>
                <w:bCs/>
                <w:sz w:val="28"/>
                <w:szCs w:val="28"/>
              </w:rPr>
              <w:t>及</w:t>
            </w:r>
            <w:r>
              <w:rPr>
                <w:rFonts w:ascii="宋体" w:hAnsi="宋体" w:cs="宋体" w:eastAsia="宋体" w:hint="default"/>
                <w:b/>
                <w:bCs/>
                <w:spacing w:val="-102"/>
                <w:sz w:val="28"/>
                <w:szCs w:val="28"/>
              </w:rPr>
              <w:t> </w:t>
            </w:r>
            <w:r>
              <w:rPr>
                <w:rFonts w:ascii="宋体" w:hAnsi="宋体" w:cs="宋体" w:eastAsia="宋体" w:hint="default"/>
                <w:b/>
                <w:bCs/>
                <w:sz w:val="28"/>
                <w:szCs w:val="28"/>
              </w:rPr>
              <w:t>注</w:t>
            </w:r>
            <w:r>
              <w:rPr>
                <w:rFonts w:ascii="宋体" w:hAnsi="宋体" w:cs="宋体" w:eastAsia="宋体" w:hint="default"/>
                <w:b/>
                <w:bCs/>
                <w:spacing w:val="-102"/>
                <w:sz w:val="28"/>
                <w:szCs w:val="28"/>
              </w:rPr>
              <w:t> </w:t>
            </w:r>
            <w:r>
              <w:rPr>
                <w:rFonts w:ascii="宋体" w:hAnsi="宋体" w:cs="宋体" w:eastAsia="宋体" w:hint="default"/>
                <w:b/>
                <w:bCs/>
                <w:sz w:val="28"/>
                <w:szCs w:val="28"/>
              </w:rPr>
              <w:t>册</w:t>
            </w:r>
            <w:r>
              <w:rPr>
                <w:rFonts w:ascii="宋体" w:hAnsi="宋体" w:cs="宋体" w:eastAsia="宋体" w:hint="default"/>
                <w:b/>
                <w:bCs/>
                <w:spacing w:val="-102"/>
                <w:sz w:val="28"/>
                <w:szCs w:val="28"/>
              </w:rPr>
              <w:t> </w:t>
            </w:r>
            <w:r>
              <w:rPr>
                <w:rFonts w:ascii="宋体" w:hAnsi="宋体" w:cs="宋体" w:eastAsia="宋体" w:hint="default"/>
                <w:b/>
                <w:bCs/>
                <w:sz w:val="28"/>
                <w:szCs w:val="28"/>
              </w:rPr>
              <w:t>会</w:t>
            </w:r>
            <w:r>
              <w:rPr>
                <w:rFonts w:ascii="宋体" w:hAnsi="宋体" w:cs="宋体" w:eastAsia="宋体" w:hint="default"/>
                <w:b/>
                <w:bCs/>
                <w:spacing w:val="-104"/>
                <w:sz w:val="28"/>
                <w:szCs w:val="28"/>
              </w:rPr>
              <w:t> </w:t>
            </w:r>
            <w:r>
              <w:rPr>
                <w:rFonts w:ascii="宋体" w:hAnsi="宋体" w:cs="宋体" w:eastAsia="宋体" w:hint="default"/>
                <w:b/>
                <w:bCs/>
                <w:sz w:val="28"/>
                <w:szCs w:val="28"/>
              </w:rPr>
              <w:t>计</w:t>
            </w:r>
            <w:r>
              <w:rPr>
                <w:rFonts w:ascii="宋体" w:hAnsi="宋体" w:cs="宋体" w:eastAsia="宋体" w:hint="default"/>
                <w:b/>
                <w:bCs/>
                <w:spacing w:val="-102"/>
                <w:sz w:val="28"/>
                <w:szCs w:val="28"/>
              </w:rPr>
              <w:t> </w:t>
            </w:r>
            <w:r>
              <w:rPr>
                <w:rFonts w:ascii="宋体" w:hAnsi="宋体" w:cs="宋体" w:eastAsia="宋体" w:hint="default"/>
                <w:b/>
                <w:bCs/>
                <w:sz w:val="28"/>
                <w:szCs w:val="28"/>
              </w:rPr>
              <w:t>师</w:t>
            </w:r>
            <w:r>
              <w:rPr>
                <w:rFonts w:ascii="宋体" w:hAnsi="宋体" w:cs="宋体" w:eastAsia="宋体" w:hint="default"/>
                <w:b/>
                <w:bCs/>
                <w:spacing w:val="-102"/>
                <w:sz w:val="28"/>
                <w:szCs w:val="28"/>
              </w:rPr>
              <w:t> </w:t>
            </w:r>
            <w:r>
              <w:rPr>
                <w:rFonts w:ascii="宋体" w:hAnsi="宋体" w:cs="宋体" w:eastAsia="宋体" w:hint="default"/>
                <w:b/>
                <w:bCs/>
                <w:sz w:val="28"/>
                <w:szCs w:val="28"/>
              </w:rPr>
              <w:t>执</w:t>
            </w:r>
            <w:r>
              <w:rPr>
                <w:rFonts w:ascii="宋体" w:hAnsi="宋体" w:cs="宋体" w:eastAsia="宋体" w:hint="default"/>
                <w:b/>
                <w:bCs/>
                <w:spacing w:val="-102"/>
                <w:sz w:val="28"/>
                <w:szCs w:val="28"/>
              </w:rPr>
              <w:t> </w:t>
            </w:r>
            <w:r>
              <w:rPr>
                <w:rFonts w:ascii="宋体" w:hAnsi="宋体" w:cs="宋体" w:eastAsia="宋体" w:hint="default"/>
                <w:b/>
                <w:bCs/>
                <w:sz w:val="28"/>
                <w:szCs w:val="28"/>
              </w:rPr>
              <w:t>业</w:t>
            </w:r>
            <w:r>
              <w:rPr>
                <w:rFonts w:ascii="宋体" w:hAnsi="宋体" w:cs="宋体" w:eastAsia="宋体" w:hint="default"/>
                <w:b/>
                <w:bCs/>
                <w:spacing w:val="-102"/>
                <w:sz w:val="28"/>
                <w:szCs w:val="28"/>
              </w:rPr>
              <w:t> </w:t>
            </w:r>
            <w:r>
              <w:rPr>
                <w:rFonts w:ascii="宋体" w:hAnsi="宋体" w:cs="宋体" w:eastAsia="宋体" w:hint="default"/>
                <w:b/>
                <w:bCs/>
                <w:sz w:val="28"/>
                <w:szCs w:val="28"/>
              </w:rPr>
              <w:t>资</w:t>
            </w:r>
            <w:r>
              <w:rPr>
                <w:rFonts w:ascii="宋体" w:hAnsi="宋体" w:cs="宋体" w:eastAsia="宋体" w:hint="default"/>
                <w:b/>
                <w:bCs/>
                <w:spacing w:val="-102"/>
                <w:sz w:val="28"/>
                <w:szCs w:val="28"/>
              </w:rPr>
              <w:t> </w:t>
            </w:r>
            <w:r>
              <w:rPr>
                <w:rFonts w:ascii="宋体" w:hAnsi="宋体" w:cs="宋体" w:eastAsia="宋体" w:hint="default"/>
                <w:b/>
                <w:bCs/>
                <w:sz w:val="28"/>
                <w:szCs w:val="28"/>
              </w:rPr>
              <w:t>质</w:t>
            </w:r>
            <w:r>
              <w:rPr>
                <w:rFonts w:ascii="宋体" w:hAnsi="宋体" w:cs="宋体" w:eastAsia="宋体" w:hint="default"/>
                <w:b/>
                <w:bCs/>
                <w:spacing w:val="-102"/>
                <w:sz w:val="28"/>
                <w:szCs w:val="28"/>
              </w:rPr>
              <w:t> </w:t>
            </w:r>
            <w:r>
              <w:rPr>
                <w:rFonts w:ascii="宋体" w:hAnsi="宋体" w:cs="宋体" w:eastAsia="宋体" w:hint="default"/>
                <w:b/>
                <w:bCs/>
                <w:sz w:val="28"/>
                <w:szCs w:val="28"/>
              </w:rPr>
              <w:t>证</w:t>
            </w:r>
            <w:r>
              <w:rPr>
                <w:rFonts w:ascii="宋体" w:hAnsi="宋体" w:cs="宋体" w:eastAsia="宋体" w:hint="default"/>
                <w:b/>
                <w:bCs/>
                <w:spacing w:val="-104"/>
                <w:sz w:val="28"/>
                <w:szCs w:val="28"/>
              </w:rPr>
              <w:t> </w:t>
            </w:r>
            <w:r>
              <w:rPr>
                <w:rFonts w:ascii="宋体" w:hAnsi="宋体" w:cs="宋体" w:eastAsia="宋体" w:hint="default"/>
                <w:b/>
                <w:bCs/>
                <w:sz w:val="28"/>
                <w:szCs w:val="28"/>
              </w:rPr>
              <w:t>明</w:t>
            </w:r>
            <w:r>
              <w:rPr>
                <w:rFonts w:ascii="宋体" w:hAnsi="宋体" w:cs="宋体" w:eastAsia="宋体" w:hint="default"/>
                <w:sz w:val="28"/>
                <w:szCs w:val="28"/>
              </w:rPr>
            </w:r>
          </w:p>
        </w:tc>
        <w:tc>
          <w:tcPr>
            <w:tcW w:w="36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50" w:footer="982" w:top="1280" w:bottom="1180" w:left="1500" w:right="15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8"/>
          <w:szCs w:val="28"/>
        </w:rPr>
      </w:pPr>
    </w:p>
    <w:p>
      <w:pPr>
        <w:spacing w:before="0"/>
        <w:ind w:left="2348" w:right="0" w:firstLine="0"/>
        <w:jc w:val="left"/>
        <w:rPr>
          <w:rFonts w:ascii="黑体" w:hAnsi="黑体" w:cs="黑体" w:eastAsia="黑体" w:hint="default"/>
          <w:sz w:val="32"/>
          <w:szCs w:val="32"/>
        </w:rPr>
      </w:pPr>
      <w:r>
        <w:rPr>
          <w:rFonts w:ascii="黑体" w:hAnsi="黑体" w:cs="黑体" w:eastAsia="黑体" w:hint="default"/>
          <w:b/>
          <w:bCs/>
          <w:sz w:val="32"/>
          <w:szCs w:val="32"/>
        </w:rPr>
        <w:t>审 计 报 告 使 用 责</w:t>
      </w:r>
      <w:r>
        <w:rPr>
          <w:rFonts w:ascii="黑体" w:hAnsi="黑体" w:cs="黑体" w:eastAsia="黑体" w:hint="default"/>
          <w:b/>
          <w:bCs/>
          <w:spacing w:val="-16"/>
          <w:sz w:val="32"/>
          <w:szCs w:val="32"/>
        </w:rPr>
        <w:t> </w:t>
      </w:r>
      <w:r>
        <w:rPr>
          <w:rFonts w:ascii="黑体" w:hAnsi="黑体" w:cs="黑体" w:eastAsia="黑体" w:hint="default"/>
          <w:b/>
          <w:bCs/>
          <w:sz w:val="32"/>
          <w:szCs w:val="32"/>
        </w:rPr>
        <w:t>任</w:t>
      </w:r>
      <w:r>
        <w:rPr>
          <w:rFonts w:ascii="黑体" w:hAnsi="黑体" w:cs="黑体" w:eastAsia="黑体" w:hint="default"/>
          <w:sz w:val="32"/>
          <w:szCs w:val="32"/>
        </w:rPr>
      </w:r>
    </w:p>
    <w:p>
      <w:pPr>
        <w:spacing w:line="240" w:lineRule="auto" w:before="0"/>
        <w:rPr>
          <w:rFonts w:ascii="黑体" w:hAnsi="黑体" w:cs="黑体" w:eastAsia="黑体" w:hint="default"/>
          <w:b/>
          <w:bCs/>
          <w:sz w:val="32"/>
          <w:szCs w:val="32"/>
        </w:rPr>
      </w:pPr>
    </w:p>
    <w:p>
      <w:pPr>
        <w:spacing w:line="240" w:lineRule="auto" w:before="0"/>
        <w:rPr>
          <w:rFonts w:ascii="黑体" w:hAnsi="黑体" w:cs="黑体" w:eastAsia="黑体" w:hint="default"/>
          <w:b/>
          <w:bCs/>
          <w:sz w:val="32"/>
          <w:szCs w:val="32"/>
        </w:rPr>
      </w:pPr>
    </w:p>
    <w:p>
      <w:pPr>
        <w:pStyle w:val="Heading4"/>
        <w:spacing w:line="458" w:lineRule="auto" w:before="230"/>
        <w:ind w:right="114" w:firstLine="448"/>
        <w:jc w:val="both"/>
      </w:pPr>
      <w:r>
        <w:rPr/>
        <w:t>大华审字</w:t>
      </w:r>
      <w:r>
        <w:rPr>
          <w:rFonts w:ascii="宋体" w:hAnsi="宋体" w:cs="宋体" w:eastAsia="宋体" w:hint="default"/>
        </w:rPr>
        <w:t>[2012]2274</w:t>
      </w:r>
      <w:r>
        <w:rPr>
          <w:rFonts w:ascii="宋体" w:hAnsi="宋体" w:cs="宋体" w:eastAsia="宋体" w:hint="default"/>
          <w:spacing w:val="29"/>
        </w:rPr>
        <w:t> </w:t>
      </w:r>
      <w:r>
        <w:rPr>
          <w:spacing w:val="6"/>
        </w:rPr>
        <w:t>号审计报告仅供委托人及其提交的第三者</w:t>
      </w:r>
      <w:r>
        <w:rPr>
          <w:spacing w:val="9"/>
          <w:w w:val="100"/>
        </w:rPr>
        <w:t> </w:t>
      </w:r>
      <w:r>
        <w:rPr>
          <w:spacing w:val="4"/>
        </w:rPr>
        <w:t>按本报告书《业务约定书》中所述之审计目的使用。委托人及第三</w:t>
      </w:r>
      <w:r>
        <w:rPr>
          <w:spacing w:val="-82"/>
        </w:rPr>
        <w:t> </w:t>
      </w:r>
      <w:r>
        <w:rPr>
          <w:spacing w:val="-82"/>
        </w:rPr>
      </w:r>
      <w:r>
        <w:rPr>
          <w:spacing w:val="5"/>
        </w:rPr>
        <w:t>者的不当使用所造成的后果</w:t>
      </w:r>
      <w:r>
        <w:rPr>
          <w:rFonts w:ascii="宋体" w:hAnsi="宋体" w:cs="宋体" w:eastAsia="宋体" w:hint="default"/>
          <w:spacing w:val="5"/>
        </w:rPr>
        <w:t>,</w:t>
      </w:r>
      <w:r>
        <w:rPr>
          <w:spacing w:val="5"/>
        </w:rPr>
        <w:t>与注册会计师及其所在事务所无关。</w:t>
      </w:r>
      <w:r>
        <w:rPr/>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3"/>
        <w:rPr>
          <w:rFonts w:ascii="宋体" w:hAnsi="宋体" w:cs="宋体" w:eastAsia="宋体" w:hint="default"/>
          <w:sz w:val="41"/>
          <w:szCs w:val="41"/>
        </w:rPr>
      </w:pPr>
    </w:p>
    <w:p>
      <w:pPr>
        <w:pStyle w:val="Heading4"/>
        <w:spacing w:line="408" w:lineRule="auto"/>
        <w:ind w:left="3963" w:right="1563"/>
        <w:jc w:val="left"/>
      </w:pPr>
      <w:r>
        <w:rPr>
          <w:spacing w:val="-1"/>
        </w:rPr>
        <w:t>大华会计师事务所有限公司</w:t>
      </w:r>
      <w:r>
        <w:rPr>
          <w:spacing w:val="-128"/>
        </w:rPr>
        <w:t> </w:t>
      </w:r>
      <w:r>
        <w:rPr>
          <w:spacing w:val="-128"/>
        </w:rPr>
      </w:r>
      <w:r>
        <w:rPr/>
        <w:t>二○一二年三月六日</w:t>
      </w:r>
    </w:p>
    <w:p>
      <w:pPr>
        <w:spacing w:after="0" w:line="408" w:lineRule="auto"/>
        <w:jc w:val="left"/>
        <w:sectPr>
          <w:footerReference w:type="default" r:id="rId16"/>
          <w:pgSz w:w="11910" w:h="16840"/>
          <w:pgMar w:footer="774" w:header="850" w:top="1280" w:bottom="960" w:left="1680" w:right="1680"/>
          <w:pgNumType w:start="76"/>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line="460" w:lineRule="exact" w:before="0"/>
        <w:ind w:left="3102" w:right="3077" w:firstLine="0"/>
        <w:jc w:val="center"/>
        <w:rPr>
          <w:rFonts w:ascii="黑体" w:hAnsi="黑体" w:cs="黑体" w:eastAsia="黑体" w:hint="default"/>
          <w:sz w:val="36"/>
          <w:szCs w:val="36"/>
        </w:rPr>
      </w:pPr>
      <w:r>
        <w:rPr>
          <w:rFonts w:ascii="黑体" w:hAnsi="黑体" w:cs="黑体" w:eastAsia="黑体" w:hint="default"/>
          <w:b/>
          <w:bCs/>
          <w:sz w:val="36"/>
          <w:szCs w:val="36"/>
        </w:rPr>
        <w:t>审计报告</w:t>
      </w:r>
      <w:r>
        <w:rPr>
          <w:rFonts w:ascii="黑体" w:hAnsi="黑体" w:cs="黑体" w:eastAsia="黑体" w:hint="default"/>
          <w:sz w:val="36"/>
          <w:szCs w:val="36"/>
        </w:rPr>
      </w:r>
    </w:p>
    <w:p>
      <w:pPr>
        <w:spacing w:line="240" w:lineRule="auto" w:before="10"/>
        <w:rPr>
          <w:rFonts w:ascii="黑体" w:hAnsi="黑体" w:cs="黑体" w:eastAsia="黑体" w:hint="default"/>
          <w:b/>
          <w:bCs/>
          <w:sz w:val="16"/>
          <w:szCs w:val="16"/>
        </w:rPr>
      </w:pPr>
    </w:p>
    <w:p>
      <w:pPr>
        <w:spacing w:before="36"/>
        <w:ind w:left="0" w:right="104" w:firstLine="0"/>
        <w:jc w:val="right"/>
        <w:rPr>
          <w:rFonts w:ascii="黑体" w:hAnsi="黑体" w:cs="黑体" w:eastAsia="黑体" w:hint="default"/>
          <w:sz w:val="21"/>
          <w:szCs w:val="21"/>
        </w:rPr>
      </w:pPr>
      <w:r>
        <w:rPr>
          <w:rFonts w:ascii="黑体" w:hAnsi="黑体" w:cs="黑体" w:eastAsia="黑体" w:hint="default"/>
          <w:b/>
          <w:bCs/>
          <w:sz w:val="21"/>
          <w:szCs w:val="21"/>
        </w:rPr>
        <w:t>大华审字</w:t>
      </w:r>
      <w:r>
        <w:rPr>
          <w:rFonts w:ascii="Times New Roman" w:hAnsi="Times New Roman" w:cs="Times New Roman" w:eastAsia="Times New Roman" w:hint="default"/>
          <w:b/>
          <w:bCs/>
          <w:sz w:val="21"/>
          <w:szCs w:val="21"/>
        </w:rPr>
        <w:t>[2012]2274</w:t>
      </w:r>
      <w:r>
        <w:rPr>
          <w:rFonts w:ascii="Times New Roman" w:hAnsi="Times New Roman" w:cs="Times New Roman" w:eastAsia="Times New Roman" w:hint="default"/>
          <w:b/>
          <w:bCs/>
          <w:spacing w:val="-1"/>
          <w:sz w:val="21"/>
          <w:szCs w:val="21"/>
        </w:rPr>
        <w:t> </w:t>
      </w:r>
      <w:r>
        <w:rPr>
          <w:rFonts w:ascii="黑体" w:hAnsi="黑体" w:cs="黑体" w:eastAsia="黑体" w:hint="default"/>
          <w:b/>
          <w:bCs/>
          <w:sz w:val="21"/>
          <w:szCs w:val="21"/>
        </w:rPr>
        <w:t>号</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14"/>
          <w:szCs w:val="14"/>
        </w:rPr>
      </w:pPr>
    </w:p>
    <w:p>
      <w:pPr>
        <w:spacing w:before="0"/>
        <w:ind w:left="134" w:right="225" w:firstLine="0"/>
        <w:jc w:val="left"/>
        <w:rPr>
          <w:rFonts w:ascii="宋体" w:hAnsi="宋体" w:cs="宋体" w:eastAsia="宋体" w:hint="default"/>
          <w:sz w:val="21"/>
          <w:szCs w:val="21"/>
        </w:rPr>
      </w:pPr>
      <w:r>
        <w:rPr>
          <w:rFonts w:ascii="宋体" w:hAnsi="宋体" w:cs="宋体" w:eastAsia="宋体" w:hint="default"/>
          <w:b/>
          <w:bCs/>
          <w:sz w:val="21"/>
          <w:szCs w:val="21"/>
        </w:rPr>
        <w:t>河南辉煌科技股份有限公司全体股东：</w:t>
      </w:r>
      <w:r>
        <w:rPr>
          <w:rFonts w:ascii="宋体" w:hAnsi="宋体" w:cs="宋体" w:eastAsia="宋体" w:hint="default"/>
          <w:sz w:val="21"/>
          <w:szCs w:val="21"/>
        </w:rPr>
      </w:r>
    </w:p>
    <w:p>
      <w:pPr>
        <w:spacing w:line="240" w:lineRule="auto" w:before="11"/>
        <w:rPr>
          <w:rFonts w:ascii="宋体" w:hAnsi="宋体" w:cs="宋体" w:eastAsia="宋体" w:hint="default"/>
          <w:b/>
          <w:bCs/>
          <w:sz w:val="29"/>
          <w:szCs w:val="29"/>
        </w:rPr>
      </w:pPr>
    </w:p>
    <w:p>
      <w:pPr>
        <w:spacing w:before="0"/>
        <w:ind w:left="554" w:right="0" w:firstLine="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我们</w:t>
      </w:r>
      <w:r>
        <w:rPr>
          <w:rFonts w:ascii="宋体" w:hAnsi="宋体" w:cs="宋体" w:eastAsia="宋体" w:hint="default"/>
          <w:spacing w:val="-3"/>
          <w:w w:val="100"/>
          <w:sz w:val="21"/>
          <w:szCs w:val="21"/>
        </w:rPr>
        <w:t>审</w:t>
      </w:r>
      <w:r>
        <w:rPr>
          <w:rFonts w:ascii="宋体" w:hAnsi="宋体" w:cs="宋体" w:eastAsia="宋体" w:hint="default"/>
          <w:w w:val="100"/>
          <w:sz w:val="21"/>
          <w:szCs w:val="21"/>
        </w:rPr>
        <w:t>计</w:t>
      </w:r>
      <w:r>
        <w:rPr>
          <w:rFonts w:ascii="宋体" w:hAnsi="宋体" w:cs="宋体" w:eastAsia="宋体" w:hint="default"/>
          <w:spacing w:val="-3"/>
          <w:w w:val="100"/>
          <w:sz w:val="21"/>
          <w:szCs w:val="21"/>
        </w:rPr>
        <w:t>了</w:t>
      </w:r>
      <w:r>
        <w:rPr>
          <w:rFonts w:ascii="宋体" w:hAnsi="宋体" w:cs="宋体" w:eastAsia="宋体" w:hint="default"/>
          <w:w w:val="100"/>
          <w:sz w:val="21"/>
          <w:szCs w:val="21"/>
        </w:rPr>
        <w:t>后</w:t>
      </w:r>
      <w:r>
        <w:rPr>
          <w:rFonts w:ascii="宋体" w:hAnsi="宋体" w:cs="宋体" w:eastAsia="宋体" w:hint="default"/>
          <w:spacing w:val="-3"/>
          <w:w w:val="100"/>
          <w:sz w:val="21"/>
          <w:szCs w:val="21"/>
        </w:rPr>
        <w:t>附</w:t>
      </w:r>
      <w:r>
        <w:rPr>
          <w:rFonts w:ascii="宋体" w:hAnsi="宋体" w:cs="宋体" w:eastAsia="宋体" w:hint="default"/>
          <w:w w:val="100"/>
          <w:sz w:val="21"/>
          <w:szCs w:val="21"/>
        </w:rPr>
        <w:t>的</w:t>
      </w:r>
      <w:r>
        <w:rPr>
          <w:rFonts w:ascii="宋体" w:hAnsi="宋体" w:cs="宋体" w:eastAsia="宋体" w:hint="default"/>
          <w:spacing w:val="-3"/>
          <w:w w:val="100"/>
          <w:sz w:val="21"/>
          <w:szCs w:val="21"/>
        </w:rPr>
        <w:t>河</w:t>
      </w:r>
      <w:r>
        <w:rPr>
          <w:rFonts w:ascii="宋体" w:hAnsi="宋体" w:cs="宋体" w:eastAsia="宋体" w:hint="default"/>
          <w:w w:val="100"/>
          <w:sz w:val="21"/>
          <w:szCs w:val="21"/>
        </w:rPr>
        <w:t>南</w:t>
      </w:r>
      <w:r>
        <w:rPr>
          <w:rFonts w:ascii="宋体" w:hAnsi="宋体" w:cs="宋体" w:eastAsia="宋体" w:hint="default"/>
          <w:spacing w:val="-3"/>
          <w:w w:val="100"/>
          <w:sz w:val="21"/>
          <w:szCs w:val="21"/>
        </w:rPr>
        <w:t>辉</w:t>
      </w:r>
      <w:r>
        <w:rPr>
          <w:rFonts w:ascii="宋体" w:hAnsi="宋体" w:cs="宋体" w:eastAsia="宋体" w:hint="default"/>
          <w:w w:val="100"/>
          <w:sz w:val="21"/>
          <w:szCs w:val="21"/>
        </w:rPr>
        <w:t>煌科</w:t>
      </w:r>
      <w:r>
        <w:rPr>
          <w:rFonts w:ascii="宋体" w:hAnsi="宋体" w:cs="宋体" w:eastAsia="宋体" w:hint="default"/>
          <w:spacing w:val="-3"/>
          <w:w w:val="100"/>
          <w:sz w:val="21"/>
          <w:szCs w:val="21"/>
        </w:rPr>
        <w:t>技</w:t>
      </w:r>
      <w:r>
        <w:rPr>
          <w:rFonts w:ascii="宋体" w:hAnsi="宋体" w:cs="宋体" w:eastAsia="宋体" w:hint="default"/>
          <w:w w:val="100"/>
          <w:sz w:val="21"/>
          <w:szCs w:val="21"/>
        </w:rPr>
        <w:t>股</w:t>
      </w:r>
      <w:r>
        <w:rPr>
          <w:rFonts w:ascii="宋体" w:hAnsi="宋体" w:cs="宋体" w:eastAsia="宋体" w:hint="default"/>
          <w:spacing w:val="-3"/>
          <w:w w:val="100"/>
          <w:sz w:val="21"/>
          <w:szCs w:val="21"/>
        </w:rPr>
        <w:t>份</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4"/>
          <w:w w:val="100"/>
          <w:sz w:val="21"/>
          <w:szCs w:val="21"/>
        </w:rPr>
        <w:t>司</w:t>
      </w:r>
      <w:r>
        <w:rPr>
          <w:rFonts w:ascii="宋体" w:hAnsi="宋体" w:cs="宋体" w:eastAsia="宋体" w:hint="default"/>
          <w:spacing w:val="-3"/>
          <w:w w:val="100"/>
          <w:sz w:val="21"/>
          <w:szCs w:val="21"/>
        </w:rPr>
        <w:t>（以</w:t>
      </w:r>
      <w:r>
        <w:rPr>
          <w:rFonts w:ascii="宋体" w:hAnsi="宋体" w:cs="宋体" w:eastAsia="宋体" w:hint="default"/>
          <w:w w:val="100"/>
          <w:sz w:val="21"/>
          <w:szCs w:val="21"/>
        </w:rPr>
        <w:t>下简</w:t>
      </w:r>
      <w:r>
        <w:rPr>
          <w:rFonts w:ascii="宋体" w:hAnsi="宋体" w:cs="宋体" w:eastAsia="宋体" w:hint="default"/>
          <w:spacing w:val="-34"/>
          <w:w w:val="100"/>
          <w:sz w:val="21"/>
          <w:szCs w:val="21"/>
        </w:rPr>
        <w:t>称</w:t>
      </w:r>
      <w:r>
        <w:rPr>
          <w:rFonts w:ascii="宋体" w:hAnsi="宋体" w:cs="宋体" w:eastAsia="宋体" w:hint="default"/>
          <w:spacing w:val="-3"/>
          <w:w w:val="100"/>
          <w:sz w:val="21"/>
          <w:szCs w:val="21"/>
        </w:rPr>
        <w:t>“</w:t>
      </w:r>
      <w:r>
        <w:rPr>
          <w:rFonts w:ascii="宋体" w:hAnsi="宋体" w:cs="宋体" w:eastAsia="宋体" w:hint="default"/>
          <w:w w:val="100"/>
          <w:sz w:val="21"/>
          <w:szCs w:val="21"/>
        </w:rPr>
        <w:t>辉</w:t>
      </w:r>
      <w:r>
        <w:rPr>
          <w:rFonts w:ascii="宋体" w:hAnsi="宋体" w:cs="宋体" w:eastAsia="宋体" w:hint="default"/>
          <w:spacing w:val="-3"/>
          <w:w w:val="100"/>
          <w:sz w:val="21"/>
          <w:szCs w:val="21"/>
        </w:rPr>
        <w:t>煌</w:t>
      </w:r>
      <w:r>
        <w:rPr>
          <w:rFonts w:ascii="宋体" w:hAnsi="宋体" w:cs="宋体" w:eastAsia="宋体" w:hint="default"/>
          <w:w w:val="100"/>
          <w:sz w:val="21"/>
          <w:szCs w:val="21"/>
        </w:rPr>
        <w:t>科技</w:t>
      </w:r>
      <w:r>
        <w:rPr>
          <w:rFonts w:ascii="宋体" w:hAnsi="宋体" w:cs="宋体" w:eastAsia="宋体" w:hint="default"/>
          <w:spacing w:val="-109"/>
          <w:w w:val="100"/>
          <w:sz w:val="21"/>
          <w:szCs w:val="21"/>
        </w:rPr>
        <w:t>”</w:t>
      </w:r>
      <w:r>
        <w:rPr>
          <w:rFonts w:ascii="宋体" w:hAnsi="宋体" w:cs="宋体" w:eastAsia="宋体" w:hint="default"/>
          <w:spacing w:val="-32"/>
          <w:w w:val="100"/>
          <w:sz w:val="21"/>
          <w:szCs w:val="21"/>
        </w:rPr>
        <w:t>）</w:t>
      </w:r>
      <w:r>
        <w:rPr>
          <w:rFonts w:ascii="宋体" w:hAnsi="宋体" w:cs="宋体" w:eastAsia="宋体" w:hint="default"/>
          <w:spacing w:val="-3"/>
          <w:w w:val="100"/>
          <w:sz w:val="21"/>
          <w:szCs w:val="21"/>
        </w:rPr>
        <w:t>财务</w:t>
      </w:r>
      <w:r>
        <w:rPr>
          <w:rFonts w:ascii="宋体" w:hAnsi="宋体" w:cs="宋体" w:eastAsia="宋体" w:hint="default"/>
          <w:w w:val="100"/>
          <w:sz w:val="21"/>
          <w:szCs w:val="21"/>
        </w:rPr>
        <w:t>报</w:t>
      </w:r>
      <w:r>
        <w:rPr>
          <w:rFonts w:ascii="宋体" w:hAnsi="宋体" w:cs="宋体" w:eastAsia="宋体" w:hint="default"/>
          <w:spacing w:val="-3"/>
          <w:w w:val="100"/>
          <w:sz w:val="21"/>
          <w:szCs w:val="21"/>
        </w:rPr>
        <w:t>表</w:t>
      </w:r>
      <w:r>
        <w:rPr>
          <w:rFonts w:ascii="宋体" w:hAnsi="宋体" w:cs="宋体" w:eastAsia="宋体" w:hint="default"/>
          <w:spacing w:val="-31"/>
          <w:w w:val="100"/>
          <w:sz w:val="21"/>
          <w:szCs w:val="21"/>
        </w:rPr>
        <w:t>，</w:t>
      </w:r>
      <w:r>
        <w:rPr>
          <w:rFonts w:ascii="宋体" w:hAnsi="宋体" w:cs="宋体" w:eastAsia="宋体" w:hint="default"/>
          <w:spacing w:val="-3"/>
          <w:w w:val="100"/>
          <w:sz w:val="21"/>
          <w:szCs w:val="21"/>
        </w:rPr>
        <w:t>包</w:t>
      </w:r>
      <w:r>
        <w:rPr>
          <w:rFonts w:ascii="宋体" w:hAnsi="宋体" w:cs="宋体" w:eastAsia="宋体" w:hint="default"/>
          <w:w w:val="100"/>
          <w:sz w:val="21"/>
          <w:szCs w:val="21"/>
        </w:rPr>
        <w:t>括</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p>
    <w:p>
      <w:pPr>
        <w:spacing w:line="240" w:lineRule="auto" w:before="2"/>
        <w:rPr>
          <w:rFonts w:ascii="Times New Roman" w:hAnsi="Times New Roman" w:cs="Times New Roman" w:eastAsia="Times New Roman" w:hint="default"/>
          <w:sz w:val="22"/>
          <w:szCs w:val="22"/>
        </w:rPr>
      </w:pPr>
    </w:p>
    <w:p>
      <w:pPr>
        <w:spacing w:line="448" w:lineRule="auto" w:before="0"/>
        <w:ind w:left="134" w:right="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1"/>
          <w:sz w:val="21"/>
          <w:szCs w:val="21"/>
        </w:rPr>
        <w:t> </w:t>
      </w:r>
      <w:r>
        <w:rPr>
          <w:rFonts w:ascii="宋体" w:hAnsi="宋体" w:cs="宋体" w:eastAsia="宋体" w:hint="default"/>
          <w:spacing w:val="-3"/>
          <w:sz w:val="21"/>
          <w:szCs w:val="21"/>
        </w:rPr>
        <w:t>日的合并及母公司资产负债表、</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5"/>
          <w:sz w:val="21"/>
          <w:szCs w:val="21"/>
        </w:rPr>
        <w:t> </w:t>
      </w:r>
      <w:r>
        <w:rPr>
          <w:rFonts w:ascii="宋体" w:hAnsi="宋体" w:cs="宋体" w:eastAsia="宋体" w:hint="default"/>
          <w:spacing w:val="-3"/>
          <w:sz w:val="21"/>
          <w:szCs w:val="21"/>
        </w:rPr>
        <w:t>年度的合并及母公司利润表、合并及母公司现金</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流量表、合并及母公司股东权益变动表，以及财务报表附注。</w:t>
      </w:r>
    </w:p>
    <w:p>
      <w:pPr>
        <w:spacing w:line="240" w:lineRule="auto" w:before="9"/>
        <w:rPr>
          <w:rFonts w:ascii="宋体" w:hAnsi="宋体" w:cs="宋体" w:eastAsia="宋体" w:hint="default"/>
          <w:sz w:val="15"/>
          <w:szCs w:val="15"/>
        </w:rPr>
      </w:pPr>
    </w:p>
    <w:p>
      <w:pPr>
        <w:spacing w:before="0"/>
        <w:ind w:left="557" w:right="225" w:firstLine="0"/>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sz w:val="21"/>
          <w:szCs w:val="21"/>
        </w:rPr>
      </w:r>
    </w:p>
    <w:p>
      <w:pPr>
        <w:spacing w:line="240" w:lineRule="auto" w:before="11"/>
        <w:rPr>
          <w:rFonts w:ascii="宋体" w:hAnsi="宋体" w:cs="宋体" w:eastAsia="宋体" w:hint="default"/>
          <w:b/>
          <w:bCs/>
          <w:sz w:val="29"/>
          <w:szCs w:val="29"/>
        </w:rPr>
      </w:pPr>
    </w:p>
    <w:p>
      <w:pPr>
        <w:spacing w:line="448" w:lineRule="auto" w:before="0"/>
        <w:ind w:left="134" w:right="102" w:firstLine="419"/>
        <w:jc w:val="both"/>
        <w:rPr>
          <w:rFonts w:ascii="宋体" w:hAnsi="宋体" w:cs="宋体" w:eastAsia="宋体" w:hint="default"/>
          <w:sz w:val="21"/>
          <w:szCs w:val="21"/>
        </w:rPr>
      </w:pPr>
      <w:r>
        <w:rPr>
          <w:rFonts w:ascii="宋体" w:hAnsi="宋体" w:cs="宋体" w:eastAsia="宋体" w:hint="default"/>
          <w:spacing w:val="-4"/>
          <w:w w:val="100"/>
          <w:sz w:val="21"/>
          <w:szCs w:val="21"/>
        </w:rPr>
        <w:t>编制和公允列报财务报表是辉煌科技管理层的责任，这种责任包括：（</w:t>
      </w:r>
      <w:r>
        <w:rPr>
          <w:rFonts w:ascii="Times New Roman" w:hAnsi="Times New Roman" w:cs="Times New Roman" w:eastAsia="Times New Roman" w:hint="default"/>
          <w:spacing w:val="-4"/>
          <w:w w:val="100"/>
          <w:sz w:val="21"/>
          <w:szCs w:val="21"/>
        </w:rPr>
        <w:t>1</w:t>
      </w:r>
      <w:r>
        <w:rPr>
          <w:rFonts w:ascii="宋体" w:hAnsi="宋体" w:cs="宋体" w:eastAsia="宋体" w:hint="default"/>
          <w:spacing w:val="-4"/>
          <w:w w:val="100"/>
          <w:sz w:val="21"/>
          <w:szCs w:val="21"/>
        </w:rPr>
        <w:t>）按照企业会计准则</w:t>
      </w:r>
      <w:r>
        <w:rPr>
          <w:rFonts w:ascii="宋体" w:hAnsi="宋体" w:cs="宋体" w:eastAsia="宋体" w:hint="default"/>
          <w:w w:val="100"/>
          <w:sz w:val="21"/>
          <w:szCs w:val="21"/>
        </w:rPr>
        <w:t> </w:t>
      </w:r>
      <w:r>
        <w:rPr>
          <w:rFonts w:ascii="宋体" w:hAnsi="宋体" w:cs="宋体" w:eastAsia="宋体" w:hint="default"/>
          <w:spacing w:val="-4"/>
          <w:w w:val="100"/>
          <w:sz w:val="21"/>
          <w:szCs w:val="21"/>
        </w:rPr>
        <w:t>的规定编制财务报表，并使其实现公允反映；（</w:t>
      </w:r>
      <w:r>
        <w:rPr>
          <w:rFonts w:ascii="Times New Roman" w:hAnsi="Times New Roman" w:cs="Times New Roman" w:eastAsia="Times New Roman" w:hint="default"/>
          <w:spacing w:val="-4"/>
          <w:w w:val="100"/>
          <w:sz w:val="21"/>
          <w:szCs w:val="21"/>
        </w:rPr>
        <w:t>2</w:t>
      </w:r>
      <w:r>
        <w:rPr>
          <w:rFonts w:ascii="宋体" w:hAnsi="宋体" w:cs="宋体" w:eastAsia="宋体" w:hint="default"/>
          <w:spacing w:val="-4"/>
          <w:w w:val="100"/>
          <w:sz w:val="21"/>
          <w:szCs w:val="21"/>
        </w:rPr>
        <w:t>）设计、执行和维护必要的内部控制，以使财务</w:t>
      </w:r>
      <w:r>
        <w:rPr>
          <w:rFonts w:ascii="宋体" w:hAnsi="宋体" w:cs="宋体" w:eastAsia="宋体" w:hint="default"/>
          <w:spacing w:val="-73"/>
          <w:w w:val="100"/>
          <w:sz w:val="21"/>
          <w:szCs w:val="21"/>
        </w:rPr>
        <w:t> </w:t>
      </w:r>
      <w:r>
        <w:rPr>
          <w:rFonts w:ascii="宋体" w:hAnsi="宋体" w:cs="宋体" w:eastAsia="宋体" w:hint="default"/>
          <w:spacing w:val="-73"/>
          <w:w w:val="100"/>
          <w:sz w:val="21"/>
          <w:szCs w:val="21"/>
        </w:rPr>
      </w:r>
      <w:r>
        <w:rPr>
          <w:rFonts w:ascii="宋体" w:hAnsi="宋体" w:cs="宋体" w:eastAsia="宋体" w:hint="default"/>
          <w:sz w:val="21"/>
          <w:szCs w:val="21"/>
        </w:rPr>
        <w:t>报表不存在由于舞弊或错误导致的重大错报。</w:t>
      </w:r>
    </w:p>
    <w:p>
      <w:pPr>
        <w:spacing w:line="240" w:lineRule="auto" w:before="11"/>
        <w:rPr>
          <w:rFonts w:ascii="宋体" w:hAnsi="宋体" w:cs="宋体" w:eastAsia="宋体" w:hint="default"/>
          <w:sz w:val="15"/>
          <w:szCs w:val="15"/>
        </w:rPr>
      </w:pPr>
    </w:p>
    <w:p>
      <w:pPr>
        <w:spacing w:before="0"/>
        <w:ind w:left="557" w:right="225" w:firstLine="0"/>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sz w:val="21"/>
          <w:szCs w:val="21"/>
        </w:rPr>
      </w:r>
    </w:p>
    <w:p>
      <w:pPr>
        <w:spacing w:line="240" w:lineRule="auto" w:before="11"/>
        <w:rPr>
          <w:rFonts w:ascii="宋体" w:hAnsi="宋体" w:cs="宋体" w:eastAsia="宋体" w:hint="default"/>
          <w:b/>
          <w:bCs/>
          <w:sz w:val="29"/>
          <w:szCs w:val="29"/>
        </w:rPr>
      </w:pPr>
    </w:p>
    <w:p>
      <w:pPr>
        <w:spacing w:line="475" w:lineRule="auto" w:before="0"/>
        <w:ind w:left="134" w:right="102" w:firstLine="419"/>
        <w:jc w:val="both"/>
        <w:rPr>
          <w:rFonts w:ascii="宋体" w:hAnsi="宋体" w:cs="宋体" w:eastAsia="宋体" w:hint="default"/>
          <w:sz w:val="21"/>
          <w:szCs w:val="21"/>
        </w:rPr>
      </w:pPr>
      <w:r>
        <w:rPr>
          <w:rFonts w:ascii="宋体" w:hAnsi="宋体" w:cs="宋体" w:eastAsia="宋体" w:hint="default"/>
          <w:spacing w:val="-1"/>
          <w:sz w:val="21"/>
          <w:szCs w:val="21"/>
        </w:rPr>
        <w:t>我们的责任是在执行审计工作的基础上对财务报表发表审计意见。我们按照中国注册会计师</w:t>
      </w:r>
      <w:r>
        <w:rPr>
          <w:rFonts w:ascii="宋体" w:hAnsi="宋体" w:cs="宋体" w:eastAsia="宋体" w:hint="default"/>
          <w:w w:val="100"/>
          <w:sz w:val="21"/>
          <w:szCs w:val="21"/>
        </w:rPr>
        <w:t> </w:t>
      </w:r>
      <w:r>
        <w:rPr>
          <w:rFonts w:ascii="宋体" w:hAnsi="宋体" w:cs="宋体" w:eastAsia="宋体" w:hint="default"/>
          <w:spacing w:val="-1"/>
          <w:sz w:val="21"/>
          <w:szCs w:val="21"/>
        </w:rPr>
        <w:t>审计准则的规定执行了审计工作。中国注册会计师审计准则要求我们遵守职业道德守则，计划和</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执行审计工作以对财务报表是否不存在重大错报获取合理保证。</w:t>
      </w:r>
    </w:p>
    <w:p>
      <w:pPr>
        <w:spacing w:line="240" w:lineRule="auto" w:before="1"/>
        <w:rPr>
          <w:rFonts w:ascii="宋体" w:hAnsi="宋体" w:cs="宋体" w:eastAsia="宋体" w:hint="default"/>
          <w:sz w:val="14"/>
          <w:szCs w:val="14"/>
        </w:rPr>
      </w:pPr>
    </w:p>
    <w:p>
      <w:pPr>
        <w:spacing w:line="475" w:lineRule="auto" w:before="0"/>
        <w:ind w:left="134" w:right="102" w:firstLine="419"/>
        <w:jc w:val="both"/>
        <w:rPr>
          <w:rFonts w:ascii="宋体" w:hAnsi="宋体" w:cs="宋体" w:eastAsia="宋体" w:hint="default"/>
          <w:sz w:val="21"/>
          <w:szCs w:val="21"/>
        </w:rPr>
      </w:pPr>
      <w:r>
        <w:rPr>
          <w:rFonts w:ascii="宋体" w:hAnsi="宋体" w:cs="宋体" w:eastAsia="宋体" w:hint="default"/>
          <w:spacing w:val="-1"/>
          <w:sz w:val="21"/>
          <w:szCs w:val="21"/>
        </w:rPr>
        <w:t>审计工作涉及实施审计程序，以获取有关财务报表金额和披露的审计证据。选择的审计程序</w:t>
      </w:r>
      <w:r>
        <w:rPr>
          <w:rFonts w:ascii="宋体" w:hAnsi="宋体" w:cs="宋体" w:eastAsia="宋体" w:hint="default"/>
          <w:w w:val="100"/>
          <w:sz w:val="21"/>
          <w:szCs w:val="21"/>
        </w:rPr>
        <w:t> </w:t>
      </w:r>
      <w:r>
        <w:rPr>
          <w:rFonts w:ascii="宋体" w:hAnsi="宋体" w:cs="宋体" w:eastAsia="宋体" w:hint="default"/>
          <w:spacing w:val="-1"/>
          <w:sz w:val="21"/>
          <w:szCs w:val="21"/>
        </w:rPr>
        <w:t>取决于注册会计师的判断，包括对由于舞弊或错误导致的财务报表重大错报风险的评估。在进行</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1"/>
          <w:sz w:val="21"/>
          <w:szCs w:val="21"/>
        </w:rPr>
        <w:t>风险评估时，注册会计师考虑与财务报表编制和公允列报相关的内部控制，以设计恰当的审计程</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1"/>
          <w:sz w:val="21"/>
          <w:szCs w:val="21"/>
        </w:rPr>
        <w:t>序，但目的并非对内部控制的有效性发表意见。审计工作还包括评价管理层选用会计政策的恰当</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性和作出会计估计的合理性，以及评价财务报表的总体列报。</w:t>
      </w:r>
    </w:p>
    <w:p>
      <w:pPr>
        <w:spacing w:line="240" w:lineRule="auto" w:before="1"/>
        <w:rPr>
          <w:rFonts w:ascii="宋体" w:hAnsi="宋体" w:cs="宋体" w:eastAsia="宋体" w:hint="default"/>
          <w:sz w:val="14"/>
          <w:szCs w:val="14"/>
        </w:rPr>
      </w:pPr>
    </w:p>
    <w:p>
      <w:pPr>
        <w:spacing w:before="0"/>
        <w:ind w:left="554" w:right="225" w:firstLine="0"/>
        <w:jc w:val="left"/>
        <w:rPr>
          <w:rFonts w:ascii="宋体" w:hAnsi="宋体" w:cs="宋体" w:eastAsia="宋体" w:hint="default"/>
          <w:sz w:val="21"/>
          <w:szCs w:val="21"/>
        </w:rPr>
      </w:pPr>
      <w:r>
        <w:rPr>
          <w:rFonts w:ascii="宋体" w:hAnsi="宋体" w:cs="宋体" w:eastAsia="宋体" w:hint="default"/>
          <w:sz w:val="21"/>
          <w:szCs w:val="21"/>
        </w:rPr>
        <w:t>我们相信，我们获取的审计证据是充分、适当的，为发表审计意见提供了基础。</w:t>
      </w:r>
    </w:p>
    <w:p>
      <w:pPr>
        <w:spacing w:after="0"/>
        <w:jc w:val="left"/>
        <w:rPr>
          <w:rFonts w:ascii="宋体" w:hAnsi="宋体" w:cs="宋体" w:eastAsia="宋体" w:hint="default"/>
          <w:sz w:val="21"/>
          <w:szCs w:val="21"/>
        </w:rPr>
        <w:sectPr>
          <w:pgSz w:w="11910" w:h="16840"/>
          <w:pgMar w:header="850" w:footer="774" w:top="1280" w:bottom="960" w:left="1680" w:right="1140"/>
        </w:sectPr>
      </w:pPr>
    </w:p>
    <w:p>
      <w:pPr>
        <w:spacing w:before="18"/>
        <w:ind w:left="557" w:right="225" w:firstLine="0"/>
        <w:jc w:val="left"/>
        <w:rPr>
          <w:rFonts w:ascii="宋体" w:hAnsi="宋体" w:cs="宋体" w:eastAsia="宋体" w:hint="default"/>
          <w:sz w:val="21"/>
          <w:szCs w:val="21"/>
        </w:rPr>
      </w:pPr>
      <w:r>
        <w:rPr>
          <w:rFonts w:ascii="宋体" w:hAnsi="宋体" w:cs="宋体" w:eastAsia="宋体" w:hint="default"/>
          <w:b/>
          <w:bCs/>
          <w:sz w:val="21"/>
          <w:szCs w:val="21"/>
        </w:rPr>
        <w:t>三、审计意见</w:t>
      </w:r>
      <w:r>
        <w:rPr>
          <w:rFonts w:ascii="宋体" w:hAnsi="宋体" w:cs="宋体" w:eastAsia="宋体" w:hint="default"/>
          <w:sz w:val="21"/>
          <w:szCs w:val="21"/>
        </w:rPr>
      </w:r>
    </w:p>
    <w:p>
      <w:pPr>
        <w:spacing w:line="240" w:lineRule="auto" w:before="11"/>
        <w:rPr>
          <w:rFonts w:ascii="宋体" w:hAnsi="宋体" w:cs="宋体" w:eastAsia="宋体" w:hint="default"/>
          <w:b/>
          <w:bCs/>
          <w:sz w:val="29"/>
          <w:szCs w:val="29"/>
        </w:rPr>
      </w:pPr>
    </w:p>
    <w:p>
      <w:pPr>
        <w:spacing w:line="463" w:lineRule="auto" w:before="0"/>
        <w:ind w:left="134" w:right="101" w:firstLine="419"/>
        <w:jc w:val="both"/>
        <w:rPr>
          <w:rFonts w:ascii="宋体" w:hAnsi="宋体" w:cs="宋体" w:eastAsia="宋体" w:hint="default"/>
          <w:sz w:val="21"/>
          <w:szCs w:val="21"/>
        </w:rPr>
      </w:pPr>
      <w:r>
        <w:rPr>
          <w:rFonts w:ascii="宋体" w:hAnsi="宋体" w:cs="宋体" w:eastAsia="宋体" w:hint="default"/>
          <w:spacing w:val="-1"/>
          <w:sz w:val="21"/>
          <w:szCs w:val="21"/>
        </w:rPr>
        <w:t>我们认为，辉煌科技的财务报表在所有重大方面按照企业会计准则的规定编制，公允反映了</w:t>
      </w:r>
      <w:r>
        <w:rPr>
          <w:rFonts w:ascii="宋体" w:hAnsi="宋体" w:cs="宋体" w:eastAsia="宋体" w:hint="default"/>
          <w:w w:val="100"/>
          <w:sz w:val="21"/>
          <w:szCs w:val="21"/>
        </w:rPr>
        <w:t> </w:t>
      </w:r>
      <w:r>
        <w:rPr>
          <w:rFonts w:ascii="宋体" w:hAnsi="宋体" w:cs="宋体" w:eastAsia="宋体" w:hint="default"/>
          <w:sz w:val="21"/>
          <w:szCs w:val="21"/>
        </w:rPr>
        <w:t>辉煌科技</w:t>
      </w:r>
      <w:r>
        <w:rPr>
          <w:rFonts w:ascii="宋体" w:hAnsi="宋体" w:cs="宋体" w:eastAsia="宋体" w:hint="default"/>
          <w:spacing w:val="-48"/>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日的合并及母公司财务状况以及</w:t>
      </w:r>
      <w:r>
        <w:rPr>
          <w:rFonts w:ascii="宋体" w:hAnsi="宋体" w:cs="宋体" w:eastAsia="宋体" w:hint="default"/>
          <w:spacing w:val="-48"/>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年度的合并及母公司经营成果和</w:t>
      </w:r>
      <w:r>
        <w:rPr>
          <w:rFonts w:ascii="宋体" w:hAnsi="宋体" w:cs="宋体" w:eastAsia="宋体" w:hint="default"/>
          <w:w w:val="100"/>
          <w:sz w:val="21"/>
          <w:szCs w:val="21"/>
        </w:rPr>
        <w:t> </w:t>
      </w:r>
      <w:r>
        <w:rPr>
          <w:rFonts w:ascii="宋体" w:hAnsi="宋体" w:cs="宋体" w:eastAsia="宋体" w:hint="default"/>
          <w:sz w:val="21"/>
          <w:szCs w:val="21"/>
        </w:rPr>
        <w:t>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before="0"/>
        <w:ind w:left="5327" w:right="225" w:firstLine="0"/>
        <w:jc w:val="left"/>
        <w:rPr>
          <w:rFonts w:ascii="宋体" w:hAnsi="宋体" w:cs="宋体" w:eastAsia="宋体" w:hint="default"/>
          <w:sz w:val="21"/>
          <w:szCs w:val="21"/>
        </w:rPr>
      </w:pPr>
      <w:r>
        <w:rPr>
          <w:rFonts w:ascii="宋体" w:hAnsi="宋体" w:cs="宋体" w:eastAsia="宋体" w:hint="default"/>
          <w:b/>
          <w:bCs/>
          <w:sz w:val="21"/>
          <w:szCs w:val="21"/>
        </w:rPr>
        <w:t>中国注册会计师</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tabs>
          <w:tab w:pos="5355" w:val="left" w:leader="none"/>
        </w:tabs>
        <w:spacing w:before="0"/>
        <w:ind w:left="775" w:right="225" w:firstLine="0"/>
        <w:jc w:val="left"/>
        <w:rPr>
          <w:rFonts w:ascii="宋体" w:hAnsi="宋体" w:cs="宋体" w:eastAsia="宋体" w:hint="default"/>
          <w:sz w:val="21"/>
          <w:szCs w:val="21"/>
        </w:rPr>
      </w:pPr>
      <w:r>
        <w:rPr>
          <w:rFonts w:ascii="宋体" w:hAnsi="宋体" w:cs="宋体" w:eastAsia="宋体" w:hint="default"/>
          <w:b/>
          <w:bCs/>
          <w:spacing w:val="-1"/>
          <w:sz w:val="21"/>
          <w:szCs w:val="21"/>
        </w:rPr>
        <w:t>大华会计师事务所有限公司</w:t>
        <w:tab/>
      </w:r>
      <w:r>
        <w:rPr>
          <w:rFonts w:ascii="宋体" w:hAnsi="宋体" w:cs="宋体" w:eastAsia="宋体" w:hint="default"/>
          <w:b/>
          <w:bCs/>
          <w:sz w:val="21"/>
          <w:szCs w:val="21"/>
        </w:rPr>
        <w:t>李斌</w:t>
      </w:r>
      <w:r>
        <w:rPr>
          <w:rFonts w:ascii="宋体" w:hAnsi="宋体" w:cs="宋体" w:eastAsia="宋体" w:hint="default"/>
          <w:sz w:val="21"/>
          <w:szCs w:val="21"/>
        </w:rPr>
      </w:r>
    </w:p>
    <w:p>
      <w:pPr>
        <w:spacing w:line="240" w:lineRule="auto" w:before="11"/>
        <w:rPr>
          <w:rFonts w:ascii="宋体" w:hAnsi="宋体" w:cs="宋体" w:eastAsia="宋体" w:hint="default"/>
          <w:b/>
          <w:bCs/>
          <w:sz w:val="29"/>
          <w:szCs w:val="29"/>
        </w:rPr>
      </w:pPr>
    </w:p>
    <w:p>
      <w:pPr>
        <w:tabs>
          <w:tab w:pos="5355" w:val="left" w:leader="none"/>
        </w:tabs>
        <w:spacing w:before="0"/>
        <w:ind w:left="1399" w:right="225" w:firstLine="0"/>
        <w:jc w:val="left"/>
        <w:rPr>
          <w:rFonts w:ascii="宋体" w:hAnsi="宋体" w:cs="宋体" w:eastAsia="宋体" w:hint="default"/>
          <w:sz w:val="21"/>
          <w:szCs w:val="21"/>
        </w:rPr>
      </w:pPr>
      <w:r>
        <w:rPr>
          <w:rFonts w:ascii="宋体" w:hAnsi="宋体" w:cs="宋体" w:eastAsia="宋体" w:hint="default"/>
          <w:b/>
          <w:bCs/>
          <w:spacing w:val="-23"/>
          <w:sz w:val="21"/>
          <w:szCs w:val="21"/>
        </w:rPr>
        <w:t>中国</w:t>
      </w:r>
      <w:r>
        <w:rPr>
          <w:rFonts w:ascii="Times New Roman" w:hAnsi="Times New Roman" w:cs="Times New Roman" w:eastAsia="Times New Roman" w:hint="default"/>
          <w:b/>
          <w:bCs/>
          <w:spacing w:val="-23"/>
          <w:sz w:val="21"/>
          <w:szCs w:val="21"/>
        </w:rPr>
        <w:t>·</w:t>
      </w:r>
      <w:r>
        <w:rPr>
          <w:rFonts w:ascii="宋体" w:hAnsi="宋体" w:cs="宋体" w:eastAsia="宋体" w:hint="default"/>
          <w:b/>
          <w:bCs/>
          <w:spacing w:val="-23"/>
          <w:sz w:val="21"/>
          <w:szCs w:val="21"/>
        </w:rPr>
        <w:t>北京</w:t>
        <w:tab/>
      </w:r>
      <w:r>
        <w:rPr>
          <w:rFonts w:ascii="宋体" w:hAnsi="宋体" w:cs="宋体" w:eastAsia="宋体" w:hint="default"/>
          <w:b/>
          <w:bCs/>
          <w:sz w:val="21"/>
          <w:szCs w:val="21"/>
        </w:rPr>
        <w:t>中国注册会计师</w:t>
      </w:r>
      <w:r>
        <w:rPr>
          <w:rFonts w:ascii="宋体" w:hAnsi="宋体" w:cs="宋体" w:eastAsia="宋体" w:hint="default"/>
          <w:sz w:val="21"/>
          <w:szCs w:val="21"/>
        </w:rPr>
      </w:r>
    </w:p>
    <w:p>
      <w:pPr>
        <w:spacing w:line="240" w:lineRule="auto" w:before="8"/>
        <w:rPr>
          <w:rFonts w:ascii="宋体" w:hAnsi="宋体" w:cs="宋体" w:eastAsia="宋体" w:hint="default"/>
          <w:b/>
          <w:bCs/>
          <w:sz w:val="28"/>
          <w:szCs w:val="28"/>
        </w:rPr>
      </w:pPr>
    </w:p>
    <w:p>
      <w:pPr>
        <w:spacing w:before="0"/>
        <w:ind w:left="3812" w:right="1554" w:firstLine="0"/>
        <w:jc w:val="center"/>
        <w:rPr>
          <w:rFonts w:ascii="宋体" w:hAnsi="宋体" w:cs="宋体" w:eastAsia="宋体" w:hint="default"/>
          <w:sz w:val="21"/>
          <w:szCs w:val="21"/>
        </w:rPr>
      </w:pPr>
      <w:r>
        <w:rPr>
          <w:rFonts w:ascii="宋体" w:hAnsi="宋体" w:cs="宋体" w:eastAsia="宋体" w:hint="default"/>
          <w:b/>
          <w:bCs/>
          <w:sz w:val="21"/>
          <w:szCs w:val="21"/>
        </w:rPr>
        <w:t>黄志刚</w:t>
      </w:r>
      <w:r>
        <w:rPr>
          <w:rFonts w:ascii="宋体" w:hAnsi="宋体" w:cs="宋体" w:eastAsia="宋体" w:hint="default"/>
          <w:sz w:val="21"/>
          <w:szCs w:val="21"/>
        </w:rPr>
      </w:r>
    </w:p>
    <w:p>
      <w:pPr>
        <w:spacing w:line="240" w:lineRule="auto" w:before="11"/>
        <w:rPr>
          <w:rFonts w:ascii="宋体" w:hAnsi="宋体" w:cs="宋体" w:eastAsia="宋体" w:hint="default"/>
          <w:b/>
          <w:bCs/>
          <w:sz w:val="29"/>
          <w:szCs w:val="29"/>
        </w:rPr>
      </w:pPr>
    </w:p>
    <w:p>
      <w:pPr>
        <w:spacing w:before="0"/>
        <w:ind w:left="5355" w:right="225" w:firstLine="0"/>
        <w:jc w:val="left"/>
        <w:rPr>
          <w:rFonts w:ascii="宋体" w:hAnsi="宋体" w:cs="宋体" w:eastAsia="宋体" w:hint="default"/>
          <w:sz w:val="21"/>
          <w:szCs w:val="21"/>
        </w:rPr>
      </w:pPr>
      <w:r>
        <w:rPr>
          <w:rFonts w:ascii="宋体" w:hAnsi="宋体" w:cs="宋体" w:eastAsia="宋体" w:hint="default"/>
          <w:b/>
          <w:bCs/>
          <w:sz w:val="21"/>
          <w:szCs w:val="21"/>
        </w:rPr>
        <w:t>报告日期：</w:t>
      </w: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6</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p>
      <w:pPr>
        <w:spacing w:after="0"/>
        <w:jc w:val="left"/>
        <w:rPr>
          <w:rFonts w:ascii="宋体" w:hAnsi="宋体" w:cs="宋体" w:eastAsia="宋体" w:hint="default"/>
          <w:sz w:val="21"/>
          <w:szCs w:val="21"/>
        </w:rPr>
        <w:sectPr>
          <w:headerReference w:type="default" r:id="rId17"/>
          <w:footerReference w:type="default" r:id="rId18"/>
          <w:pgSz w:w="11910" w:h="16840"/>
          <w:pgMar w:header="0" w:footer="633" w:top="1460" w:bottom="820" w:left="1680" w:right="1140"/>
          <w:pgNumType w:start="78"/>
        </w:sectPr>
      </w:pPr>
    </w:p>
    <w:p>
      <w:pPr>
        <w:pStyle w:val="BodyText"/>
        <w:spacing w:line="240" w:lineRule="auto" w:before="60"/>
        <w:ind w:left="0" w:right="138"/>
        <w:jc w:val="center"/>
        <w:rPr>
          <w:rFonts w:ascii="黑体" w:hAnsi="黑体" w:cs="黑体" w:eastAsia="黑体" w:hint="default"/>
        </w:rPr>
      </w:pPr>
      <w:r>
        <w:rPr>
          <w:rFonts w:ascii="黑体" w:hAnsi="黑体" w:cs="黑体" w:eastAsia="黑体" w:hint="default"/>
        </w:rPr>
        <w:t>资产负债表</w:t>
      </w:r>
    </w:p>
    <w:p>
      <w:pPr>
        <w:spacing w:line="240" w:lineRule="auto" w:before="9"/>
        <w:rPr>
          <w:rFonts w:ascii="黑体" w:hAnsi="黑体" w:cs="黑体" w:eastAsia="黑体" w:hint="default"/>
          <w:sz w:val="26"/>
          <w:szCs w:val="26"/>
        </w:rPr>
      </w:pPr>
    </w:p>
    <w:p>
      <w:pPr>
        <w:tabs>
          <w:tab w:pos="6598" w:val="left" w:leader="none"/>
        </w:tabs>
        <w:spacing w:before="0"/>
        <w:ind w:left="0" w:right="223"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编制单位：河南辉煌科技股份有限公司</w:t>
        <w:tab/>
      </w:r>
      <w:r>
        <w:rPr>
          <w:rFonts w:ascii="宋体" w:hAnsi="宋体" w:cs="宋体" w:eastAsia="宋体" w:hint="default"/>
          <w:b/>
          <w:bCs/>
          <w:sz w:val="18"/>
          <w:szCs w:val="18"/>
        </w:rPr>
        <w:t>金额单位：人民币元</w:t>
      </w:r>
      <w:r>
        <w:rPr>
          <w:rFonts w:ascii="宋体" w:hAnsi="宋体" w:cs="宋体" w:eastAsia="宋体" w:hint="default"/>
          <w:sz w:val="18"/>
          <w:szCs w:val="18"/>
        </w:rPr>
      </w:r>
    </w:p>
    <w:p>
      <w:pPr>
        <w:spacing w:line="240" w:lineRule="auto" w:before="1"/>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2525"/>
        <w:gridCol w:w="1417"/>
        <w:gridCol w:w="1392"/>
        <w:gridCol w:w="1390"/>
        <w:gridCol w:w="1393"/>
        <w:gridCol w:w="1387"/>
      </w:tblGrid>
      <w:tr>
        <w:trPr>
          <w:trHeight w:val="336" w:hRule="exact"/>
        </w:trPr>
        <w:tc>
          <w:tcPr>
            <w:tcW w:w="2525" w:type="dxa"/>
            <w:vMerge w:val="restart"/>
            <w:tcBorders>
              <w:top w:val="single" w:sz="12" w:space="0" w:color="000000"/>
              <w:left w:val="single" w:sz="12"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b/>
                <w:bCs/>
                <w:sz w:val="18"/>
                <w:szCs w:val="18"/>
              </w:rPr>
              <w:t>资产</w:t>
            </w:r>
            <w:r>
              <w:rPr>
                <w:rFonts w:ascii="宋体" w:hAnsi="宋体" w:cs="宋体" w:eastAsia="宋体" w:hint="default"/>
                <w:sz w:val="18"/>
                <w:szCs w:val="18"/>
              </w:rPr>
            </w:r>
          </w:p>
        </w:tc>
        <w:tc>
          <w:tcPr>
            <w:tcW w:w="1417" w:type="dxa"/>
            <w:vMerge w:val="restart"/>
            <w:tcBorders>
              <w:top w:val="single" w:sz="12" w:space="0" w:color="000000"/>
              <w:left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782" w:type="dxa"/>
            <w:gridSpan w:val="2"/>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2780" w:type="dxa"/>
            <w:gridSpan w:val="2"/>
            <w:tcBorders>
              <w:top w:val="single" w:sz="12" w:space="0" w:color="000000"/>
              <w:left w:val="single" w:sz="8" w:space="0" w:color="000000"/>
              <w:bottom w:val="single" w:sz="8"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341" w:hRule="exact"/>
        </w:trPr>
        <w:tc>
          <w:tcPr>
            <w:tcW w:w="2525" w:type="dxa"/>
            <w:vMerge/>
            <w:tcBorders>
              <w:left w:val="single" w:sz="12" w:space="0" w:color="000000"/>
              <w:bottom w:val="single" w:sz="8" w:space="0" w:color="000000"/>
              <w:right w:val="single" w:sz="8" w:space="0" w:color="000000"/>
            </w:tcBorders>
          </w:tcPr>
          <w:p>
            <w:pPr/>
          </w:p>
        </w:tc>
        <w:tc>
          <w:tcPr>
            <w:tcW w:w="1417" w:type="dxa"/>
            <w:vMerge/>
            <w:tcBorders>
              <w:left w:val="single" w:sz="8" w:space="0" w:color="000000"/>
              <w:bottom w:val="single" w:sz="8" w:space="0" w:color="000000"/>
              <w:right w:val="single" w:sz="8" w:space="0" w:color="000000"/>
            </w:tcBorders>
          </w:tcPr>
          <w:p>
            <w:pP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71"/>
              <w:jc w:val="right"/>
              <w:rPr>
                <w:rFonts w:ascii="宋体" w:hAnsi="宋体" w:cs="宋体" w:eastAsia="宋体" w:hint="default"/>
                <w:sz w:val="15"/>
                <w:szCs w:val="15"/>
              </w:rPr>
            </w:pPr>
            <w:r>
              <w:rPr>
                <w:rFonts w:ascii="Times New Roman" w:hAnsi="Times New Roman" w:cs="Times New Roman" w:eastAsia="Times New Roman" w:hint="default"/>
                <w:b/>
                <w:bCs/>
                <w:spacing w:val="-3"/>
                <w:sz w:val="15"/>
                <w:szCs w:val="15"/>
              </w:rPr>
              <w:t>2011</w:t>
            </w:r>
            <w:r>
              <w:rPr>
                <w:rFonts w:ascii="Times New Roman" w:hAnsi="Times New Roman" w:cs="Times New Roman" w:eastAsia="Times New Roman" w:hint="default"/>
                <w:b/>
                <w:bCs/>
                <w:spacing w:val="-1"/>
                <w:sz w:val="15"/>
                <w:szCs w:val="15"/>
              </w:rPr>
              <w:t> </w:t>
            </w:r>
            <w:r>
              <w:rPr>
                <w:rFonts w:ascii="宋体" w:hAnsi="宋体" w:cs="宋体" w:eastAsia="宋体" w:hint="default"/>
                <w:b/>
                <w:bCs/>
                <w:sz w:val="15"/>
                <w:szCs w:val="15"/>
              </w:rPr>
              <w:t>年</w:t>
            </w:r>
            <w:r>
              <w:rPr>
                <w:rFonts w:ascii="宋体" w:hAnsi="宋体" w:cs="宋体" w:eastAsia="宋体" w:hint="default"/>
                <w:b/>
                <w:bCs/>
                <w:spacing w:val="-38"/>
                <w:sz w:val="15"/>
                <w:szCs w:val="15"/>
              </w:rPr>
              <w:t> </w:t>
            </w:r>
            <w:r>
              <w:rPr>
                <w:rFonts w:ascii="Times New Roman" w:hAnsi="Times New Roman" w:cs="Times New Roman" w:eastAsia="Times New Roman" w:hint="default"/>
                <w:b/>
                <w:bCs/>
                <w:sz w:val="15"/>
                <w:szCs w:val="15"/>
              </w:rPr>
              <w:t>12</w:t>
            </w:r>
            <w:r>
              <w:rPr>
                <w:rFonts w:ascii="Times New Roman" w:hAnsi="Times New Roman" w:cs="Times New Roman" w:eastAsia="Times New Roman" w:hint="default"/>
                <w:b/>
                <w:bCs/>
                <w:spacing w:val="-3"/>
                <w:sz w:val="15"/>
                <w:szCs w:val="15"/>
              </w:rPr>
              <w:t> </w:t>
            </w:r>
            <w:r>
              <w:rPr>
                <w:rFonts w:ascii="宋体" w:hAnsi="宋体" w:cs="宋体" w:eastAsia="宋体" w:hint="default"/>
                <w:b/>
                <w:bCs/>
                <w:sz w:val="15"/>
                <w:szCs w:val="15"/>
              </w:rPr>
              <w:t>月</w:t>
            </w:r>
            <w:r>
              <w:rPr>
                <w:rFonts w:ascii="宋体" w:hAnsi="宋体" w:cs="宋体" w:eastAsia="宋体" w:hint="default"/>
                <w:b/>
                <w:bCs/>
                <w:spacing w:val="-38"/>
                <w:sz w:val="15"/>
                <w:szCs w:val="15"/>
              </w:rPr>
              <w:t> </w:t>
            </w:r>
            <w:r>
              <w:rPr>
                <w:rFonts w:ascii="Times New Roman" w:hAnsi="Times New Roman" w:cs="Times New Roman" w:eastAsia="Times New Roman" w:hint="default"/>
                <w:b/>
                <w:bCs/>
                <w:sz w:val="15"/>
                <w:szCs w:val="15"/>
              </w:rPr>
              <w:t>31 </w:t>
            </w:r>
            <w:r>
              <w:rPr>
                <w:rFonts w:ascii="宋体" w:hAnsi="宋体" w:cs="宋体" w:eastAsia="宋体" w:hint="default"/>
                <w:b/>
                <w:bCs/>
                <w:sz w:val="15"/>
                <w:szCs w:val="15"/>
              </w:rPr>
              <w:t>日</w:t>
            </w:r>
            <w:r>
              <w:rPr>
                <w:rFonts w:ascii="宋体" w:hAnsi="宋体" w:cs="宋体" w:eastAsia="宋体" w:hint="default"/>
                <w:sz w:val="15"/>
                <w:szCs w:val="15"/>
              </w:rPr>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62"/>
              <w:jc w:val="right"/>
              <w:rPr>
                <w:rFonts w:ascii="宋体" w:hAnsi="宋体" w:cs="宋体" w:eastAsia="宋体" w:hint="default"/>
                <w:sz w:val="15"/>
                <w:szCs w:val="15"/>
              </w:rPr>
            </w:pPr>
            <w:r>
              <w:rPr>
                <w:rFonts w:ascii="Times New Roman" w:hAnsi="Times New Roman" w:cs="Times New Roman" w:eastAsia="Times New Roman" w:hint="default"/>
                <w:b/>
                <w:bCs/>
                <w:sz w:val="15"/>
                <w:szCs w:val="15"/>
              </w:rPr>
              <w:t>2010</w:t>
            </w:r>
            <w:r>
              <w:rPr>
                <w:rFonts w:ascii="Times New Roman" w:hAnsi="Times New Roman" w:cs="Times New Roman" w:eastAsia="Times New Roman" w:hint="default"/>
                <w:b/>
                <w:bCs/>
                <w:spacing w:val="-2"/>
                <w:sz w:val="15"/>
                <w:szCs w:val="15"/>
              </w:rPr>
              <w:t> </w:t>
            </w:r>
            <w:r>
              <w:rPr>
                <w:rFonts w:ascii="宋体" w:hAnsi="宋体" w:cs="宋体" w:eastAsia="宋体" w:hint="default"/>
                <w:b/>
                <w:bCs/>
                <w:sz w:val="15"/>
                <w:szCs w:val="15"/>
              </w:rPr>
              <w:t>年</w:t>
            </w:r>
            <w:r>
              <w:rPr>
                <w:rFonts w:ascii="宋体" w:hAnsi="宋体" w:cs="宋体" w:eastAsia="宋体" w:hint="default"/>
                <w:b/>
                <w:bCs/>
                <w:spacing w:val="-39"/>
                <w:sz w:val="15"/>
                <w:szCs w:val="15"/>
              </w:rPr>
              <w:t> </w:t>
            </w:r>
            <w:r>
              <w:rPr>
                <w:rFonts w:ascii="Times New Roman" w:hAnsi="Times New Roman" w:cs="Times New Roman" w:eastAsia="Times New Roman" w:hint="default"/>
                <w:b/>
                <w:bCs/>
                <w:sz w:val="15"/>
                <w:szCs w:val="15"/>
              </w:rPr>
              <w:t>12</w:t>
            </w:r>
            <w:r>
              <w:rPr>
                <w:rFonts w:ascii="Times New Roman" w:hAnsi="Times New Roman" w:cs="Times New Roman" w:eastAsia="Times New Roman" w:hint="default"/>
                <w:b/>
                <w:bCs/>
                <w:spacing w:val="-2"/>
                <w:sz w:val="15"/>
                <w:szCs w:val="15"/>
              </w:rPr>
              <w:t> </w:t>
            </w:r>
            <w:r>
              <w:rPr>
                <w:rFonts w:ascii="宋体" w:hAnsi="宋体" w:cs="宋体" w:eastAsia="宋体" w:hint="default"/>
                <w:b/>
                <w:bCs/>
                <w:sz w:val="15"/>
                <w:szCs w:val="15"/>
              </w:rPr>
              <w:t>月</w:t>
            </w:r>
            <w:r>
              <w:rPr>
                <w:rFonts w:ascii="宋体" w:hAnsi="宋体" w:cs="宋体" w:eastAsia="宋体" w:hint="default"/>
                <w:b/>
                <w:bCs/>
                <w:spacing w:val="-39"/>
                <w:sz w:val="15"/>
                <w:szCs w:val="15"/>
              </w:rPr>
              <w:t> </w:t>
            </w:r>
            <w:r>
              <w:rPr>
                <w:rFonts w:ascii="Times New Roman" w:hAnsi="Times New Roman" w:cs="Times New Roman" w:eastAsia="Times New Roman" w:hint="default"/>
                <w:b/>
                <w:bCs/>
                <w:sz w:val="15"/>
                <w:szCs w:val="15"/>
              </w:rPr>
              <w:t>31</w:t>
            </w:r>
            <w:r>
              <w:rPr>
                <w:rFonts w:ascii="Times New Roman" w:hAnsi="Times New Roman" w:cs="Times New Roman" w:eastAsia="Times New Roman" w:hint="default"/>
                <w:b/>
                <w:bCs/>
                <w:spacing w:val="-2"/>
                <w:sz w:val="15"/>
                <w:szCs w:val="15"/>
              </w:rPr>
              <w:t> </w:t>
            </w:r>
            <w:r>
              <w:rPr>
                <w:rFonts w:ascii="宋体" w:hAnsi="宋体" w:cs="宋体" w:eastAsia="宋体" w:hint="default"/>
                <w:b/>
                <w:bCs/>
                <w:sz w:val="15"/>
                <w:szCs w:val="15"/>
              </w:rPr>
              <w:t>日</w:t>
            </w:r>
            <w:r>
              <w:rPr>
                <w:rFonts w:ascii="宋体" w:hAnsi="宋体" w:cs="宋体" w:eastAsia="宋体" w:hint="default"/>
                <w:sz w:val="15"/>
                <w:szCs w:val="15"/>
              </w:rPr>
            </w:r>
          </w:p>
        </w:tc>
        <w:tc>
          <w:tcPr>
            <w:tcW w:w="13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67"/>
              <w:jc w:val="right"/>
              <w:rPr>
                <w:rFonts w:ascii="宋体" w:hAnsi="宋体" w:cs="宋体" w:eastAsia="宋体" w:hint="default"/>
                <w:sz w:val="15"/>
                <w:szCs w:val="15"/>
              </w:rPr>
            </w:pPr>
            <w:r>
              <w:rPr>
                <w:rFonts w:ascii="Times New Roman" w:hAnsi="Times New Roman" w:cs="Times New Roman" w:eastAsia="Times New Roman" w:hint="default"/>
                <w:b/>
                <w:bCs/>
                <w:spacing w:val="-3"/>
                <w:sz w:val="15"/>
                <w:szCs w:val="15"/>
              </w:rPr>
              <w:t>2011</w:t>
            </w:r>
            <w:r>
              <w:rPr>
                <w:rFonts w:ascii="Times New Roman" w:hAnsi="Times New Roman" w:cs="Times New Roman" w:eastAsia="Times New Roman" w:hint="default"/>
                <w:b/>
                <w:bCs/>
                <w:spacing w:val="-1"/>
                <w:sz w:val="15"/>
                <w:szCs w:val="15"/>
              </w:rPr>
              <w:t> </w:t>
            </w:r>
            <w:r>
              <w:rPr>
                <w:rFonts w:ascii="宋体" w:hAnsi="宋体" w:cs="宋体" w:eastAsia="宋体" w:hint="default"/>
                <w:b/>
                <w:bCs/>
                <w:sz w:val="15"/>
                <w:szCs w:val="15"/>
              </w:rPr>
              <w:t>年</w:t>
            </w:r>
            <w:r>
              <w:rPr>
                <w:rFonts w:ascii="宋体" w:hAnsi="宋体" w:cs="宋体" w:eastAsia="宋体" w:hint="default"/>
                <w:b/>
                <w:bCs/>
                <w:spacing w:val="-38"/>
                <w:sz w:val="15"/>
                <w:szCs w:val="15"/>
              </w:rPr>
              <w:t> </w:t>
            </w:r>
            <w:r>
              <w:rPr>
                <w:rFonts w:ascii="Times New Roman" w:hAnsi="Times New Roman" w:cs="Times New Roman" w:eastAsia="Times New Roman" w:hint="default"/>
                <w:b/>
                <w:bCs/>
                <w:sz w:val="15"/>
                <w:szCs w:val="15"/>
              </w:rPr>
              <w:t>12</w:t>
            </w:r>
            <w:r>
              <w:rPr>
                <w:rFonts w:ascii="Times New Roman" w:hAnsi="Times New Roman" w:cs="Times New Roman" w:eastAsia="Times New Roman" w:hint="default"/>
                <w:b/>
                <w:bCs/>
                <w:spacing w:val="-3"/>
                <w:sz w:val="15"/>
                <w:szCs w:val="15"/>
              </w:rPr>
              <w:t> </w:t>
            </w:r>
            <w:r>
              <w:rPr>
                <w:rFonts w:ascii="宋体" w:hAnsi="宋体" w:cs="宋体" w:eastAsia="宋体" w:hint="default"/>
                <w:b/>
                <w:bCs/>
                <w:sz w:val="15"/>
                <w:szCs w:val="15"/>
              </w:rPr>
              <w:t>月</w:t>
            </w:r>
            <w:r>
              <w:rPr>
                <w:rFonts w:ascii="宋体" w:hAnsi="宋体" w:cs="宋体" w:eastAsia="宋体" w:hint="default"/>
                <w:b/>
                <w:bCs/>
                <w:spacing w:val="-36"/>
                <w:sz w:val="15"/>
                <w:szCs w:val="15"/>
              </w:rPr>
              <w:t> </w:t>
            </w:r>
            <w:r>
              <w:rPr>
                <w:rFonts w:ascii="Times New Roman" w:hAnsi="Times New Roman" w:cs="Times New Roman" w:eastAsia="Times New Roman" w:hint="default"/>
                <w:b/>
                <w:bCs/>
                <w:sz w:val="15"/>
                <w:szCs w:val="15"/>
              </w:rPr>
              <w:t>31</w:t>
            </w:r>
            <w:r>
              <w:rPr>
                <w:rFonts w:ascii="Times New Roman" w:hAnsi="Times New Roman" w:cs="Times New Roman" w:eastAsia="Times New Roman" w:hint="default"/>
                <w:b/>
                <w:bCs/>
                <w:spacing w:val="-1"/>
                <w:sz w:val="15"/>
                <w:szCs w:val="15"/>
              </w:rPr>
              <w:t> </w:t>
            </w:r>
            <w:r>
              <w:rPr>
                <w:rFonts w:ascii="宋体" w:hAnsi="宋体" w:cs="宋体" w:eastAsia="宋体" w:hint="default"/>
                <w:b/>
                <w:bCs/>
                <w:sz w:val="15"/>
                <w:szCs w:val="15"/>
              </w:rPr>
              <w:t>日</w:t>
            </w:r>
            <w:r>
              <w:rPr>
                <w:rFonts w:ascii="宋体" w:hAnsi="宋体" w:cs="宋体" w:eastAsia="宋体" w:hint="default"/>
                <w:sz w:val="15"/>
                <w:szCs w:val="15"/>
              </w:rPr>
            </w:r>
          </w:p>
        </w:tc>
        <w:tc>
          <w:tcPr>
            <w:tcW w:w="138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1"/>
              <w:ind w:right="59"/>
              <w:jc w:val="right"/>
              <w:rPr>
                <w:rFonts w:ascii="宋体" w:hAnsi="宋体" w:cs="宋体" w:eastAsia="宋体" w:hint="default"/>
                <w:sz w:val="15"/>
                <w:szCs w:val="15"/>
              </w:rPr>
            </w:pPr>
            <w:r>
              <w:rPr>
                <w:rFonts w:ascii="Times New Roman" w:hAnsi="Times New Roman" w:cs="Times New Roman" w:eastAsia="Times New Roman" w:hint="default"/>
                <w:b/>
                <w:bCs/>
                <w:sz w:val="15"/>
                <w:szCs w:val="15"/>
              </w:rPr>
              <w:t>2010</w:t>
            </w:r>
            <w:r>
              <w:rPr>
                <w:rFonts w:ascii="Times New Roman" w:hAnsi="Times New Roman" w:cs="Times New Roman" w:eastAsia="Times New Roman" w:hint="default"/>
                <w:b/>
                <w:bCs/>
                <w:spacing w:val="-2"/>
                <w:sz w:val="15"/>
                <w:szCs w:val="15"/>
              </w:rPr>
              <w:t> </w:t>
            </w:r>
            <w:r>
              <w:rPr>
                <w:rFonts w:ascii="宋体" w:hAnsi="宋体" w:cs="宋体" w:eastAsia="宋体" w:hint="default"/>
                <w:b/>
                <w:bCs/>
                <w:sz w:val="15"/>
                <w:szCs w:val="15"/>
              </w:rPr>
              <w:t>年</w:t>
            </w:r>
            <w:r>
              <w:rPr>
                <w:rFonts w:ascii="宋体" w:hAnsi="宋体" w:cs="宋体" w:eastAsia="宋体" w:hint="default"/>
                <w:b/>
                <w:bCs/>
                <w:spacing w:val="-39"/>
                <w:sz w:val="15"/>
                <w:szCs w:val="15"/>
              </w:rPr>
              <w:t> </w:t>
            </w:r>
            <w:r>
              <w:rPr>
                <w:rFonts w:ascii="Times New Roman" w:hAnsi="Times New Roman" w:cs="Times New Roman" w:eastAsia="Times New Roman" w:hint="default"/>
                <w:b/>
                <w:bCs/>
                <w:sz w:val="15"/>
                <w:szCs w:val="15"/>
              </w:rPr>
              <w:t>12</w:t>
            </w:r>
            <w:r>
              <w:rPr>
                <w:rFonts w:ascii="Times New Roman" w:hAnsi="Times New Roman" w:cs="Times New Roman" w:eastAsia="Times New Roman" w:hint="default"/>
                <w:b/>
                <w:bCs/>
                <w:spacing w:val="-2"/>
                <w:sz w:val="15"/>
                <w:szCs w:val="15"/>
              </w:rPr>
              <w:t> </w:t>
            </w:r>
            <w:r>
              <w:rPr>
                <w:rFonts w:ascii="宋体" w:hAnsi="宋体" w:cs="宋体" w:eastAsia="宋体" w:hint="default"/>
                <w:b/>
                <w:bCs/>
                <w:sz w:val="15"/>
                <w:szCs w:val="15"/>
              </w:rPr>
              <w:t>月</w:t>
            </w:r>
            <w:r>
              <w:rPr>
                <w:rFonts w:ascii="宋体" w:hAnsi="宋体" w:cs="宋体" w:eastAsia="宋体" w:hint="default"/>
                <w:b/>
                <w:bCs/>
                <w:spacing w:val="-39"/>
                <w:sz w:val="15"/>
                <w:szCs w:val="15"/>
              </w:rPr>
              <w:t> </w:t>
            </w:r>
            <w:r>
              <w:rPr>
                <w:rFonts w:ascii="Times New Roman" w:hAnsi="Times New Roman" w:cs="Times New Roman" w:eastAsia="Times New Roman" w:hint="default"/>
                <w:b/>
                <w:bCs/>
                <w:sz w:val="15"/>
                <w:szCs w:val="15"/>
              </w:rPr>
              <w:t>31</w:t>
            </w:r>
            <w:r>
              <w:rPr>
                <w:rFonts w:ascii="Times New Roman" w:hAnsi="Times New Roman" w:cs="Times New Roman" w:eastAsia="Times New Roman" w:hint="default"/>
                <w:b/>
                <w:bCs/>
                <w:spacing w:val="-2"/>
                <w:sz w:val="15"/>
                <w:szCs w:val="15"/>
              </w:rPr>
              <w:t> </w:t>
            </w:r>
            <w:r>
              <w:rPr>
                <w:rFonts w:ascii="宋体" w:hAnsi="宋体" w:cs="宋体" w:eastAsia="宋体" w:hint="default"/>
                <w:b/>
                <w:bCs/>
                <w:sz w:val="15"/>
                <w:szCs w:val="15"/>
              </w:rPr>
              <w:t>日</w:t>
            </w:r>
            <w:r>
              <w:rPr>
                <w:rFonts w:ascii="宋体" w:hAnsi="宋体" w:cs="宋体" w:eastAsia="宋体" w:hint="default"/>
                <w:sz w:val="15"/>
                <w:szCs w:val="15"/>
              </w:rPr>
            </w:r>
          </w:p>
        </w:tc>
      </w:tr>
      <w:tr>
        <w:trPr>
          <w:trHeight w:val="338" w:hRule="exact"/>
        </w:trPr>
        <w:tc>
          <w:tcPr>
            <w:tcW w:w="252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3"/>
              <w:ind w:left="1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417" w:type="dxa"/>
            <w:tcBorders>
              <w:top w:val="single" w:sz="8" w:space="0" w:color="000000"/>
              <w:left w:val="single" w:sz="8" w:space="0" w:color="000000"/>
              <w:bottom w:val="single" w:sz="8" w:space="0" w:color="000000"/>
              <w:right w:val="single" w:sz="8" w:space="0" w:color="000000"/>
            </w:tcBorders>
          </w:tcPr>
          <w:p>
            <w:pPr/>
          </w:p>
        </w:tc>
        <w:tc>
          <w:tcPr>
            <w:tcW w:w="1392" w:type="dxa"/>
            <w:tcBorders>
              <w:top w:val="single" w:sz="8" w:space="0" w:color="000000"/>
              <w:left w:val="single" w:sz="8" w:space="0" w:color="000000"/>
              <w:bottom w:val="single" w:sz="8" w:space="0" w:color="000000"/>
              <w:right w:val="single" w:sz="8" w:space="0" w:color="000000"/>
            </w:tcBorders>
          </w:tcPr>
          <w:p>
            <w:pPr/>
          </w:p>
        </w:tc>
        <w:tc>
          <w:tcPr>
            <w:tcW w:w="1390" w:type="dxa"/>
            <w:tcBorders>
              <w:top w:val="single" w:sz="8" w:space="0" w:color="000000"/>
              <w:left w:val="single" w:sz="8" w:space="0" w:color="000000"/>
              <w:bottom w:val="single" w:sz="8" w:space="0" w:color="000000"/>
              <w:right w:val="single" w:sz="8" w:space="0" w:color="000000"/>
            </w:tcBorders>
          </w:tcPr>
          <w:p>
            <w:pPr/>
          </w:p>
        </w:tc>
        <w:tc>
          <w:tcPr>
            <w:tcW w:w="1393"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12" w:space="0" w:color="000000"/>
            </w:tcBorders>
          </w:tcPr>
          <w:p>
            <w:pPr/>
          </w:p>
        </w:tc>
      </w:tr>
      <w:tr>
        <w:trPr>
          <w:trHeight w:val="341" w:hRule="exact"/>
        </w:trPr>
        <w:tc>
          <w:tcPr>
            <w:tcW w:w="252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5"/>
              <w:ind w:left="196"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2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03"/>
              <w:jc w:val="right"/>
              <w:rPr>
                <w:rFonts w:ascii="Arial Narrow" w:hAnsi="Arial Narrow" w:cs="Arial Narrow" w:eastAsia="Arial Narrow" w:hint="default"/>
                <w:sz w:val="18"/>
                <w:szCs w:val="18"/>
              </w:rPr>
            </w:pPr>
            <w:r>
              <w:rPr>
                <w:rFonts w:ascii="Arial Narrow"/>
                <w:spacing w:val="-1"/>
                <w:sz w:val="18"/>
              </w:rPr>
              <w:t>234,188,340.70</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00"/>
              <w:jc w:val="right"/>
              <w:rPr>
                <w:rFonts w:ascii="Arial Narrow" w:hAnsi="Arial Narrow" w:cs="Arial Narrow" w:eastAsia="Arial Narrow" w:hint="default"/>
                <w:sz w:val="18"/>
                <w:szCs w:val="18"/>
              </w:rPr>
            </w:pPr>
            <w:r>
              <w:rPr>
                <w:rFonts w:ascii="Arial Narrow"/>
                <w:spacing w:val="-1"/>
                <w:sz w:val="18"/>
              </w:rPr>
              <w:t>393,267,608.28</w:t>
            </w:r>
          </w:p>
        </w:tc>
        <w:tc>
          <w:tcPr>
            <w:tcW w:w="13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46"/>
              <w:jc w:val="right"/>
              <w:rPr>
                <w:rFonts w:ascii="Arial Narrow" w:hAnsi="Arial Narrow" w:cs="Arial Narrow" w:eastAsia="Arial Narrow" w:hint="default"/>
                <w:sz w:val="18"/>
                <w:szCs w:val="18"/>
              </w:rPr>
            </w:pPr>
            <w:r>
              <w:rPr>
                <w:rFonts w:ascii="Arial Narrow"/>
                <w:spacing w:val="-1"/>
                <w:sz w:val="18"/>
              </w:rPr>
              <w:t>150,514,656.23</w:t>
            </w:r>
          </w:p>
        </w:tc>
        <w:tc>
          <w:tcPr>
            <w:tcW w:w="138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7"/>
              <w:ind w:right="43"/>
              <w:jc w:val="right"/>
              <w:rPr>
                <w:rFonts w:ascii="Arial Narrow" w:hAnsi="Arial Narrow" w:cs="Arial Narrow" w:eastAsia="Arial Narrow" w:hint="default"/>
                <w:sz w:val="18"/>
                <w:szCs w:val="18"/>
              </w:rPr>
            </w:pPr>
            <w:r>
              <w:rPr>
                <w:rFonts w:ascii="Arial Narrow"/>
                <w:spacing w:val="-1"/>
                <w:sz w:val="18"/>
              </w:rPr>
              <w:t>368,944,094.04</w:t>
            </w:r>
          </w:p>
        </w:tc>
      </w:tr>
      <w:tr>
        <w:trPr>
          <w:trHeight w:val="341" w:hRule="exact"/>
        </w:trPr>
        <w:tc>
          <w:tcPr>
            <w:tcW w:w="252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3"/>
              <w:ind w:left="196"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417" w:type="dxa"/>
            <w:tcBorders>
              <w:top w:val="single" w:sz="8" w:space="0" w:color="000000"/>
              <w:left w:val="single" w:sz="8" w:space="0" w:color="000000"/>
              <w:bottom w:val="single" w:sz="8" w:space="0" w:color="000000"/>
              <w:right w:val="single" w:sz="8" w:space="0" w:color="000000"/>
            </w:tcBorders>
          </w:tcPr>
          <w:p>
            <w:pPr/>
          </w:p>
        </w:tc>
        <w:tc>
          <w:tcPr>
            <w:tcW w:w="1392" w:type="dxa"/>
            <w:tcBorders>
              <w:top w:val="single" w:sz="8" w:space="0" w:color="000000"/>
              <w:left w:val="single" w:sz="8" w:space="0" w:color="000000"/>
              <w:bottom w:val="single" w:sz="8" w:space="0" w:color="000000"/>
              <w:right w:val="single" w:sz="8" w:space="0" w:color="000000"/>
            </w:tcBorders>
          </w:tcPr>
          <w:p>
            <w:pPr/>
          </w:p>
        </w:tc>
        <w:tc>
          <w:tcPr>
            <w:tcW w:w="1390" w:type="dxa"/>
            <w:tcBorders>
              <w:top w:val="single" w:sz="8" w:space="0" w:color="000000"/>
              <w:left w:val="single" w:sz="8" w:space="0" w:color="000000"/>
              <w:bottom w:val="single" w:sz="8" w:space="0" w:color="000000"/>
              <w:right w:val="single" w:sz="8" w:space="0" w:color="000000"/>
            </w:tcBorders>
          </w:tcPr>
          <w:p>
            <w:pPr/>
          </w:p>
        </w:tc>
        <w:tc>
          <w:tcPr>
            <w:tcW w:w="1393"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12" w:space="0" w:color="000000"/>
            </w:tcBorders>
          </w:tcPr>
          <w:p>
            <w:pPr/>
          </w:p>
        </w:tc>
      </w:tr>
      <w:tr>
        <w:trPr>
          <w:trHeight w:val="338" w:hRule="exact"/>
        </w:trPr>
        <w:tc>
          <w:tcPr>
            <w:tcW w:w="252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3"/>
              <w:ind w:left="196"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2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05"/>
              <w:jc w:val="right"/>
              <w:rPr>
                <w:rFonts w:ascii="Arial Narrow" w:hAnsi="Arial Narrow" w:cs="Arial Narrow" w:eastAsia="Arial Narrow" w:hint="default"/>
                <w:sz w:val="18"/>
                <w:szCs w:val="18"/>
              </w:rPr>
            </w:pPr>
            <w:r>
              <w:rPr>
                <w:rFonts w:ascii="Arial Narrow"/>
                <w:spacing w:val="-1"/>
                <w:sz w:val="18"/>
              </w:rPr>
              <w:t>91,012,753.20</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02"/>
              <w:jc w:val="right"/>
              <w:rPr>
                <w:rFonts w:ascii="Arial Narrow" w:hAnsi="Arial Narrow" w:cs="Arial Narrow" w:eastAsia="Arial Narrow" w:hint="default"/>
                <w:sz w:val="18"/>
                <w:szCs w:val="18"/>
              </w:rPr>
            </w:pPr>
            <w:r>
              <w:rPr>
                <w:rFonts w:ascii="Arial Narrow"/>
                <w:spacing w:val="-1"/>
                <w:sz w:val="18"/>
              </w:rPr>
              <w:t>4,149,250.00</w:t>
            </w:r>
          </w:p>
        </w:tc>
        <w:tc>
          <w:tcPr>
            <w:tcW w:w="13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45"/>
              <w:jc w:val="right"/>
              <w:rPr>
                <w:rFonts w:ascii="Arial Narrow" w:hAnsi="Arial Narrow" w:cs="Arial Narrow" w:eastAsia="Arial Narrow" w:hint="default"/>
                <w:sz w:val="18"/>
                <w:szCs w:val="18"/>
              </w:rPr>
            </w:pPr>
            <w:r>
              <w:rPr>
                <w:rFonts w:ascii="Arial Narrow"/>
                <w:spacing w:val="-2"/>
                <w:sz w:val="18"/>
              </w:rPr>
              <w:t>90,112,753.20</w:t>
            </w:r>
          </w:p>
        </w:tc>
        <w:tc>
          <w:tcPr>
            <w:tcW w:w="138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7"/>
              <w:ind w:right="45"/>
              <w:jc w:val="right"/>
              <w:rPr>
                <w:rFonts w:ascii="Arial Narrow" w:hAnsi="Arial Narrow" w:cs="Arial Narrow" w:eastAsia="Arial Narrow" w:hint="default"/>
                <w:sz w:val="18"/>
                <w:szCs w:val="18"/>
              </w:rPr>
            </w:pPr>
            <w:r>
              <w:rPr>
                <w:rFonts w:ascii="Arial Narrow"/>
                <w:spacing w:val="-1"/>
                <w:sz w:val="18"/>
              </w:rPr>
              <w:t>4,149,250.00</w:t>
            </w:r>
          </w:p>
        </w:tc>
      </w:tr>
      <w:tr>
        <w:trPr>
          <w:trHeight w:val="341" w:hRule="exact"/>
        </w:trPr>
        <w:tc>
          <w:tcPr>
            <w:tcW w:w="252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5"/>
              <w:ind w:left="19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2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三</w:t>
            </w:r>
            <w:r>
              <w:rPr>
                <w:rFonts w:ascii="Times New Roman" w:hAnsi="Times New Roman" w:cs="Times New Roman" w:eastAsia="Times New Roman" w:hint="default"/>
                <w:sz w:val="18"/>
                <w:szCs w:val="18"/>
              </w:rPr>
              <w:t>)/</w:t>
            </w:r>
            <w:r>
              <w:rPr>
                <w:rFonts w:ascii="宋体" w:hAnsi="宋体" w:cs="宋体" w:eastAsia="宋体" w:hint="default"/>
                <w:sz w:val="18"/>
                <w:szCs w:val="18"/>
              </w:rPr>
              <w:t>十一</w:t>
            </w: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03"/>
              <w:jc w:val="right"/>
              <w:rPr>
                <w:rFonts w:ascii="Arial Narrow" w:hAnsi="Arial Narrow" w:cs="Arial Narrow" w:eastAsia="Arial Narrow" w:hint="default"/>
                <w:sz w:val="18"/>
                <w:szCs w:val="18"/>
              </w:rPr>
            </w:pPr>
            <w:r>
              <w:rPr>
                <w:rFonts w:ascii="Arial Narrow"/>
                <w:spacing w:val="-1"/>
                <w:sz w:val="18"/>
              </w:rPr>
              <w:t>327,721,703.24</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00"/>
              <w:jc w:val="right"/>
              <w:rPr>
                <w:rFonts w:ascii="Arial Narrow" w:hAnsi="Arial Narrow" w:cs="Arial Narrow" w:eastAsia="Arial Narrow" w:hint="default"/>
                <w:sz w:val="18"/>
                <w:szCs w:val="18"/>
              </w:rPr>
            </w:pPr>
            <w:r>
              <w:rPr>
                <w:rFonts w:ascii="Arial Narrow"/>
                <w:spacing w:val="-1"/>
                <w:sz w:val="18"/>
              </w:rPr>
              <w:t>157,782,043.91</w:t>
            </w:r>
          </w:p>
        </w:tc>
        <w:tc>
          <w:tcPr>
            <w:tcW w:w="13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46"/>
              <w:jc w:val="right"/>
              <w:rPr>
                <w:rFonts w:ascii="Arial Narrow" w:hAnsi="Arial Narrow" w:cs="Arial Narrow" w:eastAsia="Arial Narrow" w:hint="default"/>
                <w:sz w:val="18"/>
                <w:szCs w:val="18"/>
              </w:rPr>
            </w:pPr>
            <w:r>
              <w:rPr>
                <w:rFonts w:ascii="Arial Narrow"/>
                <w:spacing w:val="-1"/>
                <w:sz w:val="18"/>
              </w:rPr>
              <w:t>252,247,008.58</w:t>
            </w:r>
          </w:p>
        </w:tc>
        <w:tc>
          <w:tcPr>
            <w:tcW w:w="138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7"/>
              <w:ind w:right="43"/>
              <w:jc w:val="right"/>
              <w:rPr>
                <w:rFonts w:ascii="Arial Narrow" w:hAnsi="Arial Narrow" w:cs="Arial Narrow" w:eastAsia="Arial Narrow" w:hint="default"/>
                <w:sz w:val="18"/>
                <w:szCs w:val="18"/>
              </w:rPr>
            </w:pPr>
            <w:r>
              <w:rPr>
                <w:rFonts w:ascii="Arial Narrow"/>
                <w:spacing w:val="-1"/>
                <w:sz w:val="18"/>
              </w:rPr>
              <w:t>157,782,043.91</w:t>
            </w:r>
          </w:p>
        </w:tc>
      </w:tr>
      <w:tr>
        <w:trPr>
          <w:trHeight w:val="341" w:hRule="exact"/>
        </w:trPr>
        <w:tc>
          <w:tcPr>
            <w:tcW w:w="252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3"/>
              <w:ind w:left="196"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2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四</w:t>
            </w:r>
            <w:r>
              <w:rPr>
                <w:rFonts w:ascii="Times New Roman" w:hAnsi="Times New Roman" w:cs="Times New Roman" w:eastAsia="Times New Roman" w:hint="default"/>
                <w:sz w:val="18"/>
                <w:szCs w:val="18"/>
              </w:rPr>
              <w:t>)</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05"/>
              <w:jc w:val="right"/>
              <w:rPr>
                <w:rFonts w:ascii="Arial Narrow" w:hAnsi="Arial Narrow" w:cs="Arial Narrow" w:eastAsia="Arial Narrow" w:hint="default"/>
                <w:sz w:val="18"/>
                <w:szCs w:val="18"/>
              </w:rPr>
            </w:pPr>
            <w:r>
              <w:rPr>
                <w:rFonts w:ascii="Arial Narrow"/>
                <w:spacing w:val="-1"/>
                <w:sz w:val="18"/>
              </w:rPr>
              <w:t>12,393,998.18</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03"/>
              <w:jc w:val="right"/>
              <w:rPr>
                <w:rFonts w:ascii="Arial Narrow" w:hAnsi="Arial Narrow" w:cs="Arial Narrow" w:eastAsia="Arial Narrow" w:hint="default"/>
                <w:sz w:val="18"/>
                <w:szCs w:val="18"/>
              </w:rPr>
            </w:pPr>
            <w:r>
              <w:rPr>
                <w:rFonts w:ascii="Arial Narrow"/>
                <w:spacing w:val="-1"/>
                <w:sz w:val="18"/>
              </w:rPr>
              <w:t>12,589,008.78</w:t>
            </w:r>
          </w:p>
        </w:tc>
        <w:tc>
          <w:tcPr>
            <w:tcW w:w="13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45"/>
              <w:jc w:val="right"/>
              <w:rPr>
                <w:rFonts w:ascii="Arial Narrow" w:hAnsi="Arial Narrow" w:cs="Arial Narrow" w:eastAsia="Arial Narrow" w:hint="default"/>
                <w:sz w:val="18"/>
                <w:szCs w:val="18"/>
              </w:rPr>
            </w:pPr>
            <w:r>
              <w:rPr>
                <w:rFonts w:ascii="Arial Narrow"/>
                <w:spacing w:val="-2"/>
                <w:sz w:val="18"/>
              </w:rPr>
              <w:t>11,061,057.42</w:t>
            </w:r>
          </w:p>
        </w:tc>
        <w:tc>
          <w:tcPr>
            <w:tcW w:w="138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7"/>
              <w:ind w:right="45"/>
              <w:jc w:val="right"/>
              <w:rPr>
                <w:rFonts w:ascii="Arial Narrow" w:hAnsi="Arial Narrow" w:cs="Arial Narrow" w:eastAsia="Arial Narrow" w:hint="default"/>
                <w:sz w:val="18"/>
                <w:szCs w:val="18"/>
              </w:rPr>
            </w:pPr>
            <w:r>
              <w:rPr>
                <w:rFonts w:ascii="Arial Narrow"/>
                <w:spacing w:val="-1"/>
                <w:sz w:val="18"/>
              </w:rPr>
              <w:t>12,589,008.78</w:t>
            </w:r>
          </w:p>
        </w:tc>
      </w:tr>
      <w:tr>
        <w:trPr>
          <w:trHeight w:val="338" w:hRule="exact"/>
        </w:trPr>
        <w:tc>
          <w:tcPr>
            <w:tcW w:w="252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3"/>
              <w:ind w:left="196"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417" w:type="dxa"/>
            <w:tcBorders>
              <w:top w:val="single" w:sz="8" w:space="0" w:color="000000"/>
              <w:left w:val="single" w:sz="8" w:space="0" w:color="000000"/>
              <w:bottom w:val="single" w:sz="8" w:space="0" w:color="000000"/>
              <w:right w:val="single" w:sz="8" w:space="0" w:color="000000"/>
            </w:tcBorders>
          </w:tcPr>
          <w:p>
            <w:pPr/>
          </w:p>
        </w:tc>
        <w:tc>
          <w:tcPr>
            <w:tcW w:w="1392" w:type="dxa"/>
            <w:tcBorders>
              <w:top w:val="single" w:sz="8" w:space="0" w:color="000000"/>
              <w:left w:val="single" w:sz="8" w:space="0" w:color="000000"/>
              <w:bottom w:val="single" w:sz="8" w:space="0" w:color="000000"/>
              <w:right w:val="single" w:sz="8" w:space="0" w:color="000000"/>
            </w:tcBorders>
          </w:tcPr>
          <w:p>
            <w:pPr/>
          </w:p>
        </w:tc>
        <w:tc>
          <w:tcPr>
            <w:tcW w:w="1390" w:type="dxa"/>
            <w:tcBorders>
              <w:top w:val="single" w:sz="8" w:space="0" w:color="000000"/>
              <w:left w:val="single" w:sz="8" w:space="0" w:color="000000"/>
              <w:bottom w:val="single" w:sz="8" w:space="0" w:color="000000"/>
              <w:right w:val="single" w:sz="8" w:space="0" w:color="000000"/>
            </w:tcBorders>
          </w:tcPr>
          <w:p>
            <w:pPr/>
          </w:p>
        </w:tc>
        <w:tc>
          <w:tcPr>
            <w:tcW w:w="1393"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12" w:space="0" w:color="000000"/>
            </w:tcBorders>
          </w:tcPr>
          <w:p>
            <w:pPr/>
          </w:p>
        </w:tc>
      </w:tr>
      <w:tr>
        <w:trPr>
          <w:trHeight w:val="341" w:hRule="exact"/>
        </w:trPr>
        <w:tc>
          <w:tcPr>
            <w:tcW w:w="252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6"/>
              <w:ind w:left="196"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417" w:type="dxa"/>
            <w:tcBorders>
              <w:top w:val="single" w:sz="8" w:space="0" w:color="000000"/>
              <w:left w:val="single" w:sz="8" w:space="0" w:color="000000"/>
              <w:bottom w:val="single" w:sz="8" w:space="0" w:color="000000"/>
              <w:right w:val="single" w:sz="8" w:space="0" w:color="000000"/>
            </w:tcBorders>
          </w:tcPr>
          <w:p>
            <w:pPr/>
          </w:p>
        </w:tc>
        <w:tc>
          <w:tcPr>
            <w:tcW w:w="1392" w:type="dxa"/>
            <w:tcBorders>
              <w:top w:val="single" w:sz="8" w:space="0" w:color="000000"/>
              <w:left w:val="single" w:sz="8" w:space="0" w:color="000000"/>
              <w:bottom w:val="single" w:sz="8" w:space="0" w:color="000000"/>
              <w:right w:val="single" w:sz="8" w:space="0" w:color="000000"/>
            </w:tcBorders>
          </w:tcPr>
          <w:p>
            <w:pPr/>
          </w:p>
        </w:tc>
        <w:tc>
          <w:tcPr>
            <w:tcW w:w="1390" w:type="dxa"/>
            <w:tcBorders>
              <w:top w:val="single" w:sz="8" w:space="0" w:color="000000"/>
              <w:left w:val="single" w:sz="8" w:space="0" w:color="000000"/>
              <w:bottom w:val="single" w:sz="8" w:space="0" w:color="000000"/>
              <w:right w:val="single" w:sz="8" w:space="0" w:color="000000"/>
            </w:tcBorders>
          </w:tcPr>
          <w:p>
            <w:pPr/>
          </w:p>
        </w:tc>
        <w:tc>
          <w:tcPr>
            <w:tcW w:w="1393"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12" w:space="0" w:color="000000"/>
            </w:tcBorders>
          </w:tcPr>
          <w:p>
            <w:pPr/>
          </w:p>
        </w:tc>
      </w:tr>
      <w:tr>
        <w:trPr>
          <w:trHeight w:val="341" w:hRule="exact"/>
        </w:trPr>
        <w:tc>
          <w:tcPr>
            <w:tcW w:w="252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3"/>
              <w:ind w:left="19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2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十一</w:t>
            </w: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05"/>
              <w:jc w:val="right"/>
              <w:rPr>
                <w:rFonts w:ascii="Arial Narrow" w:hAnsi="Arial Narrow" w:cs="Arial Narrow" w:eastAsia="Arial Narrow" w:hint="default"/>
                <w:sz w:val="18"/>
                <w:szCs w:val="18"/>
              </w:rPr>
            </w:pPr>
            <w:r>
              <w:rPr>
                <w:rFonts w:ascii="Arial Narrow"/>
                <w:spacing w:val="-1"/>
                <w:sz w:val="18"/>
              </w:rPr>
              <w:t>9,972,780.55</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02"/>
              <w:jc w:val="right"/>
              <w:rPr>
                <w:rFonts w:ascii="Arial Narrow" w:hAnsi="Arial Narrow" w:cs="Arial Narrow" w:eastAsia="Arial Narrow" w:hint="default"/>
                <w:sz w:val="18"/>
                <w:szCs w:val="18"/>
              </w:rPr>
            </w:pPr>
            <w:r>
              <w:rPr>
                <w:rFonts w:ascii="Arial Narrow"/>
                <w:spacing w:val="-1"/>
                <w:sz w:val="18"/>
              </w:rPr>
              <w:t>3,522,368.57</w:t>
            </w:r>
          </w:p>
        </w:tc>
        <w:tc>
          <w:tcPr>
            <w:tcW w:w="13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48"/>
              <w:jc w:val="right"/>
              <w:rPr>
                <w:rFonts w:ascii="Arial Narrow" w:hAnsi="Arial Narrow" w:cs="Arial Narrow" w:eastAsia="Arial Narrow" w:hint="default"/>
                <w:sz w:val="18"/>
                <w:szCs w:val="18"/>
              </w:rPr>
            </w:pPr>
            <w:r>
              <w:rPr>
                <w:rFonts w:ascii="Arial Narrow"/>
                <w:spacing w:val="-1"/>
                <w:sz w:val="18"/>
              </w:rPr>
              <w:t>3,850,123.38</w:t>
            </w:r>
          </w:p>
        </w:tc>
        <w:tc>
          <w:tcPr>
            <w:tcW w:w="138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7"/>
              <w:ind w:right="45"/>
              <w:jc w:val="right"/>
              <w:rPr>
                <w:rFonts w:ascii="Arial Narrow" w:hAnsi="Arial Narrow" w:cs="Arial Narrow" w:eastAsia="Arial Narrow" w:hint="default"/>
                <w:sz w:val="18"/>
                <w:szCs w:val="18"/>
              </w:rPr>
            </w:pPr>
            <w:r>
              <w:rPr>
                <w:rFonts w:ascii="Arial Narrow"/>
                <w:spacing w:val="-1"/>
                <w:sz w:val="18"/>
              </w:rPr>
              <w:t>3,516,941.65</w:t>
            </w:r>
          </w:p>
        </w:tc>
      </w:tr>
      <w:tr>
        <w:trPr>
          <w:trHeight w:val="338" w:hRule="exact"/>
        </w:trPr>
        <w:tc>
          <w:tcPr>
            <w:tcW w:w="252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3"/>
              <w:ind w:left="196"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2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六</w:t>
            </w:r>
            <w:r>
              <w:rPr>
                <w:rFonts w:ascii="Times New Roman" w:hAnsi="Times New Roman" w:cs="Times New Roman" w:eastAsia="Times New Roman" w:hint="default"/>
                <w:sz w:val="18"/>
                <w:szCs w:val="18"/>
              </w:rPr>
              <w:t>)</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05"/>
              <w:jc w:val="right"/>
              <w:rPr>
                <w:rFonts w:ascii="Arial Narrow" w:hAnsi="Arial Narrow" w:cs="Arial Narrow" w:eastAsia="Arial Narrow" w:hint="default"/>
                <w:sz w:val="18"/>
                <w:szCs w:val="18"/>
              </w:rPr>
            </w:pPr>
            <w:r>
              <w:rPr>
                <w:rFonts w:ascii="Arial Narrow"/>
                <w:spacing w:val="-1"/>
                <w:sz w:val="18"/>
              </w:rPr>
              <w:t>64,461,902.91</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03"/>
              <w:jc w:val="right"/>
              <w:rPr>
                <w:rFonts w:ascii="Arial Narrow" w:hAnsi="Arial Narrow" w:cs="Arial Narrow" w:eastAsia="Arial Narrow" w:hint="default"/>
                <w:sz w:val="18"/>
                <w:szCs w:val="18"/>
              </w:rPr>
            </w:pPr>
            <w:r>
              <w:rPr>
                <w:rFonts w:ascii="Arial Narrow"/>
                <w:spacing w:val="-1"/>
                <w:sz w:val="18"/>
              </w:rPr>
              <w:t>72,097,829.34</w:t>
            </w:r>
          </w:p>
        </w:tc>
        <w:tc>
          <w:tcPr>
            <w:tcW w:w="13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48"/>
              <w:jc w:val="right"/>
              <w:rPr>
                <w:rFonts w:ascii="Arial Narrow" w:hAnsi="Arial Narrow" w:cs="Arial Narrow" w:eastAsia="Arial Narrow" w:hint="default"/>
                <w:sz w:val="18"/>
                <w:szCs w:val="18"/>
              </w:rPr>
            </w:pPr>
            <w:r>
              <w:rPr>
                <w:rFonts w:ascii="Arial Narrow"/>
                <w:spacing w:val="-1"/>
                <w:sz w:val="18"/>
              </w:rPr>
              <w:t>44,912,944.36</w:t>
            </w:r>
          </w:p>
        </w:tc>
        <w:tc>
          <w:tcPr>
            <w:tcW w:w="138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7"/>
              <w:ind w:right="45"/>
              <w:jc w:val="right"/>
              <w:rPr>
                <w:rFonts w:ascii="Arial Narrow" w:hAnsi="Arial Narrow" w:cs="Arial Narrow" w:eastAsia="Arial Narrow" w:hint="default"/>
                <w:sz w:val="18"/>
                <w:szCs w:val="18"/>
              </w:rPr>
            </w:pPr>
            <w:r>
              <w:rPr>
                <w:rFonts w:ascii="Arial Narrow"/>
                <w:spacing w:val="-1"/>
                <w:sz w:val="18"/>
              </w:rPr>
              <w:t>74,375,241.06</w:t>
            </w:r>
          </w:p>
        </w:tc>
      </w:tr>
      <w:tr>
        <w:trPr>
          <w:trHeight w:val="341" w:hRule="exact"/>
        </w:trPr>
        <w:tc>
          <w:tcPr>
            <w:tcW w:w="252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5"/>
              <w:ind w:left="196"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417" w:type="dxa"/>
            <w:tcBorders>
              <w:top w:val="single" w:sz="8" w:space="0" w:color="000000"/>
              <w:left w:val="single" w:sz="8" w:space="0" w:color="000000"/>
              <w:bottom w:val="single" w:sz="8" w:space="0" w:color="000000"/>
              <w:right w:val="single" w:sz="8" w:space="0" w:color="000000"/>
            </w:tcBorders>
          </w:tcPr>
          <w:p>
            <w:pPr/>
          </w:p>
        </w:tc>
        <w:tc>
          <w:tcPr>
            <w:tcW w:w="1392" w:type="dxa"/>
            <w:tcBorders>
              <w:top w:val="single" w:sz="8" w:space="0" w:color="000000"/>
              <w:left w:val="single" w:sz="8" w:space="0" w:color="000000"/>
              <w:bottom w:val="single" w:sz="8" w:space="0" w:color="000000"/>
              <w:right w:val="single" w:sz="8" w:space="0" w:color="000000"/>
            </w:tcBorders>
          </w:tcPr>
          <w:p>
            <w:pPr/>
          </w:p>
        </w:tc>
        <w:tc>
          <w:tcPr>
            <w:tcW w:w="1390" w:type="dxa"/>
            <w:tcBorders>
              <w:top w:val="single" w:sz="8" w:space="0" w:color="000000"/>
              <w:left w:val="single" w:sz="8" w:space="0" w:color="000000"/>
              <w:bottom w:val="single" w:sz="8" w:space="0" w:color="000000"/>
              <w:right w:val="single" w:sz="8" w:space="0" w:color="000000"/>
            </w:tcBorders>
          </w:tcPr>
          <w:p>
            <w:pPr/>
          </w:p>
        </w:tc>
        <w:tc>
          <w:tcPr>
            <w:tcW w:w="1393"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12" w:space="0" w:color="000000"/>
            </w:tcBorders>
          </w:tcPr>
          <w:p>
            <w:pPr/>
          </w:p>
        </w:tc>
      </w:tr>
      <w:tr>
        <w:trPr>
          <w:trHeight w:val="341" w:hRule="exact"/>
        </w:trPr>
        <w:tc>
          <w:tcPr>
            <w:tcW w:w="252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3"/>
              <w:ind w:left="196"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17" w:type="dxa"/>
            <w:tcBorders>
              <w:top w:val="single" w:sz="8" w:space="0" w:color="000000"/>
              <w:left w:val="single" w:sz="8" w:space="0" w:color="000000"/>
              <w:bottom w:val="single" w:sz="8" w:space="0" w:color="000000"/>
              <w:right w:val="single" w:sz="8" w:space="0" w:color="000000"/>
            </w:tcBorders>
          </w:tcPr>
          <w:p>
            <w:pPr/>
          </w:p>
        </w:tc>
        <w:tc>
          <w:tcPr>
            <w:tcW w:w="1392" w:type="dxa"/>
            <w:tcBorders>
              <w:top w:val="single" w:sz="8" w:space="0" w:color="000000"/>
              <w:left w:val="single" w:sz="8" w:space="0" w:color="000000"/>
              <w:bottom w:val="single" w:sz="8" w:space="0" w:color="000000"/>
              <w:right w:val="single" w:sz="8" w:space="0" w:color="000000"/>
            </w:tcBorders>
          </w:tcPr>
          <w:p>
            <w:pPr/>
          </w:p>
        </w:tc>
        <w:tc>
          <w:tcPr>
            <w:tcW w:w="1390" w:type="dxa"/>
            <w:tcBorders>
              <w:top w:val="single" w:sz="8" w:space="0" w:color="000000"/>
              <w:left w:val="single" w:sz="8" w:space="0" w:color="000000"/>
              <w:bottom w:val="single" w:sz="8" w:space="0" w:color="000000"/>
              <w:right w:val="single" w:sz="8" w:space="0" w:color="000000"/>
            </w:tcBorders>
          </w:tcPr>
          <w:p>
            <w:pPr/>
          </w:p>
        </w:tc>
        <w:tc>
          <w:tcPr>
            <w:tcW w:w="1393"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12" w:space="0" w:color="000000"/>
            </w:tcBorders>
          </w:tcPr>
          <w:p>
            <w:pPr/>
          </w:p>
        </w:tc>
      </w:tr>
      <w:tr>
        <w:trPr>
          <w:trHeight w:val="338" w:hRule="exact"/>
        </w:trPr>
        <w:tc>
          <w:tcPr>
            <w:tcW w:w="252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3"/>
              <w:ind w:left="376"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417" w:type="dxa"/>
            <w:tcBorders>
              <w:top w:val="single" w:sz="8" w:space="0" w:color="000000"/>
              <w:left w:val="single" w:sz="8" w:space="0" w:color="000000"/>
              <w:bottom w:val="single" w:sz="8" w:space="0" w:color="000000"/>
              <w:right w:val="single" w:sz="8" w:space="0" w:color="000000"/>
            </w:tcBorders>
          </w:tcPr>
          <w:p>
            <w:pP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03"/>
              <w:jc w:val="right"/>
              <w:rPr>
                <w:rFonts w:ascii="Arial Narrow" w:hAnsi="Arial Narrow" w:cs="Arial Narrow" w:eastAsia="Arial Narrow" w:hint="default"/>
                <w:sz w:val="18"/>
                <w:szCs w:val="18"/>
              </w:rPr>
            </w:pPr>
            <w:r>
              <w:rPr>
                <w:rFonts w:ascii="Arial Narrow"/>
                <w:spacing w:val="-1"/>
                <w:sz w:val="18"/>
              </w:rPr>
              <w:t>739,751,478.78</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00"/>
              <w:jc w:val="right"/>
              <w:rPr>
                <w:rFonts w:ascii="Arial Narrow" w:hAnsi="Arial Narrow" w:cs="Arial Narrow" w:eastAsia="Arial Narrow" w:hint="default"/>
                <w:sz w:val="18"/>
                <w:szCs w:val="18"/>
              </w:rPr>
            </w:pPr>
            <w:r>
              <w:rPr>
                <w:rFonts w:ascii="Arial Narrow"/>
                <w:spacing w:val="-1"/>
                <w:sz w:val="18"/>
              </w:rPr>
              <w:t>643,408,108.88</w:t>
            </w:r>
          </w:p>
        </w:tc>
        <w:tc>
          <w:tcPr>
            <w:tcW w:w="13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46"/>
              <w:jc w:val="right"/>
              <w:rPr>
                <w:rFonts w:ascii="Arial Narrow" w:hAnsi="Arial Narrow" w:cs="Arial Narrow" w:eastAsia="Arial Narrow" w:hint="default"/>
                <w:sz w:val="18"/>
                <w:szCs w:val="18"/>
              </w:rPr>
            </w:pPr>
            <w:r>
              <w:rPr>
                <w:rFonts w:ascii="Arial Narrow"/>
                <w:spacing w:val="-1"/>
                <w:sz w:val="18"/>
              </w:rPr>
              <w:t>552,698,543.17</w:t>
            </w:r>
          </w:p>
        </w:tc>
        <w:tc>
          <w:tcPr>
            <w:tcW w:w="138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7"/>
              <w:ind w:right="43"/>
              <w:jc w:val="right"/>
              <w:rPr>
                <w:rFonts w:ascii="Arial Narrow" w:hAnsi="Arial Narrow" w:cs="Arial Narrow" w:eastAsia="Arial Narrow" w:hint="default"/>
                <w:sz w:val="18"/>
                <w:szCs w:val="18"/>
              </w:rPr>
            </w:pPr>
            <w:r>
              <w:rPr>
                <w:rFonts w:ascii="Arial Narrow"/>
                <w:spacing w:val="-1"/>
                <w:sz w:val="18"/>
              </w:rPr>
              <w:t>621,356,579.44</w:t>
            </w:r>
          </w:p>
        </w:tc>
      </w:tr>
      <w:tr>
        <w:trPr>
          <w:trHeight w:val="341" w:hRule="exact"/>
        </w:trPr>
        <w:tc>
          <w:tcPr>
            <w:tcW w:w="252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417" w:type="dxa"/>
            <w:tcBorders>
              <w:top w:val="single" w:sz="8" w:space="0" w:color="000000"/>
              <w:left w:val="single" w:sz="8" w:space="0" w:color="000000"/>
              <w:bottom w:val="single" w:sz="8" w:space="0" w:color="000000"/>
              <w:right w:val="single" w:sz="8" w:space="0" w:color="000000"/>
            </w:tcBorders>
          </w:tcPr>
          <w:p>
            <w:pPr/>
          </w:p>
        </w:tc>
        <w:tc>
          <w:tcPr>
            <w:tcW w:w="1392" w:type="dxa"/>
            <w:tcBorders>
              <w:top w:val="single" w:sz="8" w:space="0" w:color="000000"/>
              <w:left w:val="single" w:sz="8" w:space="0" w:color="000000"/>
              <w:bottom w:val="single" w:sz="8" w:space="0" w:color="000000"/>
              <w:right w:val="single" w:sz="8" w:space="0" w:color="000000"/>
            </w:tcBorders>
          </w:tcPr>
          <w:p>
            <w:pPr/>
          </w:p>
        </w:tc>
        <w:tc>
          <w:tcPr>
            <w:tcW w:w="1390" w:type="dxa"/>
            <w:tcBorders>
              <w:top w:val="single" w:sz="8" w:space="0" w:color="000000"/>
              <w:left w:val="single" w:sz="8" w:space="0" w:color="000000"/>
              <w:bottom w:val="single" w:sz="8" w:space="0" w:color="000000"/>
              <w:right w:val="single" w:sz="8" w:space="0" w:color="000000"/>
            </w:tcBorders>
          </w:tcPr>
          <w:p>
            <w:pPr/>
          </w:p>
        </w:tc>
        <w:tc>
          <w:tcPr>
            <w:tcW w:w="1393"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12" w:space="0" w:color="000000"/>
            </w:tcBorders>
          </w:tcPr>
          <w:p>
            <w:pPr/>
          </w:p>
        </w:tc>
      </w:tr>
      <w:tr>
        <w:trPr>
          <w:trHeight w:val="341" w:hRule="exact"/>
        </w:trPr>
        <w:tc>
          <w:tcPr>
            <w:tcW w:w="252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3"/>
              <w:ind w:left="196"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417" w:type="dxa"/>
            <w:tcBorders>
              <w:top w:val="single" w:sz="8" w:space="0" w:color="000000"/>
              <w:left w:val="single" w:sz="8" w:space="0" w:color="000000"/>
              <w:bottom w:val="single" w:sz="8" w:space="0" w:color="000000"/>
              <w:right w:val="single" w:sz="8" w:space="0" w:color="000000"/>
            </w:tcBorders>
          </w:tcPr>
          <w:p>
            <w:pPr/>
          </w:p>
        </w:tc>
        <w:tc>
          <w:tcPr>
            <w:tcW w:w="1392" w:type="dxa"/>
            <w:tcBorders>
              <w:top w:val="single" w:sz="8" w:space="0" w:color="000000"/>
              <w:left w:val="single" w:sz="8" w:space="0" w:color="000000"/>
              <w:bottom w:val="single" w:sz="8" w:space="0" w:color="000000"/>
              <w:right w:val="single" w:sz="8" w:space="0" w:color="000000"/>
            </w:tcBorders>
          </w:tcPr>
          <w:p>
            <w:pPr/>
          </w:p>
        </w:tc>
        <w:tc>
          <w:tcPr>
            <w:tcW w:w="1390" w:type="dxa"/>
            <w:tcBorders>
              <w:top w:val="single" w:sz="8" w:space="0" w:color="000000"/>
              <w:left w:val="single" w:sz="8" w:space="0" w:color="000000"/>
              <w:bottom w:val="single" w:sz="8" w:space="0" w:color="000000"/>
              <w:right w:val="single" w:sz="8" w:space="0" w:color="000000"/>
            </w:tcBorders>
          </w:tcPr>
          <w:p>
            <w:pPr/>
          </w:p>
        </w:tc>
        <w:tc>
          <w:tcPr>
            <w:tcW w:w="1393"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12" w:space="0" w:color="000000"/>
            </w:tcBorders>
          </w:tcPr>
          <w:p>
            <w:pPr/>
          </w:p>
        </w:tc>
      </w:tr>
      <w:tr>
        <w:trPr>
          <w:trHeight w:val="338" w:hRule="exact"/>
        </w:trPr>
        <w:tc>
          <w:tcPr>
            <w:tcW w:w="252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3"/>
              <w:ind w:left="196"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417" w:type="dxa"/>
            <w:tcBorders>
              <w:top w:val="single" w:sz="8" w:space="0" w:color="000000"/>
              <w:left w:val="single" w:sz="8" w:space="0" w:color="000000"/>
              <w:bottom w:val="single" w:sz="8" w:space="0" w:color="000000"/>
              <w:right w:val="single" w:sz="8" w:space="0" w:color="000000"/>
            </w:tcBorders>
          </w:tcPr>
          <w:p>
            <w:pPr/>
          </w:p>
        </w:tc>
        <w:tc>
          <w:tcPr>
            <w:tcW w:w="1392" w:type="dxa"/>
            <w:tcBorders>
              <w:top w:val="single" w:sz="8" w:space="0" w:color="000000"/>
              <w:left w:val="single" w:sz="8" w:space="0" w:color="000000"/>
              <w:bottom w:val="single" w:sz="8" w:space="0" w:color="000000"/>
              <w:right w:val="single" w:sz="8" w:space="0" w:color="000000"/>
            </w:tcBorders>
          </w:tcPr>
          <w:p>
            <w:pPr/>
          </w:p>
        </w:tc>
        <w:tc>
          <w:tcPr>
            <w:tcW w:w="1390" w:type="dxa"/>
            <w:tcBorders>
              <w:top w:val="single" w:sz="8" w:space="0" w:color="000000"/>
              <w:left w:val="single" w:sz="8" w:space="0" w:color="000000"/>
              <w:bottom w:val="single" w:sz="8" w:space="0" w:color="000000"/>
              <w:right w:val="single" w:sz="8" w:space="0" w:color="000000"/>
            </w:tcBorders>
          </w:tcPr>
          <w:p>
            <w:pPr/>
          </w:p>
        </w:tc>
        <w:tc>
          <w:tcPr>
            <w:tcW w:w="1393"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12" w:space="0" w:color="000000"/>
            </w:tcBorders>
          </w:tcPr>
          <w:p>
            <w:pPr/>
          </w:p>
        </w:tc>
      </w:tr>
      <w:tr>
        <w:trPr>
          <w:trHeight w:val="341" w:hRule="exact"/>
        </w:trPr>
        <w:tc>
          <w:tcPr>
            <w:tcW w:w="252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5"/>
              <w:ind w:left="196"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417" w:type="dxa"/>
            <w:tcBorders>
              <w:top w:val="single" w:sz="8" w:space="0" w:color="000000"/>
              <w:left w:val="single" w:sz="8" w:space="0" w:color="000000"/>
              <w:bottom w:val="single" w:sz="8" w:space="0" w:color="000000"/>
              <w:right w:val="single" w:sz="8" w:space="0" w:color="000000"/>
            </w:tcBorders>
          </w:tcPr>
          <w:p>
            <w:pPr/>
          </w:p>
        </w:tc>
        <w:tc>
          <w:tcPr>
            <w:tcW w:w="1392" w:type="dxa"/>
            <w:tcBorders>
              <w:top w:val="single" w:sz="8" w:space="0" w:color="000000"/>
              <w:left w:val="single" w:sz="8" w:space="0" w:color="000000"/>
              <w:bottom w:val="single" w:sz="8" w:space="0" w:color="000000"/>
              <w:right w:val="single" w:sz="8" w:space="0" w:color="000000"/>
            </w:tcBorders>
          </w:tcPr>
          <w:p>
            <w:pPr/>
          </w:p>
        </w:tc>
        <w:tc>
          <w:tcPr>
            <w:tcW w:w="1390" w:type="dxa"/>
            <w:tcBorders>
              <w:top w:val="single" w:sz="8" w:space="0" w:color="000000"/>
              <w:left w:val="single" w:sz="8" w:space="0" w:color="000000"/>
              <w:bottom w:val="single" w:sz="8" w:space="0" w:color="000000"/>
              <w:right w:val="single" w:sz="8" w:space="0" w:color="000000"/>
            </w:tcBorders>
          </w:tcPr>
          <w:p>
            <w:pPr/>
          </w:p>
        </w:tc>
        <w:tc>
          <w:tcPr>
            <w:tcW w:w="1393"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12" w:space="0" w:color="000000"/>
            </w:tcBorders>
          </w:tcPr>
          <w:p>
            <w:pPr/>
          </w:p>
        </w:tc>
      </w:tr>
      <w:tr>
        <w:trPr>
          <w:trHeight w:val="341" w:hRule="exact"/>
        </w:trPr>
        <w:tc>
          <w:tcPr>
            <w:tcW w:w="252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3"/>
              <w:ind w:left="196"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26"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十一</w:t>
            </w:r>
            <w:r>
              <w:rPr>
                <w:rFonts w:ascii="Times New Roman" w:hAnsi="Times New Roman" w:cs="Times New Roman" w:eastAsia="Times New Roman" w:hint="default"/>
                <w:sz w:val="18"/>
                <w:szCs w:val="18"/>
              </w:rPr>
              <w:t>(</w:t>
            </w:r>
            <w:r>
              <w:rPr>
                <w:rFonts w:ascii="宋体" w:hAnsi="宋体" w:cs="宋体" w:eastAsia="宋体" w:hint="default"/>
                <w:sz w:val="18"/>
                <w:szCs w:val="18"/>
              </w:rPr>
              <w:t>三</w:t>
            </w:r>
            <w:r>
              <w:rPr>
                <w:rFonts w:ascii="Times New Roman" w:hAnsi="Times New Roman" w:cs="Times New Roman" w:eastAsia="Times New Roman" w:hint="default"/>
                <w:sz w:val="18"/>
                <w:szCs w:val="18"/>
              </w:rPr>
              <w:t>)</w:t>
            </w:r>
          </w:p>
        </w:tc>
        <w:tc>
          <w:tcPr>
            <w:tcW w:w="1392" w:type="dxa"/>
            <w:tcBorders>
              <w:top w:val="single" w:sz="8" w:space="0" w:color="000000"/>
              <w:left w:val="single" w:sz="8" w:space="0" w:color="000000"/>
              <w:bottom w:val="single" w:sz="8" w:space="0" w:color="000000"/>
              <w:right w:val="single" w:sz="8" w:space="0" w:color="000000"/>
            </w:tcBorders>
          </w:tcPr>
          <w:p>
            <w:pPr/>
          </w:p>
        </w:tc>
        <w:tc>
          <w:tcPr>
            <w:tcW w:w="1390" w:type="dxa"/>
            <w:tcBorders>
              <w:top w:val="single" w:sz="8" w:space="0" w:color="000000"/>
              <w:left w:val="single" w:sz="8" w:space="0" w:color="000000"/>
              <w:bottom w:val="single" w:sz="8" w:space="0" w:color="000000"/>
              <w:right w:val="single" w:sz="8" w:space="0" w:color="000000"/>
            </w:tcBorders>
          </w:tcPr>
          <w:p>
            <w:pPr/>
          </w:p>
        </w:tc>
        <w:tc>
          <w:tcPr>
            <w:tcW w:w="13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46"/>
              <w:jc w:val="right"/>
              <w:rPr>
                <w:rFonts w:ascii="Arial Narrow" w:hAnsi="Arial Narrow" w:cs="Arial Narrow" w:eastAsia="Arial Narrow" w:hint="default"/>
                <w:sz w:val="18"/>
                <w:szCs w:val="18"/>
              </w:rPr>
            </w:pPr>
            <w:r>
              <w:rPr>
                <w:rFonts w:ascii="Arial Narrow"/>
                <w:spacing w:val="-1"/>
                <w:sz w:val="18"/>
              </w:rPr>
              <w:t>165,036,533.98</w:t>
            </w:r>
          </w:p>
        </w:tc>
        <w:tc>
          <w:tcPr>
            <w:tcW w:w="138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7"/>
              <w:ind w:right="45"/>
              <w:jc w:val="right"/>
              <w:rPr>
                <w:rFonts w:ascii="Arial Narrow" w:hAnsi="Arial Narrow" w:cs="Arial Narrow" w:eastAsia="Arial Narrow" w:hint="default"/>
                <w:sz w:val="18"/>
                <w:szCs w:val="18"/>
              </w:rPr>
            </w:pPr>
            <w:r>
              <w:rPr>
                <w:rFonts w:ascii="Arial Narrow"/>
                <w:spacing w:val="-1"/>
                <w:sz w:val="18"/>
              </w:rPr>
              <w:t>20,000,000.00</w:t>
            </w:r>
          </w:p>
        </w:tc>
      </w:tr>
      <w:tr>
        <w:trPr>
          <w:trHeight w:val="339" w:hRule="exact"/>
        </w:trPr>
        <w:tc>
          <w:tcPr>
            <w:tcW w:w="252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3"/>
              <w:ind w:left="196"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17" w:type="dxa"/>
            <w:tcBorders>
              <w:top w:val="single" w:sz="8" w:space="0" w:color="000000"/>
              <w:left w:val="single" w:sz="8" w:space="0" w:color="000000"/>
              <w:bottom w:val="single" w:sz="8" w:space="0" w:color="000000"/>
              <w:right w:val="single" w:sz="8" w:space="0" w:color="000000"/>
            </w:tcBorders>
          </w:tcPr>
          <w:p>
            <w:pPr/>
          </w:p>
        </w:tc>
        <w:tc>
          <w:tcPr>
            <w:tcW w:w="1392" w:type="dxa"/>
            <w:tcBorders>
              <w:top w:val="single" w:sz="8" w:space="0" w:color="000000"/>
              <w:left w:val="single" w:sz="8" w:space="0" w:color="000000"/>
              <w:bottom w:val="single" w:sz="8" w:space="0" w:color="000000"/>
              <w:right w:val="single" w:sz="8" w:space="0" w:color="000000"/>
            </w:tcBorders>
          </w:tcPr>
          <w:p>
            <w:pPr/>
          </w:p>
        </w:tc>
        <w:tc>
          <w:tcPr>
            <w:tcW w:w="1390" w:type="dxa"/>
            <w:tcBorders>
              <w:top w:val="single" w:sz="8" w:space="0" w:color="000000"/>
              <w:left w:val="single" w:sz="8" w:space="0" w:color="000000"/>
              <w:bottom w:val="single" w:sz="8" w:space="0" w:color="000000"/>
              <w:right w:val="single" w:sz="8" w:space="0" w:color="000000"/>
            </w:tcBorders>
          </w:tcPr>
          <w:p>
            <w:pPr/>
          </w:p>
        </w:tc>
        <w:tc>
          <w:tcPr>
            <w:tcW w:w="1393"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12" w:space="0" w:color="000000"/>
            </w:tcBorders>
          </w:tcPr>
          <w:p>
            <w:pPr/>
          </w:p>
        </w:tc>
      </w:tr>
      <w:tr>
        <w:trPr>
          <w:trHeight w:val="341" w:hRule="exact"/>
        </w:trPr>
        <w:tc>
          <w:tcPr>
            <w:tcW w:w="252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5"/>
              <w:ind w:left="196"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2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七</w:t>
            </w:r>
            <w:r>
              <w:rPr>
                <w:rFonts w:ascii="Times New Roman" w:hAnsi="Times New Roman" w:cs="Times New Roman" w:eastAsia="Times New Roman" w:hint="default"/>
                <w:sz w:val="18"/>
                <w:szCs w:val="18"/>
              </w:rPr>
              <w:t>)</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05"/>
              <w:jc w:val="right"/>
              <w:rPr>
                <w:rFonts w:ascii="Arial Narrow" w:hAnsi="Arial Narrow" w:cs="Arial Narrow" w:eastAsia="Arial Narrow" w:hint="default"/>
                <w:sz w:val="18"/>
                <w:szCs w:val="18"/>
              </w:rPr>
            </w:pPr>
            <w:r>
              <w:rPr>
                <w:rFonts w:ascii="Arial Narrow"/>
                <w:spacing w:val="-1"/>
                <w:sz w:val="18"/>
              </w:rPr>
              <w:t>51,941,971.13</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03"/>
              <w:jc w:val="right"/>
              <w:rPr>
                <w:rFonts w:ascii="Arial Narrow" w:hAnsi="Arial Narrow" w:cs="Arial Narrow" w:eastAsia="Arial Narrow" w:hint="default"/>
                <w:sz w:val="18"/>
                <w:szCs w:val="18"/>
              </w:rPr>
            </w:pPr>
            <w:r>
              <w:rPr>
                <w:rFonts w:ascii="Arial Narrow"/>
                <w:spacing w:val="-1"/>
                <w:sz w:val="18"/>
              </w:rPr>
              <w:t>46,315,141.40</w:t>
            </w:r>
          </w:p>
        </w:tc>
        <w:tc>
          <w:tcPr>
            <w:tcW w:w="13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48"/>
              <w:jc w:val="right"/>
              <w:rPr>
                <w:rFonts w:ascii="Arial Narrow" w:hAnsi="Arial Narrow" w:cs="Arial Narrow" w:eastAsia="Arial Narrow" w:hint="default"/>
                <w:sz w:val="18"/>
                <w:szCs w:val="18"/>
              </w:rPr>
            </w:pPr>
            <w:r>
              <w:rPr>
                <w:rFonts w:ascii="Arial Narrow"/>
                <w:spacing w:val="-1"/>
                <w:sz w:val="18"/>
              </w:rPr>
              <w:t>49,475,468.23</w:t>
            </w:r>
          </w:p>
        </w:tc>
        <w:tc>
          <w:tcPr>
            <w:tcW w:w="138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7"/>
              <w:ind w:right="45"/>
              <w:jc w:val="right"/>
              <w:rPr>
                <w:rFonts w:ascii="Arial Narrow" w:hAnsi="Arial Narrow" w:cs="Arial Narrow" w:eastAsia="Arial Narrow" w:hint="default"/>
                <w:sz w:val="18"/>
                <w:szCs w:val="18"/>
              </w:rPr>
            </w:pPr>
            <w:r>
              <w:rPr>
                <w:rFonts w:ascii="Arial Narrow"/>
                <w:spacing w:val="-1"/>
                <w:sz w:val="18"/>
              </w:rPr>
              <w:t>46,273,833.12</w:t>
            </w:r>
          </w:p>
        </w:tc>
      </w:tr>
      <w:tr>
        <w:trPr>
          <w:trHeight w:val="341" w:hRule="exact"/>
        </w:trPr>
        <w:tc>
          <w:tcPr>
            <w:tcW w:w="252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3"/>
              <w:ind w:left="196"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2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八</w:t>
            </w:r>
            <w:r>
              <w:rPr>
                <w:rFonts w:ascii="Times New Roman" w:hAnsi="Times New Roman" w:cs="Times New Roman" w:eastAsia="Times New Roman" w:hint="default"/>
                <w:sz w:val="18"/>
                <w:szCs w:val="18"/>
              </w:rPr>
              <w:t>)</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05"/>
              <w:jc w:val="right"/>
              <w:rPr>
                <w:rFonts w:ascii="Arial Narrow" w:hAnsi="Arial Narrow" w:cs="Arial Narrow" w:eastAsia="Arial Narrow" w:hint="default"/>
                <w:sz w:val="18"/>
                <w:szCs w:val="18"/>
              </w:rPr>
            </w:pPr>
            <w:r>
              <w:rPr>
                <w:rFonts w:ascii="Arial Narrow"/>
                <w:spacing w:val="-1"/>
                <w:sz w:val="18"/>
              </w:rPr>
              <w:t>74,742,078.42</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03"/>
              <w:jc w:val="right"/>
              <w:rPr>
                <w:rFonts w:ascii="Arial Narrow" w:hAnsi="Arial Narrow" w:cs="Arial Narrow" w:eastAsia="Arial Narrow" w:hint="default"/>
                <w:sz w:val="18"/>
                <w:szCs w:val="18"/>
              </w:rPr>
            </w:pPr>
            <w:r>
              <w:rPr>
                <w:rFonts w:ascii="Arial Narrow"/>
                <w:spacing w:val="-1"/>
                <w:sz w:val="18"/>
              </w:rPr>
              <w:t>41,570,185.07</w:t>
            </w:r>
          </w:p>
        </w:tc>
        <w:tc>
          <w:tcPr>
            <w:tcW w:w="13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48"/>
              <w:jc w:val="right"/>
              <w:rPr>
                <w:rFonts w:ascii="Arial Narrow" w:hAnsi="Arial Narrow" w:cs="Arial Narrow" w:eastAsia="Arial Narrow" w:hint="default"/>
                <w:sz w:val="18"/>
                <w:szCs w:val="18"/>
              </w:rPr>
            </w:pPr>
            <w:r>
              <w:rPr>
                <w:rFonts w:ascii="Arial Narrow"/>
                <w:spacing w:val="-1"/>
                <w:sz w:val="18"/>
              </w:rPr>
              <w:t>74,742,078.42</w:t>
            </w:r>
          </w:p>
        </w:tc>
        <w:tc>
          <w:tcPr>
            <w:tcW w:w="138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7"/>
              <w:ind w:right="45"/>
              <w:jc w:val="right"/>
              <w:rPr>
                <w:rFonts w:ascii="Arial Narrow" w:hAnsi="Arial Narrow" w:cs="Arial Narrow" w:eastAsia="Arial Narrow" w:hint="default"/>
                <w:sz w:val="18"/>
                <w:szCs w:val="18"/>
              </w:rPr>
            </w:pPr>
            <w:r>
              <w:rPr>
                <w:rFonts w:ascii="Arial Narrow"/>
                <w:spacing w:val="-1"/>
                <w:sz w:val="18"/>
              </w:rPr>
              <w:t>41,570,185.07</w:t>
            </w:r>
          </w:p>
        </w:tc>
      </w:tr>
      <w:tr>
        <w:trPr>
          <w:trHeight w:val="338" w:hRule="exact"/>
        </w:trPr>
        <w:tc>
          <w:tcPr>
            <w:tcW w:w="252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3"/>
              <w:ind w:left="196"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2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九</w:t>
            </w:r>
            <w:r>
              <w:rPr>
                <w:rFonts w:ascii="Times New Roman" w:hAnsi="Times New Roman" w:cs="Times New Roman" w:eastAsia="Times New Roman" w:hint="default"/>
                <w:sz w:val="18"/>
                <w:szCs w:val="18"/>
              </w:rPr>
              <w:t>)</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03"/>
              <w:jc w:val="right"/>
              <w:rPr>
                <w:rFonts w:ascii="Arial Narrow" w:hAnsi="Arial Narrow" w:cs="Arial Narrow" w:eastAsia="Arial Narrow" w:hint="default"/>
                <w:sz w:val="18"/>
                <w:szCs w:val="18"/>
              </w:rPr>
            </w:pPr>
            <w:r>
              <w:rPr>
                <w:rFonts w:ascii="Arial Narrow"/>
                <w:spacing w:val="-1"/>
                <w:sz w:val="18"/>
              </w:rPr>
              <w:t>124,233.59</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00"/>
              <w:jc w:val="right"/>
              <w:rPr>
                <w:rFonts w:ascii="Arial Narrow" w:hAnsi="Arial Narrow" w:cs="Arial Narrow" w:eastAsia="Arial Narrow" w:hint="default"/>
                <w:sz w:val="18"/>
                <w:szCs w:val="18"/>
              </w:rPr>
            </w:pPr>
            <w:r>
              <w:rPr>
                <w:rFonts w:ascii="Arial Narrow"/>
                <w:spacing w:val="-1"/>
                <w:sz w:val="18"/>
              </w:rPr>
              <w:t>730,655.95</w:t>
            </w:r>
          </w:p>
        </w:tc>
        <w:tc>
          <w:tcPr>
            <w:tcW w:w="13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45"/>
              <w:jc w:val="right"/>
              <w:rPr>
                <w:rFonts w:ascii="Arial Narrow" w:hAnsi="Arial Narrow" w:cs="Arial Narrow" w:eastAsia="Arial Narrow" w:hint="default"/>
                <w:sz w:val="18"/>
                <w:szCs w:val="18"/>
              </w:rPr>
            </w:pPr>
            <w:r>
              <w:rPr>
                <w:rFonts w:ascii="Arial Narrow"/>
                <w:spacing w:val="-1"/>
                <w:sz w:val="18"/>
              </w:rPr>
              <w:t>124,233.59</w:t>
            </w:r>
          </w:p>
        </w:tc>
        <w:tc>
          <w:tcPr>
            <w:tcW w:w="138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7"/>
              <w:ind w:right="42"/>
              <w:jc w:val="right"/>
              <w:rPr>
                <w:rFonts w:ascii="Arial Narrow" w:hAnsi="Arial Narrow" w:cs="Arial Narrow" w:eastAsia="Arial Narrow" w:hint="default"/>
                <w:sz w:val="18"/>
                <w:szCs w:val="18"/>
              </w:rPr>
            </w:pPr>
            <w:r>
              <w:rPr>
                <w:rFonts w:ascii="Arial Narrow"/>
                <w:spacing w:val="-1"/>
                <w:sz w:val="18"/>
              </w:rPr>
              <w:t>730,655.95</w:t>
            </w:r>
          </w:p>
        </w:tc>
      </w:tr>
      <w:tr>
        <w:trPr>
          <w:trHeight w:val="341" w:hRule="exact"/>
        </w:trPr>
        <w:tc>
          <w:tcPr>
            <w:tcW w:w="252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5"/>
              <w:ind w:left="196"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417" w:type="dxa"/>
            <w:tcBorders>
              <w:top w:val="single" w:sz="8" w:space="0" w:color="000000"/>
              <w:left w:val="single" w:sz="8" w:space="0" w:color="000000"/>
              <w:bottom w:val="single" w:sz="8" w:space="0" w:color="000000"/>
              <w:right w:val="single" w:sz="8" w:space="0" w:color="000000"/>
            </w:tcBorders>
          </w:tcPr>
          <w:p>
            <w:pPr/>
          </w:p>
        </w:tc>
        <w:tc>
          <w:tcPr>
            <w:tcW w:w="1392" w:type="dxa"/>
            <w:tcBorders>
              <w:top w:val="single" w:sz="8" w:space="0" w:color="000000"/>
              <w:left w:val="single" w:sz="8" w:space="0" w:color="000000"/>
              <w:bottom w:val="single" w:sz="8" w:space="0" w:color="000000"/>
              <w:right w:val="single" w:sz="8" w:space="0" w:color="000000"/>
            </w:tcBorders>
          </w:tcPr>
          <w:p>
            <w:pPr/>
          </w:p>
        </w:tc>
        <w:tc>
          <w:tcPr>
            <w:tcW w:w="1390" w:type="dxa"/>
            <w:tcBorders>
              <w:top w:val="single" w:sz="8" w:space="0" w:color="000000"/>
              <w:left w:val="single" w:sz="8" w:space="0" w:color="000000"/>
              <w:bottom w:val="single" w:sz="8" w:space="0" w:color="000000"/>
              <w:right w:val="single" w:sz="8" w:space="0" w:color="000000"/>
            </w:tcBorders>
          </w:tcPr>
          <w:p>
            <w:pPr/>
          </w:p>
        </w:tc>
        <w:tc>
          <w:tcPr>
            <w:tcW w:w="1393"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12" w:space="0" w:color="000000"/>
            </w:tcBorders>
          </w:tcPr>
          <w:p>
            <w:pPr/>
          </w:p>
        </w:tc>
      </w:tr>
      <w:tr>
        <w:trPr>
          <w:trHeight w:val="341" w:hRule="exact"/>
        </w:trPr>
        <w:tc>
          <w:tcPr>
            <w:tcW w:w="252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3"/>
              <w:ind w:left="196"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417" w:type="dxa"/>
            <w:tcBorders>
              <w:top w:val="single" w:sz="8" w:space="0" w:color="000000"/>
              <w:left w:val="single" w:sz="8" w:space="0" w:color="000000"/>
              <w:bottom w:val="single" w:sz="8" w:space="0" w:color="000000"/>
              <w:right w:val="single" w:sz="8" w:space="0" w:color="000000"/>
            </w:tcBorders>
          </w:tcPr>
          <w:p>
            <w:pPr/>
          </w:p>
        </w:tc>
        <w:tc>
          <w:tcPr>
            <w:tcW w:w="1392" w:type="dxa"/>
            <w:tcBorders>
              <w:top w:val="single" w:sz="8" w:space="0" w:color="000000"/>
              <w:left w:val="single" w:sz="8" w:space="0" w:color="000000"/>
              <w:bottom w:val="single" w:sz="8" w:space="0" w:color="000000"/>
              <w:right w:val="single" w:sz="8" w:space="0" w:color="000000"/>
            </w:tcBorders>
          </w:tcPr>
          <w:p>
            <w:pPr/>
          </w:p>
        </w:tc>
        <w:tc>
          <w:tcPr>
            <w:tcW w:w="1390" w:type="dxa"/>
            <w:tcBorders>
              <w:top w:val="single" w:sz="8" w:space="0" w:color="000000"/>
              <w:left w:val="single" w:sz="8" w:space="0" w:color="000000"/>
              <w:bottom w:val="single" w:sz="8" w:space="0" w:color="000000"/>
              <w:right w:val="single" w:sz="8" w:space="0" w:color="000000"/>
            </w:tcBorders>
          </w:tcPr>
          <w:p>
            <w:pPr/>
          </w:p>
        </w:tc>
        <w:tc>
          <w:tcPr>
            <w:tcW w:w="1393"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12" w:space="0" w:color="000000"/>
            </w:tcBorders>
          </w:tcPr>
          <w:p>
            <w:pPr/>
          </w:p>
        </w:tc>
      </w:tr>
      <w:tr>
        <w:trPr>
          <w:trHeight w:val="338" w:hRule="exact"/>
        </w:trPr>
        <w:tc>
          <w:tcPr>
            <w:tcW w:w="252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3"/>
              <w:ind w:left="196"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417" w:type="dxa"/>
            <w:tcBorders>
              <w:top w:val="single" w:sz="8" w:space="0" w:color="000000"/>
              <w:left w:val="single" w:sz="8" w:space="0" w:color="000000"/>
              <w:bottom w:val="single" w:sz="8" w:space="0" w:color="000000"/>
              <w:right w:val="single" w:sz="8" w:space="0" w:color="000000"/>
            </w:tcBorders>
          </w:tcPr>
          <w:p>
            <w:pPr/>
          </w:p>
        </w:tc>
        <w:tc>
          <w:tcPr>
            <w:tcW w:w="1392" w:type="dxa"/>
            <w:tcBorders>
              <w:top w:val="single" w:sz="8" w:space="0" w:color="000000"/>
              <w:left w:val="single" w:sz="8" w:space="0" w:color="000000"/>
              <w:bottom w:val="single" w:sz="8" w:space="0" w:color="000000"/>
              <w:right w:val="single" w:sz="8" w:space="0" w:color="000000"/>
            </w:tcBorders>
          </w:tcPr>
          <w:p>
            <w:pPr/>
          </w:p>
        </w:tc>
        <w:tc>
          <w:tcPr>
            <w:tcW w:w="1390" w:type="dxa"/>
            <w:tcBorders>
              <w:top w:val="single" w:sz="8" w:space="0" w:color="000000"/>
              <w:left w:val="single" w:sz="8" w:space="0" w:color="000000"/>
              <w:bottom w:val="single" w:sz="8" w:space="0" w:color="000000"/>
              <w:right w:val="single" w:sz="8" w:space="0" w:color="000000"/>
            </w:tcBorders>
          </w:tcPr>
          <w:p>
            <w:pPr/>
          </w:p>
        </w:tc>
        <w:tc>
          <w:tcPr>
            <w:tcW w:w="1393"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12" w:space="0" w:color="000000"/>
            </w:tcBorders>
          </w:tcPr>
          <w:p>
            <w:pPr/>
          </w:p>
        </w:tc>
      </w:tr>
      <w:tr>
        <w:trPr>
          <w:trHeight w:val="341" w:hRule="exact"/>
        </w:trPr>
        <w:tc>
          <w:tcPr>
            <w:tcW w:w="252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5"/>
              <w:ind w:left="196"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2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十</w:t>
            </w:r>
            <w:r>
              <w:rPr>
                <w:rFonts w:ascii="Times New Roman" w:hAnsi="Times New Roman" w:cs="Times New Roman" w:eastAsia="Times New Roman" w:hint="default"/>
                <w:sz w:val="18"/>
                <w:szCs w:val="18"/>
              </w:rPr>
              <w:t>)</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05"/>
              <w:jc w:val="right"/>
              <w:rPr>
                <w:rFonts w:ascii="Arial Narrow" w:hAnsi="Arial Narrow" w:cs="Arial Narrow" w:eastAsia="Arial Narrow" w:hint="default"/>
                <w:sz w:val="18"/>
                <w:szCs w:val="18"/>
              </w:rPr>
            </w:pPr>
            <w:r>
              <w:rPr>
                <w:rFonts w:ascii="Arial Narrow"/>
                <w:spacing w:val="-1"/>
                <w:sz w:val="18"/>
              </w:rPr>
              <w:t>5,280,980.78</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02"/>
              <w:jc w:val="right"/>
              <w:rPr>
                <w:rFonts w:ascii="Arial Narrow" w:hAnsi="Arial Narrow" w:cs="Arial Narrow" w:eastAsia="Arial Narrow" w:hint="default"/>
                <w:sz w:val="18"/>
                <w:szCs w:val="18"/>
              </w:rPr>
            </w:pPr>
            <w:r>
              <w:rPr>
                <w:rFonts w:ascii="Arial Narrow"/>
                <w:spacing w:val="-1"/>
                <w:sz w:val="18"/>
              </w:rPr>
              <w:t>5,381,346.65</w:t>
            </w:r>
          </w:p>
        </w:tc>
        <w:tc>
          <w:tcPr>
            <w:tcW w:w="13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48"/>
              <w:jc w:val="right"/>
              <w:rPr>
                <w:rFonts w:ascii="Arial Narrow" w:hAnsi="Arial Narrow" w:cs="Arial Narrow" w:eastAsia="Arial Narrow" w:hint="default"/>
                <w:sz w:val="18"/>
                <w:szCs w:val="18"/>
              </w:rPr>
            </w:pPr>
            <w:r>
              <w:rPr>
                <w:rFonts w:ascii="Arial Narrow"/>
                <w:spacing w:val="-1"/>
                <w:sz w:val="18"/>
              </w:rPr>
              <w:t>5,280,980.78</w:t>
            </w:r>
          </w:p>
        </w:tc>
        <w:tc>
          <w:tcPr>
            <w:tcW w:w="138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7"/>
              <w:ind w:right="45"/>
              <w:jc w:val="right"/>
              <w:rPr>
                <w:rFonts w:ascii="Arial Narrow" w:hAnsi="Arial Narrow" w:cs="Arial Narrow" w:eastAsia="Arial Narrow" w:hint="default"/>
                <w:sz w:val="18"/>
                <w:szCs w:val="18"/>
              </w:rPr>
            </w:pPr>
            <w:r>
              <w:rPr>
                <w:rFonts w:ascii="Arial Narrow"/>
                <w:spacing w:val="-1"/>
                <w:sz w:val="18"/>
              </w:rPr>
              <w:t>5,381,346.65</w:t>
            </w:r>
          </w:p>
        </w:tc>
      </w:tr>
      <w:tr>
        <w:trPr>
          <w:trHeight w:val="341" w:hRule="exact"/>
        </w:trPr>
        <w:tc>
          <w:tcPr>
            <w:tcW w:w="252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3"/>
              <w:ind w:left="196"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2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十</w:t>
            </w:r>
            <w:r>
              <w:rPr>
                <w:rFonts w:ascii="Times New Roman" w:hAnsi="Times New Roman" w:cs="Times New Roman" w:eastAsia="Times New Roman" w:hint="default"/>
                <w:sz w:val="18"/>
                <w:szCs w:val="18"/>
              </w:rPr>
              <w:t>)</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05"/>
              <w:jc w:val="right"/>
              <w:rPr>
                <w:rFonts w:ascii="Arial Narrow" w:hAnsi="Arial Narrow" w:cs="Arial Narrow" w:eastAsia="Arial Narrow" w:hint="default"/>
                <w:sz w:val="18"/>
                <w:szCs w:val="18"/>
              </w:rPr>
            </w:pPr>
            <w:r>
              <w:rPr>
                <w:rFonts w:ascii="Arial Narrow"/>
                <w:spacing w:val="-2"/>
                <w:sz w:val="18"/>
              </w:rPr>
              <w:t>791,599.11</w:t>
            </w:r>
          </w:p>
        </w:tc>
        <w:tc>
          <w:tcPr>
            <w:tcW w:w="1390" w:type="dxa"/>
            <w:tcBorders>
              <w:top w:val="single" w:sz="8" w:space="0" w:color="000000"/>
              <w:left w:val="single" w:sz="8" w:space="0" w:color="000000"/>
              <w:bottom w:val="single" w:sz="8" w:space="0" w:color="000000"/>
              <w:right w:val="single" w:sz="8" w:space="0" w:color="000000"/>
            </w:tcBorders>
          </w:tcPr>
          <w:p>
            <w:pPr/>
          </w:p>
        </w:tc>
        <w:tc>
          <w:tcPr>
            <w:tcW w:w="13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48"/>
              <w:jc w:val="right"/>
              <w:rPr>
                <w:rFonts w:ascii="Arial Narrow" w:hAnsi="Arial Narrow" w:cs="Arial Narrow" w:eastAsia="Arial Narrow" w:hint="default"/>
                <w:sz w:val="18"/>
                <w:szCs w:val="18"/>
              </w:rPr>
            </w:pPr>
            <w:r>
              <w:rPr>
                <w:rFonts w:ascii="Arial Narrow"/>
                <w:spacing w:val="-2"/>
                <w:sz w:val="18"/>
              </w:rPr>
              <w:t>791,599.11</w:t>
            </w:r>
          </w:p>
        </w:tc>
        <w:tc>
          <w:tcPr>
            <w:tcW w:w="1387" w:type="dxa"/>
            <w:tcBorders>
              <w:top w:val="single" w:sz="8" w:space="0" w:color="000000"/>
              <w:left w:val="single" w:sz="8" w:space="0" w:color="000000"/>
              <w:bottom w:val="single" w:sz="8" w:space="0" w:color="000000"/>
              <w:right w:val="single" w:sz="12" w:space="0" w:color="000000"/>
            </w:tcBorders>
          </w:tcPr>
          <w:p>
            <w:pPr/>
          </w:p>
        </w:tc>
      </w:tr>
      <w:tr>
        <w:trPr>
          <w:trHeight w:val="338" w:hRule="exact"/>
        </w:trPr>
        <w:tc>
          <w:tcPr>
            <w:tcW w:w="252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3"/>
              <w:ind w:left="196"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26"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十一</w:t>
            </w:r>
            <w:r>
              <w:rPr>
                <w:rFonts w:ascii="Times New Roman" w:hAnsi="Times New Roman" w:cs="Times New Roman" w:eastAsia="Times New Roman" w:hint="default"/>
                <w:sz w:val="18"/>
                <w:szCs w:val="18"/>
              </w:rPr>
              <w:t>)</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03"/>
              <w:jc w:val="right"/>
              <w:rPr>
                <w:rFonts w:ascii="Arial Narrow" w:hAnsi="Arial Narrow" w:cs="Arial Narrow" w:eastAsia="Arial Narrow" w:hint="default"/>
                <w:sz w:val="18"/>
                <w:szCs w:val="18"/>
              </w:rPr>
            </w:pPr>
            <w:r>
              <w:rPr>
                <w:rFonts w:ascii="Arial Narrow"/>
                <w:spacing w:val="-1"/>
                <w:sz w:val="18"/>
              </w:rPr>
              <w:t>107,863,014.60</w:t>
            </w:r>
          </w:p>
        </w:tc>
        <w:tc>
          <w:tcPr>
            <w:tcW w:w="1390" w:type="dxa"/>
            <w:tcBorders>
              <w:top w:val="single" w:sz="8" w:space="0" w:color="000000"/>
              <w:left w:val="single" w:sz="8" w:space="0" w:color="000000"/>
              <w:bottom w:val="single" w:sz="8" w:space="0" w:color="000000"/>
              <w:right w:val="single" w:sz="8" w:space="0" w:color="000000"/>
            </w:tcBorders>
          </w:tcPr>
          <w:p>
            <w:pPr/>
          </w:p>
        </w:tc>
        <w:tc>
          <w:tcPr>
            <w:tcW w:w="1393"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12" w:space="0" w:color="000000"/>
            </w:tcBorders>
          </w:tcPr>
          <w:p>
            <w:pPr/>
          </w:p>
        </w:tc>
      </w:tr>
      <w:tr>
        <w:trPr>
          <w:trHeight w:val="341" w:hRule="exact"/>
        </w:trPr>
        <w:tc>
          <w:tcPr>
            <w:tcW w:w="252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5"/>
              <w:ind w:left="196"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417" w:type="dxa"/>
            <w:tcBorders>
              <w:top w:val="single" w:sz="8" w:space="0" w:color="000000"/>
              <w:left w:val="single" w:sz="8" w:space="0" w:color="000000"/>
              <w:bottom w:val="single" w:sz="8" w:space="0" w:color="000000"/>
              <w:right w:val="single" w:sz="8" w:space="0" w:color="000000"/>
            </w:tcBorders>
          </w:tcPr>
          <w:p>
            <w:pPr/>
          </w:p>
        </w:tc>
        <w:tc>
          <w:tcPr>
            <w:tcW w:w="1392" w:type="dxa"/>
            <w:tcBorders>
              <w:top w:val="single" w:sz="8" w:space="0" w:color="000000"/>
              <w:left w:val="single" w:sz="8" w:space="0" w:color="000000"/>
              <w:bottom w:val="single" w:sz="8" w:space="0" w:color="000000"/>
              <w:right w:val="single" w:sz="8" w:space="0" w:color="000000"/>
            </w:tcBorders>
          </w:tcPr>
          <w:p>
            <w:pPr/>
          </w:p>
        </w:tc>
        <w:tc>
          <w:tcPr>
            <w:tcW w:w="1390" w:type="dxa"/>
            <w:tcBorders>
              <w:top w:val="single" w:sz="8" w:space="0" w:color="000000"/>
              <w:left w:val="single" w:sz="8" w:space="0" w:color="000000"/>
              <w:bottom w:val="single" w:sz="8" w:space="0" w:color="000000"/>
              <w:right w:val="single" w:sz="8" w:space="0" w:color="000000"/>
            </w:tcBorders>
          </w:tcPr>
          <w:p>
            <w:pPr/>
          </w:p>
        </w:tc>
        <w:tc>
          <w:tcPr>
            <w:tcW w:w="1393"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12" w:space="0" w:color="000000"/>
            </w:tcBorders>
          </w:tcPr>
          <w:p>
            <w:pPr/>
          </w:p>
        </w:tc>
      </w:tr>
      <w:tr>
        <w:trPr>
          <w:trHeight w:val="341" w:hRule="exact"/>
        </w:trPr>
        <w:tc>
          <w:tcPr>
            <w:tcW w:w="252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3"/>
              <w:ind w:left="196"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26"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十二</w:t>
            </w:r>
            <w:r>
              <w:rPr>
                <w:rFonts w:ascii="Times New Roman" w:hAnsi="Times New Roman" w:cs="Times New Roman" w:eastAsia="Times New Roman" w:hint="default"/>
                <w:sz w:val="18"/>
                <w:szCs w:val="18"/>
              </w:rPr>
              <w:t>)</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03"/>
              <w:jc w:val="right"/>
              <w:rPr>
                <w:rFonts w:ascii="Arial Narrow" w:hAnsi="Arial Narrow" w:cs="Arial Narrow" w:eastAsia="Arial Narrow" w:hint="default"/>
                <w:sz w:val="18"/>
                <w:szCs w:val="18"/>
              </w:rPr>
            </w:pPr>
            <w:r>
              <w:rPr>
                <w:rFonts w:ascii="Arial Narrow"/>
                <w:spacing w:val="-2"/>
                <w:sz w:val="18"/>
              </w:rPr>
              <w:t>6,159,112.66</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02"/>
              <w:jc w:val="right"/>
              <w:rPr>
                <w:rFonts w:ascii="Arial Narrow" w:hAnsi="Arial Narrow" w:cs="Arial Narrow" w:eastAsia="Arial Narrow" w:hint="default"/>
                <w:sz w:val="18"/>
                <w:szCs w:val="18"/>
              </w:rPr>
            </w:pPr>
            <w:r>
              <w:rPr>
                <w:rFonts w:ascii="Arial Narrow"/>
                <w:spacing w:val="-1"/>
                <w:sz w:val="18"/>
              </w:rPr>
              <w:t>9,284,330.55</w:t>
            </w:r>
          </w:p>
        </w:tc>
        <w:tc>
          <w:tcPr>
            <w:tcW w:w="13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48"/>
              <w:jc w:val="right"/>
              <w:rPr>
                <w:rFonts w:ascii="Arial Narrow" w:hAnsi="Arial Narrow" w:cs="Arial Narrow" w:eastAsia="Arial Narrow" w:hint="default"/>
                <w:sz w:val="18"/>
                <w:szCs w:val="18"/>
              </w:rPr>
            </w:pPr>
            <w:r>
              <w:rPr>
                <w:rFonts w:ascii="Arial Narrow"/>
                <w:spacing w:val="-1"/>
                <w:sz w:val="18"/>
              </w:rPr>
              <w:t>5,166,965.39</w:t>
            </w:r>
          </w:p>
        </w:tc>
        <w:tc>
          <w:tcPr>
            <w:tcW w:w="138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7"/>
              <w:ind w:right="45"/>
              <w:jc w:val="right"/>
              <w:rPr>
                <w:rFonts w:ascii="Arial Narrow" w:hAnsi="Arial Narrow" w:cs="Arial Narrow" w:eastAsia="Arial Narrow" w:hint="default"/>
                <w:sz w:val="18"/>
                <w:szCs w:val="18"/>
              </w:rPr>
            </w:pPr>
            <w:r>
              <w:rPr>
                <w:rFonts w:ascii="Arial Narrow"/>
                <w:spacing w:val="-1"/>
                <w:sz w:val="18"/>
              </w:rPr>
              <w:t>8,941,842.99</w:t>
            </w:r>
          </w:p>
        </w:tc>
      </w:tr>
      <w:tr>
        <w:trPr>
          <w:trHeight w:val="338" w:hRule="exact"/>
        </w:trPr>
        <w:tc>
          <w:tcPr>
            <w:tcW w:w="252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3"/>
              <w:ind w:left="196"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417" w:type="dxa"/>
            <w:tcBorders>
              <w:top w:val="single" w:sz="8" w:space="0" w:color="000000"/>
              <w:left w:val="single" w:sz="8" w:space="0" w:color="000000"/>
              <w:bottom w:val="single" w:sz="8" w:space="0" w:color="000000"/>
              <w:right w:val="single" w:sz="8" w:space="0" w:color="000000"/>
            </w:tcBorders>
          </w:tcPr>
          <w:p>
            <w:pPr/>
          </w:p>
        </w:tc>
        <w:tc>
          <w:tcPr>
            <w:tcW w:w="1392" w:type="dxa"/>
            <w:tcBorders>
              <w:top w:val="single" w:sz="8" w:space="0" w:color="000000"/>
              <w:left w:val="single" w:sz="8" w:space="0" w:color="000000"/>
              <w:bottom w:val="single" w:sz="8" w:space="0" w:color="000000"/>
              <w:right w:val="single" w:sz="8" w:space="0" w:color="000000"/>
            </w:tcBorders>
          </w:tcPr>
          <w:p>
            <w:pPr/>
          </w:p>
        </w:tc>
        <w:tc>
          <w:tcPr>
            <w:tcW w:w="1390" w:type="dxa"/>
            <w:tcBorders>
              <w:top w:val="single" w:sz="8" w:space="0" w:color="000000"/>
              <w:left w:val="single" w:sz="8" w:space="0" w:color="000000"/>
              <w:bottom w:val="single" w:sz="8" w:space="0" w:color="000000"/>
              <w:right w:val="single" w:sz="8" w:space="0" w:color="000000"/>
            </w:tcBorders>
          </w:tcPr>
          <w:p>
            <w:pPr/>
          </w:p>
        </w:tc>
        <w:tc>
          <w:tcPr>
            <w:tcW w:w="1393"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12" w:space="0" w:color="000000"/>
            </w:tcBorders>
          </w:tcPr>
          <w:p>
            <w:pPr/>
          </w:p>
        </w:tc>
      </w:tr>
      <w:tr>
        <w:trPr>
          <w:trHeight w:val="341" w:hRule="exact"/>
        </w:trPr>
        <w:tc>
          <w:tcPr>
            <w:tcW w:w="2525" w:type="dxa"/>
            <w:tcBorders>
              <w:top w:val="single" w:sz="8" w:space="0" w:color="000000"/>
              <w:left w:val="single" w:sz="12"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
        </w:tc>
        <w:tc>
          <w:tcPr>
            <w:tcW w:w="1392" w:type="dxa"/>
            <w:tcBorders>
              <w:top w:val="single" w:sz="8" w:space="0" w:color="000000"/>
              <w:left w:val="single" w:sz="8" w:space="0" w:color="000000"/>
              <w:bottom w:val="single" w:sz="8" w:space="0" w:color="000000"/>
              <w:right w:val="single" w:sz="8" w:space="0" w:color="000000"/>
            </w:tcBorders>
          </w:tcPr>
          <w:p>
            <w:pPr/>
          </w:p>
        </w:tc>
        <w:tc>
          <w:tcPr>
            <w:tcW w:w="1390" w:type="dxa"/>
            <w:tcBorders>
              <w:top w:val="single" w:sz="8" w:space="0" w:color="000000"/>
              <w:left w:val="single" w:sz="8" w:space="0" w:color="000000"/>
              <w:bottom w:val="single" w:sz="8" w:space="0" w:color="000000"/>
              <w:right w:val="single" w:sz="8" w:space="0" w:color="000000"/>
            </w:tcBorders>
          </w:tcPr>
          <w:p>
            <w:pPr/>
          </w:p>
        </w:tc>
        <w:tc>
          <w:tcPr>
            <w:tcW w:w="1393"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12" w:space="0" w:color="000000"/>
            </w:tcBorders>
          </w:tcPr>
          <w:p>
            <w:pPr/>
          </w:p>
        </w:tc>
      </w:tr>
      <w:tr>
        <w:trPr>
          <w:trHeight w:val="341" w:hRule="exact"/>
        </w:trPr>
        <w:tc>
          <w:tcPr>
            <w:tcW w:w="252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3"/>
              <w:ind w:left="376"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417" w:type="dxa"/>
            <w:tcBorders>
              <w:top w:val="single" w:sz="8" w:space="0" w:color="000000"/>
              <w:left w:val="single" w:sz="8" w:space="0" w:color="000000"/>
              <w:bottom w:val="single" w:sz="8" w:space="0" w:color="000000"/>
              <w:right w:val="single" w:sz="8" w:space="0" w:color="000000"/>
            </w:tcBorders>
          </w:tcPr>
          <w:p>
            <w:pP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03"/>
              <w:jc w:val="right"/>
              <w:rPr>
                <w:rFonts w:ascii="Arial Narrow" w:hAnsi="Arial Narrow" w:cs="Arial Narrow" w:eastAsia="Arial Narrow" w:hint="default"/>
                <w:sz w:val="18"/>
                <w:szCs w:val="18"/>
              </w:rPr>
            </w:pPr>
            <w:r>
              <w:rPr>
                <w:rFonts w:ascii="Arial Narrow"/>
                <w:spacing w:val="-1"/>
                <w:sz w:val="18"/>
              </w:rPr>
              <w:t>246,902,990.29</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00"/>
              <w:jc w:val="right"/>
              <w:rPr>
                <w:rFonts w:ascii="Arial Narrow" w:hAnsi="Arial Narrow" w:cs="Arial Narrow" w:eastAsia="Arial Narrow" w:hint="default"/>
                <w:sz w:val="18"/>
                <w:szCs w:val="18"/>
              </w:rPr>
            </w:pPr>
            <w:r>
              <w:rPr>
                <w:rFonts w:ascii="Arial Narrow"/>
                <w:spacing w:val="-1"/>
                <w:sz w:val="18"/>
              </w:rPr>
              <w:t>103,281,659.62</w:t>
            </w:r>
          </w:p>
        </w:tc>
        <w:tc>
          <w:tcPr>
            <w:tcW w:w="13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46"/>
              <w:jc w:val="right"/>
              <w:rPr>
                <w:rFonts w:ascii="Arial Narrow" w:hAnsi="Arial Narrow" w:cs="Arial Narrow" w:eastAsia="Arial Narrow" w:hint="default"/>
                <w:sz w:val="18"/>
                <w:szCs w:val="18"/>
              </w:rPr>
            </w:pPr>
            <w:r>
              <w:rPr>
                <w:rFonts w:ascii="Arial Narrow"/>
                <w:spacing w:val="-1"/>
                <w:sz w:val="18"/>
              </w:rPr>
              <w:t>300,617,859.50</w:t>
            </w:r>
          </w:p>
        </w:tc>
        <w:tc>
          <w:tcPr>
            <w:tcW w:w="138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7"/>
              <w:ind w:right="43"/>
              <w:jc w:val="right"/>
              <w:rPr>
                <w:rFonts w:ascii="Arial Narrow" w:hAnsi="Arial Narrow" w:cs="Arial Narrow" w:eastAsia="Arial Narrow" w:hint="default"/>
                <w:sz w:val="18"/>
                <w:szCs w:val="18"/>
              </w:rPr>
            </w:pPr>
            <w:r>
              <w:rPr>
                <w:rFonts w:ascii="Arial Narrow"/>
                <w:spacing w:val="-1"/>
                <w:sz w:val="18"/>
              </w:rPr>
              <w:t>122,897,863.78</w:t>
            </w:r>
          </w:p>
        </w:tc>
      </w:tr>
      <w:tr>
        <w:trPr>
          <w:trHeight w:val="343" w:hRule="exact"/>
        </w:trPr>
        <w:tc>
          <w:tcPr>
            <w:tcW w:w="2525" w:type="dxa"/>
            <w:tcBorders>
              <w:top w:val="single" w:sz="8" w:space="0" w:color="000000"/>
              <w:left w:val="single" w:sz="12" w:space="0" w:color="000000"/>
              <w:bottom w:val="single" w:sz="12" w:space="0" w:color="000000"/>
              <w:right w:val="single" w:sz="8" w:space="0" w:color="000000"/>
            </w:tcBorders>
          </w:tcPr>
          <w:p>
            <w:pPr>
              <w:pStyle w:val="TableParagraph"/>
              <w:spacing w:line="240" w:lineRule="auto" w:before="13"/>
              <w:ind w:right="7"/>
              <w:jc w:val="center"/>
              <w:rPr>
                <w:rFonts w:ascii="宋体" w:hAnsi="宋体" w:cs="宋体" w:eastAsia="宋体" w:hint="default"/>
                <w:sz w:val="18"/>
                <w:szCs w:val="18"/>
              </w:rPr>
            </w:pPr>
            <w:r>
              <w:rPr>
                <w:rFonts w:ascii="宋体" w:hAnsi="宋体" w:cs="宋体" w:eastAsia="宋体" w:hint="default"/>
                <w:sz w:val="18"/>
                <w:szCs w:val="18"/>
              </w:rPr>
              <w:t>资产总计</w:t>
            </w:r>
          </w:p>
        </w:tc>
        <w:tc>
          <w:tcPr>
            <w:tcW w:w="1417" w:type="dxa"/>
            <w:tcBorders>
              <w:top w:val="single" w:sz="8" w:space="0" w:color="000000"/>
              <w:left w:val="single" w:sz="8" w:space="0" w:color="000000"/>
              <w:bottom w:val="single" w:sz="12" w:space="0" w:color="000000"/>
              <w:right w:val="single" w:sz="8" w:space="0" w:color="000000"/>
            </w:tcBorders>
          </w:tcPr>
          <w:p>
            <w:pPr/>
          </w:p>
        </w:tc>
        <w:tc>
          <w:tcPr>
            <w:tcW w:w="139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7"/>
              <w:ind w:right="103"/>
              <w:jc w:val="right"/>
              <w:rPr>
                <w:rFonts w:ascii="Arial Narrow" w:hAnsi="Arial Narrow" w:cs="Arial Narrow" w:eastAsia="Arial Narrow" w:hint="default"/>
                <w:sz w:val="18"/>
                <w:szCs w:val="18"/>
              </w:rPr>
            </w:pPr>
            <w:r>
              <w:rPr>
                <w:rFonts w:ascii="Arial Narrow"/>
                <w:spacing w:val="-1"/>
                <w:sz w:val="18"/>
              </w:rPr>
              <w:t>986,654,469.07</w:t>
            </w:r>
          </w:p>
        </w:tc>
        <w:tc>
          <w:tcPr>
            <w:tcW w:w="139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7"/>
              <w:ind w:right="100"/>
              <w:jc w:val="right"/>
              <w:rPr>
                <w:rFonts w:ascii="Arial Narrow" w:hAnsi="Arial Narrow" w:cs="Arial Narrow" w:eastAsia="Arial Narrow" w:hint="default"/>
                <w:sz w:val="18"/>
                <w:szCs w:val="18"/>
              </w:rPr>
            </w:pPr>
            <w:r>
              <w:rPr>
                <w:rFonts w:ascii="Arial Narrow"/>
                <w:spacing w:val="-1"/>
                <w:sz w:val="18"/>
              </w:rPr>
              <w:t>746,689,768.50</w:t>
            </w:r>
          </w:p>
        </w:tc>
        <w:tc>
          <w:tcPr>
            <w:tcW w:w="139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7"/>
              <w:ind w:right="46"/>
              <w:jc w:val="right"/>
              <w:rPr>
                <w:rFonts w:ascii="Arial Narrow" w:hAnsi="Arial Narrow" w:cs="Arial Narrow" w:eastAsia="Arial Narrow" w:hint="default"/>
                <w:sz w:val="18"/>
                <w:szCs w:val="18"/>
              </w:rPr>
            </w:pPr>
            <w:r>
              <w:rPr>
                <w:rFonts w:ascii="Arial Narrow"/>
                <w:spacing w:val="-1"/>
                <w:sz w:val="18"/>
              </w:rPr>
              <w:t>853,316,402.67</w:t>
            </w:r>
          </w:p>
        </w:tc>
        <w:tc>
          <w:tcPr>
            <w:tcW w:w="1387"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57"/>
              <w:ind w:right="43"/>
              <w:jc w:val="right"/>
              <w:rPr>
                <w:rFonts w:ascii="Arial Narrow" w:hAnsi="Arial Narrow" w:cs="Arial Narrow" w:eastAsia="Arial Narrow" w:hint="default"/>
                <w:sz w:val="18"/>
                <w:szCs w:val="18"/>
              </w:rPr>
            </w:pPr>
            <w:r>
              <w:rPr>
                <w:rFonts w:ascii="Arial Narrow"/>
                <w:spacing w:val="-1"/>
                <w:sz w:val="18"/>
              </w:rPr>
              <w:t>744,254,443.22</w:t>
            </w:r>
          </w:p>
        </w:tc>
      </w:tr>
    </w:tbl>
    <w:p>
      <w:pPr>
        <w:tabs>
          <w:tab w:pos="3156" w:val="left" w:leader="none"/>
          <w:tab w:pos="6450" w:val="left" w:leader="none"/>
        </w:tabs>
        <w:spacing w:line="208" w:lineRule="exact" w:before="0"/>
        <w:ind w:left="787" w:right="0" w:firstLine="0"/>
        <w:jc w:val="left"/>
        <w:rPr>
          <w:rFonts w:ascii="宋体" w:hAnsi="宋体" w:cs="宋体" w:eastAsia="宋体" w:hint="default"/>
          <w:sz w:val="18"/>
          <w:szCs w:val="18"/>
        </w:rPr>
      </w:pPr>
      <w:r>
        <w:rPr>
          <w:rFonts w:ascii="宋体" w:hAnsi="宋体" w:cs="宋体" w:eastAsia="宋体" w:hint="default"/>
          <w:spacing w:val="-1"/>
          <w:sz w:val="18"/>
          <w:szCs w:val="18"/>
        </w:rPr>
        <w:t>法定代表人：李海鹰</w:t>
        <w:tab/>
      </w:r>
      <w:r>
        <w:rPr>
          <w:rFonts w:ascii="宋体" w:hAnsi="宋体" w:cs="宋体" w:eastAsia="宋体" w:hint="default"/>
          <w:sz w:val="18"/>
          <w:szCs w:val="18"/>
        </w:rPr>
        <w:t>主管会计工作的负责人：李新建</w:t>
        <w:tab/>
        <w:t>会计机构负责人：郭艳巧</w:t>
      </w:r>
    </w:p>
    <w:p>
      <w:pPr>
        <w:spacing w:after="0" w:line="208" w:lineRule="exact"/>
        <w:jc w:val="left"/>
        <w:rPr>
          <w:rFonts w:ascii="宋体" w:hAnsi="宋体" w:cs="宋体" w:eastAsia="宋体" w:hint="default"/>
          <w:sz w:val="18"/>
          <w:szCs w:val="18"/>
        </w:rPr>
        <w:sectPr>
          <w:headerReference w:type="default" r:id="rId19"/>
          <w:pgSz w:w="11910" w:h="16840"/>
          <w:pgMar w:header="657" w:footer="633" w:top="1360" w:bottom="820" w:left="1140" w:right="1000"/>
        </w:sectPr>
      </w:pPr>
    </w:p>
    <w:p>
      <w:pPr>
        <w:spacing w:line="240" w:lineRule="auto" w:before="1"/>
        <w:rPr>
          <w:rFonts w:ascii="宋体" w:hAnsi="宋体" w:cs="宋体" w:eastAsia="宋体" w:hint="default"/>
          <w:sz w:val="16"/>
          <w:szCs w:val="16"/>
        </w:rPr>
      </w:pPr>
    </w:p>
    <w:p>
      <w:pPr>
        <w:pStyle w:val="BodyText"/>
        <w:spacing w:line="240" w:lineRule="auto" w:before="26"/>
        <w:ind w:left="0" w:right="298"/>
        <w:jc w:val="center"/>
        <w:rPr>
          <w:rFonts w:ascii="黑体" w:hAnsi="黑体" w:cs="黑体" w:eastAsia="黑体" w:hint="default"/>
        </w:rPr>
      </w:pPr>
      <w:r>
        <w:rPr>
          <w:rFonts w:ascii="黑体" w:hAnsi="黑体" w:cs="黑体" w:eastAsia="黑体" w:hint="default"/>
        </w:rPr>
        <w:t>资产负债表（续）</w:t>
      </w:r>
    </w:p>
    <w:p>
      <w:pPr>
        <w:tabs>
          <w:tab w:pos="6598" w:val="left" w:leader="none"/>
        </w:tabs>
        <w:spacing w:before="214"/>
        <w:ind w:left="0" w:right="383"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编制单位：河南辉煌科技股份有限公司</w:t>
        <w:tab/>
      </w:r>
      <w:r>
        <w:rPr>
          <w:rFonts w:ascii="宋体" w:hAnsi="宋体" w:cs="宋体" w:eastAsia="宋体" w:hint="default"/>
          <w:b/>
          <w:bCs/>
          <w:sz w:val="18"/>
          <w:szCs w:val="18"/>
        </w:rPr>
        <w:t>金额单位：人民币元</w:t>
      </w:r>
      <w:r>
        <w:rPr>
          <w:rFonts w:ascii="宋体" w:hAnsi="宋体" w:cs="宋体" w:eastAsia="宋体" w:hint="default"/>
          <w:sz w:val="18"/>
          <w:szCs w:val="18"/>
        </w:rPr>
      </w:r>
    </w:p>
    <w:p>
      <w:pPr>
        <w:spacing w:line="240" w:lineRule="auto" w:before="4"/>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3104"/>
        <w:gridCol w:w="991"/>
        <w:gridCol w:w="1397"/>
        <w:gridCol w:w="1394"/>
        <w:gridCol w:w="1397"/>
        <w:gridCol w:w="1390"/>
      </w:tblGrid>
      <w:tr>
        <w:trPr>
          <w:trHeight w:val="360" w:hRule="exact"/>
        </w:trPr>
        <w:tc>
          <w:tcPr>
            <w:tcW w:w="3104" w:type="dxa"/>
            <w:vMerge w:val="restart"/>
            <w:tcBorders>
              <w:top w:val="single" w:sz="12" w:space="0" w:color="000000"/>
              <w:left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902" w:right="0"/>
              <w:jc w:val="left"/>
              <w:rPr>
                <w:rFonts w:ascii="宋体" w:hAnsi="宋体" w:cs="宋体" w:eastAsia="宋体" w:hint="default"/>
                <w:sz w:val="18"/>
                <w:szCs w:val="18"/>
              </w:rPr>
            </w:pPr>
            <w:r>
              <w:rPr>
                <w:rFonts w:ascii="宋体" w:hAnsi="宋体" w:cs="宋体" w:eastAsia="宋体" w:hint="default"/>
                <w:b/>
                <w:bCs/>
                <w:sz w:val="18"/>
                <w:szCs w:val="18"/>
              </w:rPr>
              <w:t>负债和股东权益</w:t>
            </w:r>
            <w:r>
              <w:rPr>
                <w:rFonts w:ascii="宋体" w:hAnsi="宋体" w:cs="宋体" w:eastAsia="宋体" w:hint="default"/>
                <w:sz w:val="18"/>
                <w:szCs w:val="18"/>
              </w:rPr>
            </w:r>
          </w:p>
        </w:tc>
        <w:tc>
          <w:tcPr>
            <w:tcW w:w="991" w:type="dxa"/>
            <w:vMerge w:val="restart"/>
            <w:tcBorders>
              <w:top w:val="single" w:sz="12"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792" w:type="dxa"/>
            <w:gridSpan w:val="2"/>
            <w:tcBorders>
              <w:top w:val="single" w:sz="12" w:space="0" w:color="000000"/>
              <w:left w:val="single" w:sz="6" w:space="0" w:color="000000"/>
              <w:bottom w:val="single" w:sz="4" w:space="0" w:color="000000"/>
              <w:right w:val="single" w:sz="4" w:space="0" w:color="000000"/>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2787" w:type="dxa"/>
            <w:gridSpan w:val="2"/>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358" w:hRule="exact"/>
        </w:trPr>
        <w:tc>
          <w:tcPr>
            <w:tcW w:w="3104" w:type="dxa"/>
            <w:vMerge/>
            <w:tcBorders>
              <w:left w:val="single" w:sz="12"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1397"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53"/>
              <w:ind w:right="74"/>
              <w:jc w:val="right"/>
              <w:rPr>
                <w:rFonts w:ascii="宋体" w:hAnsi="宋体" w:cs="宋体" w:eastAsia="宋体" w:hint="default"/>
                <w:sz w:val="15"/>
                <w:szCs w:val="15"/>
              </w:rPr>
            </w:pPr>
            <w:r>
              <w:rPr>
                <w:rFonts w:ascii="Times New Roman" w:hAnsi="Times New Roman" w:cs="Times New Roman" w:eastAsia="Times New Roman" w:hint="default"/>
                <w:b/>
                <w:bCs/>
                <w:spacing w:val="-3"/>
                <w:sz w:val="15"/>
                <w:szCs w:val="15"/>
              </w:rPr>
              <w:t>2011</w:t>
            </w:r>
            <w:r>
              <w:rPr>
                <w:rFonts w:ascii="Times New Roman" w:hAnsi="Times New Roman" w:cs="Times New Roman" w:eastAsia="Times New Roman" w:hint="default"/>
                <w:b/>
                <w:bCs/>
                <w:spacing w:val="-1"/>
                <w:sz w:val="15"/>
                <w:szCs w:val="15"/>
              </w:rPr>
              <w:t> </w:t>
            </w:r>
            <w:r>
              <w:rPr>
                <w:rFonts w:ascii="宋体" w:hAnsi="宋体" w:cs="宋体" w:eastAsia="宋体" w:hint="default"/>
                <w:b/>
                <w:bCs/>
                <w:sz w:val="15"/>
                <w:szCs w:val="15"/>
              </w:rPr>
              <w:t>年</w:t>
            </w:r>
            <w:r>
              <w:rPr>
                <w:rFonts w:ascii="宋体" w:hAnsi="宋体" w:cs="宋体" w:eastAsia="宋体" w:hint="default"/>
                <w:b/>
                <w:bCs/>
                <w:spacing w:val="-38"/>
                <w:sz w:val="15"/>
                <w:szCs w:val="15"/>
              </w:rPr>
              <w:t> </w:t>
            </w:r>
            <w:r>
              <w:rPr>
                <w:rFonts w:ascii="Times New Roman" w:hAnsi="Times New Roman" w:cs="Times New Roman" w:eastAsia="Times New Roman" w:hint="default"/>
                <w:b/>
                <w:bCs/>
                <w:sz w:val="15"/>
                <w:szCs w:val="15"/>
              </w:rPr>
              <w:t>12</w:t>
            </w:r>
            <w:r>
              <w:rPr>
                <w:rFonts w:ascii="Times New Roman" w:hAnsi="Times New Roman" w:cs="Times New Roman" w:eastAsia="Times New Roman" w:hint="default"/>
                <w:b/>
                <w:bCs/>
                <w:spacing w:val="-3"/>
                <w:sz w:val="15"/>
                <w:szCs w:val="15"/>
              </w:rPr>
              <w:t> </w:t>
            </w:r>
            <w:r>
              <w:rPr>
                <w:rFonts w:ascii="宋体" w:hAnsi="宋体" w:cs="宋体" w:eastAsia="宋体" w:hint="default"/>
                <w:b/>
                <w:bCs/>
                <w:sz w:val="15"/>
                <w:szCs w:val="15"/>
              </w:rPr>
              <w:t>月</w:t>
            </w:r>
            <w:r>
              <w:rPr>
                <w:rFonts w:ascii="宋体" w:hAnsi="宋体" w:cs="宋体" w:eastAsia="宋体" w:hint="default"/>
                <w:b/>
                <w:bCs/>
                <w:spacing w:val="-38"/>
                <w:sz w:val="15"/>
                <w:szCs w:val="15"/>
              </w:rPr>
              <w:t> </w:t>
            </w:r>
            <w:r>
              <w:rPr>
                <w:rFonts w:ascii="Times New Roman" w:hAnsi="Times New Roman" w:cs="Times New Roman" w:eastAsia="Times New Roman" w:hint="default"/>
                <w:b/>
                <w:bCs/>
                <w:sz w:val="15"/>
                <w:szCs w:val="15"/>
              </w:rPr>
              <w:t>31 </w:t>
            </w:r>
            <w:r>
              <w:rPr>
                <w:rFonts w:ascii="宋体" w:hAnsi="宋体" w:cs="宋体" w:eastAsia="宋体" w:hint="default"/>
                <w:b/>
                <w:bCs/>
                <w:sz w:val="15"/>
                <w:szCs w:val="15"/>
              </w:rPr>
              <w:t>日</w:t>
            </w:r>
            <w:r>
              <w:rPr>
                <w:rFonts w:ascii="宋体" w:hAnsi="宋体" w:cs="宋体" w:eastAsia="宋体" w:hint="default"/>
                <w:sz w:val="15"/>
                <w:szCs w:val="15"/>
              </w:rPr>
            </w:r>
          </w:p>
        </w:tc>
        <w:tc>
          <w:tcPr>
            <w:tcW w:w="1394"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53"/>
              <w:ind w:right="71"/>
              <w:jc w:val="right"/>
              <w:rPr>
                <w:rFonts w:ascii="宋体" w:hAnsi="宋体" w:cs="宋体" w:eastAsia="宋体" w:hint="default"/>
                <w:sz w:val="15"/>
                <w:szCs w:val="15"/>
              </w:rPr>
            </w:pPr>
            <w:r>
              <w:rPr>
                <w:rFonts w:ascii="Times New Roman" w:hAnsi="Times New Roman" w:cs="Times New Roman" w:eastAsia="Times New Roman" w:hint="default"/>
                <w:b/>
                <w:bCs/>
                <w:sz w:val="15"/>
                <w:szCs w:val="15"/>
              </w:rPr>
              <w:t>2010</w:t>
            </w:r>
            <w:r>
              <w:rPr>
                <w:rFonts w:ascii="Times New Roman" w:hAnsi="Times New Roman" w:cs="Times New Roman" w:eastAsia="Times New Roman" w:hint="default"/>
                <w:b/>
                <w:bCs/>
                <w:spacing w:val="-2"/>
                <w:sz w:val="15"/>
                <w:szCs w:val="15"/>
              </w:rPr>
              <w:t> </w:t>
            </w:r>
            <w:r>
              <w:rPr>
                <w:rFonts w:ascii="宋体" w:hAnsi="宋体" w:cs="宋体" w:eastAsia="宋体" w:hint="default"/>
                <w:b/>
                <w:bCs/>
                <w:sz w:val="15"/>
                <w:szCs w:val="15"/>
              </w:rPr>
              <w:t>年</w:t>
            </w:r>
            <w:r>
              <w:rPr>
                <w:rFonts w:ascii="宋体" w:hAnsi="宋体" w:cs="宋体" w:eastAsia="宋体" w:hint="default"/>
                <w:b/>
                <w:bCs/>
                <w:spacing w:val="-39"/>
                <w:sz w:val="15"/>
                <w:szCs w:val="15"/>
              </w:rPr>
              <w:t> </w:t>
            </w:r>
            <w:r>
              <w:rPr>
                <w:rFonts w:ascii="Times New Roman" w:hAnsi="Times New Roman" w:cs="Times New Roman" w:eastAsia="Times New Roman" w:hint="default"/>
                <w:b/>
                <w:bCs/>
                <w:sz w:val="15"/>
                <w:szCs w:val="15"/>
              </w:rPr>
              <w:t>12</w:t>
            </w:r>
            <w:r>
              <w:rPr>
                <w:rFonts w:ascii="Times New Roman" w:hAnsi="Times New Roman" w:cs="Times New Roman" w:eastAsia="Times New Roman" w:hint="default"/>
                <w:b/>
                <w:bCs/>
                <w:spacing w:val="-2"/>
                <w:sz w:val="15"/>
                <w:szCs w:val="15"/>
              </w:rPr>
              <w:t> </w:t>
            </w:r>
            <w:r>
              <w:rPr>
                <w:rFonts w:ascii="宋体" w:hAnsi="宋体" w:cs="宋体" w:eastAsia="宋体" w:hint="default"/>
                <w:b/>
                <w:bCs/>
                <w:sz w:val="15"/>
                <w:szCs w:val="15"/>
              </w:rPr>
              <w:t>月</w:t>
            </w:r>
            <w:r>
              <w:rPr>
                <w:rFonts w:ascii="宋体" w:hAnsi="宋体" w:cs="宋体" w:eastAsia="宋体" w:hint="default"/>
                <w:b/>
                <w:bCs/>
                <w:spacing w:val="-39"/>
                <w:sz w:val="15"/>
                <w:szCs w:val="15"/>
              </w:rPr>
              <w:t> </w:t>
            </w:r>
            <w:r>
              <w:rPr>
                <w:rFonts w:ascii="Times New Roman" w:hAnsi="Times New Roman" w:cs="Times New Roman" w:eastAsia="Times New Roman" w:hint="default"/>
                <w:b/>
                <w:bCs/>
                <w:sz w:val="15"/>
                <w:szCs w:val="15"/>
              </w:rPr>
              <w:t>31</w:t>
            </w:r>
            <w:r>
              <w:rPr>
                <w:rFonts w:ascii="Times New Roman" w:hAnsi="Times New Roman" w:cs="Times New Roman" w:eastAsia="Times New Roman" w:hint="default"/>
                <w:b/>
                <w:bCs/>
                <w:spacing w:val="-2"/>
                <w:sz w:val="15"/>
                <w:szCs w:val="15"/>
              </w:rPr>
              <w:t> </w:t>
            </w:r>
            <w:r>
              <w:rPr>
                <w:rFonts w:ascii="宋体" w:hAnsi="宋体" w:cs="宋体" w:eastAsia="宋体" w:hint="default"/>
                <w:b/>
                <w:bCs/>
                <w:sz w:val="15"/>
                <w:szCs w:val="15"/>
              </w:rPr>
              <w:t>日</w:t>
            </w:r>
            <w:r>
              <w:rPr>
                <w:rFonts w:ascii="宋体" w:hAnsi="宋体" w:cs="宋体" w:eastAsia="宋体" w:hint="default"/>
                <w:sz w:val="15"/>
                <w:szCs w:val="15"/>
              </w:rPr>
            </w:r>
          </w:p>
        </w:tc>
        <w:tc>
          <w:tcPr>
            <w:tcW w:w="1397"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3"/>
              <w:ind w:right="77"/>
              <w:jc w:val="right"/>
              <w:rPr>
                <w:rFonts w:ascii="宋体" w:hAnsi="宋体" w:cs="宋体" w:eastAsia="宋体" w:hint="default"/>
                <w:sz w:val="15"/>
                <w:szCs w:val="15"/>
              </w:rPr>
            </w:pPr>
            <w:r>
              <w:rPr>
                <w:rFonts w:ascii="Times New Roman" w:hAnsi="Times New Roman" w:cs="Times New Roman" w:eastAsia="Times New Roman" w:hint="default"/>
                <w:b/>
                <w:bCs/>
                <w:spacing w:val="-3"/>
                <w:sz w:val="15"/>
                <w:szCs w:val="15"/>
              </w:rPr>
              <w:t>2011</w:t>
            </w:r>
            <w:r>
              <w:rPr>
                <w:rFonts w:ascii="Times New Roman" w:hAnsi="Times New Roman" w:cs="Times New Roman" w:eastAsia="Times New Roman" w:hint="default"/>
                <w:b/>
                <w:bCs/>
                <w:spacing w:val="-1"/>
                <w:sz w:val="15"/>
                <w:szCs w:val="15"/>
              </w:rPr>
              <w:t> </w:t>
            </w:r>
            <w:r>
              <w:rPr>
                <w:rFonts w:ascii="宋体" w:hAnsi="宋体" w:cs="宋体" w:eastAsia="宋体" w:hint="default"/>
                <w:b/>
                <w:bCs/>
                <w:sz w:val="15"/>
                <w:szCs w:val="15"/>
              </w:rPr>
              <w:t>年</w:t>
            </w:r>
            <w:r>
              <w:rPr>
                <w:rFonts w:ascii="宋体" w:hAnsi="宋体" w:cs="宋体" w:eastAsia="宋体" w:hint="default"/>
                <w:b/>
                <w:bCs/>
                <w:spacing w:val="-38"/>
                <w:sz w:val="15"/>
                <w:szCs w:val="15"/>
              </w:rPr>
              <w:t> </w:t>
            </w:r>
            <w:r>
              <w:rPr>
                <w:rFonts w:ascii="Times New Roman" w:hAnsi="Times New Roman" w:cs="Times New Roman" w:eastAsia="Times New Roman" w:hint="default"/>
                <w:b/>
                <w:bCs/>
                <w:sz w:val="15"/>
                <w:szCs w:val="15"/>
              </w:rPr>
              <w:t>12</w:t>
            </w:r>
            <w:r>
              <w:rPr>
                <w:rFonts w:ascii="Times New Roman" w:hAnsi="Times New Roman" w:cs="Times New Roman" w:eastAsia="Times New Roman" w:hint="default"/>
                <w:b/>
                <w:bCs/>
                <w:spacing w:val="-3"/>
                <w:sz w:val="15"/>
                <w:szCs w:val="15"/>
              </w:rPr>
              <w:t> </w:t>
            </w:r>
            <w:r>
              <w:rPr>
                <w:rFonts w:ascii="宋体" w:hAnsi="宋体" w:cs="宋体" w:eastAsia="宋体" w:hint="default"/>
                <w:b/>
                <w:bCs/>
                <w:sz w:val="15"/>
                <w:szCs w:val="15"/>
              </w:rPr>
              <w:t>月</w:t>
            </w:r>
            <w:r>
              <w:rPr>
                <w:rFonts w:ascii="宋体" w:hAnsi="宋体" w:cs="宋体" w:eastAsia="宋体" w:hint="default"/>
                <w:b/>
                <w:bCs/>
                <w:spacing w:val="-38"/>
                <w:sz w:val="15"/>
                <w:szCs w:val="15"/>
              </w:rPr>
              <w:t> </w:t>
            </w:r>
            <w:r>
              <w:rPr>
                <w:rFonts w:ascii="Times New Roman" w:hAnsi="Times New Roman" w:cs="Times New Roman" w:eastAsia="Times New Roman" w:hint="default"/>
                <w:b/>
                <w:bCs/>
                <w:sz w:val="15"/>
                <w:szCs w:val="15"/>
              </w:rPr>
              <w:t>31</w:t>
            </w:r>
            <w:r>
              <w:rPr>
                <w:rFonts w:ascii="Times New Roman" w:hAnsi="Times New Roman" w:cs="Times New Roman" w:eastAsia="Times New Roman" w:hint="default"/>
                <w:b/>
                <w:bCs/>
                <w:spacing w:val="-1"/>
                <w:sz w:val="15"/>
                <w:szCs w:val="15"/>
              </w:rPr>
              <w:t> </w:t>
            </w:r>
            <w:r>
              <w:rPr>
                <w:rFonts w:ascii="宋体" w:hAnsi="宋体" w:cs="宋体" w:eastAsia="宋体" w:hint="default"/>
                <w:b/>
                <w:bCs/>
                <w:sz w:val="15"/>
                <w:szCs w:val="15"/>
              </w:rPr>
              <w:t>日</w:t>
            </w:r>
            <w:r>
              <w:rPr>
                <w:rFonts w:ascii="宋体" w:hAnsi="宋体" w:cs="宋体" w:eastAsia="宋体" w:hint="default"/>
                <w:sz w:val="15"/>
                <w:szCs w:val="15"/>
              </w:rPr>
            </w:r>
          </w:p>
        </w:tc>
        <w:tc>
          <w:tcPr>
            <w:tcW w:w="1390" w:type="dxa"/>
            <w:tcBorders>
              <w:top w:val="single" w:sz="4" w:space="0" w:color="000000"/>
              <w:left w:val="single" w:sz="4" w:space="0" w:color="000000"/>
              <w:bottom w:val="single" w:sz="6" w:space="0" w:color="000000"/>
              <w:right w:val="single" w:sz="12" w:space="0" w:color="000000"/>
            </w:tcBorders>
          </w:tcPr>
          <w:p>
            <w:pPr>
              <w:pStyle w:val="TableParagraph"/>
              <w:spacing w:line="240" w:lineRule="auto" w:before="53"/>
              <w:ind w:right="60"/>
              <w:jc w:val="right"/>
              <w:rPr>
                <w:rFonts w:ascii="宋体" w:hAnsi="宋体" w:cs="宋体" w:eastAsia="宋体" w:hint="default"/>
                <w:sz w:val="15"/>
                <w:szCs w:val="15"/>
              </w:rPr>
            </w:pPr>
            <w:r>
              <w:rPr>
                <w:rFonts w:ascii="Times New Roman" w:hAnsi="Times New Roman" w:cs="Times New Roman" w:eastAsia="Times New Roman" w:hint="default"/>
                <w:b/>
                <w:bCs/>
                <w:sz w:val="15"/>
                <w:szCs w:val="15"/>
              </w:rPr>
              <w:t>2010</w:t>
            </w:r>
            <w:r>
              <w:rPr>
                <w:rFonts w:ascii="Times New Roman" w:hAnsi="Times New Roman" w:cs="Times New Roman" w:eastAsia="Times New Roman" w:hint="default"/>
                <w:b/>
                <w:bCs/>
                <w:spacing w:val="-2"/>
                <w:sz w:val="15"/>
                <w:szCs w:val="15"/>
              </w:rPr>
              <w:t> </w:t>
            </w:r>
            <w:r>
              <w:rPr>
                <w:rFonts w:ascii="宋体" w:hAnsi="宋体" w:cs="宋体" w:eastAsia="宋体" w:hint="default"/>
                <w:b/>
                <w:bCs/>
                <w:sz w:val="15"/>
                <w:szCs w:val="15"/>
              </w:rPr>
              <w:t>年</w:t>
            </w:r>
            <w:r>
              <w:rPr>
                <w:rFonts w:ascii="宋体" w:hAnsi="宋体" w:cs="宋体" w:eastAsia="宋体" w:hint="default"/>
                <w:b/>
                <w:bCs/>
                <w:spacing w:val="-39"/>
                <w:sz w:val="15"/>
                <w:szCs w:val="15"/>
              </w:rPr>
              <w:t> </w:t>
            </w:r>
            <w:r>
              <w:rPr>
                <w:rFonts w:ascii="Times New Roman" w:hAnsi="Times New Roman" w:cs="Times New Roman" w:eastAsia="Times New Roman" w:hint="default"/>
                <w:b/>
                <w:bCs/>
                <w:sz w:val="15"/>
                <w:szCs w:val="15"/>
              </w:rPr>
              <w:t>12</w:t>
            </w:r>
            <w:r>
              <w:rPr>
                <w:rFonts w:ascii="Times New Roman" w:hAnsi="Times New Roman" w:cs="Times New Roman" w:eastAsia="Times New Roman" w:hint="default"/>
                <w:b/>
                <w:bCs/>
                <w:spacing w:val="-2"/>
                <w:sz w:val="15"/>
                <w:szCs w:val="15"/>
              </w:rPr>
              <w:t> </w:t>
            </w:r>
            <w:r>
              <w:rPr>
                <w:rFonts w:ascii="宋体" w:hAnsi="宋体" w:cs="宋体" w:eastAsia="宋体" w:hint="default"/>
                <w:b/>
                <w:bCs/>
                <w:sz w:val="15"/>
                <w:szCs w:val="15"/>
              </w:rPr>
              <w:t>月</w:t>
            </w:r>
            <w:r>
              <w:rPr>
                <w:rFonts w:ascii="宋体" w:hAnsi="宋体" w:cs="宋体" w:eastAsia="宋体" w:hint="default"/>
                <w:b/>
                <w:bCs/>
                <w:spacing w:val="-39"/>
                <w:sz w:val="15"/>
                <w:szCs w:val="15"/>
              </w:rPr>
              <w:t> </w:t>
            </w:r>
            <w:r>
              <w:rPr>
                <w:rFonts w:ascii="Times New Roman" w:hAnsi="Times New Roman" w:cs="Times New Roman" w:eastAsia="Times New Roman" w:hint="default"/>
                <w:b/>
                <w:bCs/>
                <w:sz w:val="15"/>
                <w:szCs w:val="15"/>
              </w:rPr>
              <w:t>31</w:t>
            </w:r>
            <w:r>
              <w:rPr>
                <w:rFonts w:ascii="Times New Roman" w:hAnsi="Times New Roman" w:cs="Times New Roman" w:eastAsia="Times New Roman" w:hint="default"/>
                <w:b/>
                <w:bCs/>
                <w:spacing w:val="-2"/>
                <w:sz w:val="15"/>
                <w:szCs w:val="15"/>
              </w:rPr>
              <w:t> </w:t>
            </w:r>
            <w:r>
              <w:rPr>
                <w:rFonts w:ascii="宋体" w:hAnsi="宋体" w:cs="宋体" w:eastAsia="宋体" w:hint="default"/>
                <w:b/>
                <w:bCs/>
                <w:sz w:val="15"/>
                <w:szCs w:val="15"/>
              </w:rPr>
              <w:t>日</w:t>
            </w:r>
            <w:r>
              <w:rPr>
                <w:rFonts w:ascii="宋体" w:hAnsi="宋体" w:cs="宋体" w:eastAsia="宋体" w:hint="default"/>
                <w:sz w:val="15"/>
                <w:szCs w:val="15"/>
              </w:rPr>
            </w: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1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991"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4" w:space="0" w:color="000000"/>
            </w:tcBorders>
          </w:tcPr>
          <w:p>
            <w:pPr/>
          </w:p>
        </w:tc>
        <w:tc>
          <w:tcPr>
            <w:tcW w:w="1390" w:type="dxa"/>
            <w:tcBorders>
              <w:top w:val="single" w:sz="6" w:space="0" w:color="000000"/>
              <w:left w:val="single" w:sz="4" w:space="0" w:color="000000"/>
              <w:bottom w:val="single" w:sz="6" w:space="0" w:color="000000"/>
              <w:right w:val="single" w:sz="12" w:space="0" w:color="000000"/>
            </w:tcBorders>
          </w:tcPr>
          <w:p>
            <w:pP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196"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十五</w:t>
            </w:r>
            <w:r>
              <w:rPr>
                <w:rFonts w:ascii="Times New Roman" w:hAnsi="Times New Roman" w:cs="Times New Roman" w:eastAsia="Times New Roman" w:hint="default"/>
                <w:sz w:val="18"/>
                <w:szCs w:val="18"/>
              </w:rPr>
              <w:t>)</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24"/>
              <w:jc w:val="right"/>
              <w:rPr>
                <w:rFonts w:ascii="Arial Narrow" w:hAnsi="Arial Narrow" w:cs="Arial Narrow" w:eastAsia="Arial Narrow" w:hint="default"/>
                <w:sz w:val="18"/>
                <w:szCs w:val="18"/>
              </w:rPr>
            </w:pPr>
            <w:r>
              <w:rPr>
                <w:rFonts w:ascii="Arial Narrow"/>
                <w:spacing w:val="-1"/>
                <w:sz w:val="18"/>
              </w:rPr>
              <w:t>6,000,000.00</w:t>
            </w:r>
          </w:p>
        </w:tc>
        <w:tc>
          <w:tcPr>
            <w:tcW w:w="1394"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4" w:space="0" w:color="000000"/>
            </w:tcBorders>
          </w:tcPr>
          <w:p>
            <w:pPr/>
          </w:p>
        </w:tc>
        <w:tc>
          <w:tcPr>
            <w:tcW w:w="1390" w:type="dxa"/>
            <w:tcBorders>
              <w:top w:val="single" w:sz="6" w:space="0" w:color="000000"/>
              <w:left w:val="single" w:sz="4" w:space="0" w:color="000000"/>
              <w:bottom w:val="single" w:sz="6" w:space="0" w:color="000000"/>
              <w:right w:val="single" w:sz="12" w:space="0" w:color="000000"/>
            </w:tcBorders>
          </w:tcPr>
          <w:p>
            <w:pP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196"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991"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4" w:space="0" w:color="000000"/>
            </w:tcBorders>
          </w:tcPr>
          <w:p>
            <w:pPr/>
          </w:p>
        </w:tc>
        <w:tc>
          <w:tcPr>
            <w:tcW w:w="1390" w:type="dxa"/>
            <w:tcBorders>
              <w:top w:val="single" w:sz="6" w:space="0" w:color="000000"/>
              <w:left w:val="single" w:sz="4" w:space="0" w:color="000000"/>
              <w:bottom w:val="single" w:sz="6" w:space="0" w:color="000000"/>
              <w:right w:val="single" w:sz="12" w:space="0" w:color="000000"/>
            </w:tcBorders>
          </w:tcPr>
          <w:p>
            <w:pPr/>
          </w:p>
        </w:tc>
      </w:tr>
      <w:tr>
        <w:trPr>
          <w:trHeight w:val="353"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196"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十六</w:t>
            </w:r>
            <w:r>
              <w:rPr>
                <w:rFonts w:ascii="Times New Roman" w:hAnsi="Times New Roman" w:cs="Times New Roman" w:eastAsia="Times New Roman" w:hint="default"/>
                <w:sz w:val="18"/>
                <w:szCs w:val="18"/>
              </w:rPr>
              <w:t>)</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25"/>
              <w:jc w:val="right"/>
              <w:rPr>
                <w:rFonts w:ascii="Arial Narrow" w:hAnsi="Arial Narrow" w:cs="Arial Narrow" w:eastAsia="Arial Narrow" w:hint="default"/>
                <w:sz w:val="18"/>
                <w:szCs w:val="18"/>
              </w:rPr>
            </w:pPr>
            <w:r>
              <w:rPr>
                <w:rFonts w:ascii="Arial Narrow"/>
                <w:spacing w:val="-1"/>
                <w:sz w:val="18"/>
              </w:rPr>
              <w:t>12,350,000.00</w:t>
            </w:r>
          </w:p>
        </w:tc>
        <w:tc>
          <w:tcPr>
            <w:tcW w:w="139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124"/>
              <w:jc w:val="right"/>
              <w:rPr>
                <w:rFonts w:ascii="Arial Narrow" w:hAnsi="Arial Narrow" w:cs="Arial Narrow" w:eastAsia="Arial Narrow" w:hint="default"/>
                <w:sz w:val="18"/>
                <w:szCs w:val="18"/>
              </w:rPr>
            </w:pPr>
            <w:r>
              <w:rPr>
                <w:rFonts w:ascii="Arial Narrow"/>
                <w:spacing w:val="-1"/>
                <w:sz w:val="18"/>
              </w:rPr>
              <w:t>12,081,178.24</w:t>
            </w: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6"/>
              <w:ind w:right="84"/>
              <w:jc w:val="right"/>
              <w:rPr>
                <w:rFonts w:ascii="Arial Narrow" w:hAnsi="Arial Narrow" w:cs="Arial Narrow" w:eastAsia="Arial Narrow" w:hint="default"/>
                <w:sz w:val="18"/>
                <w:szCs w:val="18"/>
              </w:rPr>
            </w:pPr>
            <w:r>
              <w:rPr>
                <w:rFonts w:ascii="Arial Narrow"/>
                <w:spacing w:val="-1"/>
                <w:sz w:val="18"/>
              </w:rPr>
              <w:t>12,350,000.00</w:t>
            </w:r>
          </w:p>
        </w:tc>
        <w:tc>
          <w:tcPr>
            <w:tcW w:w="1390" w:type="dxa"/>
            <w:tcBorders>
              <w:top w:val="single" w:sz="6" w:space="0" w:color="000000"/>
              <w:left w:val="single" w:sz="4" w:space="0" w:color="000000"/>
              <w:bottom w:val="single" w:sz="6" w:space="0" w:color="000000"/>
              <w:right w:val="single" w:sz="12" w:space="0" w:color="000000"/>
            </w:tcBorders>
          </w:tcPr>
          <w:p>
            <w:pPr>
              <w:pStyle w:val="TableParagraph"/>
              <w:spacing w:line="240" w:lineRule="auto" w:before="66"/>
              <w:ind w:right="74"/>
              <w:jc w:val="right"/>
              <w:rPr>
                <w:rFonts w:ascii="Arial Narrow" w:hAnsi="Arial Narrow" w:cs="Arial Narrow" w:eastAsia="Arial Narrow" w:hint="default"/>
                <w:sz w:val="18"/>
                <w:szCs w:val="18"/>
              </w:rPr>
            </w:pPr>
            <w:r>
              <w:rPr>
                <w:rFonts w:ascii="Arial Narrow"/>
                <w:spacing w:val="-1"/>
                <w:sz w:val="18"/>
              </w:rPr>
              <w:t>12,081,178.24</w:t>
            </w: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19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十七</w:t>
            </w:r>
            <w:r>
              <w:rPr>
                <w:rFonts w:ascii="Times New Roman" w:hAnsi="Times New Roman" w:cs="Times New Roman" w:eastAsia="Times New Roman" w:hint="default"/>
                <w:sz w:val="18"/>
                <w:szCs w:val="18"/>
              </w:rPr>
              <w:t>)</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22"/>
              <w:jc w:val="right"/>
              <w:rPr>
                <w:rFonts w:ascii="Arial Narrow" w:hAnsi="Arial Narrow" w:cs="Arial Narrow" w:eastAsia="Arial Narrow" w:hint="default"/>
                <w:sz w:val="18"/>
                <w:szCs w:val="18"/>
              </w:rPr>
            </w:pPr>
            <w:r>
              <w:rPr>
                <w:rFonts w:ascii="Arial Narrow"/>
                <w:spacing w:val="-1"/>
                <w:sz w:val="18"/>
              </w:rPr>
              <w:t>121,859,893.97</w:t>
            </w:r>
          </w:p>
        </w:tc>
        <w:tc>
          <w:tcPr>
            <w:tcW w:w="139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124"/>
              <w:jc w:val="right"/>
              <w:rPr>
                <w:rFonts w:ascii="Arial Narrow" w:hAnsi="Arial Narrow" w:cs="Arial Narrow" w:eastAsia="Arial Narrow" w:hint="default"/>
                <w:sz w:val="18"/>
                <w:szCs w:val="18"/>
              </w:rPr>
            </w:pPr>
            <w:r>
              <w:rPr>
                <w:rFonts w:ascii="Arial Narrow"/>
                <w:spacing w:val="-1"/>
                <w:sz w:val="18"/>
              </w:rPr>
              <w:t>46,351,797.17</w:t>
            </w:r>
          </w:p>
        </w:tc>
        <w:tc>
          <w:tcPr>
            <w:tcW w:w="139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79"/>
              <w:jc w:val="right"/>
              <w:rPr>
                <w:rFonts w:ascii="Arial Narrow" w:hAnsi="Arial Narrow" w:cs="Arial Narrow" w:eastAsia="Arial Narrow" w:hint="default"/>
                <w:sz w:val="18"/>
                <w:szCs w:val="18"/>
              </w:rPr>
            </w:pPr>
            <w:r>
              <w:rPr>
                <w:rFonts w:ascii="Arial Narrow"/>
                <w:spacing w:val="-1"/>
                <w:sz w:val="18"/>
              </w:rPr>
              <w:t>219,000,479.13</w:t>
            </w: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right="72"/>
              <w:jc w:val="right"/>
              <w:rPr>
                <w:rFonts w:ascii="Arial Narrow" w:hAnsi="Arial Narrow" w:cs="Arial Narrow" w:eastAsia="Arial Narrow" w:hint="default"/>
                <w:sz w:val="18"/>
                <w:szCs w:val="18"/>
              </w:rPr>
            </w:pPr>
            <w:r>
              <w:rPr>
                <w:rFonts w:ascii="Arial Narrow"/>
                <w:spacing w:val="-1"/>
                <w:sz w:val="18"/>
              </w:rPr>
              <w:t>139,172,188.94</w:t>
            </w: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196"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十八</w:t>
            </w:r>
            <w:r>
              <w:rPr>
                <w:rFonts w:ascii="Times New Roman" w:hAnsi="Times New Roman" w:cs="Times New Roman" w:eastAsia="Times New Roman" w:hint="default"/>
                <w:sz w:val="18"/>
                <w:szCs w:val="18"/>
              </w:rPr>
              <w:t>)</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24"/>
              <w:jc w:val="right"/>
              <w:rPr>
                <w:rFonts w:ascii="Arial Narrow" w:hAnsi="Arial Narrow" w:cs="Arial Narrow" w:eastAsia="Arial Narrow" w:hint="default"/>
                <w:sz w:val="18"/>
                <w:szCs w:val="18"/>
              </w:rPr>
            </w:pPr>
            <w:r>
              <w:rPr>
                <w:rFonts w:ascii="Arial Narrow"/>
                <w:spacing w:val="-1"/>
                <w:sz w:val="18"/>
              </w:rPr>
              <w:t>1,963,140.01</w:t>
            </w:r>
          </w:p>
        </w:tc>
        <w:tc>
          <w:tcPr>
            <w:tcW w:w="139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124"/>
              <w:jc w:val="right"/>
              <w:rPr>
                <w:rFonts w:ascii="Arial Narrow" w:hAnsi="Arial Narrow" w:cs="Arial Narrow" w:eastAsia="Arial Narrow" w:hint="default"/>
                <w:sz w:val="18"/>
                <w:szCs w:val="18"/>
              </w:rPr>
            </w:pPr>
            <w:r>
              <w:rPr>
                <w:rFonts w:ascii="Arial Narrow"/>
                <w:spacing w:val="-1"/>
                <w:sz w:val="18"/>
              </w:rPr>
              <w:t>10,861,592.20</w:t>
            </w:r>
          </w:p>
        </w:tc>
        <w:tc>
          <w:tcPr>
            <w:tcW w:w="139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79"/>
              <w:jc w:val="right"/>
              <w:rPr>
                <w:rFonts w:ascii="Arial Narrow" w:hAnsi="Arial Narrow" w:cs="Arial Narrow" w:eastAsia="Arial Narrow" w:hint="default"/>
                <w:sz w:val="18"/>
                <w:szCs w:val="18"/>
              </w:rPr>
            </w:pPr>
            <w:r>
              <w:rPr>
                <w:rFonts w:ascii="Arial Narrow"/>
                <w:spacing w:val="-1"/>
                <w:sz w:val="18"/>
              </w:rPr>
              <w:t>338,282.00</w:t>
            </w: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right="74"/>
              <w:jc w:val="right"/>
              <w:rPr>
                <w:rFonts w:ascii="Arial Narrow" w:hAnsi="Arial Narrow" w:cs="Arial Narrow" w:eastAsia="Arial Narrow" w:hint="default"/>
                <w:sz w:val="18"/>
                <w:szCs w:val="18"/>
              </w:rPr>
            </w:pPr>
            <w:r>
              <w:rPr>
                <w:rFonts w:ascii="Arial Narrow"/>
                <w:spacing w:val="-1"/>
                <w:sz w:val="18"/>
              </w:rPr>
              <w:t>10,861,592.20</w:t>
            </w: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196"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十九</w:t>
            </w:r>
            <w:r>
              <w:rPr>
                <w:rFonts w:ascii="Times New Roman" w:hAnsi="Times New Roman" w:cs="Times New Roman" w:eastAsia="Times New Roman" w:hint="default"/>
                <w:sz w:val="18"/>
                <w:szCs w:val="18"/>
              </w:rPr>
              <w:t>)</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24"/>
              <w:jc w:val="right"/>
              <w:rPr>
                <w:rFonts w:ascii="Arial Narrow" w:hAnsi="Arial Narrow" w:cs="Arial Narrow" w:eastAsia="Arial Narrow" w:hint="default"/>
                <w:sz w:val="18"/>
                <w:szCs w:val="18"/>
              </w:rPr>
            </w:pPr>
            <w:r>
              <w:rPr>
                <w:rFonts w:ascii="Arial Narrow"/>
                <w:spacing w:val="-1"/>
                <w:sz w:val="18"/>
              </w:rPr>
              <w:t>5,494,198.97</w:t>
            </w:r>
          </w:p>
        </w:tc>
        <w:tc>
          <w:tcPr>
            <w:tcW w:w="139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124"/>
              <w:jc w:val="right"/>
              <w:rPr>
                <w:rFonts w:ascii="Arial Narrow" w:hAnsi="Arial Narrow" w:cs="Arial Narrow" w:eastAsia="Arial Narrow" w:hint="default"/>
                <w:sz w:val="18"/>
                <w:szCs w:val="18"/>
              </w:rPr>
            </w:pPr>
            <w:r>
              <w:rPr>
                <w:rFonts w:ascii="Arial Narrow"/>
                <w:spacing w:val="-1"/>
                <w:sz w:val="18"/>
              </w:rPr>
              <w:t>4,775,377.48</w:t>
            </w:r>
          </w:p>
        </w:tc>
        <w:tc>
          <w:tcPr>
            <w:tcW w:w="139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81"/>
              <w:jc w:val="right"/>
              <w:rPr>
                <w:rFonts w:ascii="Arial Narrow" w:hAnsi="Arial Narrow" w:cs="Arial Narrow" w:eastAsia="Arial Narrow" w:hint="default"/>
                <w:sz w:val="18"/>
                <w:szCs w:val="18"/>
              </w:rPr>
            </w:pPr>
            <w:r>
              <w:rPr>
                <w:rFonts w:ascii="Arial Narrow"/>
                <w:spacing w:val="-1"/>
                <w:sz w:val="18"/>
              </w:rPr>
              <w:t>1,615,240.99</w:t>
            </w: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right="73"/>
              <w:jc w:val="right"/>
              <w:rPr>
                <w:rFonts w:ascii="Arial Narrow" w:hAnsi="Arial Narrow" w:cs="Arial Narrow" w:eastAsia="Arial Narrow" w:hint="default"/>
                <w:sz w:val="18"/>
                <w:szCs w:val="18"/>
              </w:rPr>
            </w:pPr>
            <w:r>
              <w:rPr>
                <w:rFonts w:ascii="Arial Narrow"/>
                <w:spacing w:val="-1"/>
                <w:sz w:val="18"/>
              </w:rPr>
              <w:t>4,404,950.08</w:t>
            </w:r>
          </w:p>
        </w:tc>
      </w:tr>
      <w:tr>
        <w:trPr>
          <w:trHeight w:val="356"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196"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二十</w:t>
            </w:r>
            <w:r>
              <w:rPr>
                <w:rFonts w:ascii="Times New Roman" w:hAnsi="Times New Roman" w:cs="Times New Roman" w:eastAsia="Times New Roman" w:hint="default"/>
                <w:sz w:val="18"/>
                <w:szCs w:val="18"/>
              </w:rPr>
              <w:t>)</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22"/>
              <w:jc w:val="right"/>
              <w:rPr>
                <w:rFonts w:ascii="Arial Narrow" w:hAnsi="Arial Narrow" w:cs="Arial Narrow" w:eastAsia="Arial Narrow" w:hint="default"/>
                <w:sz w:val="18"/>
                <w:szCs w:val="18"/>
              </w:rPr>
            </w:pPr>
            <w:r>
              <w:rPr>
                <w:rFonts w:ascii="Arial Narrow"/>
                <w:spacing w:val="-2"/>
                <w:sz w:val="18"/>
              </w:rPr>
              <w:t>25,364,997.11</w:t>
            </w:r>
          </w:p>
        </w:tc>
        <w:tc>
          <w:tcPr>
            <w:tcW w:w="139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7"/>
              <w:ind w:right="124"/>
              <w:jc w:val="right"/>
              <w:rPr>
                <w:rFonts w:ascii="Arial Narrow" w:hAnsi="Arial Narrow" w:cs="Arial Narrow" w:eastAsia="Arial Narrow" w:hint="default"/>
                <w:sz w:val="18"/>
                <w:szCs w:val="18"/>
              </w:rPr>
            </w:pPr>
            <w:r>
              <w:rPr>
                <w:rFonts w:ascii="Arial Narrow"/>
                <w:spacing w:val="-1"/>
                <w:sz w:val="18"/>
              </w:rPr>
              <w:t>19,208,492.96</w:t>
            </w:r>
          </w:p>
        </w:tc>
        <w:tc>
          <w:tcPr>
            <w:tcW w:w="139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7"/>
              <w:ind w:right="82"/>
              <w:jc w:val="right"/>
              <w:rPr>
                <w:rFonts w:ascii="Arial Narrow" w:hAnsi="Arial Narrow" w:cs="Arial Narrow" w:eastAsia="Arial Narrow" w:hint="default"/>
                <w:sz w:val="18"/>
                <w:szCs w:val="18"/>
              </w:rPr>
            </w:pPr>
            <w:r>
              <w:rPr>
                <w:rFonts w:ascii="Arial Narrow"/>
                <w:spacing w:val="-1"/>
                <w:sz w:val="18"/>
              </w:rPr>
              <w:t>15,194,271.51</w:t>
            </w: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right="74"/>
              <w:jc w:val="right"/>
              <w:rPr>
                <w:rFonts w:ascii="Arial Narrow" w:hAnsi="Arial Narrow" w:cs="Arial Narrow" w:eastAsia="Arial Narrow" w:hint="default"/>
                <w:sz w:val="18"/>
                <w:szCs w:val="18"/>
              </w:rPr>
            </w:pPr>
            <w:r>
              <w:rPr>
                <w:rFonts w:ascii="Arial Narrow"/>
                <w:spacing w:val="-1"/>
                <w:sz w:val="18"/>
              </w:rPr>
              <w:t>16,486,416.23</w:t>
            </w: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196"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991"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196"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991"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19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二十一</w:t>
            </w:r>
            <w:r>
              <w:rPr>
                <w:rFonts w:ascii="Times New Roman" w:hAnsi="Times New Roman" w:cs="Times New Roman" w:eastAsia="Times New Roman" w:hint="default"/>
                <w:sz w:val="18"/>
                <w:szCs w:val="18"/>
              </w:rPr>
              <w:t>)</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25"/>
              <w:jc w:val="right"/>
              <w:rPr>
                <w:rFonts w:ascii="Arial Narrow" w:hAnsi="Arial Narrow" w:cs="Arial Narrow" w:eastAsia="Arial Narrow" w:hint="default"/>
                <w:sz w:val="18"/>
                <w:szCs w:val="18"/>
              </w:rPr>
            </w:pPr>
            <w:r>
              <w:rPr>
                <w:rFonts w:ascii="Arial Narrow"/>
                <w:spacing w:val="-1"/>
                <w:sz w:val="18"/>
              </w:rPr>
              <w:t>69,169,018.77</w:t>
            </w:r>
          </w:p>
        </w:tc>
        <w:tc>
          <w:tcPr>
            <w:tcW w:w="139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124"/>
              <w:jc w:val="right"/>
              <w:rPr>
                <w:rFonts w:ascii="Arial Narrow" w:hAnsi="Arial Narrow" w:cs="Arial Narrow" w:eastAsia="Arial Narrow" w:hint="default"/>
                <w:sz w:val="18"/>
                <w:szCs w:val="18"/>
              </w:rPr>
            </w:pPr>
            <w:r>
              <w:rPr>
                <w:rFonts w:ascii="Arial Narrow"/>
                <w:spacing w:val="-1"/>
                <w:sz w:val="18"/>
              </w:rPr>
              <w:t>2,574,984.47</w:t>
            </w:r>
          </w:p>
        </w:tc>
        <w:tc>
          <w:tcPr>
            <w:tcW w:w="139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82"/>
              <w:jc w:val="right"/>
              <w:rPr>
                <w:rFonts w:ascii="Arial Narrow" w:hAnsi="Arial Narrow" w:cs="Arial Narrow" w:eastAsia="Arial Narrow" w:hint="default"/>
                <w:sz w:val="18"/>
                <w:szCs w:val="18"/>
              </w:rPr>
            </w:pPr>
            <w:r>
              <w:rPr>
                <w:rFonts w:ascii="Arial Narrow"/>
                <w:spacing w:val="-1"/>
                <w:sz w:val="18"/>
              </w:rPr>
              <w:t>37,577,301.85</w:t>
            </w: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right="73"/>
              <w:jc w:val="right"/>
              <w:rPr>
                <w:rFonts w:ascii="Arial Narrow" w:hAnsi="Arial Narrow" w:cs="Arial Narrow" w:eastAsia="Arial Narrow" w:hint="default"/>
                <w:sz w:val="18"/>
                <w:szCs w:val="18"/>
              </w:rPr>
            </w:pPr>
            <w:r>
              <w:rPr>
                <w:rFonts w:ascii="Arial Narrow"/>
                <w:spacing w:val="-1"/>
                <w:sz w:val="18"/>
              </w:rPr>
              <w:t>2,564,813.73</w:t>
            </w: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991"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196"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991"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376"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991"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22"/>
              <w:jc w:val="right"/>
              <w:rPr>
                <w:rFonts w:ascii="Arial Narrow" w:hAnsi="Arial Narrow" w:cs="Arial Narrow" w:eastAsia="Arial Narrow" w:hint="default"/>
                <w:sz w:val="18"/>
                <w:szCs w:val="18"/>
              </w:rPr>
            </w:pPr>
            <w:r>
              <w:rPr>
                <w:rFonts w:ascii="Arial Narrow"/>
                <w:spacing w:val="-1"/>
                <w:sz w:val="18"/>
              </w:rPr>
              <w:t>242,201,248.83</w:t>
            </w:r>
          </w:p>
        </w:tc>
        <w:tc>
          <w:tcPr>
            <w:tcW w:w="139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124"/>
              <w:jc w:val="right"/>
              <w:rPr>
                <w:rFonts w:ascii="Arial Narrow" w:hAnsi="Arial Narrow" w:cs="Arial Narrow" w:eastAsia="Arial Narrow" w:hint="default"/>
                <w:sz w:val="18"/>
                <w:szCs w:val="18"/>
              </w:rPr>
            </w:pPr>
            <w:r>
              <w:rPr>
                <w:rFonts w:ascii="Arial Narrow"/>
                <w:spacing w:val="-1"/>
                <w:sz w:val="18"/>
              </w:rPr>
              <w:t>95,853,422.52</w:t>
            </w:r>
          </w:p>
        </w:tc>
        <w:tc>
          <w:tcPr>
            <w:tcW w:w="139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79"/>
              <w:jc w:val="right"/>
              <w:rPr>
                <w:rFonts w:ascii="Arial Narrow" w:hAnsi="Arial Narrow" w:cs="Arial Narrow" w:eastAsia="Arial Narrow" w:hint="default"/>
                <w:sz w:val="18"/>
                <w:szCs w:val="18"/>
              </w:rPr>
            </w:pPr>
            <w:r>
              <w:rPr>
                <w:rFonts w:ascii="Arial Narrow"/>
                <w:spacing w:val="-1"/>
                <w:sz w:val="18"/>
              </w:rPr>
              <w:t>286,075,575.48</w:t>
            </w: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right="72"/>
              <w:jc w:val="right"/>
              <w:rPr>
                <w:rFonts w:ascii="Arial Narrow" w:hAnsi="Arial Narrow" w:cs="Arial Narrow" w:eastAsia="Arial Narrow" w:hint="default"/>
                <w:sz w:val="18"/>
                <w:szCs w:val="18"/>
              </w:rPr>
            </w:pPr>
            <w:r>
              <w:rPr>
                <w:rFonts w:ascii="Arial Narrow"/>
                <w:spacing w:val="-1"/>
                <w:sz w:val="18"/>
              </w:rPr>
              <w:t>185,571,139.42</w:t>
            </w: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1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991"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12" w:space="0" w:color="000000"/>
            </w:tcBorders>
          </w:tcPr>
          <w:p>
            <w:pPr/>
          </w:p>
        </w:tc>
      </w:tr>
      <w:tr>
        <w:trPr>
          <w:trHeight w:val="353"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196"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991"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196"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991"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12" w:space="0" w:color="000000"/>
            </w:tcBorders>
          </w:tcPr>
          <w:p>
            <w:pPr/>
          </w:p>
        </w:tc>
      </w:tr>
      <w:tr>
        <w:trPr>
          <w:trHeight w:val="356"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196"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991"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196"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991"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196"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991"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196"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十二</w:t>
            </w:r>
            <w:r>
              <w:rPr>
                <w:rFonts w:ascii="Times New Roman" w:hAnsi="Times New Roman" w:cs="Times New Roman" w:eastAsia="Times New Roman" w:hint="default"/>
                <w:sz w:val="18"/>
                <w:szCs w:val="18"/>
              </w:rPr>
              <w:t>)</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24"/>
              <w:jc w:val="right"/>
              <w:rPr>
                <w:rFonts w:ascii="Arial Narrow" w:hAnsi="Arial Narrow" w:cs="Arial Narrow" w:eastAsia="Arial Narrow" w:hint="default"/>
                <w:sz w:val="18"/>
                <w:szCs w:val="18"/>
              </w:rPr>
            </w:pPr>
            <w:r>
              <w:rPr>
                <w:rFonts w:ascii="Arial Narrow"/>
                <w:spacing w:val="-1"/>
                <w:sz w:val="18"/>
              </w:rPr>
              <w:t>1,575,599.41</w:t>
            </w:r>
          </w:p>
        </w:tc>
        <w:tc>
          <w:tcPr>
            <w:tcW w:w="139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124"/>
              <w:jc w:val="right"/>
              <w:rPr>
                <w:rFonts w:ascii="Arial Narrow" w:hAnsi="Arial Narrow" w:cs="Arial Narrow" w:eastAsia="Arial Narrow" w:hint="default"/>
                <w:sz w:val="18"/>
                <w:szCs w:val="18"/>
              </w:rPr>
            </w:pPr>
            <w:r>
              <w:rPr>
                <w:rFonts w:ascii="Arial Narrow"/>
                <w:spacing w:val="-1"/>
                <w:sz w:val="18"/>
              </w:rPr>
              <w:t>4,474,602.44</w:t>
            </w:r>
          </w:p>
        </w:tc>
        <w:tc>
          <w:tcPr>
            <w:tcW w:w="139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81"/>
              <w:jc w:val="right"/>
              <w:rPr>
                <w:rFonts w:ascii="Arial Narrow" w:hAnsi="Arial Narrow" w:cs="Arial Narrow" w:eastAsia="Arial Narrow" w:hint="default"/>
                <w:sz w:val="18"/>
                <w:szCs w:val="18"/>
              </w:rPr>
            </w:pPr>
            <w:r>
              <w:rPr>
                <w:rFonts w:ascii="Arial Narrow"/>
                <w:spacing w:val="-1"/>
                <w:sz w:val="18"/>
              </w:rPr>
              <w:t>1,575,599.41</w:t>
            </w: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right="73"/>
              <w:jc w:val="right"/>
              <w:rPr>
                <w:rFonts w:ascii="Arial Narrow" w:hAnsi="Arial Narrow" w:cs="Arial Narrow" w:eastAsia="Arial Narrow" w:hint="default"/>
                <w:sz w:val="18"/>
                <w:szCs w:val="18"/>
              </w:rPr>
            </w:pPr>
            <w:r>
              <w:rPr>
                <w:rFonts w:ascii="Arial Narrow"/>
                <w:spacing w:val="-1"/>
                <w:sz w:val="18"/>
              </w:rPr>
              <w:t>4,474,602.44</w:t>
            </w: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196" w:right="0"/>
              <w:jc w:val="left"/>
              <w:rPr>
                <w:rFonts w:ascii="宋体" w:hAnsi="宋体" w:cs="宋体" w:eastAsia="宋体" w:hint="default"/>
                <w:sz w:val="18"/>
                <w:szCs w:val="18"/>
              </w:rPr>
            </w:pPr>
            <w:r>
              <w:rPr>
                <w:rFonts w:ascii="宋体" w:hAnsi="宋体" w:cs="宋体" w:eastAsia="宋体" w:hint="default"/>
                <w:sz w:val="18"/>
                <w:szCs w:val="18"/>
              </w:rPr>
              <w:t>其他非流动性负债</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二十二</w:t>
            </w:r>
            <w:r>
              <w:rPr>
                <w:rFonts w:ascii="Times New Roman" w:hAnsi="Times New Roman" w:cs="Times New Roman" w:eastAsia="Times New Roman" w:hint="default"/>
                <w:sz w:val="18"/>
                <w:szCs w:val="18"/>
              </w:rPr>
              <w:t>)</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25"/>
              <w:jc w:val="right"/>
              <w:rPr>
                <w:rFonts w:ascii="Arial Narrow" w:hAnsi="Arial Narrow" w:cs="Arial Narrow" w:eastAsia="Arial Narrow" w:hint="default"/>
                <w:sz w:val="18"/>
                <w:szCs w:val="18"/>
              </w:rPr>
            </w:pPr>
            <w:r>
              <w:rPr>
                <w:rFonts w:ascii="Arial Narrow"/>
                <w:spacing w:val="-1"/>
                <w:sz w:val="18"/>
              </w:rPr>
              <w:t>19,050,000.00</w:t>
            </w:r>
          </w:p>
        </w:tc>
        <w:tc>
          <w:tcPr>
            <w:tcW w:w="139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124"/>
              <w:jc w:val="right"/>
              <w:rPr>
                <w:rFonts w:ascii="Arial Narrow" w:hAnsi="Arial Narrow" w:cs="Arial Narrow" w:eastAsia="Arial Narrow" w:hint="default"/>
                <w:sz w:val="18"/>
                <w:szCs w:val="18"/>
              </w:rPr>
            </w:pPr>
            <w:r>
              <w:rPr>
                <w:rFonts w:ascii="Arial Narrow"/>
                <w:spacing w:val="-1"/>
                <w:sz w:val="18"/>
              </w:rPr>
              <w:t>19,800,000.00</w:t>
            </w:r>
          </w:p>
        </w:tc>
        <w:tc>
          <w:tcPr>
            <w:tcW w:w="139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82"/>
              <w:jc w:val="right"/>
              <w:rPr>
                <w:rFonts w:ascii="Arial Narrow" w:hAnsi="Arial Narrow" w:cs="Arial Narrow" w:eastAsia="Arial Narrow" w:hint="default"/>
                <w:sz w:val="18"/>
                <w:szCs w:val="18"/>
              </w:rPr>
            </w:pPr>
            <w:r>
              <w:rPr>
                <w:rFonts w:ascii="Arial Narrow"/>
                <w:spacing w:val="-1"/>
                <w:sz w:val="18"/>
              </w:rPr>
              <w:t>19,050,000.00</w:t>
            </w: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right="74"/>
              <w:jc w:val="right"/>
              <w:rPr>
                <w:rFonts w:ascii="Arial Narrow" w:hAnsi="Arial Narrow" w:cs="Arial Narrow" w:eastAsia="Arial Narrow" w:hint="default"/>
                <w:sz w:val="18"/>
                <w:szCs w:val="18"/>
              </w:rPr>
            </w:pPr>
            <w:r>
              <w:rPr>
                <w:rFonts w:ascii="Arial Narrow"/>
                <w:spacing w:val="-1"/>
                <w:sz w:val="18"/>
              </w:rPr>
              <w:t>19,800,000.00</w:t>
            </w: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376"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991"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25"/>
              <w:jc w:val="right"/>
              <w:rPr>
                <w:rFonts w:ascii="Arial Narrow" w:hAnsi="Arial Narrow" w:cs="Arial Narrow" w:eastAsia="Arial Narrow" w:hint="default"/>
                <w:sz w:val="18"/>
                <w:szCs w:val="18"/>
              </w:rPr>
            </w:pPr>
            <w:r>
              <w:rPr>
                <w:rFonts w:ascii="Arial Narrow"/>
                <w:spacing w:val="-1"/>
                <w:sz w:val="18"/>
              </w:rPr>
              <w:t>20,625,599.41</w:t>
            </w:r>
          </w:p>
        </w:tc>
        <w:tc>
          <w:tcPr>
            <w:tcW w:w="139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124"/>
              <w:jc w:val="right"/>
              <w:rPr>
                <w:rFonts w:ascii="Arial Narrow" w:hAnsi="Arial Narrow" w:cs="Arial Narrow" w:eastAsia="Arial Narrow" w:hint="default"/>
                <w:sz w:val="18"/>
                <w:szCs w:val="18"/>
              </w:rPr>
            </w:pPr>
            <w:r>
              <w:rPr>
                <w:rFonts w:ascii="Arial Narrow"/>
                <w:spacing w:val="-1"/>
                <w:sz w:val="18"/>
              </w:rPr>
              <w:t>24,274,602.44</w:t>
            </w:r>
          </w:p>
        </w:tc>
        <w:tc>
          <w:tcPr>
            <w:tcW w:w="139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82"/>
              <w:jc w:val="right"/>
              <w:rPr>
                <w:rFonts w:ascii="Arial Narrow" w:hAnsi="Arial Narrow" w:cs="Arial Narrow" w:eastAsia="Arial Narrow" w:hint="default"/>
                <w:sz w:val="18"/>
                <w:szCs w:val="18"/>
              </w:rPr>
            </w:pPr>
            <w:r>
              <w:rPr>
                <w:rFonts w:ascii="Arial Narrow"/>
                <w:spacing w:val="-1"/>
                <w:sz w:val="18"/>
              </w:rPr>
              <w:t>20,625,599.41</w:t>
            </w: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right="74"/>
              <w:jc w:val="right"/>
              <w:rPr>
                <w:rFonts w:ascii="Arial Narrow" w:hAnsi="Arial Narrow" w:cs="Arial Narrow" w:eastAsia="Arial Narrow" w:hint="default"/>
                <w:sz w:val="18"/>
                <w:szCs w:val="18"/>
              </w:rPr>
            </w:pPr>
            <w:r>
              <w:rPr>
                <w:rFonts w:ascii="Arial Narrow"/>
                <w:spacing w:val="-1"/>
                <w:sz w:val="18"/>
              </w:rPr>
              <w:t>24,274,602.44</w:t>
            </w: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991"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22"/>
              <w:jc w:val="right"/>
              <w:rPr>
                <w:rFonts w:ascii="Arial Narrow" w:hAnsi="Arial Narrow" w:cs="Arial Narrow" w:eastAsia="Arial Narrow" w:hint="default"/>
                <w:sz w:val="18"/>
                <w:szCs w:val="18"/>
              </w:rPr>
            </w:pPr>
            <w:r>
              <w:rPr>
                <w:rFonts w:ascii="Arial Narrow"/>
                <w:spacing w:val="-1"/>
                <w:sz w:val="18"/>
              </w:rPr>
              <w:t>262,826,848.24</w:t>
            </w:r>
          </w:p>
        </w:tc>
        <w:tc>
          <w:tcPr>
            <w:tcW w:w="139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122"/>
              <w:jc w:val="right"/>
              <w:rPr>
                <w:rFonts w:ascii="Arial Narrow" w:hAnsi="Arial Narrow" w:cs="Arial Narrow" w:eastAsia="Arial Narrow" w:hint="default"/>
                <w:sz w:val="18"/>
                <w:szCs w:val="18"/>
              </w:rPr>
            </w:pPr>
            <w:r>
              <w:rPr>
                <w:rFonts w:ascii="Arial Narrow"/>
                <w:spacing w:val="-1"/>
                <w:sz w:val="18"/>
              </w:rPr>
              <w:t>120,128,024.96</w:t>
            </w:r>
          </w:p>
        </w:tc>
        <w:tc>
          <w:tcPr>
            <w:tcW w:w="139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79"/>
              <w:jc w:val="right"/>
              <w:rPr>
                <w:rFonts w:ascii="Arial Narrow" w:hAnsi="Arial Narrow" w:cs="Arial Narrow" w:eastAsia="Arial Narrow" w:hint="default"/>
                <w:sz w:val="18"/>
                <w:szCs w:val="18"/>
              </w:rPr>
            </w:pPr>
            <w:r>
              <w:rPr>
                <w:rFonts w:ascii="Arial Narrow"/>
                <w:spacing w:val="-1"/>
                <w:sz w:val="18"/>
              </w:rPr>
              <w:t>306,701,174.89</w:t>
            </w: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right="72"/>
              <w:jc w:val="right"/>
              <w:rPr>
                <w:rFonts w:ascii="Arial Narrow" w:hAnsi="Arial Narrow" w:cs="Arial Narrow" w:eastAsia="Arial Narrow" w:hint="default"/>
                <w:sz w:val="18"/>
                <w:szCs w:val="18"/>
              </w:rPr>
            </w:pPr>
            <w:r>
              <w:rPr>
                <w:rFonts w:ascii="Arial Narrow"/>
                <w:spacing w:val="-1"/>
                <w:sz w:val="18"/>
              </w:rPr>
              <w:t>209,845,741.86</w:t>
            </w: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14"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991"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二十三</w:t>
            </w:r>
            <w:r>
              <w:rPr>
                <w:rFonts w:ascii="Times New Roman" w:hAnsi="Times New Roman" w:cs="Times New Roman" w:eastAsia="Times New Roman" w:hint="default"/>
                <w:sz w:val="18"/>
                <w:szCs w:val="18"/>
              </w:rPr>
              <w:t>)</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22"/>
              <w:jc w:val="right"/>
              <w:rPr>
                <w:rFonts w:ascii="Arial Narrow" w:hAnsi="Arial Narrow" w:cs="Arial Narrow" w:eastAsia="Arial Narrow" w:hint="default"/>
                <w:sz w:val="18"/>
                <w:szCs w:val="18"/>
              </w:rPr>
            </w:pPr>
            <w:r>
              <w:rPr>
                <w:rFonts w:ascii="Arial Narrow"/>
                <w:spacing w:val="-1"/>
                <w:sz w:val="18"/>
              </w:rPr>
              <w:t>177,735,000.00</w:t>
            </w:r>
          </w:p>
        </w:tc>
        <w:tc>
          <w:tcPr>
            <w:tcW w:w="139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122"/>
              <w:jc w:val="right"/>
              <w:rPr>
                <w:rFonts w:ascii="Arial Narrow" w:hAnsi="Arial Narrow" w:cs="Arial Narrow" w:eastAsia="Arial Narrow" w:hint="default"/>
                <w:sz w:val="18"/>
                <w:szCs w:val="18"/>
              </w:rPr>
            </w:pPr>
            <w:r>
              <w:rPr>
                <w:rFonts w:ascii="Arial Narrow"/>
                <w:spacing w:val="-1"/>
                <w:sz w:val="18"/>
              </w:rPr>
              <w:t>104,550,000.00</w:t>
            </w:r>
          </w:p>
        </w:tc>
        <w:tc>
          <w:tcPr>
            <w:tcW w:w="139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79"/>
              <w:jc w:val="right"/>
              <w:rPr>
                <w:rFonts w:ascii="Arial Narrow" w:hAnsi="Arial Narrow" w:cs="Arial Narrow" w:eastAsia="Arial Narrow" w:hint="default"/>
                <w:sz w:val="18"/>
                <w:szCs w:val="18"/>
              </w:rPr>
            </w:pPr>
            <w:r>
              <w:rPr>
                <w:rFonts w:ascii="Arial Narrow"/>
                <w:spacing w:val="-1"/>
                <w:sz w:val="18"/>
              </w:rPr>
              <w:t>177,735,000.00</w:t>
            </w: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right="72"/>
              <w:jc w:val="right"/>
              <w:rPr>
                <w:rFonts w:ascii="Arial Narrow" w:hAnsi="Arial Narrow" w:cs="Arial Narrow" w:eastAsia="Arial Narrow" w:hint="default"/>
                <w:sz w:val="18"/>
                <w:szCs w:val="18"/>
              </w:rPr>
            </w:pPr>
            <w:r>
              <w:rPr>
                <w:rFonts w:ascii="Arial Narrow"/>
                <w:spacing w:val="-1"/>
                <w:sz w:val="18"/>
              </w:rPr>
              <w:t>104,550,000.00</w:t>
            </w: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19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二十四</w:t>
            </w:r>
            <w:r>
              <w:rPr>
                <w:rFonts w:ascii="Times New Roman" w:hAnsi="Times New Roman" w:cs="Times New Roman" w:eastAsia="Times New Roman" w:hint="default"/>
                <w:sz w:val="18"/>
                <w:szCs w:val="18"/>
              </w:rPr>
              <w:t>)</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22"/>
              <w:jc w:val="right"/>
              <w:rPr>
                <w:rFonts w:ascii="Arial Narrow" w:hAnsi="Arial Narrow" w:cs="Arial Narrow" w:eastAsia="Arial Narrow" w:hint="default"/>
                <w:sz w:val="18"/>
                <w:szCs w:val="18"/>
              </w:rPr>
            </w:pPr>
            <w:r>
              <w:rPr>
                <w:rFonts w:ascii="Arial Narrow"/>
                <w:spacing w:val="-1"/>
                <w:sz w:val="18"/>
              </w:rPr>
              <w:t>238,552,240.00</w:t>
            </w:r>
          </w:p>
        </w:tc>
        <w:tc>
          <w:tcPr>
            <w:tcW w:w="139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124"/>
              <w:jc w:val="right"/>
              <w:rPr>
                <w:rFonts w:ascii="Arial Narrow" w:hAnsi="Arial Narrow" w:cs="Arial Narrow" w:eastAsia="Arial Narrow" w:hint="default"/>
                <w:sz w:val="18"/>
                <w:szCs w:val="18"/>
              </w:rPr>
            </w:pPr>
            <w:r>
              <w:rPr>
                <w:rFonts w:ascii="Arial Narrow"/>
                <w:spacing w:val="-2"/>
                <w:sz w:val="18"/>
              </w:rPr>
              <w:t>311,557,240.00</w:t>
            </w:r>
          </w:p>
        </w:tc>
        <w:tc>
          <w:tcPr>
            <w:tcW w:w="139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79"/>
              <w:jc w:val="right"/>
              <w:rPr>
                <w:rFonts w:ascii="Arial Narrow" w:hAnsi="Arial Narrow" w:cs="Arial Narrow" w:eastAsia="Arial Narrow" w:hint="default"/>
                <w:sz w:val="18"/>
                <w:szCs w:val="18"/>
              </w:rPr>
            </w:pPr>
            <w:r>
              <w:rPr>
                <w:rFonts w:ascii="Arial Narrow"/>
                <w:spacing w:val="-1"/>
                <w:sz w:val="18"/>
              </w:rPr>
              <w:t>238,552,240.00</w:t>
            </w: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right="74"/>
              <w:jc w:val="right"/>
              <w:rPr>
                <w:rFonts w:ascii="Arial Narrow" w:hAnsi="Arial Narrow" w:cs="Arial Narrow" w:eastAsia="Arial Narrow" w:hint="default"/>
                <w:sz w:val="18"/>
                <w:szCs w:val="18"/>
              </w:rPr>
            </w:pPr>
            <w:r>
              <w:rPr>
                <w:rFonts w:ascii="Arial Narrow"/>
                <w:spacing w:val="-2"/>
                <w:sz w:val="18"/>
              </w:rPr>
              <w:t>311,557,240.00</w:t>
            </w:r>
          </w:p>
        </w:tc>
      </w:tr>
      <w:tr>
        <w:trPr>
          <w:trHeight w:val="353"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37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91"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12" w:space="0" w:color="000000"/>
            </w:tcBorders>
          </w:tcPr>
          <w:p>
            <w:pPr/>
          </w:p>
        </w:tc>
      </w:tr>
      <w:tr>
        <w:trPr>
          <w:trHeight w:val="356"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19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二十五</w:t>
            </w:r>
            <w:r>
              <w:rPr>
                <w:rFonts w:ascii="Times New Roman" w:hAnsi="Times New Roman" w:cs="Times New Roman" w:eastAsia="Times New Roman" w:hint="default"/>
                <w:sz w:val="18"/>
                <w:szCs w:val="18"/>
              </w:rPr>
              <w:t>)</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25"/>
              <w:jc w:val="right"/>
              <w:rPr>
                <w:rFonts w:ascii="Arial Narrow" w:hAnsi="Arial Narrow" w:cs="Arial Narrow" w:eastAsia="Arial Narrow" w:hint="default"/>
                <w:sz w:val="18"/>
                <w:szCs w:val="18"/>
              </w:rPr>
            </w:pPr>
            <w:r>
              <w:rPr>
                <w:rFonts w:ascii="Arial Narrow"/>
                <w:spacing w:val="-1"/>
                <w:sz w:val="18"/>
              </w:rPr>
              <w:t>27,450,908.83</w:t>
            </w:r>
          </w:p>
        </w:tc>
        <w:tc>
          <w:tcPr>
            <w:tcW w:w="139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7"/>
              <w:ind w:right="124"/>
              <w:jc w:val="right"/>
              <w:rPr>
                <w:rFonts w:ascii="Arial Narrow" w:hAnsi="Arial Narrow" w:cs="Arial Narrow" w:eastAsia="Arial Narrow" w:hint="default"/>
                <w:sz w:val="18"/>
                <w:szCs w:val="18"/>
              </w:rPr>
            </w:pPr>
            <w:r>
              <w:rPr>
                <w:rFonts w:ascii="Arial Narrow"/>
                <w:spacing w:val="-1"/>
                <w:sz w:val="18"/>
              </w:rPr>
              <w:t>22,589,006.19</w:t>
            </w:r>
          </w:p>
        </w:tc>
        <w:tc>
          <w:tcPr>
            <w:tcW w:w="139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7"/>
              <w:ind w:right="82"/>
              <w:jc w:val="right"/>
              <w:rPr>
                <w:rFonts w:ascii="Arial Narrow" w:hAnsi="Arial Narrow" w:cs="Arial Narrow" w:eastAsia="Arial Narrow" w:hint="default"/>
                <w:sz w:val="18"/>
                <w:szCs w:val="18"/>
              </w:rPr>
            </w:pPr>
            <w:r>
              <w:rPr>
                <w:rFonts w:ascii="Arial Narrow"/>
                <w:spacing w:val="-1"/>
                <w:sz w:val="18"/>
              </w:rPr>
              <w:t>27,450,908.83</w:t>
            </w: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right="74"/>
              <w:jc w:val="right"/>
              <w:rPr>
                <w:rFonts w:ascii="Arial Narrow" w:hAnsi="Arial Narrow" w:cs="Arial Narrow" w:eastAsia="Arial Narrow" w:hint="default"/>
                <w:sz w:val="18"/>
                <w:szCs w:val="18"/>
              </w:rPr>
            </w:pPr>
            <w:r>
              <w:rPr>
                <w:rFonts w:ascii="Arial Narrow"/>
                <w:spacing w:val="-1"/>
                <w:sz w:val="18"/>
              </w:rPr>
              <w:t>22,589,006.19</w:t>
            </w: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19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二十六</w:t>
            </w:r>
            <w:r>
              <w:rPr>
                <w:rFonts w:ascii="Times New Roman" w:hAnsi="Times New Roman" w:cs="Times New Roman" w:eastAsia="Times New Roman" w:hint="default"/>
                <w:sz w:val="18"/>
                <w:szCs w:val="18"/>
              </w:rPr>
              <w:t>)</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22"/>
              <w:jc w:val="right"/>
              <w:rPr>
                <w:rFonts w:ascii="Arial Narrow" w:hAnsi="Arial Narrow" w:cs="Arial Narrow" w:eastAsia="Arial Narrow" w:hint="default"/>
                <w:sz w:val="18"/>
                <w:szCs w:val="18"/>
              </w:rPr>
            </w:pPr>
            <w:r>
              <w:rPr>
                <w:rFonts w:ascii="Arial Narrow"/>
                <w:spacing w:val="-1"/>
                <w:sz w:val="18"/>
              </w:rPr>
              <w:t>241,981,138.10</w:t>
            </w:r>
          </w:p>
        </w:tc>
        <w:tc>
          <w:tcPr>
            <w:tcW w:w="139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122"/>
              <w:jc w:val="right"/>
              <w:rPr>
                <w:rFonts w:ascii="Arial Narrow" w:hAnsi="Arial Narrow" w:cs="Arial Narrow" w:eastAsia="Arial Narrow" w:hint="default"/>
                <w:sz w:val="18"/>
                <w:szCs w:val="18"/>
              </w:rPr>
            </w:pPr>
            <w:r>
              <w:rPr>
                <w:rFonts w:ascii="Arial Narrow"/>
                <w:spacing w:val="-1"/>
                <w:sz w:val="18"/>
              </w:rPr>
              <w:t>187,865,497.35</w:t>
            </w:r>
          </w:p>
        </w:tc>
        <w:tc>
          <w:tcPr>
            <w:tcW w:w="139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79"/>
              <w:jc w:val="right"/>
              <w:rPr>
                <w:rFonts w:ascii="Arial Narrow" w:hAnsi="Arial Narrow" w:cs="Arial Narrow" w:eastAsia="Arial Narrow" w:hint="default"/>
                <w:sz w:val="18"/>
                <w:szCs w:val="18"/>
              </w:rPr>
            </w:pPr>
            <w:r>
              <w:rPr>
                <w:rFonts w:ascii="Arial Narrow"/>
                <w:spacing w:val="-1"/>
                <w:sz w:val="18"/>
              </w:rPr>
              <w:t>102,877,078.95</w:t>
            </w: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right="74"/>
              <w:jc w:val="right"/>
              <w:rPr>
                <w:rFonts w:ascii="Arial Narrow" w:hAnsi="Arial Narrow" w:cs="Arial Narrow" w:eastAsia="Arial Narrow" w:hint="default"/>
                <w:sz w:val="18"/>
                <w:szCs w:val="18"/>
              </w:rPr>
            </w:pPr>
            <w:r>
              <w:rPr>
                <w:rFonts w:ascii="Arial Narrow"/>
                <w:spacing w:val="-1"/>
                <w:sz w:val="18"/>
              </w:rPr>
              <w:t>95,712,455.17</w:t>
            </w: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1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归属于公司普通股股东的权益合计</w:t>
            </w:r>
          </w:p>
        </w:tc>
        <w:tc>
          <w:tcPr>
            <w:tcW w:w="991"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22"/>
              <w:jc w:val="right"/>
              <w:rPr>
                <w:rFonts w:ascii="Arial Narrow" w:hAnsi="Arial Narrow" w:cs="Arial Narrow" w:eastAsia="Arial Narrow" w:hint="default"/>
                <w:sz w:val="18"/>
                <w:szCs w:val="18"/>
              </w:rPr>
            </w:pPr>
            <w:r>
              <w:rPr>
                <w:rFonts w:ascii="Arial Narrow"/>
                <w:spacing w:val="-1"/>
                <w:sz w:val="18"/>
              </w:rPr>
              <w:t>685,719,286.93</w:t>
            </w:r>
          </w:p>
        </w:tc>
        <w:tc>
          <w:tcPr>
            <w:tcW w:w="139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122"/>
              <w:jc w:val="right"/>
              <w:rPr>
                <w:rFonts w:ascii="Arial Narrow" w:hAnsi="Arial Narrow" w:cs="Arial Narrow" w:eastAsia="Arial Narrow" w:hint="default"/>
                <w:sz w:val="18"/>
                <w:szCs w:val="18"/>
              </w:rPr>
            </w:pPr>
            <w:r>
              <w:rPr>
                <w:rFonts w:ascii="Arial Narrow"/>
                <w:spacing w:val="-1"/>
                <w:sz w:val="18"/>
              </w:rPr>
              <w:t>626,561,743.54</w:t>
            </w:r>
          </w:p>
        </w:tc>
        <w:tc>
          <w:tcPr>
            <w:tcW w:w="139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79"/>
              <w:jc w:val="right"/>
              <w:rPr>
                <w:rFonts w:ascii="Arial Narrow" w:hAnsi="Arial Narrow" w:cs="Arial Narrow" w:eastAsia="Arial Narrow" w:hint="default"/>
                <w:sz w:val="18"/>
                <w:szCs w:val="18"/>
              </w:rPr>
            </w:pPr>
            <w:r>
              <w:rPr>
                <w:rFonts w:ascii="Arial Narrow"/>
                <w:spacing w:val="-1"/>
                <w:sz w:val="18"/>
              </w:rPr>
              <w:t>546,615,227.78</w:t>
            </w: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right="72"/>
              <w:jc w:val="right"/>
              <w:rPr>
                <w:rFonts w:ascii="Arial Narrow" w:hAnsi="Arial Narrow" w:cs="Arial Narrow" w:eastAsia="Arial Narrow" w:hint="default"/>
                <w:sz w:val="18"/>
                <w:szCs w:val="18"/>
              </w:rPr>
            </w:pPr>
            <w:r>
              <w:rPr>
                <w:rFonts w:ascii="Arial Narrow"/>
                <w:spacing w:val="-1"/>
                <w:sz w:val="18"/>
              </w:rPr>
              <w:t>534,408,701.36</w:t>
            </w: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28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991"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25"/>
              <w:jc w:val="right"/>
              <w:rPr>
                <w:rFonts w:ascii="Arial Narrow" w:hAnsi="Arial Narrow" w:cs="Arial Narrow" w:eastAsia="Arial Narrow" w:hint="default"/>
                <w:sz w:val="18"/>
                <w:szCs w:val="18"/>
              </w:rPr>
            </w:pPr>
            <w:r>
              <w:rPr>
                <w:rFonts w:ascii="Arial Narrow"/>
                <w:spacing w:val="-1"/>
                <w:sz w:val="18"/>
              </w:rPr>
              <w:t>38,108,333.90</w:t>
            </w:r>
          </w:p>
        </w:tc>
        <w:tc>
          <w:tcPr>
            <w:tcW w:w="1394"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736" w:right="0"/>
              <w:jc w:val="left"/>
              <w:rPr>
                <w:rFonts w:ascii="宋体" w:hAnsi="宋体" w:cs="宋体" w:eastAsia="宋体" w:hint="default"/>
                <w:sz w:val="18"/>
                <w:szCs w:val="18"/>
              </w:rPr>
            </w:pPr>
            <w:r>
              <w:rPr>
                <w:rFonts w:ascii="宋体" w:hAnsi="宋体" w:cs="宋体" w:eastAsia="宋体" w:hint="default"/>
                <w:sz w:val="18"/>
                <w:szCs w:val="18"/>
              </w:rPr>
              <w:t>股东权益合计</w:t>
            </w:r>
          </w:p>
        </w:tc>
        <w:tc>
          <w:tcPr>
            <w:tcW w:w="991"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22"/>
              <w:jc w:val="right"/>
              <w:rPr>
                <w:rFonts w:ascii="Arial Narrow" w:hAnsi="Arial Narrow" w:cs="Arial Narrow" w:eastAsia="Arial Narrow" w:hint="default"/>
                <w:sz w:val="18"/>
                <w:szCs w:val="18"/>
              </w:rPr>
            </w:pPr>
            <w:r>
              <w:rPr>
                <w:rFonts w:ascii="Arial Narrow"/>
                <w:spacing w:val="-1"/>
                <w:sz w:val="18"/>
              </w:rPr>
              <w:t>723,827,620.83</w:t>
            </w:r>
          </w:p>
        </w:tc>
        <w:tc>
          <w:tcPr>
            <w:tcW w:w="139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122"/>
              <w:jc w:val="right"/>
              <w:rPr>
                <w:rFonts w:ascii="Arial Narrow" w:hAnsi="Arial Narrow" w:cs="Arial Narrow" w:eastAsia="Arial Narrow" w:hint="default"/>
                <w:sz w:val="18"/>
                <w:szCs w:val="18"/>
              </w:rPr>
            </w:pPr>
            <w:r>
              <w:rPr>
                <w:rFonts w:ascii="Arial Narrow"/>
                <w:spacing w:val="-1"/>
                <w:sz w:val="18"/>
              </w:rPr>
              <w:t>626,561,743.54</w:t>
            </w:r>
          </w:p>
        </w:tc>
        <w:tc>
          <w:tcPr>
            <w:tcW w:w="139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79"/>
              <w:jc w:val="right"/>
              <w:rPr>
                <w:rFonts w:ascii="Arial Narrow" w:hAnsi="Arial Narrow" w:cs="Arial Narrow" w:eastAsia="Arial Narrow" w:hint="default"/>
                <w:sz w:val="18"/>
                <w:szCs w:val="18"/>
              </w:rPr>
            </w:pPr>
            <w:r>
              <w:rPr>
                <w:rFonts w:ascii="Arial Narrow"/>
                <w:spacing w:val="-1"/>
                <w:sz w:val="18"/>
              </w:rPr>
              <w:t>546,615,227.78</w:t>
            </w: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right="72"/>
              <w:jc w:val="right"/>
              <w:rPr>
                <w:rFonts w:ascii="Arial Narrow" w:hAnsi="Arial Narrow" w:cs="Arial Narrow" w:eastAsia="Arial Narrow" w:hint="default"/>
                <w:sz w:val="18"/>
                <w:szCs w:val="18"/>
              </w:rPr>
            </w:pPr>
            <w:r>
              <w:rPr>
                <w:rFonts w:ascii="Arial Narrow"/>
                <w:spacing w:val="-1"/>
                <w:sz w:val="18"/>
              </w:rPr>
              <w:t>534,408,701.36</w:t>
            </w:r>
          </w:p>
        </w:tc>
      </w:tr>
      <w:tr>
        <w:trPr>
          <w:trHeight w:val="362" w:hRule="exact"/>
        </w:trPr>
        <w:tc>
          <w:tcPr>
            <w:tcW w:w="310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负债和股东权益总计</w:t>
            </w:r>
          </w:p>
        </w:tc>
        <w:tc>
          <w:tcPr>
            <w:tcW w:w="991" w:type="dxa"/>
            <w:tcBorders>
              <w:top w:val="single" w:sz="6" w:space="0" w:color="000000"/>
              <w:left w:val="single" w:sz="6" w:space="0" w:color="000000"/>
              <w:bottom w:val="single" w:sz="12" w:space="0" w:color="000000"/>
              <w:right w:val="single" w:sz="6" w:space="0" w:color="000000"/>
            </w:tcBorders>
          </w:tcPr>
          <w:p>
            <w:pPr/>
          </w:p>
        </w:tc>
        <w:tc>
          <w:tcPr>
            <w:tcW w:w="13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right="122"/>
              <w:jc w:val="right"/>
              <w:rPr>
                <w:rFonts w:ascii="Arial Narrow" w:hAnsi="Arial Narrow" w:cs="Arial Narrow" w:eastAsia="Arial Narrow" w:hint="default"/>
                <w:sz w:val="18"/>
                <w:szCs w:val="18"/>
              </w:rPr>
            </w:pPr>
            <w:r>
              <w:rPr>
                <w:rFonts w:ascii="Arial Narrow"/>
                <w:spacing w:val="-1"/>
                <w:sz w:val="18"/>
              </w:rPr>
              <w:t>986,654,469.07</w:t>
            </w:r>
          </w:p>
        </w:tc>
        <w:tc>
          <w:tcPr>
            <w:tcW w:w="1394"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66"/>
              <w:ind w:right="122"/>
              <w:jc w:val="right"/>
              <w:rPr>
                <w:rFonts w:ascii="Arial Narrow" w:hAnsi="Arial Narrow" w:cs="Arial Narrow" w:eastAsia="Arial Narrow" w:hint="default"/>
                <w:sz w:val="18"/>
                <w:szCs w:val="18"/>
              </w:rPr>
            </w:pPr>
            <w:r>
              <w:rPr>
                <w:rFonts w:ascii="Arial Narrow"/>
                <w:spacing w:val="-1"/>
                <w:sz w:val="18"/>
              </w:rPr>
              <w:t>746,689,768.50</w:t>
            </w:r>
          </w:p>
        </w:tc>
        <w:tc>
          <w:tcPr>
            <w:tcW w:w="1397"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66"/>
              <w:ind w:right="79"/>
              <w:jc w:val="right"/>
              <w:rPr>
                <w:rFonts w:ascii="Arial Narrow" w:hAnsi="Arial Narrow" w:cs="Arial Narrow" w:eastAsia="Arial Narrow" w:hint="default"/>
                <w:sz w:val="18"/>
                <w:szCs w:val="18"/>
              </w:rPr>
            </w:pPr>
            <w:r>
              <w:rPr>
                <w:rFonts w:ascii="Arial Narrow"/>
                <w:spacing w:val="-1"/>
                <w:sz w:val="18"/>
              </w:rPr>
              <w:t>853,316,402.67</w:t>
            </w:r>
          </w:p>
        </w:tc>
        <w:tc>
          <w:tcPr>
            <w:tcW w:w="139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6"/>
              <w:ind w:right="72"/>
              <w:jc w:val="right"/>
              <w:rPr>
                <w:rFonts w:ascii="Arial Narrow" w:hAnsi="Arial Narrow" w:cs="Arial Narrow" w:eastAsia="Arial Narrow" w:hint="default"/>
                <w:sz w:val="18"/>
                <w:szCs w:val="18"/>
              </w:rPr>
            </w:pPr>
            <w:r>
              <w:rPr>
                <w:rFonts w:ascii="Arial Narrow"/>
                <w:spacing w:val="-1"/>
                <w:sz w:val="18"/>
              </w:rPr>
              <w:t>744,254,443.22</w:t>
            </w:r>
          </w:p>
        </w:tc>
      </w:tr>
    </w:tbl>
    <w:p>
      <w:pPr>
        <w:tabs>
          <w:tab w:pos="3543" w:val="left" w:leader="none"/>
          <w:tab w:pos="6781" w:val="left" w:leader="none"/>
        </w:tabs>
        <w:spacing w:line="205" w:lineRule="exact" w:before="0"/>
        <w:ind w:left="658" w:right="0" w:firstLine="0"/>
        <w:jc w:val="left"/>
        <w:rPr>
          <w:rFonts w:ascii="宋体" w:hAnsi="宋体" w:cs="宋体" w:eastAsia="宋体" w:hint="default"/>
          <w:sz w:val="18"/>
          <w:szCs w:val="18"/>
        </w:rPr>
      </w:pPr>
      <w:r>
        <w:rPr>
          <w:rFonts w:ascii="宋体" w:hAnsi="宋体" w:cs="宋体" w:eastAsia="宋体" w:hint="default"/>
          <w:spacing w:val="-1"/>
          <w:sz w:val="18"/>
          <w:szCs w:val="18"/>
        </w:rPr>
        <w:t>法定代表人：李海鹰</w:t>
        <w:tab/>
      </w:r>
      <w:r>
        <w:rPr>
          <w:rFonts w:ascii="宋体" w:hAnsi="宋体" w:cs="宋体" w:eastAsia="宋体" w:hint="default"/>
          <w:sz w:val="18"/>
          <w:szCs w:val="18"/>
        </w:rPr>
        <w:t>主管会计工作的负责人：</w:t>
      </w:r>
      <w:r>
        <w:rPr>
          <w:rFonts w:ascii="宋体" w:hAnsi="宋体" w:cs="宋体" w:eastAsia="宋体" w:hint="default"/>
          <w:spacing w:val="85"/>
          <w:sz w:val="18"/>
          <w:szCs w:val="18"/>
        </w:rPr>
        <w:t> </w:t>
      </w:r>
      <w:r>
        <w:rPr>
          <w:rFonts w:ascii="宋体" w:hAnsi="宋体" w:cs="宋体" w:eastAsia="宋体" w:hint="default"/>
          <w:sz w:val="18"/>
          <w:szCs w:val="18"/>
        </w:rPr>
        <w:t>李新建</w:t>
        <w:tab/>
      </w:r>
      <w:r>
        <w:rPr>
          <w:rFonts w:ascii="宋体" w:hAnsi="宋体" w:cs="宋体" w:eastAsia="宋体" w:hint="default"/>
          <w:spacing w:val="-1"/>
          <w:sz w:val="18"/>
          <w:szCs w:val="18"/>
        </w:rPr>
        <w:t>会计机构负责人：郭艳巧</w:t>
      </w:r>
    </w:p>
    <w:p>
      <w:pPr>
        <w:spacing w:after="0" w:line="205" w:lineRule="exact"/>
        <w:jc w:val="left"/>
        <w:rPr>
          <w:rFonts w:ascii="宋体" w:hAnsi="宋体" w:cs="宋体" w:eastAsia="宋体" w:hint="default"/>
          <w:sz w:val="18"/>
          <w:szCs w:val="18"/>
        </w:rPr>
        <w:sectPr>
          <w:pgSz w:w="11910" w:h="16840"/>
          <w:pgMar w:header="657" w:footer="633" w:top="1360" w:bottom="820" w:left="1140" w:right="840"/>
        </w:sectPr>
      </w:pPr>
    </w:p>
    <w:p>
      <w:pPr>
        <w:spacing w:before="30"/>
        <w:ind w:left="834" w:right="-20" w:firstLine="0"/>
        <w:jc w:val="left"/>
        <w:rPr>
          <w:rFonts w:ascii="宋体" w:hAnsi="宋体" w:cs="宋体" w:eastAsia="宋体" w:hint="default"/>
          <w:sz w:val="18"/>
          <w:szCs w:val="18"/>
        </w:rPr>
      </w:pPr>
      <w:r>
        <w:rPr>
          <w:rFonts w:ascii="宋体" w:hAnsi="宋体" w:cs="宋体" w:eastAsia="宋体" w:hint="default"/>
          <w:sz w:val="18"/>
          <w:szCs w:val="18"/>
        </w:rPr>
        <w:t>河南辉煌科技股份有限公司</w:t>
      </w:r>
    </w:p>
    <w:p>
      <w:pPr>
        <w:spacing w:line="240" w:lineRule="exact" w:before="22"/>
        <w:ind w:left="834" w:right="1380" w:firstLine="0"/>
        <w:jc w:val="left"/>
        <w:rPr>
          <w:rFonts w:ascii="宋体" w:hAnsi="宋体" w:cs="宋体" w:eastAsia="宋体" w:hint="default"/>
          <w:sz w:val="18"/>
          <w:szCs w:val="18"/>
        </w:rPr>
      </w:pPr>
      <w:r>
        <w:rPr/>
        <w:pict>
          <v:group style="position:absolute;margin-left:89.304001pt;margin-top:26.540022pt;width:445.15pt;height:.1pt;mso-position-horizontal-relative:page;mso-position-vertical-relative:paragraph;z-index:-686008" coordorigin="1786,531" coordsize="8903,2">
            <v:shape style="position:absolute;left:1786;top:531;width:8903;height:2" coordorigin="1786,531" coordsize="8903,0" path="m1786,531l10689,531e" filled="false" stroked="true" strokeweight=".48pt" strokecolor="#000000">
              <v:path arrowok="t"/>
            </v:shape>
            <w10:wrap type="none"/>
          </v:group>
        </w:pic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 财务报表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4"/>
          <w:szCs w:val="34"/>
        </w:rPr>
      </w:pPr>
    </w:p>
    <w:p>
      <w:pPr>
        <w:pStyle w:val="BodyText"/>
        <w:spacing w:line="240" w:lineRule="auto" w:before="0"/>
        <w:ind w:left="834" w:right="0"/>
        <w:jc w:val="left"/>
        <w:rPr>
          <w:rFonts w:ascii="黑体" w:hAnsi="黑体" w:cs="黑体" w:eastAsia="黑体" w:hint="default"/>
        </w:rPr>
      </w:pPr>
      <w:r>
        <w:rPr>
          <w:rFonts w:ascii="黑体" w:hAnsi="黑体" w:cs="黑体" w:eastAsia="黑体" w:hint="default"/>
        </w:rPr>
        <w:t>利润表</w:t>
      </w:r>
    </w:p>
    <w:p>
      <w:pPr>
        <w:spacing w:after="0" w:line="240" w:lineRule="auto"/>
        <w:jc w:val="left"/>
        <w:rPr>
          <w:rFonts w:ascii="黑体" w:hAnsi="黑体" w:cs="黑体" w:eastAsia="黑体" w:hint="default"/>
        </w:rPr>
        <w:sectPr>
          <w:headerReference w:type="default" r:id="rId20"/>
          <w:footerReference w:type="default" r:id="rId21"/>
          <w:pgSz w:w="11910" w:h="16840"/>
          <w:pgMar w:header="0" w:footer="633" w:top="780" w:bottom="820" w:left="980" w:right="740"/>
          <w:pgNumType w:start="81"/>
          <w:cols w:num="2" w:equalWidth="0">
            <w:col w:w="2995" w:space="1066"/>
            <w:col w:w="6129"/>
          </w:cols>
        </w:sectPr>
      </w:pPr>
    </w:p>
    <w:p>
      <w:pPr>
        <w:spacing w:line="240" w:lineRule="auto" w:before="9"/>
        <w:rPr>
          <w:rFonts w:ascii="黑体" w:hAnsi="黑体" w:cs="黑体" w:eastAsia="黑体" w:hint="default"/>
          <w:sz w:val="20"/>
          <w:szCs w:val="20"/>
        </w:rPr>
      </w:pPr>
    </w:p>
    <w:p>
      <w:pPr>
        <w:tabs>
          <w:tab w:pos="7344" w:val="left" w:leader="none"/>
        </w:tabs>
        <w:spacing w:before="44"/>
        <w:ind w:left="834"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编制单位：河南辉煌科技股份有限公司</w:t>
        <w:tab/>
      </w:r>
      <w:r>
        <w:rPr>
          <w:rFonts w:ascii="宋体" w:hAnsi="宋体" w:cs="宋体" w:eastAsia="宋体" w:hint="default"/>
          <w:b/>
          <w:bCs/>
          <w:sz w:val="18"/>
          <w:szCs w:val="18"/>
        </w:rPr>
        <w:t>金额单位：人民币元</w:t>
      </w:r>
      <w:r>
        <w:rPr>
          <w:rFonts w:ascii="宋体" w:hAnsi="宋体" w:cs="宋体" w:eastAsia="宋体" w:hint="default"/>
          <w:sz w:val="18"/>
          <w:szCs w:val="18"/>
        </w:rPr>
      </w:r>
    </w:p>
    <w:p>
      <w:pPr>
        <w:spacing w:line="240" w:lineRule="auto" w:before="1"/>
        <w:rPr>
          <w:rFonts w:ascii="宋体" w:hAnsi="宋体" w:cs="宋体" w:eastAsia="宋体" w:hint="default"/>
          <w:b/>
          <w:bCs/>
          <w:sz w:val="2"/>
          <w:szCs w:val="2"/>
        </w:rPr>
      </w:pPr>
    </w:p>
    <w:tbl>
      <w:tblPr>
        <w:tblW w:w="0" w:type="auto"/>
        <w:jc w:val="left"/>
        <w:tblInd w:w="111" w:type="dxa"/>
        <w:tblLayout w:type="fixed"/>
        <w:tblCellMar>
          <w:top w:w="0" w:type="dxa"/>
          <w:left w:w="0" w:type="dxa"/>
          <w:bottom w:w="0" w:type="dxa"/>
          <w:right w:w="0" w:type="dxa"/>
        </w:tblCellMar>
        <w:tblLook w:val="01E0"/>
      </w:tblPr>
      <w:tblGrid>
        <w:gridCol w:w="3795"/>
        <w:gridCol w:w="1664"/>
        <w:gridCol w:w="1145"/>
        <w:gridCol w:w="1090"/>
        <w:gridCol w:w="1148"/>
        <w:gridCol w:w="1085"/>
      </w:tblGrid>
      <w:tr>
        <w:trPr>
          <w:trHeight w:val="360" w:hRule="exact"/>
        </w:trPr>
        <w:tc>
          <w:tcPr>
            <w:tcW w:w="3795" w:type="dxa"/>
            <w:vMerge w:val="restart"/>
            <w:tcBorders>
              <w:top w:val="single" w:sz="12" w:space="0" w:color="000000"/>
              <w:left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 w:right="7"/>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64" w:type="dxa"/>
            <w:vMerge w:val="restart"/>
            <w:tcBorders>
              <w:top w:val="single" w:sz="12"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234" w:type="dxa"/>
            <w:gridSpan w:val="2"/>
            <w:tcBorders>
              <w:top w:val="single" w:sz="12" w:space="0" w:color="000000"/>
              <w:left w:val="single" w:sz="6"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2233" w:type="dxa"/>
            <w:gridSpan w:val="2"/>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5"/>
              <w:ind w:left="5" w:right="0"/>
              <w:jc w:val="center"/>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358" w:hRule="exact"/>
        </w:trPr>
        <w:tc>
          <w:tcPr>
            <w:tcW w:w="3795" w:type="dxa"/>
            <w:vMerge/>
            <w:tcBorders>
              <w:left w:val="single" w:sz="12" w:space="0" w:color="000000"/>
              <w:bottom w:val="single" w:sz="6" w:space="0" w:color="000000"/>
              <w:right w:val="single" w:sz="6" w:space="0" w:color="000000"/>
            </w:tcBorders>
          </w:tcPr>
          <w:p>
            <w:pPr/>
          </w:p>
        </w:tc>
        <w:tc>
          <w:tcPr>
            <w:tcW w:w="1664" w:type="dxa"/>
            <w:vMerge/>
            <w:tcBorders>
              <w:left w:val="single" w:sz="6" w:space="0" w:color="000000"/>
              <w:bottom w:val="single" w:sz="6" w:space="0" w:color="000000"/>
              <w:right w:val="single" w:sz="6" w:space="0" w:color="000000"/>
            </w:tcBorders>
          </w:tcPr>
          <w:p>
            <w:pPr/>
          </w:p>
        </w:tc>
        <w:tc>
          <w:tcPr>
            <w:tcW w:w="1145"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29"/>
              <w:ind w:left="184" w:right="0"/>
              <w:jc w:val="left"/>
              <w:rPr>
                <w:rFonts w:ascii="宋体" w:hAnsi="宋体" w:cs="宋体" w:eastAsia="宋体" w:hint="default"/>
                <w:sz w:val="18"/>
                <w:szCs w:val="18"/>
              </w:rPr>
            </w:pPr>
            <w:r>
              <w:rPr>
                <w:rFonts w:ascii="Times New Roman" w:hAnsi="Times New Roman" w:cs="Times New Roman" w:eastAsia="Times New Roman" w:hint="default"/>
                <w:b/>
                <w:bCs/>
                <w:spacing w:val="-3"/>
                <w:sz w:val="18"/>
                <w:szCs w:val="18"/>
              </w:rPr>
              <w:t>2011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090"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29"/>
              <w:ind w:left="15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14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29"/>
              <w:ind w:left="187" w:right="0"/>
              <w:jc w:val="left"/>
              <w:rPr>
                <w:rFonts w:ascii="宋体" w:hAnsi="宋体" w:cs="宋体" w:eastAsia="宋体" w:hint="default"/>
                <w:sz w:val="18"/>
                <w:szCs w:val="18"/>
              </w:rPr>
            </w:pPr>
            <w:r>
              <w:rPr>
                <w:rFonts w:ascii="Times New Roman" w:hAnsi="Times New Roman" w:cs="Times New Roman" w:eastAsia="Times New Roman" w:hint="default"/>
                <w:b/>
                <w:bCs/>
                <w:spacing w:val="-3"/>
                <w:sz w:val="18"/>
                <w:szCs w:val="18"/>
              </w:rPr>
              <w:t>2011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085" w:type="dxa"/>
            <w:tcBorders>
              <w:top w:val="single" w:sz="4" w:space="0" w:color="000000"/>
              <w:left w:val="single" w:sz="6" w:space="0" w:color="000000"/>
              <w:bottom w:val="single" w:sz="6" w:space="0" w:color="000000"/>
              <w:right w:val="single" w:sz="12" w:space="0" w:color="000000"/>
            </w:tcBorders>
          </w:tcPr>
          <w:p>
            <w:pPr>
              <w:pStyle w:val="TableParagraph"/>
              <w:spacing w:line="240" w:lineRule="auto" w:before="29"/>
              <w:ind w:left="14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482" w:hRule="exact"/>
        </w:trPr>
        <w:tc>
          <w:tcPr>
            <w:tcW w:w="37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1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60"/>
              <w:jc w:val="center"/>
              <w:rPr>
                <w:rFonts w:ascii="宋体" w:hAnsi="宋体" w:cs="宋体" w:eastAsia="宋体"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二十七</w:t>
            </w:r>
            <w:r>
              <w:rPr>
                <w:rFonts w:ascii="Times New Roman" w:hAnsi="Times New Roman" w:cs="Times New Roman" w:eastAsia="Times New Roman" w:hint="default"/>
                <w:sz w:val="18"/>
                <w:szCs w:val="18"/>
              </w:rPr>
              <w:t>)/</w:t>
            </w:r>
            <w:r>
              <w:rPr>
                <w:rFonts w:ascii="宋体" w:hAnsi="宋体" w:cs="宋体" w:eastAsia="宋体" w:hint="default"/>
                <w:sz w:val="18"/>
                <w:szCs w:val="18"/>
              </w:rPr>
              <w:t>十一</w:t>
            </w:r>
          </w:p>
          <w:p>
            <w:pPr>
              <w:pStyle w:val="TableParagraph"/>
              <w:spacing w:line="242" w:lineRule="exact"/>
              <w:ind w:right="6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四</w:t>
            </w:r>
            <w:r>
              <w:rPr>
                <w:rFonts w:ascii="Times New Roman" w:hAnsi="Times New Roman" w:cs="Times New Roman" w:eastAsia="Times New Roman" w:hint="default"/>
                <w:sz w:val="18"/>
                <w:szCs w:val="18"/>
              </w:rPr>
              <w:t>)</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19"/>
              <w:jc w:val="right"/>
              <w:rPr>
                <w:rFonts w:ascii="Arial Narrow" w:hAnsi="Arial Narrow" w:cs="Arial Narrow" w:eastAsia="Arial Narrow" w:hint="default"/>
                <w:sz w:val="18"/>
                <w:szCs w:val="18"/>
              </w:rPr>
            </w:pPr>
            <w:r>
              <w:rPr>
                <w:rFonts w:ascii="Arial Narrow"/>
                <w:spacing w:val="-1"/>
                <w:sz w:val="18"/>
              </w:rPr>
              <w:t>344,955,214.37</w:t>
            </w:r>
          </w:p>
        </w:tc>
        <w:tc>
          <w:tcPr>
            <w:tcW w:w="109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1"/>
              <w:ind w:right="26"/>
              <w:jc w:val="right"/>
              <w:rPr>
                <w:rFonts w:ascii="Arial Narrow" w:hAnsi="Arial Narrow" w:cs="Arial Narrow" w:eastAsia="Arial Narrow" w:hint="default"/>
                <w:sz w:val="18"/>
                <w:szCs w:val="18"/>
              </w:rPr>
            </w:pPr>
            <w:r>
              <w:rPr>
                <w:rFonts w:ascii="Arial Narrow"/>
                <w:spacing w:val="-2"/>
                <w:sz w:val="18"/>
              </w:rPr>
              <w:t>250,287,117.56</w:t>
            </w:r>
          </w:p>
        </w:tc>
        <w:tc>
          <w:tcPr>
            <w:tcW w:w="114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1"/>
              <w:ind w:right="21"/>
              <w:jc w:val="right"/>
              <w:rPr>
                <w:rFonts w:ascii="Arial Narrow" w:hAnsi="Arial Narrow" w:cs="Arial Narrow" w:eastAsia="Arial Narrow" w:hint="default"/>
                <w:sz w:val="18"/>
                <w:szCs w:val="18"/>
              </w:rPr>
            </w:pPr>
            <w:r>
              <w:rPr>
                <w:rFonts w:ascii="Arial Narrow"/>
                <w:spacing w:val="-1"/>
                <w:sz w:val="18"/>
              </w:rPr>
              <w:t>324,028,213.42</w:t>
            </w:r>
          </w:p>
        </w:tc>
        <w:tc>
          <w:tcPr>
            <w:tcW w:w="10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1"/>
              <w:ind w:right="14"/>
              <w:jc w:val="right"/>
              <w:rPr>
                <w:rFonts w:ascii="Arial Narrow" w:hAnsi="Arial Narrow" w:cs="Arial Narrow" w:eastAsia="Arial Narrow" w:hint="default"/>
                <w:sz w:val="18"/>
                <w:szCs w:val="18"/>
              </w:rPr>
            </w:pPr>
            <w:r>
              <w:rPr>
                <w:rFonts w:ascii="Arial Narrow"/>
                <w:spacing w:val="-2"/>
                <w:sz w:val="18"/>
              </w:rPr>
              <w:t>250,287,117.56</w:t>
            </w:r>
          </w:p>
        </w:tc>
      </w:tr>
      <w:tr>
        <w:trPr>
          <w:trHeight w:val="482" w:hRule="exact"/>
        </w:trPr>
        <w:tc>
          <w:tcPr>
            <w:tcW w:w="37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377"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right="60"/>
              <w:jc w:val="center"/>
              <w:rPr>
                <w:rFonts w:ascii="宋体" w:hAnsi="宋体" w:cs="宋体" w:eastAsia="宋体"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二十七</w:t>
            </w:r>
            <w:r>
              <w:rPr>
                <w:rFonts w:ascii="Times New Roman" w:hAnsi="Times New Roman" w:cs="Times New Roman" w:eastAsia="Times New Roman" w:hint="default"/>
                <w:sz w:val="18"/>
                <w:szCs w:val="18"/>
              </w:rPr>
              <w:t>)/</w:t>
            </w:r>
            <w:r>
              <w:rPr>
                <w:rFonts w:ascii="宋体" w:hAnsi="宋体" w:cs="宋体" w:eastAsia="宋体" w:hint="default"/>
                <w:sz w:val="18"/>
                <w:szCs w:val="18"/>
              </w:rPr>
              <w:t>十一</w:t>
            </w:r>
          </w:p>
          <w:p>
            <w:pPr>
              <w:pStyle w:val="TableParagraph"/>
              <w:spacing w:line="241" w:lineRule="exact"/>
              <w:ind w:right="6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四</w:t>
            </w:r>
            <w:r>
              <w:rPr>
                <w:rFonts w:ascii="Times New Roman" w:hAnsi="Times New Roman" w:cs="Times New Roman" w:eastAsia="Times New Roman" w:hint="default"/>
                <w:sz w:val="18"/>
                <w:szCs w:val="18"/>
              </w:rPr>
              <w:t>)</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19"/>
              <w:jc w:val="right"/>
              <w:rPr>
                <w:rFonts w:ascii="Arial Narrow" w:hAnsi="Arial Narrow" w:cs="Arial Narrow" w:eastAsia="Arial Narrow" w:hint="default"/>
                <w:sz w:val="18"/>
                <w:szCs w:val="18"/>
              </w:rPr>
            </w:pPr>
            <w:r>
              <w:rPr>
                <w:rFonts w:ascii="Arial Narrow"/>
                <w:spacing w:val="-1"/>
                <w:sz w:val="18"/>
              </w:rPr>
              <w:t>175,058,660.40</w:t>
            </w:r>
          </w:p>
        </w:tc>
        <w:tc>
          <w:tcPr>
            <w:tcW w:w="109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9"/>
              <w:ind w:right="24"/>
              <w:jc w:val="right"/>
              <w:rPr>
                <w:rFonts w:ascii="Arial Narrow" w:hAnsi="Arial Narrow" w:cs="Arial Narrow" w:eastAsia="Arial Narrow" w:hint="default"/>
                <w:sz w:val="18"/>
                <w:szCs w:val="18"/>
              </w:rPr>
            </w:pPr>
            <w:r>
              <w:rPr>
                <w:rFonts w:ascii="Arial Narrow"/>
                <w:spacing w:val="-1"/>
                <w:sz w:val="18"/>
              </w:rPr>
              <w:t>122,180,444.70</w:t>
            </w:r>
          </w:p>
        </w:tc>
        <w:tc>
          <w:tcPr>
            <w:tcW w:w="114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9"/>
              <w:ind w:right="21"/>
              <w:jc w:val="right"/>
              <w:rPr>
                <w:rFonts w:ascii="Arial Narrow" w:hAnsi="Arial Narrow" w:cs="Arial Narrow" w:eastAsia="Arial Narrow" w:hint="default"/>
                <w:sz w:val="18"/>
                <w:szCs w:val="18"/>
              </w:rPr>
            </w:pPr>
            <w:r>
              <w:rPr>
                <w:rFonts w:ascii="Arial Narrow"/>
                <w:spacing w:val="-1"/>
                <w:sz w:val="18"/>
              </w:rPr>
              <w:t>217,130,553.03</w:t>
            </w:r>
          </w:p>
        </w:tc>
        <w:tc>
          <w:tcPr>
            <w:tcW w:w="10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9"/>
              <w:ind w:right="12"/>
              <w:jc w:val="right"/>
              <w:rPr>
                <w:rFonts w:ascii="Arial Narrow" w:hAnsi="Arial Narrow" w:cs="Arial Narrow" w:eastAsia="Arial Narrow" w:hint="default"/>
                <w:sz w:val="18"/>
                <w:szCs w:val="18"/>
              </w:rPr>
            </w:pPr>
            <w:r>
              <w:rPr>
                <w:rFonts w:ascii="Arial Narrow"/>
                <w:spacing w:val="-1"/>
                <w:sz w:val="18"/>
              </w:rPr>
              <w:t>163,359,991.32</w:t>
            </w:r>
          </w:p>
        </w:tc>
      </w:tr>
      <w:tr>
        <w:trPr>
          <w:trHeight w:val="355" w:hRule="exact"/>
        </w:trPr>
        <w:tc>
          <w:tcPr>
            <w:tcW w:w="37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737"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58"/>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二十八</w:t>
            </w:r>
            <w:r>
              <w:rPr>
                <w:rFonts w:ascii="Times New Roman" w:hAnsi="Times New Roman" w:cs="Times New Roman" w:eastAsia="Times New Roman" w:hint="default"/>
                <w:sz w:val="18"/>
                <w:szCs w:val="18"/>
              </w:rPr>
              <w:t>)</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21"/>
              <w:jc w:val="right"/>
              <w:rPr>
                <w:rFonts w:ascii="Arial Narrow" w:hAnsi="Arial Narrow" w:cs="Arial Narrow" w:eastAsia="Arial Narrow" w:hint="default"/>
                <w:sz w:val="18"/>
                <w:szCs w:val="18"/>
              </w:rPr>
            </w:pPr>
            <w:r>
              <w:rPr>
                <w:rFonts w:ascii="Arial Narrow"/>
                <w:spacing w:val="-1"/>
                <w:sz w:val="18"/>
              </w:rPr>
              <w:t>3,206,496.09</w:t>
            </w:r>
          </w:p>
        </w:tc>
        <w:tc>
          <w:tcPr>
            <w:tcW w:w="109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25"/>
              <w:jc w:val="right"/>
              <w:rPr>
                <w:rFonts w:ascii="Arial Narrow" w:hAnsi="Arial Narrow" w:cs="Arial Narrow" w:eastAsia="Arial Narrow" w:hint="default"/>
                <w:sz w:val="18"/>
                <w:szCs w:val="18"/>
              </w:rPr>
            </w:pPr>
            <w:r>
              <w:rPr>
                <w:rFonts w:ascii="Arial Narrow"/>
                <w:spacing w:val="-1"/>
                <w:sz w:val="18"/>
              </w:rPr>
              <w:t>2,321,610.45</w:t>
            </w:r>
          </w:p>
        </w:tc>
        <w:tc>
          <w:tcPr>
            <w:tcW w:w="114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23"/>
              <w:jc w:val="right"/>
              <w:rPr>
                <w:rFonts w:ascii="Arial Narrow" w:hAnsi="Arial Narrow" w:cs="Arial Narrow" w:eastAsia="Arial Narrow" w:hint="default"/>
                <w:sz w:val="18"/>
                <w:szCs w:val="18"/>
              </w:rPr>
            </w:pPr>
            <w:r>
              <w:rPr>
                <w:rFonts w:ascii="Arial Narrow"/>
                <w:spacing w:val="-1"/>
                <w:sz w:val="18"/>
              </w:rPr>
              <w:t>1,895,486.49</w:t>
            </w:r>
          </w:p>
        </w:tc>
        <w:tc>
          <w:tcPr>
            <w:tcW w:w="10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right="13"/>
              <w:jc w:val="right"/>
              <w:rPr>
                <w:rFonts w:ascii="Arial Narrow" w:hAnsi="Arial Narrow" w:cs="Arial Narrow" w:eastAsia="Arial Narrow" w:hint="default"/>
                <w:sz w:val="18"/>
                <w:szCs w:val="18"/>
              </w:rPr>
            </w:pPr>
            <w:r>
              <w:rPr>
                <w:rFonts w:ascii="Arial Narrow"/>
                <w:spacing w:val="-1"/>
                <w:sz w:val="18"/>
              </w:rPr>
              <w:t>1,608,528.73</w:t>
            </w:r>
          </w:p>
        </w:tc>
      </w:tr>
      <w:tr>
        <w:trPr>
          <w:trHeight w:val="353" w:hRule="exact"/>
        </w:trPr>
        <w:tc>
          <w:tcPr>
            <w:tcW w:w="37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73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58"/>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二十九</w:t>
            </w:r>
            <w:r>
              <w:rPr>
                <w:rFonts w:ascii="Times New Roman" w:hAnsi="Times New Roman" w:cs="Times New Roman" w:eastAsia="Times New Roman" w:hint="default"/>
                <w:sz w:val="18"/>
                <w:szCs w:val="18"/>
              </w:rPr>
              <w:t>)</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21"/>
              <w:jc w:val="right"/>
              <w:rPr>
                <w:rFonts w:ascii="Arial Narrow" w:hAnsi="Arial Narrow" w:cs="Arial Narrow" w:eastAsia="Arial Narrow" w:hint="default"/>
                <w:sz w:val="18"/>
                <w:szCs w:val="18"/>
              </w:rPr>
            </w:pPr>
            <w:r>
              <w:rPr>
                <w:rFonts w:ascii="Arial Narrow"/>
                <w:spacing w:val="-1"/>
                <w:sz w:val="18"/>
              </w:rPr>
              <w:t>19,823,356.54</w:t>
            </w:r>
          </w:p>
        </w:tc>
        <w:tc>
          <w:tcPr>
            <w:tcW w:w="109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26"/>
              <w:jc w:val="right"/>
              <w:rPr>
                <w:rFonts w:ascii="Arial Narrow" w:hAnsi="Arial Narrow" w:cs="Arial Narrow" w:eastAsia="Arial Narrow" w:hint="default"/>
                <w:sz w:val="18"/>
                <w:szCs w:val="18"/>
              </w:rPr>
            </w:pPr>
            <w:r>
              <w:rPr>
                <w:rFonts w:ascii="Arial Narrow"/>
                <w:spacing w:val="-1"/>
                <w:sz w:val="18"/>
              </w:rPr>
              <w:t>13,815,460.15</w:t>
            </w:r>
          </w:p>
        </w:tc>
        <w:tc>
          <w:tcPr>
            <w:tcW w:w="114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23"/>
              <w:jc w:val="right"/>
              <w:rPr>
                <w:rFonts w:ascii="Arial Narrow" w:hAnsi="Arial Narrow" w:cs="Arial Narrow" w:eastAsia="Arial Narrow" w:hint="default"/>
                <w:sz w:val="18"/>
                <w:szCs w:val="18"/>
              </w:rPr>
            </w:pPr>
            <w:r>
              <w:rPr>
                <w:rFonts w:ascii="Arial Narrow"/>
                <w:spacing w:val="-1"/>
                <w:sz w:val="18"/>
              </w:rPr>
              <w:t>17,634,303.43</w:t>
            </w:r>
          </w:p>
        </w:tc>
        <w:tc>
          <w:tcPr>
            <w:tcW w:w="10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right="14"/>
              <w:jc w:val="right"/>
              <w:rPr>
                <w:rFonts w:ascii="Arial Narrow" w:hAnsi="Arial Narrow" w:cs="Arial Narrow" w:eastAsia="Arial Narrow" w:hint="default"/>
                <w:sz w:val="18"/>
                <w:szCs w:val="18"/>
              </w:rPr>
            </w:pPr>
            <w:r>
              <w:rPr>
                <w:rFonts w:ascii="Arial Narrow"/>
                <w:spacing w:val="-1"/>
                <w:sz w:val="18"/>
              </w:rPr>
              <w:t>13,815,460.15</w:t>
            </w:r>
          </w:p>
        </w:tc>
      </w:tr>
      <w:tr>
        <w:trPr>
          <w:trHeight w:val="355" w:hRule="exact"/>
        </w:trPr>
        <w:tc>
          <w:tcPr>
            <w:tcW w:w="37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73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6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三十</w:t>
            </w:r>
            <w:r>
              <w:rPr>
                <w:rFonts w:ascii="Times New Roman" w:hAnsi="Times New Roman" w:cs="Times New Roman" w:eastAsia="Times New Roman" w:hint="default"/>
                <w:sz w:val="18"/>
                <w:szCs w:val="18"/>
              </w:rPr>
              <w:t>)</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21"/>
              <w:jc w:val="right"/>
              <w:rPr>
                <w:rFonts w:ascii="Arial Narrow" w:hAnsi="Arial Narrow" w:cs="Arial Narrow" w:eastAsia="Arial Narrow" w:hint="default"/>
                <w:sz w:val="18"/>
                <w:szCs w:val="18"/>
              </w:rPr>
            </w:pPr>
            <w:r>
              <w:rPr>
                <w:rFonts w:ascii="Arial Narrow"/>
                <w:spacing w:val="-1"/>
                <w:sz w:val="18"/>
              </w:rPr>
              <w:t>55,409,123.90</w:t>
            </w:r>
          </w:p>
        </w:tc>
        <w:tc>
          <w:tcPr>
            <w:tcW w:w="109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26"/>
              <w:jc w:val="right"/>
              <w:rPr>
                <w:rFonts w:ascii="Arial Narrow" w:hAnsi="Arial Narrow" w:cs="Arial Narrow" w:eastAsia="Arial Narrow" w:hint="default"/>
                <w:sz w:val="18"/>
                <w:szCs w:val="18"/>
              </w:rPr>
            </w:pPr>
            <w:r>
              <w:rPr>
                <w:rFonts w:ascii="Arial Narrow"/>
                <w:spacing w:val="-1"/>
                <w:sz w:val="18"/>
              </w:rPr>
              <w:t>31,134,491.53</w:t>
            </w:r>
          </w:p>
        </w:tc>
        <w:tc>
          <w:tcPr>
            <w:tcW w:w="114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23"/>
              <w:jc w:val="right"/>
              <w:rPr>
                <w:rFonts w:ascii="Arial Narrow" w:hAnsi="Arial Narrow" w:cs="Arial Narrow" w:eastAsia="Arial Narrow" w:hint="default"/>
                <w:sz w:val="18"/>
                <w:szCs w:val="18"/>
              </w:rPr>
            </w:pPr>
            <w:r>
              <w:rPr>
                <w:rFonts w:ascii="Arial Narrow"/>
                <w:spacing w:val="-1"/>
                <w:sz w:val="18"/>
              </w:rPr>
              <w:t>45,240,324.62</w:t>
            </w:r>
          </w:p>
        </w:tc>
        <w:tc>
          <w:tcPr>
            <w:tcW w:w="10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right="14"/>
              <w:jc w:val="right"/>
              <w:rPr>
                <w:rFonts w:ascii="Arial Narrow" w:hAnsi="Arial Narrow" w:cs="Arial Narrow" w:eastAsia="Arial Narrow" w:hint="default"/>
                <w:sz w:val="18"/>
                <w:szCs w:val="18"/>
              </w:rPr>
            </w:pPr>
            <w:r>
              <w:rPr>
                <w:rFonts w:ascii="Arial Narrow"/>
                <w:spacing w:val="-1"/>
                <w:sz w:val="18"/>
              </w:rPr>
              <w:t>28,893,041.53</w:t>
            </w:r>
          </w:p>
        </w:tc>
      </w:tr>
      <w:tr>
        <w:trPr>
          <w:trHeight w:val="355" w:hRule="exact"/>
        </w:trPr>
        <w:tc>
          <w:tcPr>
            <w:tcW w:w="37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737"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58"/>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三十一</w:t>
            </w:r>
            <w:r>
              <w:rPr>
                <w:rFonts w:ascii="Times New Roman" w:hAnsi="Times New Roman" w:cs="Times New Roman" w:eastAsia="Times New Roman" w:hint="default"/>
                <w:sz w:val="18"/>
                <w:szCs w:val="18"/>
              </w:rPr>
              <w:t>)</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9"/>
              <w:jc w:val="right"/>
              <w:rPr>
                <w:rFonts w:ascii="Arial Narrow" w:hAnsi="Arial Narrow" w:cs="Arial Narrow" w:eastAsia="Arial Narrow" w:hint="default"/>
                <w:sz w:val="18"/>
                <w:szCs w:val="18"/>
              </w:rPr>
            </w:pPr>
            <w:r>
              <w:rPr>
                <w:rFonts w:ascii="Arial Narrow"/>
                <w:spacing w:val="-1"/>
                <w:sz w:val="18"/>
              </w:rPr>
              <w:t>-4,027,020.42</w:t>
            </w:r>
          </w:p>
        </w:tc>
        <w:tc>
          <w:tcPr>
            <w:tcW w:w="109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24"/>
              <w:jc w:val="right"/>
              <w:rPr>
                <w:rFonts w:ascii="Arial Narrow" w:hAnsi="Arial Narrow" w:cs="Arial Narrow" w:eastAsia="Arial Narrow" w:hint="default"/>
                <w:sz w:val="18"/>
                <w:szCs w:val="18"/>
              </w:rPr>
            </w:pPr>
            <w:r>
              <w:rPr>
                <w:rFonts w:ascii="Arial Narrow"/>
                <w:spacing w:val="-1"/>
                <w:sz w:val="18"/>
              </w:rPr>
              <w:t>-5,265,612.76</w:t>
            </w:r>
          </w:p>
        </w:tc>
        <w:tc>
          <w:tcPr>
            <w:tcW w:w="114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21"/>
              <w:jc w:val="right"/>
              <w:rPr>
                <w:rFonts w:ascii="Arial Narrow" w:hAnsi="Arial Narrow" w:cs="Arial Narrow" w:eastAsia="Arial Narrow" w:hint="default"/>
                <w:sz w:val="18"/>
                <w:szCs w:val="18"/>
              </w:rPr>
            </w:pPr>
            <w:r>
              <w:rPr>
                <w:rFonts w:ascii="Arial Narrow"/>
                <w:spacing w:val="-1"/>
                <w:sz w:val="18"/>
              </w:rPr>
              <w:t>-4,032,548.85</w:t>
            </w:r>
          </w:p>
        </w:tc>
        <w:tc>
          <w:tcPr>
            <w:tcW w:w="10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right="12"/>
              <w:jc w:val="right"/>
              <w:rPr>
                <w:rFonts w:ascii="Arial Narrow" w:hAnsi="Arial Narrow" w:cs="Arial Narrow" w:eastAsia="Arial Narrow" w:hint="default"/>
                <w:sz w:val="18"/>
                <w:szCs w:val="18"/>
              </w:rPr>
            </w:pPr>
            <w:r>
              <w:rPr>
                <w:rFonts w:ascii="Arial Narrow"/>
                <w:spacing w:val="-1"/>
                <w:sz w:val="18"/>
              </w:rPr>
              <w:t>-5,231,261.80</w:t>
            </w:r>
          </w:p>
        </w:tc>
      </w:tr>
      <w:tr>
        <w:trPr>
          <w:trHeight w:val="356" w:hRule="exact"/>
        </w:trPr>
        <w:tc>
          <w:tcPr>
            <w:tcW w:w="37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737"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58"/>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三十二</w:t>
            </w:r>
            <w:r>
              <w:rPr>
                <w:rFonts w:ascii="Times New Roman" w:hAnsi="Times New Roman" w:cs="Times New Roman" w:eastAsia="Times New Roman" w:hint="default"/>
                <w:sz w:val="18"/>
                <w:szCs w:val="18"/>
              </w:rPr>
              <w:t>)</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21"/>
              <w:jc w:val="right"/>
              <w:rPr>
                <w:rFonts w:ascii="Arial Narrow" w:hAnsi="Arial Narrow" w:cs="Arial Narrow" w:eastAsia="Arial Narrow" w:hint="default"/>
                <w:sz w:val="18"/>
                <w:szCs w:val="18"/>
              </w:rPr>
            </w:pPr>
            <w:r>
              <w:rPr>
                <w:rFonts w:ascii="Arial Narrow"/>
                <w:spacing w:val="-1"/>
                <w:sz w:val="18"/>
              </w:rPr>
              <w:t>7,109,599.46</w:t>
            </w:r>
          </w:p>
        </w:tc>
        <w:tc>
          <w:tcPr>
            <w:tcW w:w="109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7"/>
              <w:ind w:right="25"/>
              <w:jc w:val="right"/>
              <w:rPr>
                <w:rFonts w:ascii="Arial Narrow" w:hAnsi="Arial Narrow" w:cs="Arial Narrow" w:eastAsia="Arial Narrow" w:hint="default"/>
                <w:sz w:val="18"/>
                <w:szCs w:val="18"/>
              </w:rPr>
            </w:pPr>
            <w:r>
              <w:rPr>
                <w:rFonts w:ascii="Arial Narrow"/>
                <w:spacing w:val="-1"/>
                <w:sz w:val="18"/>
              </w:rPr>
              <w:t>5,365,868.82</w:t>
            </w:r>
          </w:p>
        </w:tc>
        <w:tc>
          <w:tcPr>
            <w:tcW w:w="114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7"/>
              <w:ind w:right="23"/>
              <w:jc w:val="right"/>
              <w:rPr>
                <w:rFonts w:ascii="Arial Narrow" w:hAnsi="Arial Narrow" w:cs="Arial Narrow" w:eastAsia="Arial Narrow" w:hint="default"/>
                <w:sz w:val="18"/>
                <w:szCs w:val="18"/>
              </w:rPr>
            </w:pPr>
            <w:r>
              <w:rPr>
                <w:rFonts w:ascii="Arial Narrow"/>
                <w:spacing w:val="-1"/>
                <w:sz w:val="18"/>
              </w:rPr>
              <w:t>7,386,767.50</w:t>
            </w:r>
          </w:p>
        </w:tc>
        <w:tc>
          <w:tcPr>
            <w:tcW w:w="10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right="13"/>
              <w:jc w:val="right"/>
              <w:rPr>
                <w:rFonts w:ascii="Arial Narrow" w:hAnsi="Arial Narrow" w:cs="Arial Narrow" w:eastAsia="Arial Narrow" w:hint="default"/>
                <w:sz w:val="18"/>
                <w:szCs w:val="18"/>
              </w:rPr>
            </w:pPr>
            <w:r>
              <w:rPr>
                <w:rFonts w:ascii="Arial Narrow"/>
                <w:spacing w:val="-1"/>
                <w:sz w:val="18"/>
              </w:rPr>
              <w:t>5,365,305.07</w:t>
            </w:r>
          </w:p>
        </w:tc>
      </w:tr>
      <w:tr>
        <w:trPr>
          <w:trHeight w:val="355" w:hRule="exact"/>
        </w:trPr>
        <w:tc>
          <w:tcPr>
            <w:tcW w:w="37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374" w:right="-13"/>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24"/>
                <w:sz w:val="18"/>
                <w:szCs w:val="18"/>
              </w:rPr>
              <w:t>：</w:t>
            </w:r>
            <w:r>
              <w:rPr>
                <w:rFonts w:ascii="宋体" w:hAnsi="宋体" w:cs="宋体" w:eastAsia="宋体" w:hint="default"/>
                <w:sz w:val="18"/>
                <w:szCs w:val="18"/>
              </w:rPr>
              <w:t>公允价值变动收</w:t>
            </w:r>
            <w:r>
              <w:rPr>
                <w:rFonts w:ascii="宋体" w:hAnsi="宋体" w:cs="宋体" w:eastAsia="宋体" w:hint="default"/>
                <w:spacing w:val="-24"/>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664"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4" w:space="0" w:color="000000"/>
            </w:tcBorders>
          </w:tcPr>
          <w:p>
            <w:pPr/>
          </w:p>
        </w:tc>
        <w:tc>
          <w:tcPr>
            <w:tcW w:w="1148" w:type="dxa"/>
            <w:tcBorders>
              <w:top w:val="single" w:sz="6" w:space="0" w:color="000000"/>
              <w:left w:val="single" w:sz="4"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37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737" w:right="0"/>
              <w:jc w:val="left"/>
              <w:rPr>
                <w:rFonts w:ascii="宋体" w:hAnsi="宋体" w:cs="宋体" w:eastAsia="宋体" w:hint="default"/>
                <w:sz w:val="18"/>
                <w:szCs w:val="18"/>
              </w:rPr>
            </w:pPr>
            <w:r>
              <w:rPr>
                <w:rFonts w:ascii="宋体" w:hAnsi="宋体" w:cs="宋体" w:eastAsia="宋体" w:hint="default"/>
                <w:sz w:val="18"/>
                <w:szCs w:val="18"/>
              </w:rPr>
              <w:t>投资收益（损失</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664"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4" w:space="0" w:color="000000"/>
            </w:tcBorders>
          </w:tcPr>
          <w:p>
            <w:pPr/>
          </w:p>
        </w:tc>
        <w:tc>
          <w:tcPr>
            <w:tcW w:w="1148" w:type="dxa"/>
            <w:tcBorders>
              <w:top w:val="single" w:sz="6" w:space="0" w:color="000000"/>
              <w:left w:val="single" w:sz="4"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37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377"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664"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4" w:space="0" w:color="000000"/>
            </w:tcBorders>
          </w:tcPr>
          <w:p>
            <w:pPr/>
          </w:p>
        </w:tc>
        <w:tc>
          <w:tcPr>
            <w:tcW w:w="1148" w:type="dxa"/>
            <w:tcBorders>
              <w:top w:val="single" w:sz="6" w:space="0" w:color="000000"/>
              <w:left w:val="single" w:sz="4"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37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14"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r>
              <w:rPr>
                <w:rFonts w:ascii="宋体" w:hAnsi="宋体" w:cs="宋体" w:eastAsia="宋体" w:hint="default"/>
                <w:spacing w:val="2"/>
                <w:sz w:val="18"/>
                <w:szCs w:val="18"/>
              </w:rPr>
              <w:t>填</w:t>
            </w:r>
            <w:r>
              <w:rPr>
                <w:rFonts w:ascii="宋体" w:hAnsi="宋体" w:cs="宋体" w:eastAsia="宋体" w:hint="default"/>
                <w:sz w:val="18"/>
                <w:szCs w:val="18"/>
              </w:rPr>
              <w:t>列）</w:t>
            </w:r>
          </w:p>
        </w:tc>
        <w:tc>
          <w:tcPr>
            <w:tcW w:w="1664"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21"/>
              <w:jc w:val="right"/>
              <w:rPr>
                <w:rFonts w:ascii="Arial Narrow" w:hAnsi="Arial Narrow" w:cs="Arial Narrow" w:eastAsia="Arial Narrow" w:hint="default"/>
                <w:sz w:val="18"/>
                <w:szCs w:val="18"/>
              </w:rPr>
            </w:pPr>
            <w:r>
              <w:rPr>
                <w:rFonts w:ascii="Arial Narrow"/>
                <w:spacing w:val="-1"/>
                <w:sz w:val="18"/>
              </w:rPr>
              <w:t>88,374,998.40</w:t>
            </w:r>
          </w:p>
        </w:tc>
        <w:tc>
          <w:tcPr>
            <w:tcW w:w="109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26"/>
              <w:jc w:val="right"/>
              <w:rPr>
                <w:rFonts w:ascii="Arial Narrow" w:hAnsi="Arial Narrow" w:cs="Arial Narrow" w:eastAsia="Arial Narrow" w:hint="default"/>
                <w:sz w:val="18"/>
                <w:szCs w:val="18"/>
              </w:rPr>
            </w:pPr>
            <w:r>
              <w:rPr>
                <w:rFonts w:ascii="Arial Narrow"/>
                <w:spacing w:val="-1"/>
                <w:sz w:val="18"/>
              </w:rPr>
              <w:t>80,734,854.67</w:t>
            </w:r>
          </w:p>
        </w:tc>
        <w:tc>
          <w:tcPr>
            <w:tcW w:w="114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23"/>
              <w:jc w:val="right"/>
              <w:rPr>
                <w:rFonts w:ascii="Arial Narrow" w:hAnsi="Arial Narrow" w:cs="Arial Narrow" w:eastAsia="Arial Narrow" w:hint="default"/>
                <w:sz w:val="18"/>
                <w:szCs w:val="18"/>
              </w:rPr>
            </w:pPr>
            <w:r>
              <w:rPr>
                <w:rFonts w:ascii="Arial Narrow"/>
                <w:spacing w:val="-1"/>
                <w:sz w:val="18"/>
              </w:rPr>
              <w:t>38,773,327.20</w:t>
            </w:r>
          </w:p>
        </w:tc>
        <w:tc>
          <w:tcPr>
            <w:tcW w:w="10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right="14"/>
              <w:jc w:val="right"/>
              <w:rPr>
                <w:rFonts w:ascii="Arial Narrow" w:hAnsi="Arial Narrow" w:cs="Arial Narrow" w:eastAsia="Arial Narrow" w:hint="default"/>
                <w:sz w:val="18"/>
                <w:szCs w:val="18"/>
              </w:rPr>
            </w:pPr>
            <w:r>
              <w:rPr>
                <w:rFonts w:ascii="Arial Narrow"/>
                <w:spacing w:val="-1"/>
                <w:sz w:val="18"/>
              </w:rPr>
              <w:t>42,476,052.56</w:t>
            </w:r>
          </w:p>
        </w:tc>
      </w:tr>
      <w:tr>
        <w:trPr>
          <w:trHeight w:val="355" w:hRule="exact"/>
        </w:trPr>
        <w:tc>
          <w:tcPr>
            <w:tcW w:w="37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377"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58"/>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三十三</w:t>
            </w:r>
            <w:r>
              <w:rPr>
                <w:rFonts w:ascii="Times New Roman" w:hAnsi="Times New Roman" w:cs="Times New Roman" w:eastAsia="Times New Roman" w:hint="default"/>
                <w:sz w:val="18"/>
                <w:szCs w:val="18"/>
              </w:rPr>
              <w:t>)</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21"/>
              <w:jc w:val="right"/>
              <w:rPr>
                <w:rFonts w:ascii="Arial Narrow" w:hAnsi="Arial Narrow" w:cs="Arial Narrow" w:eastAsia="Arial Narrow" w:hint="default"/>
                <w:sz w:val="18"/>
                <w:szCs w:val="18"/>
              </w:rPr>
            </w:pPr>
            <w:r>
              <w:rPr>
                <w:rFonts w:ascii="Arial Narrow"/>
                <w:spacing w:val="-1"/>
                <w:sz w:val="18"/>
              </w:rPr>
              <w:t>22,907,879.57</w:t>
            </w:r>
          </w:p>
        </w:tc>
        <w:tc>
          <w:tcPr>
            <w:tcW w:w="109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26"/>
              <w:jc w:val="right"/>
              <w:rPr>
                <w:rFonts w:ascii="Arial Narrow" w:hAnsi="Arial Narrow" w:cs="Arial Narrow" w:eastAsia="Arial Narrow" w:hint="default"/>
                <w:sz w:val="18"/>
                <w:szCs w:val="18"/>
              </w:rPr>
            </w:pPr>
            <w:r>
              <w:rPr>
                <w:rFonts w:ascii="Arial Narrow"/>
                <w:spacing w:val="-1"/>
                <w:sz w:val="18"/>
              </w:rPr>
              <w:t>17,286,015.30</w:t>
            </w:r>
          </w:p>
        </w:tc>
        <w:tc>
          <w:tcPr>
            <w:tcW w:w="114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23"/>
              <w:jc w:val="right"/>
              <w:rPr>
                <w:rFonts w:ascii="Arial Narrow" w:hAnsi="Arial Narrow" w:cs="Arial Narrow" w:eastAsia="Arial Narrow" w:hint="default"/>
                <w:sz w:val="18"/>
                <w:szCs w:val="18"/>
              </w:rPr>
            </w:pPr>
            <w:r>
              <w:rPr>
                <w:rFonts w:ascii="Arial Narrow"/>
                <w:spacing w:val="-1"/>
                <w:sz w:val="18"/>
              </w:rPr>
              <w:t>16,856,494.66</w:t>
            </w:r>
          </w:p>
        </w:tc>
        <w:tc>
          <w:tcPr>
            <w:tcW w:w="10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right="14"/>
              <w:jc w:val="right"/>
              <w:rPr>
                <w:rFonts w:ascii="Arial Narrow" w:hAnsi="Arial Narrow" w:cs="Arial Narrow" w:eastAsia="Arial Narrow" w:hint="default"/>
                <w:sz w:val="18"/>
                <w:szCs w:val="18"/>
              </w:rPr>
            </w:pPr>
            <w:r>
              <w:rPr>
                <w:rFonts w:ascii="Arial Narrow"/>
                <w:spacing w:val="-1"/>
                <w:sz w:val="18"/>
              </w:rPr>
              <w:t>10,225,219.64</w:t>
            </w:r>
          </w:p>
        </w:tc>
      </w:tr>
      <w:tr>
        <w:trPr>
          <w:trHeight w:val="355" w:hRule="exact"/>
        </w:trPr>
        <w:tc>
          <w:tcPr>
            <w:tcW w:w="37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377"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58"/>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三十四</w:t>
            </w:r>
            <w:r>
              <w:rPr>
                <w:rFonts w:ascii="Times New Roman" w:hAnsi="Times New Roman" w:cs="Times New Roman" w:eastAsia="Times New Roman" w:hint="default"/>
                <w:sz w:val="18"/>
                <w:szCs w:val="18"/>
              </w:rPr>
              <w:t>)</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9"/>
              <w:jc w:val="right"/>
              <w:rPr>
                <w:rFonts w:ascii="Arial Narrow" w:hAnsi="Arial Narrow" w:cs="Arial Narrow" w:eastAsia="Arial Narrow" w:hint="default"/>
                <w:sz w:val="18"/>
                <w:szCs w:val="18"/>
              </w:rPr>
            </w:pPr>
            <w:r>
              <w:rPr>
                <w:rFonts w:ascii="Arial Narrow"/>
                <w:spacing w:val="-1"/>
                <w:sz w:val="18"/>
              </w:rPr>
              <w:t>46,004.86</w:t>
            </w:r>
          </w:p>
        </w:tc>
        <w:tc>
          <w:tcPr>
            <w:tcW w:w="109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25"/>
              <w:jc w:val="right"/>
              <w:rPr>
                <w:rFonts w:ascii="Arial Narrow" w:hAnsi="Arial Narrow" w:cs="Arial Narrow" w:eastAsia="Arial Narrow" w:hint="default"/>
                <w:sz w:val="18"/>
                <w:szCs w:val="18"/>
              </w:rPr>
            </w:pPr>
            <w:r>
              <w:rPr>
                <w:rFonts w:ascii="Arial Narrow"/>
                <w:spacing w:val="-1"/>
                <w:sz w:val="18"/>
              </w:rPr>
              <w:t>1,101,191.76</w:t>
            </w:r>
          </w:p>
        </w:tc>
        <w:tc>
          <w:tcPr>
            <w:tcW w:w="114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21"/>
              <w:jc w:val="right"/>
              <w:rPr>
                <w:rFonts w:ascii="Arial Narrow" w:hAnsi="Arial Narrow" w:cs="Arial Narrow" w:eastAsia="Arial Narrow" w:hint="default"/>
                <w:sz w:val="18"/>
                <w:szCs w:val="18"/>
              </w:rPr>
            </w:pPr>
            <w:r>
              <w:rPr>
                <w:rFonts w:ascii="Arial Narrow"/>
                <w:spacing w:val="-1"/>
                <w:sz w:val="18"/>
              </w:rPr>
              <w:t>46,004.86</w:t>
            </w:r>
          </w:p>
        </w:tc>
        <w:tc>
          <w:tcPr>
            <w:tcW w:w="10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right="13"/>
              <w:jc w:val="right"/>
              <w:rPr>
                <w:rFonts w:ascii="Arial Narrow" w:hAnsi="Arial Narrow" w:cs="Arial Narrow" w:eastAsia="Arial Narrow" w:hint="default"/>
                <w:sz w:val="18"/>
                <w:szCs w:val="18"/>
              </w:rPr>
            </w:pPr>
            <w:r>
              <w:rPr>
                <w:rFonts w:ascii="Arial Narrow"/>
                <w:spacing w:val="-1"/>
                <w:sz w:val="18"/>
              </w:rPr>
              <w:t>1,101,191.76</w:t>
            </w:r>
          </w:p>
        </w:tc>
      </w:tr>
      <w:tr>
        <w:trPr>
          <w:trHeight w:val="355" w:hRule="exact"/>
        </w:trPr>
        <w:tc>
          <w:tcPr>
            <w:tcW w:w="37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737"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664"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9"/>
              <w:jc w:val="right"/>
              <w:rPr>
                <w:rFonts w:ascii="Arial Narrow" w:hAnsi="Arial Narrow" w:cs="Arial Narrow" w:eastAsia="Arial Narrow" w:hint="default"/>
                <w:sz w:val="18"/>
                <w:szCs w:val="18"/>
              </w:rPr>
            </w:pPr>
            <w:r>
              <w:rPr>
                <w:rFonts w:ascii="Arial Narrow"/>
                <w:spacing w:val="-1"/>
                <w:sz w:val="18"/>
              </w:rPr>
              <w:t>46,004.86</w:t>
            </w:r>
          </w:p>
        </w:tc>
        <w:tc>
          <w:tcPr>
            <w:tcW w:w="109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25"/>
              <w:jc w:val="right"/>
              <w:rPr>
                <w:rFonts w:ascii="Arial Narrow" w:hAnsi="Arial Narrow" w:cs="Arial Narrow" w:eastAsia="Arial Narrow" w:hint="default"/>
                <w:sz w:val="18"/>
                <w:szCs w:val="18"/>
              </w:rPr>
            </w:pPr>
            <w:r>
              <w:rPr>
                <w:rFonts w:ascii="Arial Narrow"/>
                <w:spacing w:val="-1"/>
                <w:sz w:val="18"/>
              </w:rPr>
              <w:t>1,191.76</w:t>
            </w:r>
          </w:p>
        </w:tc>
        <w:tc>
          <w:tcPr>
            <w:tcW w:w="114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21"/>
              <w:jc w:val="right"/>
              <w:rPr>
                <w:rFonts w:ascii="Arial Narrow" w:hAnsi="Arial Narrow" w:cs="Arial Narrow" w:eastAsia="Arial Narrow" w:hint="default"/>
                <w:sz w:val="18"/>
                <w:szCs w:val="18"/>
              </w:rPr>
            </w:pPr>
            <w:r>
              <w:rPr>
                <w:rFonts w:ascii="Arial Narrow"/>
                <w:spacing w:val="-1"/>
                <w:sz w:val="18"/>
              </w:rPr>
              <w:t>46,004.86</w:t>
            </w:r>
          </w:p>
        </w:tc>
        <w:tc>
          <w:tcPr>
            <w:tcW w:w="10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right="13"/>
              <w:jc w:val="right"/>
              <w:rPr>
                <w:rFonts w:ascii="Arial Narrow" w:hAnsi="Arial Narrow" w:cs="Arial Narrow" w:eastAsia="Arial Narrow" w:hint="default"/>
                <w:sz w:val="18"/>
                <w:szCs w:val="18"/>
              </w:rPr>
            </w:pPr>
            <w:r>
              <w:rPr>
                <w:rFonts w:ascii="Arial Narrow"/>
                <w:spacing w:val="-1"/>
                <w:sz w:val="18"/>
              </w:rPr>
              <w:t>1,191.76</w:t>
            </w:r>
          </w:p>
        </w:tc>
      </w:tr>
      <w:tr>
        <w:trPr>
          <w:trHeight w:val="355" w:hRule="exact"/>
        </w:trPr>
        <w:tc>
          <w:tcPr>
            <w:tcW w:w="37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14"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664"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21"/>
              <w:jc w:val="right"/>
              <w:rPr>
                <w:rFonts w:ascii="Arial Narrow" w:hAnsi="Arial Narrow" w:cs="Arial Narrow" w:eastAsia="Arial Narrow" w:hint="default"/>
                <w:sz w:val="18"/>
                <w:szCs w:val="18"/>
              </w:rPr>
            </w:pPr>
            <w:r>
              <w:rPr>
                <w:rFonts w:ascii="Arial Narrow"/>
                <w:spacing w:val="-3"/>
                <w:sz w:val="18"/>
              </w:rPr>
              <w:t>111,236,873.11</w:t>
            </w:r>
          </w:p>
        </w:tc>
        <w:tc>
          <w:tcPr>
            <w:tcW w:w="109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26"/>
              <w:jc w:val="right"/>
              <w:rPr>
                <w:rFonts w:ascii="Arial Narrow" w:hAnsi="Arial Narrow" w:cs="Arial Narrow" w:eastAsia="Arial Narrow" w:hint="default"/>
                <w:sz w:val="18"/>
                <w:szCs w:val="18"/>
              </w:rPr>
            </w:pPr>
            <w:r>
              <w:rPr>
                <w:rFonts w:ascii="Arial Narrow"/>
                <w:spacing w:val="-1"/>
                <w:sz w:val="18"/>
              </w:rPr>
              <w:t>96,919,678.21</w:t>
            </w:r>
          </w:p>
        </w:tc>
        <w:tc>
          <w:tcPr>
            <w:tcW w:w="114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23"/>
              <w:jc w:val="right"/>
              <w:rPr>
                <w:rFonts w:ascii="Arial Narrow" w:hAnsi="Arial Narrow" w:cs="Arial Narrow" w:eastAsia="Arial Narrow" w:hint="default"/>
                <w:sz w:val="18"/>
                <w:szCs w:val="18"/>
              </w:rPr>
            </w:pPr>
            <w:r>
              <w:rPr>
                <w:rFonts w:ascii="Arial Narrow"/>
                <w:spacing w:val="-1"/>
                <w:sz w:val="18"/>
              </w:rPr>
              <w:t>55,583,817.00</w:t>
            </w:r>
          </w:p>
        </w:tc>
        <w:tc>
          <w:tcPr>
            <w:tcW w:w="10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right="14"/>
              <w:jc w:val="right"/>
              <w:rPr>
                <w:rFonts w:ascii="Arial Narrow" w:hAnsi="Arial Narrow" w:cs="Arial Narrow" w:eastAsia="Arial Narrow" w:hint="default"/>
                <w:sz w:val="18"/>
                <w:szCs w:val="18"/>
              </w:rPr>
            </w:pPr>
            <w:r>
              <w:rPr>
                <w:rFonts w:ascii="Arial Narrow"/>
                <w:spacing w:val="-1"/>
                <w:sz w:val="18"/>
              </w:rPr>
              <w:t>51,600,080.44</w:t>
            </w:r>
          </w:p>
        </w:tc>
      </w:tr>
      <w:tr>
        <w:trPr>
          <w:trHeight w:val="353" w:hRule="exact"/>
        </w:trPr>
        <w:tc>
          <w:tcPr>
            <w:tcW w:w="37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377"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58"/>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三十五</w:t>
            </w:r>
            <w:r>
              <w:rPr>
                <w:rFonts w:ascii="Times New Roman" w:hAnsi="Times New Roman" w:cs="Times New Roman" w:eastAsia="Times New Roman" w:hint="default"/>
                <w:sz w:val="18"/>
                <w:szCs w:val="18"/>
              </w:rPr>
              <w:t>)</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21"/>
              <w:jc w:val="right"/>
              <w:rPr>
                <w:rFonts w:ascii="Arial Narrow" w:hAnsi="Arial Narrow" w:cs="Arial Narrow" w:eastAsia="Arial Narrow" w:hint="default"/>
                <w:sz w:val="18"/>
                <w:szCs w:val="18"/>
              </w:rPr>
            </w:pPr>
            <w:r>
              <w:rPr>
                <w:rFonts w:ascii="Arial Narrow"/>
                <w:spacing w:val="-1"/>
                <w:sz w:val="18"/>
              </w:rPr>
              <w:t>13,460,501.09</w:t>
            </w:r>
          </w:p>
        </w:tc>
        <w:tc>
          <w:tcPr>
            <w:tcW w:w="109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23"/>
              <w:jc w:val="right"/>
              <w:rPr>
                <w:rFonts w:ascii="Arial Narrow" w:hAnsi="Arial Narrow" w:cs="Arial Narrow" w:eastAsia="Arial Narrow" w:hint="default"/>
                <w:sz w:val="18"/>
                <w:szCs w:val="18"/>
              </w:rPr>
            </w:pPr>
            <w:r>
              <w:rPr>
                <w:rFonts w:ascii="Arial Narrow"/>
                <w:spacing w:val="-2"/>
                <w:sz w:val="18"/>
              </w:rPr>
              <w:t>11,201,395.76</w:t>
            </w:r>
          </w:p>
        </w:tc>
        <w:tc>
          <w:tcPr>
            <w:tcW w:w="114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23"/>
              <w:jc w:val="right"/>
              <w:rPr>
                <w:rFonts w:ascii="Arial Narrow" w:hAnsi="Arial Narrow" w:cs="Arial Narrow" w:eastAsia="Arial Narrow" w:hint="default"/>
                <w:sz w:val="18"/>
                <w:szCs w:val="18"/>
              </w:rPr>
            </w:pPr>
            <w:r>
              <w:rPr>
                <w:rFonts w:ascii="Arial Narrow"/>
                <w:spacing w:val="-1"/>
                <w:sz w:val="18"/>
              </w:rPr>
              <w:t>6,964,790.58</w:t>
            </w:r>
          </w:p>
        </w:tc>
        <w:tc>
          <w:tcPr>
            <w:tcW w:w="10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right="13"/>
              <w:jc w:val="right"/>
              <w:rPr>
                <w:rFonts w:ascii="Arial Narrow" w:hAnsi="Arial Narrow" w:cs="Arial Narrow" w:eastAsia="Arial Narrow" w:hint="default"/>
                <w:sz w:val="18"/>
                <w:szCs w:val="18"/>
              </w:rPr>
            </w:pPr>
            <w:r>
              <w:rPr>
                <w:rFonts w:ascii="Arial Narrow"/>
                <w:spacing w:val="-1"/>
                <w:sz w:val="18"/>
              </w:rPr>
              <w:t>6,378,421.66</w:t>
            </w:r>
          </w:p>
        </w:tc>
      </w:tr>
      <w:tr>
        <w:trPr>
          <w:trHeight w:val="356" w:hRule="exact"/>
        </w:trPr>
        <w:tc>
          <w:tcPr>
            <w:tcW w:w="37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14"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r>
              <w:rPr>
                <w:rFonts w:ascii="宋体" w:hAnsi="宋体" w:cs="宋体" w:eastAsia="宋体" w:hint="default"/>
                <w:spacing w:val="2"/>
                <w:sz w:val="18"/>
                <w:szCs w:val="18"/>
              </w:rPr>
              <w:t>填</w:t>
            </w:r>
            <w:r>
              <w:rPr>
                <w:rFonts w:ascii="宋体" w:hAnsi="宋体" w:cs="宋体" w:eastAsia="宋体" w:hint="default"/>
                <w:sz w:val="18"/>
                <w:szCs w:val="18"/>
              </w:rPr>
              <w:t>列）</w:t>
            </w:r>
          </w:p>
        </w:tc>
        <w:tc>
          <w:tcPr>
            <w:tcW w:w="1664"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21"/>
              <w:jc w:val="right"/>
              <w:rPr>
                <w:rFonts w:ascii="Arial Narrow" w:hAnsi="Arial Narrow" w:cs="Arial Narrow" w:eastAsia="Arial Narrow" w:hint="default"/>
                <w:sz w:val="18"/>
                <w:szCs w:val="18"/>
              </w:rPr>
            </w:pPr>
            <w:r>
              <w:rPr>
                <w:rFonts w:ascii="Arial Narrow"/>
                <w:spacing w:val="-1"/>
                <w:sz w:val="18"/>
              </w:rPr>
              <w:t>97,776,372.02</w:t>
            </w:r>
          </w:p>
        </w:tc>
        <w:tc>
          <w:tcPr>
            <w:tcW w:w="109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26"/>
              <w:jc w:val="right"/>
              <w:rPr>
                <w:rFonts w:ascii="Arial Narrow" w:hAnsi="Arial Narrow" w:cs="Arial Narrow" w:eastAsia="Arial Narrow" w:hint="default"/>
                <w:sz w:val="18"/>
                <w:szCs w:val="18"/>
              </w:rPr>
            </w:pPr>
            <w:r>
              <w:rPr>
                <w:rFonts w:ascii="Arial Narrow"/>
                <w:spacing w:val="-1"/>
                <w:sz w:val="18"/>
              </w:rPr>
              <w:t>85,718,282.45</w:t>
            </w:r>
          </w:p>
        </w:tc>
        <w:tc>
          <w:tcPr>
            <w:tcW w:w="114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23"/>
              <w:jc w:val="right"/>
              <w:rPr>
                <w:rFonts w:ascii="Arial Narrow" w:hAnsi="Arial Narrow" w:cs="Arial Narrow" w:eastAsia="Arial Narrow" w:hint="default"/>
                <w:sz w:val="18"/>
                <w:szCs w:val="18"/>
              </w:rPr>
            </w:pPr>
            <w:r>
              <w:rPr>
                <w:rFonts w:ascii="Arial Narrow"/>
                <w:spacing w:val="-1"/>
                <w:sz w:val="18"/>
              </w:rPr>
              <w:t>48,619,026.42</w:t>
            </w:r>
          </w:p>
        </w:tc>
        <w:tc>
          <w:tcPr>
            <w:tcW w:w="10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right="14"/>
              <w:jc w:val="right"/>
              <w:rPr>
                <w:rFonts w:ascii="Arial Narrow" w:hAnsi="Arial Narrow" w:cs="Arial Narrow" w:eastAsia="Arial Narrow" w:hint="default"/>
                <w:sz w:val="18"/>
                <w:szCs w:val="18"/>
              </w:rPr>
            </w:pPr>
            <w:r>
              <w:rPr>
                <w:rFonts w:ascii="Arial Narrow"/>
                <w:spacing w:val="-1"/>
                <w:sz w:val="18"/>
              </w:rPr>
              <w:t>45,221,658.78</w:t>
            </w:r>
          </w:p>
        </w:tc>
      </w:tr>
      <w:tr>
        <w:trPr>
          <w:trHeight w:val="355" w:hRule="exact"/>
        </w:trPr>
        <w:tc>
          <w:tcPr>
            <w:tcW w:w="37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737"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664"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21"/>
              <w:jc w:val="right"/>
              <w:rPr>
                <w:rFonts w:ascii="Arial Narrow" w:hAnsi="Arial Narrow" w:cs="Arial Narrow" w:eastAsia="Arial Narrow" w:hint="default"/>
                <w:sz w:val="18"/>
                <w:szCs w:val="18"/>
              </w:rPr>
            </w:pPr>
            <w:r>
              <w:rPr>
                <w:rFonts w:ascii="Arial Narrow"/>
                <w:spacing w:val="-1"/>
                <w:sz w:val="18"/>
              </w:rPr>
              <w:t>95,570,043.39</w:t>
            </w:r>
          </w:p>
        </w:tc>
        <w:tc>
          <w:tcPr>
            <w:tcW w:w="109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26"/>
              <w:jc w:val="right"/>
              <w:rPr>
                <w:rFonts w:ascii="Arial Narrow" w:hAnsi="Arial Narrow" w:cs="Arial Narrow" w:eastAsia="Arial Narrow" w:hint="default"/>
                <w:sz w:val="18"/>
                <w:szCs w:val="18"/>
              </w:rPr>
            </w:pPr>
            <w:r>
              <w:rPr>
                <w:rFonts w:ascii="Arial Narrow"/>
                <w:spacing w:val="-1"/>
                <w:sz w:val="18"/>
              </w:rPr>
              <w:t>85,718,282.45</w:t>
            </w:r>
          </w:p>
        </w:tc>
        <w:tc>
          <w:tcPr>
            <w:tcW w:w="114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23"/>
              <w:jc w:val="right"/>
              <w:rPr>
                <w:rFonts w:ascii="Arial Narrow" w:hAnsi="Arial Narrow" w:cs="Arial Narrow" w:eastAsia="Arial Narrow" w:hint="default"/>
                <w:sz w:val="18"/>
                <w:szCs w:val="18"/>
              </w:rPr>
            </w:pPr>
            <w:r>
              <w:rPr>
                <w:rFonts w:ascii="Arial Narrow"/>
                <w:spacing w:val="-1"/>
                <w:sz w:val="18"/>
              </w:rPr>
              <w:t>48,619,026.42</w:t>
            </w:r>
          </w:p>
        </w:tc>
        <w:tc>
          <w:tcPr>
            <w:tcW w:w="10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right="14"/>
              <w:jc w:val="right"/>
              <w:rPr>
                <w:rFonts w:ascii="Arial Narrow" w:hAnsi="Arial Narrow" w:cs="Arial Narrow" w:eastAsia="Arial Narrow" w:hint="default"/>
                <w:sz w:val="18"/>
                <w:szCs w:val="18"/>
              </w:rPr>
            </w:pPr>
            <w:r>
              <w:rPr>
                <w:rFonts w:ascii="Arial Narrow"/>
                <w:spacing w:val="-1"/>
                <w:sz w:val="18"/>
              </w:rPr>
              <w:t>45,221,658.78</w:t>
            </w:r>
          </w:p>
        </w:tc>
      </w:tr>
      <w:tr>
        <w:trPr>
          <w:trHeight w:val="355" w:hRule="exact"/>
        </w:trPr>
        <w:tc>
          <w:tcPr>
            <w:tcW w:w="37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737"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664"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21"/>
              <w:jc w:val="right"/>
              <w:rPr>
                <w:rFonts w:ascii="Arial Narrow" w:hAnsi="Arial Narrow" w:cs="Arial Narrow" w:eastAsia="Arial Narrow" w:hint="default"/>
                <w:sz w:val="18"/>
                <w:szCs w:val="18"/>
              </w:rPr>
            </w:pPr>
            <w:r>
              <w:rPr>
                <w:rFonts w:ascii="Arial Narrow"/>
                <w:spacing w:val="-1"/>
                <w:sz w:val="18"/>
              </w:rPr>
              <w:t>2,206,328.63</w:t>
            </w:r>
          </w:p>
        </w:tc>
        <w:tc>
          <w:tcPr>
            <w:tcW w:w="1090" w:type="dxa"/>
            <w:tcBorders>
              <w:top w:val="single" w:sz="6" w:space="0" w:color="000000"/>
              <w:left w:val="single" w:sz="6" w:space="0" w:color="000000"/>
              <w:bottom w:val="single" w:sz="6" w:space="0" w:color="000000"/>
              <w:right w:val="single" w:sz="4" w:space="0" w:color="000000"/>
            </w:tcBorders>
          </w:tcPr>
          <w:p>
            <w:pPr/>
          </w:p>
        </w:tc>
        <w:tc>
          <w:tcPr>
            <w:tcW w:w="1148" w:type="dxa"/>
            <w:tcBorders>
              <w:top w:val="single" w:sz="6" w:space="0" w:color="000000"/>
              <w:left w:val="single" w:sz="4"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37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14"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1664"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4" w:space="0" w:color="000000"/>
            </w:tcBorders>
          </w:tcPr>
          <w:p>
            <w:pPr/>
          </w:p>
        </w:tc>
        <w:tc>
          <w:tcPr>
            <w:tcW w:w="1148" w:type="dxa"/>
            <w:tcBorders>
              <w:top w:val="single" w:sz="6" w:space="0" w:color="000000"/>
              <w:left w:val="single" w:sz="4"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37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1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58"/>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三十六</w:t>
            </w:r>
            <w:r>
              <w:rPr>
                <w:rFonts w:ascii="Times New Roman" w:hAnsi="Times New Roman" w:cs="Times New Roman" w:eastAsia="Times New Roman" w:hint="default"/>
                <w:sz w:val="18"/>
                <w:szCs w:val="18"/>
              </w:rPr>
              <w:t>)</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88"/>
              <w:jc w:val="right"/>
              <w:rPr>
                <w:rFonts w:ascii="Arial Narrow" w:hAnsi="Arial Narrow" w:cs="Arial Narrow" w:eastAsia="Arial Narrow" w:hint="default"/>
                <w:sz w:val="18"/>
                <w:szCs w:val="18"/>
              </w:rPr>
            </w:pPr>
            <w:r>
              <w:rPr>
                <w:rFonts w:ascii="Arial Narrow"/>
                <w:spacing w:val="-1"/>
                <w:sz w:val="18"/>
              </w:rPr>
              <w:t>0.5377</w:t>
            </w:r>
          </w:p>
        </w:tc>
        <w:tc>
          <w:tcPr>
            <w:tcW w:w="109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92"/>
              <w:jc w:val="right"/>
              <w:rPr>
                <w:rFonts w:ascii="Arial Narrow" w:hAnsi="Arial Narrow" w:cs="Arial Narrow" w:eastAsia="Arial Narrow" w:hint="default"/>
                <w:sz w:val="18"/>
                <w:szCs w:val="18"/>
              </w:rPr>
            </w:pPr>
            <w:r>
              <w:rPr>
                <w:rFonts w:ascii="Arial Narrow"/>
                <w:spacing w:val="-1"/>
                <w:sz w:val="18"/>
              </w:rPr>
              <w:t>0.4823</w:t>
            </w:r>
          </w:p>
        </w:tc>
        <w:tc>
          <w:tcPr>
            <w:tcW w:w="1148" w:type="dxa"/>
            <w:tcBorders>
              <w:top w:val="single" w:sz="6" w:space="0" w:color="000000"/>
              <w:left w:val="single" w:sz="4"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37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1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58"/>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三十六</w:t>
            </w:r>
            <w:r>
              <w:rPr>
                <w:rFonts w:ascii="Times New Roman" w:hAnsi="Times New Roman" w:cs="Times New Roman" w:eastAsia="Times New Roman" w:hint="default"/>
                <w:sz w:val="18"/>
                <w:szCs w:val="18"/>
              </w:rPr>
              <w:t>)</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88"/>
              <w:jc w:val="right"/>
              <w:rPr>
                <w:rFonts w:ascii="Arial Narrow" w:hAnsi="Arial Narrow" w:cs="Arial Narrow" w:eastAsia="Arial Narrow" w:hint="default"/>
                <w:sz w:val="18"/>
                <w:szCs w:val="18"/>
              </w:rPr>
            </w:pPr>
            <w:r>
              <w:rPr>
                <w:rFonts w:ascii="Arial Narrow"/>
                <w:spacing w:val="-1"/>
                <w:sz w:val="18"/>
              </w:rPr>
              <w:t>0.5377</w:t>
            </w:r>
          </w:p>
        </w:tc>
        <w:tc>
          <w:tcPr>
            <w:tcW w:w="109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92"/>
              <w:jc w:val="right"/>
              <w:rPr>
                <w:rFonts w:ascii="Arial Narrow" w:hAnsi="Arial Narrow" w:cs="Arial Narrow" w:eastAsia="Arial Narrow" w:hint="default"/>
                <w:sz w:val="18"/>
                <w:szCs w:val="18"/>
              </w:rPr>
            </w:pPr>
            <w:r>
              <w:rPr>
                <w:rFonts w:ascii="Arial Narrow"/>
                <w:spacing w:val="-1"/>
                <w:sz w:val="18"/>
              </w:rPr>
              <w:t>0.4823</w:t>
            </w:r>
          </w:p>
        </w:tc>
        <w:tc>
          <w:tcPr>
            <w:tcW w:w="1148" w:type="dxa"/>
            <w:tcBorders>
              <w:top w:val="single" w:sz="6" w:space="0" w:color="000000"/>
              <w:left w:val="single" w:sz="4"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37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14"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1664"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4" w:space="0" w:color="000000"/>
            </w:tcBorders>
          </w:tcPr>
          <w:p>
            <w:pPr/>
          </w:p>
        </w:tc>
        <w:tc>
          <w:tcPr>
            <w:tcW w:w="1148" w:type="dxa"/>
            <w:tcBorders>
              <w:top w:val="single" w:sz="6" w:space="0" w:color="000000"/>
              <w:left w:val="single" w:sz="4"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37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1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1664"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21"/>
              <w:jc w:val="right"/>
              <w:rPr>
                <w:rFonts w:ascii="Arial Narrow" w:hAnsi="Arial Narrow" w:cs="Arial Narrow" w:eastAsia="Arial Narrow" w:hint="default"/>
                <w:sz w:val="18"/>
                <w:szCs w:val="18"/>
              </w:rPr>
            </w:pPr>
            <w:r>
              <w:rPr>
                <w:rFonts w:ascii="Arial Narrow"/>
                <w:spacing w:val="-1"/>
                <w:sz w:val="18"/>
              </w:rPr>
              <w:t>97,776,372.02</w:t>
            </w:r>
          </w:p>
        </w:tc>
        <w:tc>
          <w:tcPr>
            <w:tcW w:w="109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26"/>
              <w:jc w:val="right"/>
              <w:rPr>
                <w:rFonts w:ascii="Arial Narrow" w:hAnsi="Arial Narrow" w:cs="Arial Narrow" w:eastAsia="Arial Narrow" w:hint="default"/>
                <w:sz w:val="18"/>
                <w:szCs w:val="18"/>
              </w:rPr>
            </w:pPr>
            <w:r>
              <w:rPr>
                <w:rFonts w:ascii="Arial Narrow"/>
                <w:spacing w:val="-1"/>
                <w:sz w:val="18"/>
              </w:rPr>
              <w:t>85,718,282.45</w:t>
            </w:r>
          </w:p>
        </w:tc>
        <w:tc>
          <w:tcPr>
            <w:tcW w:w="114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23"/>
              <w:jc w:val="right"/>
              <w:rPr>
                <w:rFonts w:ascii="Arial Narrow" w:hAnsi="Arial Narrow" w:cs="Arial Narrow" w:eastAsia="Arial Narrow" w:hint="default"/>
                <w:sz w:val="18"/>
                <w:szCs w:val="18"/>
              </w:rPr>
            </w:pPr>
            <w:r>
              <w:rPr>
                <w:rFonts w:ascii="Arial Narrow"/>
                <w:spacing w:val="-1"/>
                <w:sz w:val="18"/>
              </w:rPr>
              <w:t>48,619,026.42</w:t>
            </w:r>
          </w:p>
        </w:tc>
        <w:tc>
          <w:tcPr>
            <w:tcW w:w="10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right="14"/>
              <w:jc w:val="right"/>
              <w:rPr>
                <w:rFonts w:ascii="Arial Narrow" w:hAnsi="Arial Narrow" w:cs="Arial Narrow" w:eastAsia="Arial Narrow" w:hint="default"/>
                <w:sz w:val="18"/>
                <w:szCs w:val="18"/>
              </w:rPr>
            </w:pPr>
            <w:r>
              <w:rPr>
                <w:rFonts w:ascii="Arial Narrow"/>
                <w:spacing w:val="-1"/>
                <w:sz w:val="18"/>
              </w:rPr>
              <w:t>45,221,658.78</w:t>
            </w:r>
          </w:p>
        </w:tc>
      </w:tr>
      <w:tr>
        <w:trPr>
          <w:trHeight w:val="355" w:hRule="exact"/>
        </w:trPr>
        <w:tc>
          <w:tcPr>
            <w:tcW w:w="37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377"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664"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21"/>
              <w:jc w:val="right"/>
              <w:rPr>
                <w:rFonts w:ascii="Arial Narrow" w:hAnsi="Arial Narrow" w:cs="Arial Narrow" w:eastAsia="Arial Narrow" w:hint="default"/>
                <w:sz w:val="18"/>
                <w:szCs w:val="18"/>
              </w:rPr>
            </w:pPr>
            <w:r>
              <w:rPr>
                <w:rFonts w:ascii="Arial Narrow"/>
                <w:spacing w:val="-1"/>
                <w:sz w:val="18"/>
              </w:rPr>
              <w:t>95,570,043.39</w:t>
            </w:r>
          </w:p>
        </w:tc>
        <w:tc>
          <w:tcPr>
            <w:tcW w:w="109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26"/>
              <w:jc w:val="right"/>
              <w:rPr>
                <w:rFonts w:ascii="Arial Narrow" w:hAnsi="Arial Narrow" w:cs="Arial Narrow" w:eastAsia="Arial Narrow" w:hint="default"/>
                <w:sz w:val="18"/>
                <w:szCs w:val="18"/>
              </w:rPr>
            </w:pPr>
            <w:r>
              <w:rPr>
                <w:rFonts w:ascii="Arial Narrow"/>
                <w:spacing w:val="-1"/>
                <w:sz w:val="18"/>
              </w:rPr>
              <w:t>85,718,282.45</w:t>
            </w:r>
          </w:p>
        </w:tc>
        <w:tc>
          <w:tcPr>
            <w:tcW w:w="114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23"/>
              <w:jc w:val="right"/>
              <w:rPr>
                <w:rFonts w:ascii="Arial Narrow" w:hAnsi="Arial Narrow" w:cs="Arial Narrow" w:eastAsia="Arial Narrow" w:hint="default"/>
                <w:sz w:val="18"/>
                <w:szCs w:val="18"/>
              </w:rPr>
            </w:pPr>
            <w:r>
              <w:rPr>
                <w:rFonts w:ascii="Arial Narrow"/>
                <w:spacing w:val="-1"/>
                <w:sz w:val="18"/>
              </w:rPr>
              <w:t>48,619,026.42</w:t>
            </w:r>
          </w:p>
        </w:tc>
        <w:tc>
          <w:tcPr>
            <w:tcW w:w="10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right="14"/>
              <w:jc w:val="right"/>
              <w:rPr>
                <w:rFonts w:ascii="Arial Narrow" w:hAnsi="Arial Narrow" w:cs="Arial Narrow" w:eastAsia="Arial Narrow" w:hint="default"/>
                <w:sz w:val="18"/>
                <w:szCs w:val="18"/>
              </w:rPr>
            </w:pPr>
            <w:r>
              <w:rPr>
                <w:rFonts w:ascii="Arial Narrow"/>
                <w:spacing w:val="-1"/>
                <w:sz w:val="18"/>
              </w:rPr>
              <w:t>45,221,658.78</w:t>
            </w:r>
          </w:p>
        </w:tc>
      </w:tr>
      <w:tr>
        <w:trPr>
          <w:trHeight w:val="362" w:hRule="exact"/>
        </w:trPr>
        <w:tc>
          <w:tcPr>
            <w:tcW w:w="379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2"/>
              <w:ind w:left="377"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664" w:type="dxa"/>
            <w:tcBorders>
              <w:top w:val="single" w:sz="6" w:space="0" w:color="000000"/>
              <w:left w:val="single" w:sz="6" w:space="0" w:color="000000"/>
              <w:bottom w:val="single" w:sz="12" w:space="0" w:color="000000"/>
              <w:right w:val="single" w:sz="6" w:space="0" w:color="000000"/>
            </w:tcBorders>
          </w:tcPr>
          <w:p>
            <w:pPr/>
          </w:p>
        </w:tc>
        <w:tc>
          <w:tcPr>
            <w:tcW w:w="11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right="21"/>
              <w:jc w:val="right"/>
              <w:rPr>
                <w:rFonts w:ascii="Arial Narrow" w:hAnsi="Arial Narrow" w:cs="Arial Narrow" w:eastAsia="Arial Narrow" w:hint="default"/>
                <w:sz w:val="18"/>
                <w:szCs w:val="18"/>
              </w:rPr>
            </w:pPr>
            <w:r>
              <w:rPr>
                <w:rFonts w:ascii="Arial Narrow"/>
                <w:spacing w:val="-1"/>
                <w:sz w:val="18"/>
              </w:rPr>
              <w:t>2,206,328.63</w:t>
            </w:r>
          </w:p>
        </w:tc>
        <w:tc>
          <w:tcPr>
            <w:tcW w:w="1090" w:type="dxa"/>
            <w:tcBorders>
              <w:top w:val="single" w:sz="6" w:space="0" w:color="000000"/>
              <w:left w:val="single" w:sz="6" w:space="0" w:color="000000"/>
              <w:bottom w:val="single" w:sz="12" w:space="0" w:color="000000"/>
              <w:right w:val="single" w:sz="4" w:space="0" w:color="000000"/>
            </w:tcBorders>
          </w:tcPr>
          <w:p>
            <w:pPr/>
          </w:p>
        </w:tc>
        <w:tc>
          <w:tcPr>
            <w:tcW w:w="1148" w:type="dxa"/>
            <w:tcBorders>
              <w:top w:val="single" w:sz="6" w:space="0" w:color="000000"/>
              <w:left w:val="single" w:sz="4" w:space="0" w:color="000000"/>
              <w:bottom w:val="single" w:sz="12" w:space="0" w:color="000000"/>
              <w:right w:val="single" w:sz="6" w:space="0" w:color="000000"/>
            </w:tcBorders>
          </w:tcPr>
          <w:p>
            <w:pPr/>
          </w:p>
        </w:tc>
        <w:tc>
          <w:tcPr>
            <w:tcW w:w="1085" w:type="dxa"/>
            <w:tcBorders>
              <w:top w:val="single" w:sz="6" w:space="0" w:color="000000"/>
              <w:left w:val="single" w:sz="6" w:space="0" w:color="000000"/>
              <w:bottom w:val="single" w:sz="12" w:space="0" w:color="000000"/>
              <w:right w:val="single" w:sz="12" w:space="0" w:color="000000"/>
            </w:tcBorders>
          </w:tcPr>
          <w:p>
            <w:pPr/>
          </w:p>
        </w:tc>
      </w:tr>
    </w:tbl>
    <w:p>
      <w:pPr>
        <w:tabs>
          <w:tab w:pos="3609" w:val="left" w:leader="none"/>
          <w:tab w:pos="7255" w:val="left" w:leader="none"/>
        </w:tabs>
        <w:spacing w:line="205" w:lineRule="exact" w:before="0"/>
        <w:ind w:left="834" w:right="0" w:firstLine="0"/>
        <w:jc w:val="left"/>
        <w:rPr>
          <w:rFonts w:ascii="宋体" w:hAnsi="宋体" w:cs="宋体" w:eastAsia="宋体" w:hint="default"/>
          <w:sz w:val="18"/>
          <w:szCs w:val="18"/>
        </w:rPr>
      </w:pPr>
      <w:r>
        <w:rPr>
          <w:rFonts w:ascii="宋体" w:hAnsi="宋体" w:cs="宋体" w:eastAsia="宋体" w:hint="default"/>
          <w:spacing w:val="-1"/>
          <w:sz w:val="18"/>
          <w:szCs w:val="18"/>
        </w:rPr>
        <w:t>法定代表人：李海鹰</w:t>
        <w:tab/>
      </w:r>
      <w:r>
        <w:rPr>
          <w:rFonts w:ascii="宋体" w:hAnsi="宋体" w:cs="宋体" w:eastAsia="宋体" w:hint="default"/>
          <w:sz w:val="18"/>
          <w:szCs w:val="18"/>
        </w:rPr>
        <w:t>主管会计工作的负责人：李新建</w:t>
        <w:tab/>
        <w:t>会计机构负责人：郭艳巧</w:t>
      </w:r>
    </w:p>
    <w:p>
      <w:pPr>
        <w:spacing w:after="0" w:line="205" w:lineRule="exact"/>
        <w:jc w:val="left"/>
        <w:rPr>
          <w:rFonts w:ascii="宋体" w:hAnsi="宋体" w:cs="宋体" w:eastAsia="宋体" w:hint="default"/>
          <w:sz w:val="18"/>
          <w:szCs w:val="18"/>
        </w:rPr>
        <w:sectPr>
          <w:type w:val="continuous"/>
          <w:pgSz w:w="11910" w:h="16840"/>
          <w:pgMar w:top="1280" w:bottom="1180" w:left="980" w:right="740"/>
        </w:sectPr>
      </w:pPr>
    </w:p>
    <w:p>
      <w:pPr>
        <w:spacing w:line="240" w:lineRule="auto" w:before="10"/>
        <w:rPr>
          <w:rFonts w:ascii="宋体" w:hAnsi="宋体" w:cs="宋体" w:eastAsia="宋体" w:hint="default"/>
          <w:sz w:val="3"/>
          <w:szCs w:val="3"/>
        </w:rPr>
      </w:pPr>
    </w:p>
    <w:p>
      <w:pPr>
        <w:spacing w:line="20" w:lineRule="exact"/>
        <w:ind w:left="601" w:right="0" w:firstLine="0"/>
        <w:rPr>
          <w:rFonts w:ascii="宋体" w:hAnsi="宋体" w:cs="宋体" w:eastAsia="宋体" w:hint="default"/>
          <w:sz w:val="2"/>
          <w:szCs w:val="2"/>
        </w:rPr>
      </w:pPr>
      <w:r>
        <w:rPr>
          <w:rFonts w:ascii="宋体" w:hAnsi="宋体" w:cs="宋体" w:eastAsia="宋体" w:hint="default"/>
          <w:sz w:val="2"/>
          <w:szCs w:val="2"/>
        </w:rPr>
        <w:pict>
          <v:group style="width:445.65pt;height:.5pt;mso-position-horizontal-relative:char;mso-position-vertical-relative:line" coordorigin="0,0" coordsize="8913,10">
            <v:group style="position:absolute;left:5;top:5;width:8903;height:2" coordorigin="5,5" coordsize="8903,2">
              <v:shape style="position:absolute;left:5;top:5;width:8903;height:2" coordorigin="5,5" coordsize="8903,0" path="m5,5l8908,5e" filled="false" stroked="true" strokeweight=".48pt" strokecolor="#000000">
                <v:path arrowok="t"/>
              </v:shape>
            </v:group>
          </v:group>
        </w:pict>
      </w:r>
      <w:r>
        <w:rPr>
          <w:rFonts w:ascii="宋体" w:hAnsi="宋体" w:cs="宋体" w:eastAsia="宋体" w:hint="default"/>
          <w:sz w:val="2"/>
          <w:szCs w:val="2"/>
        </w:rPr>
      </w:r>
    </w:p>
    <w:p>
      <w:pPr>
        <w:pStyle w:val="BodyText"/>
        <w:spacing w:line="240" w:lineRule="auto" w:before="50"/>
        <w:ind w:left="4435" w:right="4230"/>
        <w:jc w:val="center"/>
        <w:rPr>
          <w:rFonts w:ascii="黑体" w:hAnsi="黑体" w:cs="黑体" w:eastAsia="黑体" w:hint="default"/>
        </w:rPr>
      </w:pPr>
      <w:r>
        <w:rPr>
          <w:rFonts w:ascii="黑体" w:hAnsi="黑体" w:cs="黑体" w:eastAsia="黑体" w:hint="default"/>
        </w:rPr>
        <w:t>现金流量表</w:t>
      </w:r>
    </w:p>
    <w:p>
      <w:pPr>
        <w:tabs>
          <w:tab w:pos="7595" w:val="left" w:leader="none"/>
        </w:tabs>
        <w:spacing w:before="107"/>
        <w:ind w:left="634" w:right="686"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编制单位：河南辉煌科技股份有限公司</w:t>
        <w:tab/>
      </w:r>
      <w:r>
        <w:rPr>
          <w:rFonts w:ascii="宋体" w:hAnsi="宋体" w:cs="宋体" w:eastAsia="宋体" w:hint="default"/>
          <w:b/>
          <w:bCs/>
          <w:sz w:val="18"/>
          <w:szCs w:val="18"/>
        </w:rPr>
        <w:t>金额单位</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人民币元</w:t>
      </w:r>
      <w:r>
        <w:rPr>
          <w:rFonts w:ascii="宋体" w:hAnsi="宋体" w:cs="宋体" w:eastAsia="宋体" w:hint="default"/>
          <w:sz w:val="18"/>
          <w:szCs w:val="18"/>
        </w:rPr>
      </w:r>
    </w:p>
    <w:tbl>
      <w:tblPr>
        <w:tblW w:w="0" w:type="auto"/>
        <w:jc w:val="left"/>
        <w:tblInd w:w="106" w:type="dxa"/>
        <w:tblLayout w:type="fixed"/>
        <w:tblCellMar>
          <w:top w:w="0" w:type="dxa"/>
          <w:left w:w="0" w:type="dxa"/>
          <w:bottom w:w="0" w:type="dxa"/>
          <w:right w:w="0" w:type="dxa"/>
        </w:tblCellMar>
        <w:tblLook w:val="01E0"/>
      </w:tblPr>
      <w:tblGrid>
        <w:gridCol w:w="4201"/>
        <w:gridCol w:w="992"/>
        <w:gridCol w:w="1138"/>
        <w:gridCol w:w="1085"/>
        <w:gridCol w:w="1138"/>
        <w:gridCol w:w="1087"/>
      </w:tblGrid>
      <w:tr>
        <w:trPr>
          <w:trHeight w:val="307" w:hRule="exact"/>
        </w:trPr>
        <w:tc>
          <w:tcPr>
            <w:tcW w:w="4201" w:type="dxa"/>
            <w:vMerge w:val="restart"/>
            <w:tcBorders>
              <w:top w:val="single" w:sz="12" w:space="0" w:color="000000"/>
              <w:left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right="17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992" w:type="dxa"/>
            <w:vMerge w:val="restart"/>
            <w:tcBorders>
              <w:top w:val="single" w:sz="12"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22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2225" w:type="dxa"/>
            <w:gridSpan w:val="2"/>
            <w:tcBorders>
              <w:top w:val="single" w:sz="12" w:space="0" w:color="000000"/>
              <w:left w:val="single" w:sz="4" w:space="0" w:color="000000"/>
              <w:bottom w:val="single" w:sz="4" w:space="0" w:color="000000"/>
              <w:right w:val="single" w:sz="12" w:space="0" w:color="000000"/>
            </w:tcBorders>
          </w:tcPr>
          <w:p>
            <w:pPr>
              <w:pStyle w:val="TableParagraph"/>
              <w:spacing w:line="232"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634" w:hRule="exact"/>
        </w:trPr>
        <w:tc>
          <w:tcPr>
            <w:tcW w:w="4201" w:type="dxa"/>
            <w:vMerge/>
            <w:tcBorders>
              <w:left w:val="single" w:sz="12"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82" w:right="0"/>
              <w:jc w:val="left"/>
              <w:rPr>
                <w:rFonts w:ascii="宋体" w:hAnsi="宋体" w:cs="宋体" w:eastAsia="宋体" w:hint="default"/>
                <w:sz w:val="18"/>
                <w:szCs w:val="18"/>
              </w:rPr>
            </w:pPr>
            <w:r>
              <w:rPr>
                <w:rFonts w:ascii="Times New Roman" w:hAnsi="Times New Roman" w:cs="Times New Roman" w:eastAsia="Times New Roman" w:hint="default"/>
                <w:b/>
                <w:bCs/>
                <w:spacing w:val="-3"/>
                <w:sz w:val="18"/>
                <w:szCs w:val="18"/>
              </w:rPr>
              <w:t>2011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5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82" w:right="0"/>
              <w:jc w:val="left"/>
              <w:rPr>
                <w:rFonts w:ascii="宋体" w:hAnsi="宋体" w:cs="宋体" w:eastAsia="宋体" w:hint="default"/>
                <w:sz w:val="18"/>
                <w:szCs w:val="18"/>
              </w:rPr>
            </w:pPr>
            <w:r>
              <w:rPr>
                <w:rFonts w:ascii="Times New Roman" w:hAnsi="Times New Roman" w:cs="Times New Roman" w:eastAsia="Times New Roman" w:hint="default"/>
                <w:b/>
                <w:bCs/>
                <w:spacing w:val="-3"/>
                <w:sz w:val="18"/>
                <w:szCs w:val="18"/>
              </w:rPr>
              <w:t>2011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0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5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17" w:hRule="exact"/>
        </w:trPr>
        <w:tc>
          <w:tcPr>
            <w:tcW w:w="4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16"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12" w:space="0" w:color="000000"/>
            </w:tcBorders>
          </w:tcPr>
          <w:p>
            <w:pPr/>
          </w:p>
        </w:tc>
      </w:tr>
      <w:tr>
        <w:trPr>
          <w:trHeight w:val="314" w:hRule="exact"/>
        </w:trPr>
        <w:tc>
          <w:tcPr>
            <w:tcW w:w="4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29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Arial Narrow" w:hAnsi="Arial Narrow" w:cs="Arial Narrow" w:eastAsia="Arial Narrow" w:hint="default"/>
                <w:sz w:val="18"/>
                <w:szCs w:val="18"/>
              </w:rPr>
            </w:pPr>
            <w:r>
              <w:rPr>
                <w:rFonts w:ascii="Arial Narrow"/>
                <w:spacing w:val="-1"/>
                <w:sz w:val="18"/>
              </w:rPr>
              <w:t>205,000,060.24</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4"/>
              <w:jc w:val="right"/>
              <w:rPr>
                <w:rFonts w:ascii="Arial Narrow" w:hAnsi="Arial Narrow" w:cs="Arial Narrow" w:eastAsia="Arial Narrow" w:hint="default"/>
                <w:sz w:val="18"/>
                <w:szCs w:val="18"/>
              </w:rPr>
            </w:pPr>
            <w:r>
              <w:rPr>
                <w:rFonts w:ascii="Arial Narrow"/>
                <w:spacing w:val="-1"/>
                <w:sz w:val="18"/>
              </w:rPr>
              <w:t>224,450,141.24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7"/>
              <w:jc w:val="right"/>
              <w:rPr>
                <w:rFonts w:ascii="Arial Narrow" w:hAnsi="Arial Narrow" w:cs="Arial Narrow" w:eastAsia="Arial Narrow" w:hint="default"/>
                <w:sz w:val="18"/>
                <w:szCs w:val="18"/>
              </w:rPr>
            </w:pPr>
            <w:r>
              <w:rPr>
                <w:rFonts w:ascii="Arial Narrow"/>
                <w:spacing w:val="-1"/>
                <w:sz w:val="18"/>
              </w:rPr>
              <w:t>175,857,379.51</w:t>
            </w:r>
          </w:p>
        </w:tc>
        <w:tc>
          <w:tcPr>
            <w:tcW w:w="10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7"/>
              <w:ind w:right="14"/>
              <w:jc w:val="right"/>
              <w:rPr>
                <w:rFonts w:ascii="Arial Narrow" w:hAnsi="Arial Narrow" w:cs="Arial Narrow" w:eastAsia="Arial Narrow" w:hint="default"/>
                <w:sz w:val="18"/>
                <w:szCs w:val="18"/>
              </w:rPr>
            </w:pPr>
            <w:r>
              <w:rPr>
                <w:rFonts w:ascii="Arial Narrow"/>
                <w:spacing w:val="-1"/>
                <w:sz w:val="18"/>
              </w:rPr>
              <w:t>224,450,141.24</w:t>
            </w:r>
          </w:p>
        </w:tc>
      </w:tr>
      <w:tr>
        <w:trPr>
          <w:trHeight w:val="317" w:hRule="exact"/>
        </w:trPr>
        <w:tc>
          <w:tcPr>
            <w:tcW w:w="4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29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
              <w:jc w:val="right"/>
              <w:rPr>
                <w:rFonts w:ascii="Arial Narrow" w:hAnsi="Arial Narrow" w:cs="Arial Narrow" w:eastAsia="Arial Narrow" w:hint="default"/>
                <w:sz w:val="18"/>
                <w:szCs w:val="18"/>
              </w:rPr>
            </w:pPr>
            <w:r>
              <w:rPr>
                <w:rFonts w:ascii="Arial Narrow"/>
                <w:spacing w:val="-2"/>
                <w:sz w:val="18"/>
              </w:rPr>
              <w:t>13,911,423.87</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Arial Narrow" w:hAnsi="Arial Narrow" w:cs="Arial Narrow" w:eastAsia="Arial Narrow" w:hint="default"/>
                <w:sz w:val="18"/>
                <w:szCs w:val="18"/>
              </w:rPr>
            </w:pPr>
            <w:r>
              <w:rPr>
                <w:rFonts w:ascii="Arial Narrow"/>
                <w:spacing w:val="-1"/>
                <w:sz w:val="18"/>
              </w:rPr>
              <w:t>12,576,040.24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
              <w:jc w:val="right"/>
              <w:rPr>
                <w:rFonts w:ascii="Arial Narrow" w:hAnsi="Arial Narrow" w:cs="Arial Narrow" w:eastAsia="Arial Narrow" w:hint="default"/>
                <w:sz w:val="18"/>
                <w:szCs w:val="18"/>
              </w:rPr>
            </w:pPr>
            <w:r>
              <w:rPr>
                <w:rFonts w:ascii="Arial Narrow"/>
                <w:spacing w:val="-1"/>
                <w:sz w:val="18"/>
              </w:rPr>
              <w:t>7,875,898.96</w:t>
            </w:r>
          </w:p>
        </w:tc>
        <w:tc>
          <w:tcPr>
            <w:tcW w:w="10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right="13"/>
              <w:jc w:val="right"/>
              <w:rPr>
                <w:rFonts w:ascii="Arial Narrow" w:hAnsi="Arial Narrow" w:cs="Arial Narrow" w:eastAsia="Arial Narrow" w:hint="default"/>
                <w:sz w:val="18"/>
                <w:szCs w:val="18"/>
              </w:rPr>
            </w:pPr>
            <w:r>
              <w:rPr>
                <w:rFonts w:ascii="Arial Narrow"/>
                <w:spacing w:val="-1"/>
                <w:sz w:val="18"/>
              </w:rPr>
              <w:t>5,515,244.58</w:t>
            </w:r>
          </w:p>
        </w:tc>
      </w:tr>
      <w:tr>
        <w:trPr>
          <w:trHeight w:val="317" w:hRule="exact"/>
        </w:trPr>
        <w:tc>
          <w:tcPr>
            <w:tcW w:w="4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292" w:right="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三十七</w:t>
            </w:r>
            <w:r>
              <w:rPr>
                <w:rFonts w:ascii="Times New Roman" w:hAnsi="Times New Roman" w:cs="Times New Roman" w:eastAsia="Times New Roman" w:hint="default"/>
                <w:sz w:val="18"/>
                <w:szCs w:val="18"/>
              </w:rPr>
              <w:t>)1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
              <w:jc w:val="right"/>
              <w:rPr>
                <w:rFonts w:ascii="Arial Narrow" w:hAnsi="Arial Narrow" w:cs="Arial Narrow" w:eastAsia="Arial Narrow" w:hint="default"/>
                <w:sz w:val="18"/>
                <w:szCs w:val="18"/>
              </w:rPr>
            </w:pPr>
            <w:r>
              <w:rPr>
                <w:rFonts w:ascii="Arial Narrow"/>
                <w:spacing w:val="-1"/>
                <w:sz w:val="18"/>
              </w:rPr>
              <w:t>9,733,822.24</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Arial Narrow" w:hAnsi="Arial Narrow" w:cs="Arial Narrow" w:eastAsia="Arial Narrow" w:hint="default"/>
                <w:sz w:val="18"/>
                <w:szCs w:val="18"/>
              </w:rPr>
            </w:pPr>
            <w:r>
              <w:rPr>
                <w:rFonts w:ascii="Arial Narrow"/>
                <w:spacing w:val="-1"/>
                <w:sz w:val="18"/>
              </w:rPr>
              <w:t>7,066,172.40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
              <w:jc w:val="right"/>
              <w:rPr>
                <w:rFonts w:ascii="Arial Narrow" w:hAnsi="Arial Narrow" w:cs="Arial Narrow" w:eastAsia="Arial Narrow" w:hint="default"/>
                <w:sz w:val="18"/>
                <w:szCs w:val="18"/>
              </w:rPr>
            </w:pPr>
            <w:r>
              <w:rPr>
                <w:rFonts w:ascii="Arial Narrow"/>
                <w:spacing w:val="-1"/>
                <w:sz w:val="18"/>
              </w:rPr>
              <w:t>8,569,614.27</w:t>
            </w:r>
          </w:p>
        </w:tc>
        <w:tc>
          <w:tcPr>
            <w:tcW w:w="10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right="13"/>
              <w:jc w:val="right"/>
              <w:rPr>
                <w:rFonts w:ascii="Arial Narrow" w:hAnsi="Arial Narrow" w:cs="Arial Narrow" w:eastAsia="Arial Narrow" w:hint="default"/>
                <w:sz w:val="18"/>
                <w:szCs w:val="18"/>
              </w:rPr>
            </w:pPr>
            <w:r>
              <w:rPr>
                <w:rFonts w:ascii="Arial Narrow"/>
                <w:spacing w:val="-1"/>
                <w:sz w:val="18"/>
              </w:rPr>
              <w:t>7,020,710.44</w:t>
            </w:r>
          </w:p>
        </w:tc>
      </w:tr>
      <w:tr>
        <w:trPr>
          <w:trHeight w:val="314" w:hRule="exact"/>
        </w:trPr>
        <w:tc>
          <w:tcPr>
            <w:tcW w:w="4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1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Arial Narrow" w:hAnsi="Arial Narrow" w:cs="Arial Narrow" w:eastAsia="Arial Narrow" w:hint="default"/>
                <w:sz w:val="18"/>
                <w:szCs w:val="18"/>
              </w:rPr>
            </w:pPr>
            <w:r>
              <w:rPr>
                <w:rFonts w:ascii="Arial Narrow"/>
                <w:spacing w:val="-1"/>
                <w:sz w:val="18"/>
              </w:rPr>
              <w:t>228,645,306.35</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4"/>
              <w:jc w:val="right"/>
              <w:rPr>
                <w:rFonts w:ascii="Arial Narrow" w:hAnsi="Arial Narrow" w:cs="Arial Narrow" w:eastAsia="Arial Narrow" w:hint="default"/>
                <w:sz w:val="18"/>
                <w:szCs w:val="18"/>
              </w:rPr>
            </w:pPr>
            <w:r>
              <w:rPr>
                <w:rFonts w:ascii="Arial Narrow"/>
                <w:spacing w:val="-1"/>
                <w:sz w:val="18"/>
              </w:rPr>
              <w:t>244,092,353.88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7"/>
              <w:jc w:val="right"/>
              <w:rPr>
                <w:rFonts w:ascii="Arial Narrow" w:hAnsi="Arial Narrow" w:cs="Arial Narrow" w:eastAsia="Arial Narrow" w:hint="default"/>
                <w:sz w:val="18"/>
                <w:szCs w:val="18"/>
              </w:rPr>
            </w:pPr>
            <w:r>
              <w:rPr>
                <w:rFonts w:ascii="Arial Narrow"/>
                <w:spacing w:val="-1"/>
                <w:sz w:val="18"/>
              </w:rPr>
              <w:t>192,302,892.74</w:t>
            </w:r>
          </w:p>
        </w:tc>
        <w:tc>
          <w:tcPr>
            <w:tcW w:w="10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7"/>
              <w:ind w:right="14"/>
              <w:jc w:val="right"/>
              <w:rPr>
                <w:rFonts w:ascii="Arial Narrow" w:hAnsi="Arial Narrow" w:cs="Arial Narrow" w:eastAsia="Arial Narrow" w:hint="default"/>
                <w:sz w:val="18"/>
                <w:szCs w:val="18"/>
              </w:rPr>
            </w:pPr>
            <w:r>
              <w:rPr>
                <w:rFonts w:ascii="Arial Narrow"/>
                <w:spacing w:val="-1"/>
                <w:sz w:val="18"/>
              </w:rPr>
              <w:t>236,986,096.26</w:t>
            </w:r>
          </w:p>
        </w:tc>
      </w:tr>
      <w:tr>
        <w:trPr>
          <w:trHeight w:val="317" w:hRule="exact"/>
        </w:trPr>
        <w:tc>
          <w:tcPr>
            <w:tcW w:w="4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29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108,534,716.10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Arial Narrow" w:hAnsi="Arial Narrow" w:cs="Arial Narrow" w:eastAsia="Arial Narrow" w:hint="default"/>
                <w:sz w:val="18"/>
                <w:szCs w:val="18"/>
              </w:rPr>
            </w:pPr>
            <w:r>
              <w:rPr>
                <w:rFonts w:ascii="Arial Narrow"/>
                <w:spacing w:val="-2"/>
                <w:sz w:val="18"/>
              </w:rPr>
              <w:t>139,967,116.83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
              <w:jc w:val="right"/>
              <w:rPr>
                <w:rFonts w:ascii="Arial Narrow" w:hAnsi="Arial Narrow" w:cs="Arial Narrow" w:eastAsia="Arial Narrow" w:hint="default"/>
                <w:sz w:val="18"/>
                <w:szCs w:val="18"/>
              </w:rPr>
            </w:pPr>
            <w:r>
              <w:rPr>
                <w:rFonts w:ascii="Arial Narrow"/>
                <w:spacing w:val="-1"/>
                <w:sz w:val="18"/>
              </w:rPr>
              <w:t>105,880,439.19</w:t>
            </w:r>
          </w:p>
        </w:tc>
        <w:tc>
          <w:tcPr>
            <w:tcW w:w="10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right="14"/>
              <w:jc w:val="right"/>
              <w:rPr>
                <w:rFonts w:ascii="Arial Narrow" w:hAnsi="Arial Narrow" w:cs="Arial Narrow" w:eastAsia="Arial Narrow" w:hint="default"/>
                <w:sz w:val="18"/>
                <w:szCs w:val="18"/>
              </w:rPr>
            </w:pPr>
            <w:r>
              <w:rPr>
                <w:rFonts w:ascii="Arial Narrow"/>
                <w:spacing w:val="-1"/>
                <w:sz w:val="18"/>
              </w:rPr>
              <w:t>154,161,820.73</w:t>
            </w:r>
          </w:p>
        </w:tc>
      </w:tr>
      <w:tr>
        <w:trPr>
          <w:trHeight w:val="317" w:hRule="exact"/>
        </w:trPr>
        <w:tc>
          <w:tcPr>
            <w:tcW w:w="4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29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54,276,986.05</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Arial Narrow" w:hAnsi="Arial Narrow" w:cs="Arial Narrow" w:eastAsia="Arial Narrow" w:hint="default"/>
                <w:sz w:val="18"/>
                <w:szCs w:val="18"/>
              </w:rPr>
            </w:pPr>
            <w:r>
              <w:rPr>
                <w:rFonts w:ascii="Arial Narrow"/>
                <w:spacing w:val="-1"/>
                <w:sz w:val="18"/>
              </w:rPr>
              <w:t>25,389,904.31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47,754,085.46</w:t>
            </w:r>
          </w:p>
        </w:tc>
        <w:tc>
          <w:tcPr>
            <w:tcW w:w="10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right="14"/>
              <w:jc w:val="right"/>
              <w:rPr>
                <w:rFonts w:ascii="Arial Narrow" w:hAnsi="Arial Narrow" w:cs="Arial Narrow" w:eastAsia="Arial Narrow" w:hint="default"/>
                <w:sz w:val="18"/>
                <w:szCs w:val="18"/>
              </w:rPr>
            </w:pPr>
            <w:r>
              <w:rPr>
                <w:rFonts w:ascii="Arial Narrow"/>
                <w:spacing w:val="-1"/>
                <w:sz w:val="18"/>
              </w:rPr>
              <w:t>22,664,101.24</w:t>
            </w:r>
          </w:p>
        </w:tc>
      </w:tr>
      <w:tr>
        <w:trPr>
          <w:trHeight w:val="314" w:hRule="exact"/>
        </w:trPr>
        <w:tc>
          <w:tcPr>
            <w:tcW w:w="4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29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Arial Narrow" w:hAnsi="Arial Narrow" w:cs="Arial Narrow" w:eastAsia="Arial Narrow" w:hint="default"/>
                <w:sz w:val="18"/>
                <w:szCs w:val="18"/>
              </w:rPr>
            </w:pPr>
            <w:r>
              <w:rPr>
                <w:rFonts w:ascii="Arial Narrow"/>
                <w:spacing w:val="-1"/>
                <w:sz w:val="18"/>
              </w:rPr>
              <w:t>39,815,426.77</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3"/>
              <w:jc w:val="right"/>
              <w:rPr>
                <w:rFonts w:ascii="Arial Narrow" w:hAnsi="Arial Narrow" w:cs="Arial Narrow" w:eastAsia="Arial Narrow" w:hint="default"/>
                <w:sz w:val="18"/>
                <w:szCs w:val="18"/>
              </w:rPr>
            </w:pPr>
            <w:r>
              <w:rPr>
                <w:rFonts w:ascii="Arial Narrow"/>
                <w:spacing w:val="-1"/>
                <w:sz w:val="18"/>
              </w:rPr>
              <w:t>26,756,025.28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Arial Narrow" w:hAnsi="Arial Narrow" w:cs="Arial Narrow" w:eastAsia="Arial Narrow" w:hint="default"/>
                <w:sz w:val="18"/>
                <w:szCs w:val="18"/>
              </w:rPr>
            </w:pPr>
            <w:r>
              <w:rPr>
                <w:rFonts w:ascii="Arial Narrow"/>
                <w:spacing w:val="-1"/>
                <w:sz w:val="18"/>
              </w:rPr>
              <w:t>25,729,977.51</w:t>
            </w:r>
          </w:p>
        </w:tc>
        <w:tc>
          <w:tcPr>
            <w:tcW w:w="10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7"/>
              <w:ind w:right="14"/>
              <w:jc w:val="right"/>
              <w:rPr>
                <w:rFonts w:ascii="Arial Narrow" w:hAnsi="Arial Narrow" w:cs="Arial Narrow" w:eastAsia="Arial Narrow" w:hint="default"/>
                <w:sz w:val="18"/>
                <w:szCs w:val="18"/>
              </w:rPr>
            </w:pPr>
            <w:r>
              <w:rPr>
                <w:rFonts w:ascii="Arial Narrow"/>
                <w:spacing w:val="-1"/>
                <w:sz w:val="18"/>
              </w:rPr>
              <w:t>14,282,507.66</w:t>
            </w:r>
          </w:p>
        </w:tc>
      </w:tr>
      <w:tr>
        <w:trPr>
          <w:trHeight w:val="317" w:hRule="exact"/>
        </w:trPr>
        <w:tc>
          <w:tcPr>
            <w:tcW w:w="4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
              <w:ind w:left="292" w:right="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三十七</w:t>
            </w:r>
            <w:r>
              <w:rPr>
                <w:rFonts w:ascii="Times New Roman" w:hAnsi="Times New Roman" w:cs="Times New Roman" w:eastAsia="Times New Roman" w:hint="default"/>
                <w:sz w:val="18"/>
                <w:szCs w:val="18"/>
              </w:rPr>
              <w:t>)2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6"/>
              <w:jc w:val="right"/>
              <w:rPr>
                <w:rFonts w:ascii="Arial Narrow" w:hAnsi="Arial Narrow" w:cs="Arial Narrow" w:eastAsia="Arial Narrow" w:hint="default"/>
                <w:sz w:val="18"/>
                <w:szCs w:val="18"/>
              </w:rPr>
            </w:pPr>
            <w:r>
              <w:rPr>
                <w:rFonts w:ascii="Arial Narrow"/>
                <w:spacing w:val="-1"/>
                <w:sz w:val="18"/>
              </w:rPr>
              <w:t>32,367,390.85</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Arial Narrow" w:hAnsi="Arial Narrow" w:cs="Arial Narrow" w:eastAsia="Arial Narrow" w:hint="default"/>
                <w:sz w:val="18"/>
                <w:szCs w:val="18"/>
              </w:rPr>
            </w:pPr>
            <w:r>
              <w:rPr>
                <w:rFonts w:ascii="Arial Narrow"/>
                <w:spacing w:val="-1"/>
                <w:sz w:val="18"/>
              </w:rPr>
              <w:t>32,643,943.61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6"/>
              <w:jc w:val="right"/>
              <w:rPr>
                <w:rFonts w:ascii="Arial Narrow" w:hAnsi="Arial Narrow" w:cs="Arial Narrow" w:eastAsia="Arial Narrow" w:hint="default"/>
                <w:sz w:val="18"/>
                <w:szCs w:val="18"/>
              </w:rPr>
            </w:pPr>
            <w:r>
              <w:rPr>
                <w:rFonts w:ascii="Arial Narrow"/>
                <w:spacing w:val="-1"/>
                <w:sz w:val="18"/>
              </w:rPr>
              <w:t>29,467,432.69</w:t>
            </w:r>
          </w:p>
        </w:tc>
        <w:tc>
          <w:tcPr>
            <w:tcW w:w="10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right="14"/>
              <w:jc w:val="right"/>
              <w:rPr>
                <w:rFonts w:ascii="Arial Narrow" w:hAnsi="Arial Narrow" w:cs="Arial Narrow" w:eastAsia="Arial Narrow" w:hint="default"/>
                <w:sz w:val="18"/>
                <w:szCs w:val="18"/>
              </w:rPr>
            </w:pPr>
            <w:r>
              <w:rPr>
                <w:rFonts w:ascii="Arial Narrow"/>
                <w:spacing w:val="-1"/>
                <w:sz w:val="18"/>
              </w:rPr>
              <w:t>31,937,784.94</w:t>
            </w:r>
          </w:p>
        </w:tc>
      </w:tr>
      <w:tr>
        <w:trPr>
          <w:trHeight w:val="317" w:hRule="exact"/>
        </w:trPr>
        <w:tc>
          <w:tcPr>
            <w:tcW w:w="4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1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234,994,519.77</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Arial Narrow" w:hAnsi="Arial Narrow" w:cs="Arial Narrow" w:eastAsia="Arial Narrow" w:hint="default"/>
                <w:sz w:val="18"/>
                <w:szCs w:val="18"/>
              </w:rPr>
            </w:pPr>
            <w:r>
              <w:rPr>
                <w:rFonts w:ascii="Arial Narrow"/>
                <w:spacing w:val="-1"/>
                <w:sz w:val="18"/>
              </w:rPr>
              <w:t>224,756,990.03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
              <w:jc w:val="right"/>
              <w:rPr>
                <w:rFonts w:ascii="Arial Narrow" w:hAnsi="Arial Narrow" w:cs="Arial Narrow" w:eastAsia="Arial Narrow" w:hint="default"/>
                <w:sz w:val="18"/>
                <w:szCs w:val="18"/>
              </w:rPr>
            </w:pPr>
            <w:r>
              <w:rPr>
                <w:rFonts w:ascii="Arial Narrow"/>
                <w:spacing w:val="-1"/>
                <w:sz w:val="18"/>
              </w:rPr>
              <w:t>208,831,934.85</w:t>
            </w:r>
          </w:p>
        </w:tc>
        <w:tc>
          <w:tcPr>
            <w:tcW w:w="10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right="14"/>
              <w:jc w:val="right"/>
              <w:rPr>
                <w:rFonts w:ascii="Arial Narrow" w:hAnsi="Arial Narrow" w:cs="Arial Narrow" w:eastAsia="Arial Narrow" w:hint="default"/>
                <w:sz w:val="18"/>
                <w:szCs w:val="18"/>
              </w:rPr>
            </w:pPr>
            <w:r>
              <w:rPr>
                <w:rFonts w:ascii="Arial Narrow"/>
                <w:spacing w:val="-1"/>
                <w:sz w:val="18"/>
              </w:rPr>
              <w:t>223,046,214.57</w:t>
            </w:r>
          </w:p>
        </w:tc>
      </w:tr>
      <w:tr>
        <w:trPr>
          <w:trHeight w:val="314" w:hRule="exact"/>
        </w:trPr>
        <w:tc>
          <w:tcPr>
            <w:tcW w:w="4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83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Arial Narrow" w:hAnsi="Arial Narrow" w:cs="Arial Narrow" w:eastAsia="Arial Narrow" w:hint="default"/>
                <w:sz w:val="18"/>
                <w:szCs w:val="18"/>
              </w:rPr>
            </w:pPr>
            <w:r>
              <w:rPr>
                <w:rFonts w:ascii="Arial Narrow"/>
                <w:spacing w:val="-1"/>
                <w:sz w:val="18"/>
              </w:rPr>
              <w:t>-6,349,213.42</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3"/>
              <w:jc w:val="right"/>
              <w:rPr>
                <w:rFonts w:ascii="Arial Narrow" w:hAnsi="Arial Narrow" w:cs="Arial Narrow" w:eastAsia="Arial Narrow" w:hint="default"/>
                <w:sz w:val="18"/>
                <w:szCs w:val="18"/>
              </w:rPr>
            </w:pPr>
            <w:r>
              <w:rPr>
                <w:rFonts w:ascii="Arial Narrow"/>
                <w:spacing w:val="-1"/>
                <w:sz w:val="18"/>
              </w:rPr>
              <w:t>19,335,363.85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Arial Narrow" w:hAnsi="Arial Narrow" w:cs="Arial Narrow" w:eastAsia="Arial Narrow" w:hint="default"/>
                <w:sz w:val="18"/>
                <w:szCs w:val="18"/>
              </w:rPr>
            </w:pPr>
            <w:r>
              <w:rPr>
                <w:rFonts w:ascii="Arial Narrow"/>
                <w:spacing w:val="-2"/>
                <w:sz w:val="18"/>
              </w:rPr>
              <w:t>-16,529,042.11</w:t>
            </w:r>
          </w:p>
        </w:tc>
        <w:tc>
          <w:tcPr>
            <w:tcW w:w="10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7"/>
              <w:ind w:right="14"/>
              <w:jc w:val="right"/>
              <w:rPr>
                <w:rFonts w:ascii="Arial Narrow" w:hAnsi="Arial Narrow" w:cs="Arial Narrow" w:eastAsia="Arial Narrow" w:hint="default"/>
                <w:sz w:val="18"/>
                <w:szCs w:val="18"/>
              </w:rPr>
            </w:pPr>
            <w:r>
              <w:rPr>
                <w:rFonts w:ascii="Arial Narrow"/>
                <w:spacing w:val="-1"/>
                <w:sz w:val="18"/>
              </w:rPr>
              <w:t>13,939,881.69</w:t>
            </w:r>
          </w:p>
        </w:tc>
      </w:tr>
      <w:tr>
        <w:trPr>
          <w:trHeight w:val="317" w:hRule="exact"/>
        </w:trPr>
        <w:tc>
          <w:tcPr>
            <w:tcW w:w="4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16"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12" w:space="0" w:color="000000"/>
            </w:tcBorders>
          </w:tcPr>
          <w:p>
            <w:pPr/>
          </w:p>
        </w:tc>
      </w:tr>
      <w:tr>
        <w:trPr>
          <w:trHeight w:val="317" w:hRule="exact"/>
        </w:trPr>
        <w:tc>
          <w:tcPr>
            <w:tcW w:w="4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292" w:right="0"/>
              <w:jc w:val="left"/>
              <w:rPr>
                <w:rFonts w:ascii="宋体" w:hAnsi="宋体" w:cs="宋体" w:eastAsia="宋体" w:hint="default"/>
                <w:sz w:val="18"/>
                <w:szCs w:val="18"/>
              </w:rPr>
            </w:pPr>
            <w:r>
              <w:rPr>
                <w:rFonts w:ascii="宋体" w:hAnsi="宋体" w:cs="宋体" w:eastAsia="宋体" w:hint="default"/>
                <w:sz w:val="18"/>
                <w:szCs w:val="18"/>
              </w:rPr>
              <w:t>收回投资所收到的现金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12" w:space="0" w:color="000000"/>
            </w:tcBorders>
          </w:tcPr>
          <w:p>
            <w:pPr/>
          </w:p>
        </w:tc>
      </w:tr>
      <w:tr>
        <w:trPr>
          <w:trHeight w:val="314" w:hRule="exact"/>
        </w:trPr>
        <w:tc>
          <w:tcPr>
            <w:tcW w:w="4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29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12" w:space="0" w:color="000000"/>
            </w:tcBorders>
          </w:tcPr>
          <w:p>
            <w:pPr/>
          </w:p>
        </w:tc>
      </w:tr>
      <w:tr>
        <w:trPr>
          <w:trHeight w:val="317" w:hRule="exact"/>
        </w:trPr>
        <w:tc>
          <w:tcPr>
            <w:tcW w:w="4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right="162"/>
              <w:jc w:val="right"/>
              <w:rPr>
                <w:rFonts w:ascii="宋体" w:hAnsi="宋体" w:cs="宋体" w:eastAsia="宋体" w:hint="default"/>
                <w:sz w:val="18"/>
                <w:szCs w:val="18"/>
              </w:rPr>
            </w:pPr>
            <w:r>
              <w:rPr>
                <w:rFonts w:ascii="宋体" w:hAnsi="宋体" w:cs="宋体" w:eastAsia="宋体" w:hint="default"/>
                <w:spacing w:val="-24"/>
                <w:sz w:val="18"/>
                <w:szCs w:val="18"/>
              </w:rPr>
              <w:t>处置固定资产、无形资产和其他长期资产所收到的现金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
              <w:jc w:val="right"/>
              <w:rPr>
                <w:rFonts w:ascii="Arial Narrow" w:hAnsi="Arial Narrow" w:cs="Arial Narrow" w:eastAsia="Arial Narrow" w:hint="default"/>
                <w:sz w:val="18"/>
                <w:szCs w:val="18"/>
              </w:rPr>
            </w:pPr>
            <w:r>
              <w:rPr>
                <w:rFonts w:ascii="Arial Narrow"/>
                <w:spacing w:val="-2"/>
                <w:sz w:val="18"/>
              </w:rPr>
              <w:t>11,240.00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Arial Narrow" w:hAnsi="Arial Narrow" w:cs="Arial Narrow" w:eastAsia="Arial Narrow" w:hint="default"/>
                <w:sz w:val="18"/>
                <w:szCs w:val="18"/>
              </w:rPr>
            </w:pPr>
            <w:r>
              <w:rPr>
                <w:rFonts w:ascii="Arial Narrow"/>
                <w:spacing w:val="-1"/>
                <w:sz w:val="18"/>
              </w:rPr>
              <w:t>19,000.00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
              <w:jc w:val="right"/>
              <w:rPr>
                <w:rFonts w:ascii="Arial Narrow" w:hAnsi="Arial Narrow" w:cs="Arial Narrow" w:eastAsia="Arial Narrow" w:hint="default"/>
                <w:sz w:val="18"/>
                <w:szCs w:val="18"/>
              </w:rPr>
            </w:pPr>
            <w:r>
              <w:rPr>
                <w:rFonts w:ascii="Arial Narrow"/>
                <w:spacing w:val="-2"/>
                <w:sz w:val="18"/>
              </w:rPr>
              <w:t>11,240.00</w:t>
            </w:r>
          </w:p>
        </w:tc>
        <w:tc>
          <w:tcPr>
            <w:tcW w:w="10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right="14"/>
              <w:jc w:val="right"/>
              <w:rPr>
                <w:rFonts w:ascii="Arial Narrow" w:hAnsi="Arial Narrow" w:cs="Arial Narrow" w:eastAsia="Arial Narrow" w:hint="default"/>
                <w:sz w:val="18"/>
                <w:szCs w:val="18"/>
              </w:rPr>
            </w:pPr>
            <w:r>
              <w:rPr>
                <w:rFonts w:ascii="Arial Narrow"/>
                <w:spacing w:val="-1"/>
                <w:sz w:val="18"/>
              </w:rPr>
              <w:t>19,000.00</w:t>
            </w:r>
          </w:p>
        </w:tc>
      </w:tr>
      <w:tr>
        <w:trPr>
          <w:trHeight w:val="317" w:hRule="exact"/>
        </w:trPr>
        <w:tc>
          <w:tcPr>
            <w:tcW w:w="4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288"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12" w:space="0" w:color="000000"/>
            </w:tcBorders>
          </w:tcPr>
          <w:p>
            <w:pPr/>
          </w:p>
        </w:tc>
      </w:tr>
      <w:tr>
        <w:trPr>
          <w:trHeight w:val="314" w:hRule="exact"/>
        </w:trPr>
        <w:tc>
          <w:tcPr>
            <w:tcW w:w="4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292" w:right="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12" w:space="0" w:color="000000"/>
            </w:tcBorders>
          </w:tcPr>
          <w:p>
            <w:pPr/>
          </w:p>
        </w:tc>
      </w:tr>
      <w:tr>
        <w:trPr>
          <w:trHeight w:val="317" w:hRule="exact"/>
        </w:trPr>
        <w:tc>
          <w:tcPr>
            <w:tcW w:w="4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1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
              <w:jc w:val="right"/>
              <w:rPr>
                <w:rFonts w:ascii="Arial Narrow" w:hAnsi="Arial Narrow" w:cs="Arial Narrow" w:eastAsia="Arial Narrow" w:hint="default"/>
                <w:sz w:val="18"/>
                <w:szCs w:val="18"/>
              </w:rPr>
            </w:pPr>
            <w:r>
              <w:rPr>
                <w:rFonts w:ascii="Arial Narrow"/>
                <w:spacing w:val="-2"/>
                <w:sz w:val="18"/>
              </w:rPr>
              <w:t>11,240.00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Arial Narrow" w:hAnsi="Arial Narrow" w:cs="Arial Narrow" w:eastAsia="Arial Narrow" w:hint="default"/>
                <w:sz w:val="18"/>
                <w:szCs w:val="18"/>
              </w:rPr>
            </w:pPr>
            <w:r>
              <w:rPr>
                <w:rFonts w:ascii="Arial Narrow"/>
                <w:spacing w:val="-1"/>
                <w:sz w:val="18"/>
              </w:rPr>
              <w:t>19,000.00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
              <w:jc w:val="right"/>
              <w:rPr>
                <w:rFonts w:ascii="Arial Narrow" w:hAnsi="Arial Narrow" w:cs="Arial Narrow" w:eastAsia="Arial Narrow" w:hint="default"/>
                <w:sz w:val="18"/>
                <w:szCs w:val="18"/>
              </w:rPr>
            </w:pPr>
            <w:r>
              <w:rPr>
                <w:rFonts w:ascii="Arial Narrow"/>
                <w:spacing w:val="-2"/>
                <w:sz w:val="18"/>
              </w:rPr>
              <w:t>11,240.00</w:t>
            </w:r>
          </w:p>
        </w:tc>
        <w:tc>
          <w:tcPr>
            <w:tcW w:w="10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right="14"/>
              <w:jc w:val="right"/>
              <w:rPr>
                <w:rFonts w:ascii="Arial Narrow" w:hAnsi="Arial Narrow" w:cs="Arial Narrow" w:eastAsia="Arial Narrow" w:hint="default"/>
                <w:sz w:val="18"/>
                <w:szCs w:val="18"/>
              </w:rPr>
            </w:pPr>
            <w:r>
              <w:rPr>
                <w:rFonts w:ascii="Arial Narrow"/>
                <w:spacing w:val="-1"/>
                <w:sz w:val="18"/>
              </w:rPr>
              <w:t>19,000.00</w:t>
            </w:r>
          </w:p>
        </w:tc>
      </w:tr>
      <w:tr>
        <w:trPr>
          <w:trHeight w:val="317" w:hRule="exact"/>
        </w:trPr>
        <w:tc>
          <w:tcPr>
            <w:tcW w:w="4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right="162"/>
              <w:jc w:val="right"/>
              <w:rPr>
                <w:rFonts w:ascii="宋体" w:hAnsi="宋体" w:cs="宋体" w:eastAsia="宋体" w:hint="default"/>
                <w:sz w:val="18"/>
                <w:szCs w:val="18"/>
              </w:rPr>
            </w:pPr>
            <w:r>
              <w:rPr>
                <w:rFonts w:ascii="宋体" w:hAnsi="宋体" w:cs="宋体" w:eastAsia="宋体" w:hint="default"/>
                <w:spacing w:val="-24"/>
                <w:sz w:val="18"/>
                <w:szCs w:val="18"/>
              </w:rPr>
              <w:t>购建固定资产、无形资产和其他长期资产所支付的现金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60,847,965.31</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Arial Narrow" w:hAnsi="Arial Narrow" w:cs="Arial Narrow" w:eastAsia="Arial Narrow" w:hint="default"/>
                <w:sz w:val="18"/>
                <w:szCs w:val="18"/>
              </w:rPr>
            </w:pPr>
            <w:r>
              <w:rPr>
                <w:rFonts w:ascii="Arial Narrow"/>
                <w:spacing w:val="-1"/>
                <w:sz w:val="18"/>
              </w:rPr>
              <w:t>26,333,289.15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60,289,499.51</w:t>
            </w:r>
          </w:p>
        </w:tc>
        <w:tc>
          <w:tcPr>
            <w:tcW w:w="10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right="14"/>
              <w:jc w:val="right"/>
              <w:rPr>
                <w:rFonts w:ascii="Arial Narrow" w:hAnsi="Arial Narrow" w:cs="Arial Narrow" w:eastAsia="Arial Narrow" w:hint="default"/>
                <w:sz w:val="18"/>
                <w:szCs w:val="18"/>
              </w:rPr>
            </w:pPr>
            <w:r>
              <w:rPr>
                <w:rFonts w:ascii="Arial Narrow"/>
                <w:spacing w:val="-1"/>
                <w:sz w:val="18"/>
              </w:rPr>
              <w:t>26,333,289.15</w:t>
            </w:r>
          </w:p>
        </w:tc>
      </w:tr>
      <w:tr>
        <w:trPr>
          <w:trHeight w:val="314" w:hRule="exact"/>
        </w:trPr>
        <w:tc>
          <w:tcPr>
            <w:tcW w:w="4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292" w:right="0"/>
              <w:jc w:val="left"/>
              <w:rPr>
                <w:rFonts w:ascii="宋体" w:hAnsi="宋体" w:cs="宋体" w:eastAsia="宋体" w:hint="default"/>
                <w:sz w:val="18"/>
                <w:szCs w:val="18"/>
              </w:rPr>
            </w:pPr>
            <w:r>
              <w:rPr>
                <w:rFonts w:ascii="宋体" w:hAnsi="宋体" w:cs="宋体" w:eastAsia="宋体" w:hint="default"/>
                <w:sz w:val="18"/>
                <w:szCs w:val="18"/>
              </w:rPr>
              <w:t>投资所支付的现金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12" w:space="0" w:color="000000"/>
            </w:tcBorders>
          </w:tcPr>
          <w:p>
            <w:pPr/>
          </w:p>
        </w:tc>
      </w:tr>
      <w:tr>
        <w:trPr>
          <w:trHeight w:val="317" w:hRule="exact"/>
        </w:trPr>
        <w:tc>
          <w:tcPr>
            <w:tcW w:w="4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
              <w:ind w:left="288"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6"/>
              <w:jc w:val="right"/>
              <w:rPr>
                <w:rFonts w:ascii="Arial Narrow" w:hAnsi="Arial Narrow" w:cs="Arial Narrow" w:eastAsia="Arial Narrow" w:hint="default"/>
                <w:sz w:val="18"/>
                <w:szCs w:val="18"/>
              </w:rPr>
            </w:pPr>
            <w:r>
              <w:rPr>
                <w:rFonts w:ascii="Arial Narrow"/>
                <w:spacing w:val="-1"/>
                <w:sz w:val="18"/>
              </w:rPr>
              <w:t>87,665,526.66</w:t>
            </w:r>
          </w:p>
        </w:tc>
        <w:tc>
          <w:tcPr>
            <w:tcW w:w="108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7"/>
              <w:jc w:val="right"/>
              <w:rPr>
                <w:rFonts w:ascii="Arial Narrow" w:hAnsi="Arial Narrow" w:cs="Arial Narrow" w:eastAsia="Arial Narrow" w:hint="default"/>
                <w:sz w:val="18"/>
                <w:szCs w:val="18"/>
              </w:rPr>
            </w:pPr>
            <w:r>
              <w:rPr>
                <w:rFonts w:ascii="Arial Narrow"/>
                <w:spacing w:val="-1"/>
                <w:sz w:val="18"/>
              </w:rPr>
              <w:t>108,777,400.48</w:t>
            </w:r>
          </w:p>
        </w:tc>
        <w:tc>
          <w:tcPr>
            <w:tcW w:w="10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right="13"/>
              <w:jc w:val="right"/>
              <w:rPr>
                <w:rFonts w:ascii="Arial Narrow" w:hAnsi="Arial Narrow" w:cs="Arial Narrow" w:eastAsia="Arial Narrow" w:hint="default"/>
                <w:sz w:val="18"/>
                <w:szCs w:val="18"/>
              </w:rPr>
            </w:pPr>
            <w:r>
              <w:rPr>
                <w:rFonts w:ascii="Arial Narrow"/>
                <w:spacing w:val="-1"/>
                <w:sz w:val="18"/>
              </w:rPr>
              <w:t>5,000,000.00</w:t>
            </w:r>
          </w:p>
        </w:tc>
      </w:tr>
      <w:tr>
        <w:trPr>
          <w:trHeight w:val="317" w:hRule="exact"/>
        </w:trPr>
        <w:tc>
          <w:tcPr>
            <w:tcW w:w="4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292" w:right="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12" w:space="0" w:color="000000"/>
            </w:tcBorders>
          </w:tcPr>
          <w:p>
            <w:pPr/>
          </w:p>
        </w:tc>
      </w:tr>
      <w:tr>
        <w:trPr>
          <w:trHeight w:val="314" w:hRule="exact"/>
        </w:trPr>
        <w:tc>
          <w:tcPr>
            <w:tcW w:w="4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1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Arial Narrow" w:hAnsi="Arial Narrow" w:cs="Arial Narrow" w:eastAsia="Arial Narrow" w:hint="default"/>
                <w:sz w:val="18"/>
                <w:szCs w:val="18"/>
              </w:rPr>
            </w:pPr>
            <w:r>
              <w:rPr>
                <w:rFonts w:ascii="Arial Narrow"/>
                <w:spacing w:val="-1"/>
                <w:sz w:val="18"/>
              </w:rPr>
              <w:t>148,513,491.97</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3"/>
              <w:jc w:val="right"/>
              <w:rPr>
                <w:rFonts w:ascii="Arial Narrow" w:hAnsi="Arial Narrow" w:cs="Arial Narrow" w:eastAsia="Arial Narrow" w:hint="default"/>
                <w:sz w:val="18"/>
                <w:szCs w:val="18"/>
              </w:rPr>
            </w:pPr>
            <w:r>
              <w:rPr>
                <w:rFonts w:ascii="Arial Narrow"/>
                <w:spacing w:val="-1"/>
                <w:sz w:val="18"/>
              </w:rPr>
              <w:t>26,333,289.15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7"/>
              <w:jc w:val="right"/>
              <w:rPr>
                <w:rFonts w:ascii="Arial Narrow" w:hAnsi="Arial Narrow" w:cs="Arial Narrow" w:eastAsia="Arial Narrow" w:hint="default"/>
                <w:sz w:val="18"/>
                <w:szCs w:val="18"/>
              </w:rPr>
            </w:pPr>
            <w:r>
              <w:rPr>
                <w:rFonts w:ascii="Arial Narrow"/>
                <w:spacing w:val="-1"/>
                <w:sz w:val="18"/>
              </w:rPr>
              <w:t>169,066,899.99</w:t>
            </w:r>
          </w:p>
        </w:tc>
        <w:tc>
          <w:tcPr>
            <w:tcW w:w="10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7"/>
              <w:ind w:right="14"/>
              <w:jc w:val="right"/>
              <w:rPr>
                <w:rFonts w:ascii="Arial Narrow" w:hAnsi="Arial Narrow" w:cs="Arial Narrow" w:eastAsia="Arial Narrow" w:hint="default"/>
                <w:sz w:val="18"/>
                <w:szCs w:val="18"/>
              </w:rPr>
            </w:pPr>
            <w:r>
              <w:rPr>
                <w:rFonts w:ascii="Arial Narrow"/>
                <w:spacing w:val="-1"/>
                <w:sz w:val="18"/>
              </w:rPr>
              <w:t>31,333,289.15</w:t>
            </w:r>
          </w:p>
        </w:tc>
      </w:tr>
      <w:tr>
        <w:trPr>
          <w:trHeight w:val="317" w:hRule="exact"/>
        </w:trPr>
        <w:tc>
          <w:tcPr>
            <w:tcW w:w="4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83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
              <w:jc w:val="right"/>
              <w:rPr>
                <w:rFonts w:ascii="Arial Narrow" w:hAnsi="Arial Narrow" w:cs="Arial Narrow" w:eastAsia="Arial Narrow" w:hint="default"/>
                <w:sz w:val="18"/>
                <w:szCs w:val="18"/>
              </w:rPr>
            </w:pPr>
            <w:r>
              <w:rPr>
                <w:rFonts w:ascii="Arial Narrow"/>
                <w:spacing w:val="-1"/>
                <w:sz w:val="18"/>
              </w:rPr>
              <w:t>-148,502,251.97</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Arial Narrow" w:hAnsi="Arial Narrow" w:cs="Arial Narrow" w:eastAsia="Arial Narrow" w:hint="default"/>
                <w:sz w:val="18"/>
                <w:szCs w:val="18"/>
              </w:rPr>
            </w:pPr>
            <w:r>
              <w:rPr>
                <w:rFonts w:ascii="Arial Narrow"/>
                <w:spacing w:val="-1"/>
                <w:sz w:val="18"/>
              </w:rPr>
              <w:t>-26,314,289.15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-169,055,659.99</w:t>
            </w:r>
          </w:p>
        </w:tc>
        <w:tc>
          <w:tcPr>
            <w:tcW w:w="10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right="14"/>
              <w:jc w:val="right"/>
              <w:rPr>
                <w:rFonts w:ascii="Arial Narrow" w:hAnsi="Arial Narrow" w:cs="Arial Narrow" w:eastAsia="Arial Narrow" w:hint="default"/>
                <w:sz w:val="18"/>
                <w:szCs w:val="18"/>
              </w:rPr>
            </w:pPr>
            <w:r>
              <w:rPr>
                <w:rFonts w:ascii="Arial Narrow"/>
                <w:spacing w:val="-1"/>
                <w:sz w:val="18"/>
              </w:rPr>
              <w:t>-31,314,289.15</w:t>
            </w:r>
          </w:p>
        </w:tc>
      </w:tr>
      <w:tr>
        <w:trPr>
          <w:trHeight w:val="317" w:hRule="exact"/>
        </w:trPr>
        <w:tc>
          <w:tcPr>
            <w:tcW w:w="4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16"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12" w:space="0" w:color="000000"/>
            </w:tcBorders>
          </w:tcPr>
          <w:p>
            <w:pPr/>
          </w:p>
        </w:tc>
      </w:tr>
      <w:tr>
        <w:trPr>
          <w:trHeight w:val="314" w:hRule="exact"/>
        </w:trPr>
        <w:tc>
          <w:tcPr>
            <w:tcW w:w="4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292" w:right="0"/>
              <w:jc w:val="left"/>
              <w:rPr>
                <w:rFonts w:ascii="宋体" w:hAnsi="宋体" w:cs="宋体" w:eastAsia="宋体" w:hint="default"/>
                <w:sz w:val="18"/>
                <w:szCs w:val="18"/>
              </w:rPr>
            </w:pPr>
            <w:r>
              <w:rPr>
                <w:rFonts w:ascii="宋体" w:hAnsi="宋体" w:cs="宋体" w:eastAsia="宋体" w:hint="default"/>
                <w:sz w:val="18"/>
                <w:szCs w:val="18"/>
              </w:rPr>
              <w:t>吸收投资所收到的现金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12" w:space="0" w:color="000000"/>
            </w:tcBorders>
          </w:tcPr>
          <w:p>
            <w:pPr/>
          </w:p>
        </w:tc>
      </w:tr>
      <w:tr>
        <w:trPr>
          <w:trHeight w:val="317" w:hRule="exact"/>
        </w:trPr>
        <w:tc>
          <w:tcPr>
            <w:tcW w:w="4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292" w:right="0"/>
              <w:jc w:val="left"/>
              <w:rPr>
                <w:rFonts w:ascii="宋体" w:hAnsi="宋体" w:cs="宋体" w:eastAsia="宋体" w:hint="default"/>
                <w:sz w:val="18"/>
                <w:szCs w:val="18"/>
              </w:rPr>
            </w:pPr>
            <w:r>
              <w:rPr>
                <w:rFonts w:ascii="宋体" w:hAnsi="宋体" w:cs="宋体" w:eastAsia="宋体" w:hint="default"/>
                <w:sz w:val="18"/>
                <w:szCs w:val="18"/>
              </w:rPr>
              <w:t>借款所收到的现金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12" w:space="0" w:color="000000"/>
            </w:tcBorders>
          </w:tcPr>
          <w:p>
            <w:pPr/>
          </w:p>
        </w:tc>
      </w:tr>
      <w:tr>
        <w:trPr>
          <w:trHeight w:val="317" w:hRule="exact"/>
        </w:trPr>
        <w:tc>
          <w:tcPr>
            <w:tcW w:w="4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292" w:right="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三十七</w:t>
            </w:r>
            <w:r>
              <w:rPr>
                <w:rFonts w:ascii="Times New Roman" w:hAnsi="Times New Roman" w:cs="Times New Roman" w:eastAsia="Times New Roman" w:hint="default"/>
                <w:sz w:val="18"/>
                <w:szCs w:val="18"/>
              </w:rPr>
              <w:t>)3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33,480,521.41</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Arial Narrow" w:hAnsi="Arial Narrow" w:cs="Arial Narrow" w:eastAsia="Arial Narrow" w:hint="default"/>
                <w:sz w:val="18"/>
                <w:szCs w:val="18"/>
              </w:rPr>
            </w:pPr>
            <w:r>
              <w:rPr>
                <w:rFonts w:ascii="Arial Narrow"/>
                <w:spacing w:val="-1"/>
                <w:sz w:val="18"/>
              </w:rPr>
              <w:t>7,800,000.00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
              <w:jc w:val="right"/>
              <w:rPr>
                <w:rFonts w:ascii="Arial Narrow" w:hAnsi="Arial Narrow" w:cs="Arial Narrow" w:eastAsia="Arial Narrow" w:hint="default"/>
                <w:sz w:val="18"/>
                <w:szCs w:val="18"/>
              </w:rPr>
            </w:pPr>
            <w:r>
              <w:rPr>
                <w:rFonts w:ascii="Arial Narrow"/>
                <w:spacing w:val="-1"/>
                <w:sz w:val="18"/>
              </w:rPr>
              <w:t>6,450,000.00</w:t>
            </w:r>
          </w:p>
        </w:tc>
        <w:tc>
          <w:tcPr>
            <w:tcW w:w="10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right="13"/>
              <w:jc w:val="right"/>
              <w:rPr>
                <w:rFonts w:ascii="Arial Narrow" w:hAnsi="Arial Narrow" w:cs="Arial Narrow" w:eastAsia="Arial Narrow" w:hint="default"/>
                <w:sz w:val="18"/>
                <w:szCs w:val="18"/>
              </w:rPr>
            </w:pPr>
            <w:r>
              <w:rPr>
                <w:rFonts w:ascii="Arial Narrow"/>
                <w:spacing w:val="-1"/>
                <w:sz w:val="18"/>
              </w:rPr>
              <w:t>7,800,000.00</w:t>
            </w:r>
          </w:p>
        </w:tc>
      </w:tr>
      <w:tr>
        <w:trPr>
          <w:trHeight w:val="314" w:hRule="exact"/>
        </w:trPr>
        <w:tc>
          <w:tcPr>
            <w:tcW w:w="4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1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Arial Narrow" w:hAnsi="Arial Narrow" w:cs="Arial Narrow" w:eastAsia="Arial Narrow" w:hint="default"/>
                <w:sz w:val="18"/>
                <w:szCs w:val="18"/>
              </w:rPr>
            </w:pPr>
            <w:r>
              <w:rPr>
                <w:rFonts w:ascii="Arial Narrow"/>
                <w:spacing w:val="-1"/>
                <w:sz w:val="18"/>
              </w:rPr>
              <w:t>33,480,521.41</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3"/>
              <w:jc w:val="right"/>
              <w:rPr>
                <w:rFonts w:ascii="Arial Narrow" w:hAnsi="Arial Narrow" w:cs="Arial Narrow" w:eastAsia="Arial Narrow" w:hint="default"/>
                <w:sz w:val="18"/>
                <w:szCs w:val="18"/>
              </w:rPr>
            </w:pPr>
            <w:r>
              <w:rPr>
                <w:rFonts w:ascii="Arial Narrow"/>
                <w:spacing w:val="-1"/>
                <w:sz w:val="18"/>
              </w:rPr>
              <w:t>7,800,000.00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5"/>
              <w:jc w:val="right"/>
              <w:rPr>
                <w:rFonts w:ascii="Arial Narrow" w:hAnsi="Arial Narrow" w:cs="Arial Narrow" w:eastAsia="Arial Narrow" w:hint="default"/>
                <w:sz w:val="18"/>
                <w:szCs w:val="18"/>
              </w:rPr>
            </w:pPr>
            <w:r>
              <w:rPr>
                <w:rFonts w:ascii="Arial Narrow"/>
                <w:spacing w:val="-1"/>
                <w:sz w:val="18"/>
              </w:rPr>
              <w:t>6,450,000.00</w:t>
            </w:r>
          </w:p>
        </w:tc>
        <w:tc>
          <w:tcPr>
            <w:tcW w:w="10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7"/>
              <w:ind w:right="13"/>
              <w:jc w:val="right"/>
              <w:rPr>
                <w:rFonts w:ascii="Arial Narrow" w:hAnsi="Arial Narrow" w:cs="Arial Narrow" w:eastAsia="Arial Narrow" w:hint="default"/>
                <w:sz w:val="18"/>
                <w:szCs w:val="18"/>
              </w:rPr>
            </w:pPr>
            <w:r>
              <w:rPr>
                <w:rFonts w:ascii="Arial Narrow"/>
                <w:spacing w:val="-1"/>
                <w:sz w:val="18"/>
              </w:rPr>
              <w:t>7,800,000.00</w:t>
            </w:r>
          </w:p>
        </w:tc>
      </w:tr>
      <w:tr>
        <w:trPr>
          <w:trHeight w:val="317" w:hRule="exact"/>
        </w:trPr>
        <w:tc>
          <w:tcPr>
            <w:tcW w:w="4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292" w:right="0"/>
              <w:jc w:val="left"/>
              <w:rPr>
                <w:rFonts w:ascii="宋体" w:hAnsi="宋体" w:cs="宋体" w:eastAsia="宋体" w:hint="default"/>
                <w:sz w:val="18"/>
                <w:szCs w:val="18"/>
              </w:rPr>
            </w:pPr>
            <w:r>
              <w:rPr>
                <w:rFonts w:ascii="宋体" w:hAnsi="宋体" w:cs="宋体" w:eastAsia="宋体" w:hint="default"/>
                <w:sz w:val="18"/>
                <w:szCs w:val="18"/>
              </w:rPr>
              <w:t>偿还债务所支付的现金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
              <w:jc w:val="right"/>
              <w:rPr>
                <w:rFonts w:ascii="Arial Narrow" w:hAnsi="Arial Narrow" w:cs="Arial Narrow" w:eastAsia="Arial Narrow" w:hint="default"/>
                <w:sz w:val="18"/>
                <w:szCs w:val="18"/>
              </w:rPr>
            </w:pPr>
            <w:r>
              <w:rPr>
                <w:rFonts w:ascii="Arial Narrow"/>
                <w:spacing w:val="-1"/>
                <w:sz w:val="18"/>
              </w:rPr>
              <w:t>1,000,000.00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Arial Narrow" w:hAnsi="Arial Narrow" w:cs="Arial Narrow" w:eastAsia="Arial Narrow" w:hint="default"/>
                <w:sz w:val="18"/>
                <w:szCs w:val="18"/>
              </w:rPr>
            </w:pPr>
            <w:r>
              <w:rPr>
                <w:rFonts w:ascii="Arial Narrow"/>
                <w:spacing w:val="-1"/>
                <w:sz w:val="18"/>
              </w:rPr>
              <w:t>30,000,000.00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right="14"/>
              <w:jc w:val="right"/>
              <w:rPr>
                <w:rFonts w:ascii="Arial Narrow" w:hAnsi="Arial Narrow" w:cs="Arial Narrow" w:eastAsia="Arial Narrow" w:hint="default"/>
                <w:sz w:val="18"/>
                <w:szCs w:val="18"/>
              </w:rPr>
            </w:pPr>
            <w:r>
              <w:rPr>
                <w:rFonts w:ascii="Arial Narrow"/>
                <w:spacing w:val="-1"/>
                <w:sz w:val="18"/>
              </w:rPr>
              <w:t>30,000,000.00</w:t>
            </w:r>
          </w:p>
        </w:tc>
      </w:tr>
      <w:tr>
        <w:trPr>
          <w:trHeight w:val="317" w:hRule="exact"/>
        </w:trPr>
        <w:tc>
          <w:tcPr>
            <w:tcW w:w="4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288"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分配股利、利润或偿付利息所支付的现金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36,728,601.78</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Arial Narrow" w:hAnsi="Arial Narrow" w:cs="Arial Narrow" w:eastAsia="Arial Narrow" w:hint="default"/>
                <w:sz w:val="18"/>
                <w:szCs w:val="18"/>
              </w:rPr>
            </w:pPr>
            <w:r>
              <w:rPr>
                <w:rFonts w:ascii="Arial Narrow"/>
                <w:spacing w:val="-1"/>
                <w:sz w:val="18"/>
              </w:rPr>
              <w:t>43,485,125.00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36,592,500.00</w:t>
            </w:r>
          </w:p>
        </w:tc>
        <w:tc>
          <w:tcPr>
            <w:tcW w:w="10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right="14"/>
              <w:jc w:val="right"/>
              <w:rPr>
                <w:rFonts w:ascii="Arial Narrow" w:hAnsi="Arial Narrow" w:cs="Arial Narrow" w:eastAsia="Arial Narrow" w:hint="default"/>
                <w:sz w:val="18"/>
                <w:szCs w:val="18"/>
              </w:rPr>
            </w:pPr>
            <w:r>
              <w:rPr>
                <w:rFonts w:ascii="Arial Narrow"/>
                <w:spacing w:val="-1"/>
                <w:sz w:val="18"/>
              </w:rPr>
              <w:t>43,485,125.00</w:t>
            </w:r>
          </w:p>
        </w:tc>
      </w:tr>
      <w:tr>
        <w:trPr>
          <w:trHeight w:val="314" w:hRule="exact"/>
        </w:trPr>
        <w:tc>
          <w:tcPr>
            <w:tcW w:w="4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292" w:right="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12" w:space="0" w:color="000000"/>
            </w:tcBorders>
          </w:tcPr>
          <w:p>
            <w:pPr/>
          </w:p>
        </w:tc>
      </w:tr>
      <w:tr>
        <w:trPr>
          <w:trHeight w:val="317" w:hRule="exact"/>
        </w:trPr>
        <w:tc>
          <w:tcPr>
            <w:tcW w:w="4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left="1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6"/>
              <w:jc w:val="right"/>
              <w:rPr>
                <w:rFonts w:ascii="Arial Narrow" w:hAnsi="Arial Narrow" w:cs="Arial Narrow" w:eastAsia="Arial Narrow" w:hint="default"/>
                <w:sz w:val="18"/>
                <w:szCs w:val="18"/>
              </w:rPr>
            </w:pPr>
            <w:r>
              <w:rPr>
                <w:rFonts w:ascii="Arial Narrow"/>
                <w:spacing w:val="-1"/>
                <w:sz w:val="18"/>
              </w:rPr>
              <w:t>37,728,601.78</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Arial Narrow" w:hAnsi="Arial Narrow" w:cs="Arial Narrow" w:eastAsia="Arial Narrow" w:hint="default"/>
                <w:sz w:val="18"/>
                <w:szCs w:val="18"/>
              </w:rPr>
            </w:pPr>
            <w:r>
              <w:rPr>
                <w:rFonts w:ascii="Arial Narrow"/>
                <w:spacing w:val="-1"/>
                <w:sz w:val="18"/>
              </w:rPr>
              <w:t>73,485,125.00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6"/>
              <w:jc w:val="right"/>
              <w:rPr>
                <w:rFonts w:ascii="Arial Narrow" w:hAnsi="Arial Narrow" w:cs="Arial Narrow" w:eastAsia="Arial Narrow" w:hint="default"/>
                <w:sz w:val="18"/>
                <w:szCs w:val="18"/>
              </w:rPr>
            </w:pPr>
            <w:r>
              <w:rPr>
                <w:rFonts w:ascii="Arial Narrow"/>
                <w:spacing w:val="-1"/>
                <w:sz w:val="18"/>
              </w:rPr>
              <w:t>36,592,500.00</w:t>
            </w:r>
          </w:p>
        </w:tc>
        <w:tc>
          <w:tcPr>
            <w:tcW w:w="10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right="14"/>
              <w:jc w:val="right"/>
              <w:rPr>
                <w:rFonts w:ascii="Arial Narrow" w:hAnsi="Arial Narrow" w:cs="Arial Narrow" w:eastAsia="Arial Narrow" w:hint="default"/>
                <w:sz w:val="18"/>
                <w:szCs w:val="18"/>
              </w:rPr>
            </w:pPr>
            <w:r>
              <w:rPr>
                <w:rFonts w:ascii="Arial Narrow"/>
                <w:spacing w:val="-1"/>
                <w:sz w:val="18"/>
              </w:rPr>
              <w:t>73,485,125.00</w:t>
            </w:r>
          </w:p>
        </w:tc>
      </w:tr>
      <w:tr>
        <w:trPr>
          <w:trHeight w:val="317" w:hRule="exact"/>
        </w:trPr>
        <w:tc>
          <w:tcPr>
            <w:tcW w:w="4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83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-4,248,080.37</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Arial Narrow" w:hAnsi="Arial Narrow" w:cs="Arial Narrow" w:eastAsia="Arial Narrow" w:hint="default"/>
                <w:sz w:val="18"/>
                <w:szCs w:val="18"/>
              </w:rPr>
            </w:pPr>
            <w:r>
              <w:rPr>
                <w:rFonts w:ascii="Arial Narrow"/>
                <w:spacing w:val="-1"/>
                <w:sz w:val="18"/>
              </w:rPr>
              <w:t>-65,685,125.00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-30,142,500.00</w:t>
            </w:r>
          </w:p>
        </w:tc>
        <w:tc>
          <w:tcPr>
            <w:tcW w:w="10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right="14"/>
              <w:jc w:val="right"/>
              <w:rPr>
                <w:rFonts w:ascii="Arial Narrow" w:hAnsi="Arial Narrow" w:cs="Arial Narrow" w:eastAsia="Arial Narrow" w:hint="default"/>
                <w:sz w:val="18"/>
                <w:szCs w:val="18"/>
              </w:rPr>
            </w:pPr>
            <w:r>
              <w:rPr>
                <w:rFonts w:ascii="Arial Narrow"/>
                <w:spacing w:val="-1"/>
                <w:sz w:val="18"/>
              </w:rPr>
              <w:t>-65,685,125.00</w:t>
            </w:r>
          </w:p>
        </w:tc>
      </w:tr>
      <w:tr>
        <w:trPr>
          <w:trHeight w:val="314" w:hRule="exact"/>
        </w:trPr>
        <w:tc>
          <w:tcPr>
            <w:tcW w:w="4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16" w:right="0"/>
              <w:jc w:val="left"/>
              <w:rPr>
                <w:rFonts w:ascii="宋体" w:hAnsi="宋体" w:cs="宋体" w:eastAsia="宋体" w:hint="default"/>
                <w:sz w:val="18"/>
                <w:szCs w:val="18"/>
              </w:rPr>
            </w:pPr>
            <w:r>
              <w:rPr>
                <w:rFonts w:ascii="宋体" w:hAnsi="宋体" w:cs="宋体" w:eastAsia="宋体" w:hint="default"/>
                <w:sz w:val="18"/>
                <w:szCs w:val="18"/>
              </w:rPr>
              <w:t>四、汇率变动对现金的影响</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12" w:space="0" w:color="000000"/>
            </w:tcBorders>
          </w:tcPr>
          <w:p>
            <w:pPr/>
          </w:p>
        </w:tc>
      </w:tr>
      <w:tr>
        <w:trPr>
          <w:trHeight w:val="317" w:hRule="exact"/>
        </w:trPr>
        <w:tc>
          <w:tcPr>
            <w:tcW w:w="4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left="16"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
              <w:jc w:val="right"/>
              <w:rPr>
                <w:rFonts w:ascii="Arial Narrow" w:hAnsi="Arial Narrow" w:cs="Arial Narrow" w:eastAsia="Arial Narrow" w:hint="default"/>
                <w:sz w:val="18"/>
                <w:szCs w:val="18"/>
              </w:rPr>
            </w:pPr>
            <w:r>
              <w:rPr>
                <w:rFonts w:ascii="Arial Narrow"/>
                <w:spacing w:val="-1"/>
                <w:sz w:val="18"/>
              </w:rPr>
              <w:t>-159,099,545.76</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Arial Narrow" w:hAnsi="Arial Narrow" w:cs="Arial Narrow" w:eastAsia="Arial Narrow" w:hint="default"/>
                <w:sz w:val="18"/>
                <w:szCs w:val="18"/>
              </w:rPr>
            </w:pPr>
            <w:r>
              <w:rPr>
                <w:rFonts w:ascii="Arial Narrow"/>
                <w:spacing w:val="-1"/>
                <w:sz w:val="18"/>
              </w:rPr>
              <w:t>-72,664,050.30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-215,727,202.10</w:t>
            </w:r>
          </w:p>
        </w:tc>
        <w:tc>
          <w:tcPr>
            <w:tcW w:w="10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right="14"/>
              <w:jc w:val="right"/>
              <w:rPr>
                <w:rFonts w:ascii="Arial Narrow" w:hAnsi="Arial Narrow" w:cs="Arial Narrow" w:eastAsia="Arial Narrow" w:hint="default"/>
                <w:sz w:val="18"/>
                <w:szCs w:val="18"/>
              </w:rPr>
            </w:pPr>
            <w:r>
              <w:rPr>
                <w:rFonts w:ascii="Arial Narrow"/>
                <w:spacing w:val="-1"/>
                <w:sz w:val="18"/>
              </w:rPr>
              <w:t>-83,059,532.46</w:t>
            </w:r>
          </w:p>
        </w:tc>
      </w:tr>
      <w:tr>
        <w:trPr>
          <w:trHeight w:val="317" w:hRule="exact"/>
        </w:trPr>
        <w:tc>
          <w:tcPr>
            <w:tcW w:w="4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376" w:right="0"/>
              <w:jc w:val="left"/>
              <w:rPr>
                <w:rFonts w:ascii="宋体" w:hAnsi="宋体" w:cs="宋体" w:eastAsia="宋体" w:hint="default"/>
                <w:sz w:val="18"/>
                <w:szCs w:val="18"/>
              </w:rPr>
            </w:pPr>
            <w:r>
              <w:rPr>
                <w:rFonts w:ascii="宋体" w:hAnsi="宋体" w:cs="宋体" w:eastAsia="宋体" w:hint="default"/>
                <w:sz w:val="18"/>
                <w:szCs w:val="18"/>
              </w:rPr>
              <w:t>加</w:t>
            </w:r>
            <w:r>
              <w:rPr>
                <w:rFonts w:ascii="Times New Roman" w:hAnsi="Times New Roman" w:cs="Times New Roman" w:eastAsia="Times New Roman" w:hint="default"/>
                <w:sz w:val="18"/>
                <w:szCs w:val="18"/>
              </w:rPr>
              <w:t>:</w:t>
            </w:r>
            <w:r>
              <w:rPr>
                <w:rFonts w:ascii="宋体" w:hAnsi="宋体" w:cs="宋体" w:eastAsia="宋体" w:hint="default"/>
                <w:sz w:val="18"/>
                <w:szCs w:val="18"/>
              </w:rPr>
              <w:t>期初现金及现金等价物余额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三十八</w:t>
            </w:r>
            <w:r>
              <w:rPr>
                <w:rFonts w:ascii="Times New Roman" w:hAnsi="Times New Roman" w:cs="Times New Roman" w:eastAsia="Times New Roman" w:hint="default"/>
                <w:sz w:val="18"/>
                <w:szCs w:val="18"/>
              </w:rPr>
              <w:t>)3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379,583,886.30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Arial Narrow" w:hAnsi="Arial Narrow" w:cs="Arial Narrow" w:eastAsia="Arial Narrow" w:hint="default"/>
                <w:sz w:val="18"/>
                <w:szCs w:val="18"/>
              </w:rPr>
            </w:pPr>
            <w:r>
              <w:rPr>
                <w:rFonts w:ascii="Arial Narrow"/>
                <w:spacing w:val="-1"/>
                <w:sz w:val="18"/>
              </w:rPr>
              <w:t>452,247,936.60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
              <w:jc w:val="right"/>
              <w:rPr>
                <w:rFonts w:ascii="Arial Narrow" w:hAnsi="Arial Narrow" w:cs="Arial Narrow" w:eastAsia="Arial Narrow" w:hint="default"/>
                <w:sz w:val="18"/>
                <w:szCs w:val="18"/>
              </w:rPr>
            </w:pPr>
            <w:r>
              <w:rPr>
                <w:rFonts w:ascii="Arial Narrow"/>
                <w:spacing w:val="-1"/>
                <w:sz w:val="18"/>
              </w:rPr>
              <w:t>355,260,372.06</w:t>
            </w:r>
          </w:p>
        </w:tc>
        <w:tc>
          <w:tcPr>
            <w:tcW w:w="10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right="14"/>
              <w:jc w:val="right"/>
              <w:rPr>
                <w:rFonts w:ascii="Arial Narrow" w:hAnsi="Arial Narrow" w:cs="Arial Narrow" w:eastAsia="Arial Narrow" w:hint="default"/>
                <w:sz w:val="18"/>
                <w:szCs w:val="18"/>
              </w:rPr>
            </w:pPr>
            <w:r>
              <w:rPr>
                <w:rFonts w:ascii="Arial Narrow"/>
                <w:spacing w:val="-1"/>
                <w:sz w:val="18"/>
              </w:rPr>
              <w:t>438,319,904.52</w:t>
            </w:r>
          </w:p>
        </w:tc>
      </w:tr>
      <w:tr>
        <w:trPr>
          <w:trHeight w:val="324" w:hRule="exact"/>
        </w:trPr>
        <w:tc>
          <w:tcPr>
            <w:tcW w:w="420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
              <w:ind w:left="16"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三十八</w:t>
            </w:r>
            <w:r>
              <w:rPr>
                <w:rFonts w:ascii="Times New Roman" w:hAnsi="Times New Roman" w:cs="Times New Roman" w:eastAsia="Times New Roman" w:hint="default"/>
                <w:sz w:val="18"/>
                <w:szCs w:val="18"/>
              </w:rPr>
              <w:t>)3</w:t>
            </w:r>
          </w:p>
        </w:tc>
        <w:tc>
          <w:tcPr>
            <w:tcW w:w="11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7"/>
              <w:ind w:right="26"/>
              <w:jc w:val="right"/>
              <w:rPr>
                <w:rFonts w:ascii="Arial Narrow" w:hAnsi="Arial Narrow" w:cs="Arial Narrow" w:eastAsia="Arial Narrow" w:hint="default"/>
                <w:sz w:val="18"/>
                <w:szCs w:val="18"/>
              </w:rPr>
            </w:pPr>
            <w:r>
              <w:rPr>
                <w:rFonts w:ascii="Arial Narrow"/>
                <w:spacing w:val="-1"/>
                <w:sz w:val="18"/>
              </w:rPr>
              <w:t>220,484,340.54</w:t>
            </w:r>
          </w:p>
        </w:tc>
        <w:tc>
          <w:tcPr>
            <w:tcW w:w="10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7"/>
              <w:ind w:right="24"/>
              <w:jc w:val="right"/>
              <w:rPr>
                <w:rFonts w:ascii="Arial Narrow" w:hAnsi="Arial Narrow" w:cs="Arial Narrow" w:eastAsia="Arial Narrow" w:hint="default"/>
                <w:sz w:val="18"/>
                <w:szCs w:val="18"/>
              </w:rPr>
            </w:pPr>
            <w:r>
              <w:rPr>
                <w:rFonts w:ascii="Arial Narrow"/>
                <w:spacing w:val="-1"/>
                <w:sz w:val="18"/>
              </w:rPr>
              <w:t>379,583,886.30</w:t>
            </w:r>
          </w:p>
        </w:tc>
        <w:tc>
          <w:tcPr>
            <w:tcW w:w="11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7"/>
              <w:ind w:right="27"/>
              <w:jc w:val="right"/>
              <w:rPr>
                <w:rFonts w:ascii="Arial Narrow" w:hAnsi="Arial Narrow" w:cs="Arial Narrow" w:eastAsia="Arial Narrow" w:hint="default"/>
                <w:sz w:val="18"/>
                <w:szCs w:val="18"/>
              </w:rPr>
            </w:pPr>
            <w:r>
              <w:rPr>
                <w:rFonts w:ascii="Arial Narrow"/>
                <w:spacing w:val="-1"/>
                <w:sz w:val="18"/>
              </w:rPr>
              <w:t>139,533,169.96</w:t>
            </w:r>
          </w:p>
        </w:tc>
        <w:tc>
          <w:tcPr>
            <w:tcW w:w="108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7"/>
              <w:ind w:right="14"/>
              <w:jc w:val="right"/>
              <w:rPr>
                <w:rFonts w:ascii="Arial Narrow" w:hAnsi="Arial Narrow" w:cs="Arial Narrow" w:eastAsia="Arial Narrow" w:hint="default"/>
                <w:sz w:val="18"/>
                <w:szCs w:val="18"/>
              </w:rPr>
            </w:pPr>
            <w:r>
              <w:rPr>
                <w:rFonts w:ascii="Arial Narrow"/>
                <w:spacing w:val="-1"/>
                <w:sz w:val="18"/>
              </w:rPr>
              <w:t>355,260,372.06</w:t>
            </w:r>
          </w:p>
        </w:tc>
      </w:tr>
    </w:tbl>
    <w:p>
      <w:pPr>
        <w:tabs>
          <w:tab w:pos="3428" w:val="left" w:leader="none"/>
          <w:tab w:pos="6760" w:val="left" w:leader="none"/>
        </w:tabs>
        <w:spacing w:line="222" w:lineRule="exact" w:before="0"/>
        <w:ind w:left="634" w:right="785" w:firstLine="0"/>
        <w:jc w:val="left"/>
        <w:rPr>
          <w:rFonts w:ascii="宋体" w:hAnsi="宋体" w:cs="宋体" w:eastAsia="宋体" w:hint="default"/>
          <w:sz w:val="18"/>
          <w:szCs w:val="18"/>
        </w:rPr>
      </w:pPr>
      <w:r>
        <w:rPr>
          <w:rFonts w:ascii="宋体" w:hAnsi="宋体" w:cs="宋体" w:eastAsia="宋体" w:hint="default"/>
          <w:spacing w:val="-1"/>
          <w:sz w:val="18"/>
          <w:szCs w:val="18"/>
        </w:rPr>
        <w:t>法定代表人：李海鹰</w:t>
        <w:tab/>
        <w:t>主管会计工作的负责人：李新建</w:t>
        <w:tab/>
        <w:t>会计机构负责人：郭艳巧</w:t>
      </w:r>
    </w:p>
    <w:p>
      <w:pPr>
        <w:spacing w:after="0" w:line="222" w:lineRule="exact"/>
        <w:jc w:val="left"/>
        <w:rPr>
          <w:rFonts w:ascii="宋体" w:hAnsi="宋体" w:cs="宋体" w:eastAsia="宋体" w:hint="default"/>
          <w:sz w:val="18"/>
          <w:szCs w:val="18"/>
        </w:rPr>
        <w:sectPr>
          <w:headerReference w:type="default" r:id="rId22"/>
          <w:pgSz w:w="11910" w:h="16840"/>
          <w:pgMar w:header="599" w:footer="633" w:top="1240" w:bottom="820" w:left="1180" w:right="820"/>
        </w:sectPr>
      </w:pPr>
    </w:p>
    <w:p>
      <w:pPr>
        <w:pStyle w:val="BodyText"/>
        <w:spacing w:line="240" w:lineRule="auto" w:before="18"/>
        <w:ind w:left="4257" w:right="4269"/>
        <w:jc w:val="center"/>
        <w:rPr>
          <w:rFonts w:ascii="黑体" w:hAnsi="黑体" w:cs="黑体" w:eastAsia="黑体" w:hint="default"/>
        </w:rPr>
      </w:pPr>
      <w:r>
        <w:rPr/>
        <w:pict>
          <v:group style="position:absolute;margin-left:89.304001pt;margin-top:2.675603pt;width:445.15pt;height:.1pt;mso-position-horizontal-relative:page;mso-position-vertical-relative:paragraph;z-index:-685960" coordorigin="1786,54" coordsize="8903,2">
            <v:shape style="position:absolute;left:1786;top:54;width:8903;height:2" coordorigin="1786,54" coordsize="8903,0" path="m1786,54l10689,54e" filled="false" stroked="true" strokeweight=".48pt" strokecolor="#000000">
              <v:path arrowok="t"/>
            </v:shape>
            <w10:wrap type="none"/>
          </v:group>
        </w:pict>
      </w:r>
      <w:r>
        <w:rPr/>
        <w:pict>
          <v:shape style="position:absolute;margin-left:43.68pt;margin-top:111.139984pt;width:537.15pt;height:651pt;mso-position-horizontal-relative:page;mso-position-vertical-relative:page;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55"/>
                    <w:gridCol w:w="1081"/>
                    <w:gridCol w:w="1128"/>
                    <w:gridCol w:w="329"/>
                    <w:gridCol w:w="372"/>
                    <w:gridCol w:w="1037"/>
                    <w:gridCol w:w="480"/>
                    <w:gridCol w:w="1080"/>
                    <w:gridCol w:w="661"/>
                    <w:gridCol w:w="994"/>
                    <w:gridCol w:w="1184"/>
                  </w:tblGrid>
                  <w:tr>
                    <w:trPr>
                      <w:trHeight w:val="386" w:hRule="exact"/>
                    </w:trPr>
                    <w:tc>
                      <w:tcPr>
                        <w:tcW w:w="2355" w:type="dxa"/>
                        <w:vMerge w:val="restart"/>
                        <w:tcBorders>
                          <w:top w:val="single" w:sz="12"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72"/>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8344" w:type="dxa"/>
                        <w:gridSpan w:val="10"/>
                        <w:tcBorders>
                          <w:top w:val="single" w:sz="12" w:space="0" w:color="000000"/>
                          <w:left w:val="single" w:sz="4" w:space="0" w:color="000000"/>
                          <w:bottom w:val="single" w:sz="4" w:space="0" w:color="000000"/>
                          <w:right w:val="single" w:sz="12" w:space="0" w:color="000000"/>
                        </w:tcBorders>
                      </w:tcPr>
                      <w:p>
                        <w:pPr>
                          <w:pStyle w:val="TableParagraph"/>
                          <w:spacing w:line="240" w:lineRule="auto" w:before="44"/>
                          <w:ind w:right="149"/>
                          <w:jc w:val="center"/>
                          <w:rPr>
                            <w:rFonts w:ascii="宋体" w:hAnsi="宋体" w:cs="宋体" w:eastAsia="宋体" w:hint="default"/>
                            <w:sz w:val="18"/>
                            <w:szCs w:val="18"/>
                          </w:rPr>
                        </w:pPr>
                        <w:r>
                          <w:rPr>
                            <w:rFonts w:ascii="Times New Roman" w:hAnsi="Times New Roman" w:cs="Times New Roman" w:eastAsia="Times New Roman" w:hint="default"/>
                            <w:b/>
                            <w:bCs/>
                            <w:spacing w:val="-3"/>
                            <w:sz w:val="18"/>
                            <w:szCs w:val="18"/>
                          </w:rPr>
                          <w:t>2011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00" w:hRule="exact"/>
                    </w:trPr>
                    <w:tc>
                      <w:tcPr>
                        <w:tcW w:w="2355" w:type="dxa"/>
                        <w:vMerge/>
                        <w:tcBorders>
                          <w:left w:val="single" w:sz="12" w:space="0" w:color="000000"/>
                          <w:right w:val="single" w:sz="4" w:space="0" w:color="000000"/>
                        </w:tcBorders>
                      </w:tcPr>
                      <w:p>
                        <w:pPr/>
                      </w:p>
                    </w:tc>
                    <w:tc>
                      <w:tcPr>
                        <w:tcW w:w="61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b/>
                            <w:bCs/>
                            <w:sz w:val="18"/>
                            <w:szCs w:val="18"/>
                          </w:rPr>
                          <w:t>归属于母公司所有者权益</w:t>
                        </w:r>
                        <w:r>
                          <w:rPr>
                            <w:rFonts w:ascii="宋体" w:hAnsi="宋体" w:cs="宋体" w:eastAsia="宋体" w:hint="default"/>
                            <w:sz w:val="18"/>
                            <w:szCs w:val="18"/>
                          </w:rPr>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400" w:right="39" w:hanging="360"/>
                          <w:jc w:val="left"/>
                          <w:rPr>
                            <w:rFonts w:ascii="宋体" w:hAnsi="宋体" w:cs="宋体" w:eastAsia="宋体" w:hint="default"/>
                            <w:sz w:val="18"/>
                            <w:szCs w:val="18"/>
                          </w:rPr>
                        </w:pPr>
                        <w:r>
                          <w:rPr>
                            <w:rFonts w:ascii="宋体" w:hAnsi="宋体" w:cs="宋体" w:eastAsia="宋体" w:hint="default"/>
                            <w:b/>
                            <w:bCs/>
                            <w:sz w:val="18"/>
                            <w:szCs w:val="18"/>
                          </w:rPr>
                          <w:t>少数股东权</w:t>
                        </w:r>
                        <w:r>
                          <w:rPr>
                            <w:rFonts w:ascii="宋体" w:hAnsi="宋体" w:cs="宋体" w:eastAsia="宋体" w:hint="default"/>
                            <w:b/>
                            <w:bCs/>
                            <w:w w:val="99"/>
                            <w:sz w:val="18"/>
                            <w:szCs w:val="18"/>
                          </w:rPr>
                          <w:t> </w:t>
                        </w:r>
                        <w:r>
                          <w:rPr>
                            <w:rFonts w:ascii="宋体" w:hAnsi="宋体" w:cs="宋体" w:eastAsia="宋体" w:hint="default"/>
                            <w:b/>
                            <w:bCs/>
                            <w:sz w:val="18"/>
                            <w:szCs w:val="18"/>
                          </w:rPr>
                          <w:t>益</w:t>
                        </w:r>
                        <w:r>
                          <w:rPr>
                            <w:rFonts w:ascii="宋体" w:hAnsi="宋体" w:cs="宋体" w:eastAsia="宋体" w:hint="default"/>
                            <w:sz w:val="18"/>
                            <w:szCs w:val="18"/>
                          </w:rPr>
                        </w:r>
                      </w:p>
                    </w:tc>
                    <w:tc>
                      <w:tcPr>
                        <w:tcW w:w="1184" w:type="dxa"/>
                        <w:vMerge w:val="restart"/>
                        <w:tcBorders>
                          <w:top w:val="single" w:sz="4" w:space="0" w:color="000000"/>
                          <w:left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491" w:right="36" w:hanging="454"/>
                          <w:jc w:val="left"/>
                          <w:rPr>
                            <w:rFonts w:ascii="宋体" w:hAnsi="宋体" w:cs="宋体" w:eastAsia="宋体" w:hint="default"/>
                            <w:sz w:val="18"/>
                            <w:szCs w:val="18"/>
                          </w:rPr>
                        </w:pPr>
                        <w:r>
                          <w:rPr>
                            <w:rFonts w:ascii="宋体" w:hAnsi="宋体" w:cs="宋体" w:eastAsia="宋体" w:hint="default"/>
                            <w:b/>
                            <w:bCs/>
                            <w:sz w:val="18"/>
                            <w:szCs w:val="18"/>
                          </w:rPr>
                          <w:t>所有者权益合</w:t>
                        </w:r>
                        <w:r>
                          <w:rPr>
                            <w:rFonts w:ascii="宋体" w:hAnsi="宋体" w:cs="宋体" w:eastAsia="宋体" w:hint="default"/>
                            <w:b/>
                            <w:bCs/>
                            <w:spacing w:val="2"/>
                            <w:w w:val="99"/>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r>
                  <w:tr>
                    <w:trPr>
                      <w:trHeight w:val="960" w:hRule="exact"/>
                    </w:trPr>
                    <w:tc>
                      <w:tcPr>
                        <w:tcW w:w="2355" w:type="dxa"/>
                        <w:vMerge/>
                        <w:tcBorders>
                          <w:left w:val="single" w:sz="12"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
                          <w:ind w:left="69" w:right="67" w:hanging="58"/>
                          <w:jc w:val="both"/>
                          <w:rPr>
                            <w:rFonts w:ascii="宋体" w:hAnsi="宋体" w:cs="宋体" w:eastAsia="宋体" w:hint="default"/>
                            <w:sz w:val="18"/>
                            <w:szCs w:val="18"/>
                          </w:rPr>
                        </w:pPr>
                        <w:r>
                          <w:rPr>
                            <w:rFonts w:ascii="宋体" w:hAnsi="宋体" w:cs="宋体" w:eastAsia="宋体" w:hint="default"/>
                            <w:b/>
                            <w:bCs/>
                            <w:sz w:val="18"/>
                            <w:szCs w:val="18"/>
                          </w:rPr>
                          <w:t>减</w:t>
                        </w:r>
                        <w:r>
                          <w:rPr>
                            <w:rFonts w:ascii="宋体" w:hAnsi="宋体" w:cs="宋体" w:eastAsia="宋体" w:hint="default"/>
                            <w:b/>
                            <w:bCs/>
                            <w:spacing w:val="2"/>
                            <w:w w:val="99"/>
                            <w:sz w:val="18"/>
                            <w:szCs w:val="18"/>
                          </w:rPr>
                          <w:t> </w:t>
                        </w:r>
                        <w:r>
                          <w:rPr>
                            <w:rFonts w:ascii="宋体" w:hAnsi="宋体" w:cs="宋体" w:eastAsia="宋体" w:hint="default"/>
                            <w:b/>
                            <w:bCs/>
                            <w:sz w:val="18"/>
                            <w:szCs w:val="18"/>
                          </w:rPr>
                          <w:t>库</w:t>
                        </w:r>
                        <w:r>
                          <w:rPr>
                            <w:rFonts w:ascii="宋体" w:hAnsi="宋体" w:cs="宋体" w:eastAsia="宋体" w:hint="default"/>
                            <w:b/>
                            <w:bCs/>
                            <w:w w:val="99"/>
                            <w:sz w:val="18"/>
                            <w:szCs w:val="18"/>
                          </w:rPr>
                          <w:t> </w:t>
                        </w:r>
                        <w:r>
                          <w:rPr>
                            <w:rFonts w:ascii="宋体" w:hAnsi="宋体" w:cs="宋体" w:eastAsia="宋体" w:hint="default"/>
                            <w:b/>
                            <w:bCs/>
                            <w:sz w:val="18"/>
                            <w:szCs w:val="18"/>
                          </w:rPr>
                          <w:t>存</w:t>
                        </w:r>
                        <w:r>
                          <w:rPr>
                            <w:rFonts w:ascii="宋体" w:hAnsi="宋体" w:cs="宋体" w:eastAsia="宋体" w:hint="default"/>
                            <w:sz w:val="18"/>
                            <w:szCs w:val="18"/>
                          </w:rPr>
                        </w:r>
                      </w:p>
                      <w:p>
                        <w:pPr>
                          <w:pStyle w:val="TableParagraph"/>
                          <w:spacing w:line="214" w:lineRule="exact"/>
                          <w:ind w:left="69" w:right="0"/>
                          <w:jc w:val="both"/>
                          <w:rPr>
                            <w:rFonts w:ascii="宋体" w:hAnsi="宋体" w:cs="宋体" w:eastAsia="宋体" w:hint="default"/>
                            <w:sz w:val="18"/>
                            <w:szCs w:val="18"/>
                          </w:rPr>
                        </w:pPr>
                        <w:r>
                          <w:rPr>
                            <w:rFonts w:ascii="宋体" w:hAnsi="宋体" w:cs="宋体" w:eastAsia="宋体" w:hint="default"/>
                            <w:b/>
                            <w:bCs/>
                            <w:w w:val="99"/>
                            <w:sz w:val="18"/>
                            <w:szCs w:val="18"/>
                          </w:rPr>
                          <w:t>股</w:t>
                        </w:r>
                        <w:r>
                          <w:rPr>
                            <w:rFonts w:ascii="宋体" w:hAnsi="宋体" w:cs="宋体" w:eastAsia="宋体" w:hint="default"/>
                            <w:sz w:val="18"/>
                            <w:szCs w:val="18"/>
                          </w:rPr>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3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pacing w:val="-48"/>
                            <w:sz w:val="18"/>
                            <w:szCs w:val="18"/>
                          </w:rPr>
                          <w:t> </w:t>
                        </w:r>
                        <w:r>
                          <w:rPr>
                            <w:rFonts w:ascii="宋体" w:hAnsi="宋体" w:cs="宋体" w:eastAsia="宋体" w:hint="default"/>
                            <w:b/>
                            <w:bCs/>
                            <w:sz w:val="18"/>
                            <w:szCs w:val="18"/>
                          </w:rPr>
                          <w:t>专</w:t>
                        </w:r>
                        <w:r>
                          <w:rPr>
                            <w:rFonts w:ascii="宋体" w:hAnsi="宋体" w:cs="宋体" w:eastAsia="宋体" w:hint="default"/>
                            <w:sz w:val="18"/>
                            <w:szCs w:val="18"/>
                          </w:rPr>
                        </w:r>
                      </w:p>
                      <w:p>
                        <w:pPr>
                          <w:pStyle w:val="TableParagraph"/>
                          <w:spacing w:line="237" w:lineRule="auto"/>
                          <w:ind w:left="91" w:right="89"/>
                          <w:jc w:val="both"/>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w w:val="99"/>
                            <w:sz w:val="18"/>
                            <w:szCs w:val="18"/>
                          </w:rPr>
                          <w:t> </w:t>
                        </w:r>
                        <w:r>
                          <w:rPr>
                            <w:rFonts w:ascii="宋体" w:hAnsi="宋体" w:cs="宋体" w:eastAsia="宋体" w:hint="default"/>
                            <w:b/>
                            <w:bCs/>
                            <w:sz w:val="18"/>
                            <w:szCs w:val="18"/>
                          </w:rPr>
                          <w:t>储</w:t>
                        </w:r>
                        <w:r>
                          <w:rPr>
                            <w:rFonts w:ascii="宋体" w:hAnsi="宋体" w:cs="宋体" w:eastAsia="宋体" w:hint="default"/>
                            <w:b/>
                            <w:bCs/>
                            <w:w w:val="99"/>
                            <w:sz w:val="18"/>
                            <w:szCs w:val="18"/>
                          </w:rPr>
                          <w:t> </w:t>
                        </w:r>
                        <w:r>
                          <w:rPr>
                            <w:rFonts w:ascii="宋体" w:hAnsi="宋体" w:cs="宋体" w:eastAsia="宋体" w:hint="default"/>
                            <w:b/>
                            <w:bCs/>
                            <w:sz w:val="18"/>
                            <w:szCs w:val="18"/>
                          </w:rPr>
                          <w:t>备</w:t>
                        </w:r>
                        <w:r>
                          <w:rPr>
                            <w:rFonts w:ascii="宋体" w:hAnsi="宋体" w:cs="宋体" w:eastAsia="宋体" w:hint="default"/>
                            <w:sz w:val="18"/>
                            <w:szCs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52" w:right="50"/>
                          <w:jc w:val="both"/>
                          <w:rPr>
                            <w:rFonts w:ascii="宋体" w:hAnsi="宋体" w:cs="宋体" w:eastAsia="宋体" w:hint="default"/>
                            <w:sz w:val="18"/>
                            <w:szCs w:val="18"/>
                          </w:rPr>
                        </w:pPr>
                        <w:r>
                          <w:rPr>
                            <w:rFonts w:ascii="宋体" w:hAnsi="宋体" w:cs="宋体" w:eastAsia="宋体" w:hint="default"/>
                            <w:b/>
                            <w:bCs/>
                            <w:sz w:val="18"/>
                            <w:szCs w:val="18"/>
                          </w:rPr>
                          <w:t>一般</w:t>
                        </w:r>
                        <w:r>
                          <w:rPr>
                            <w:rFonts w:ascii="宋体" w:hAnsi="宋体" w:cs="宋体" w:eastAsia="宋体" w:hint="default"/>
                            <w:b/>
                            <w:bCs/>
                            <w:spacing w:val="-89"/>
                            <w:sz w:val="18"/>
                            <w:szCs w:val="18"/>
                          </w:rPr>
                          <w:t> </w:t>
                        </w:r>
                        <w:r>
                          <w:rPr>
                            <w:rFonts w:ascii="宋体" w:hAnsi="宋体" w:cs="宋体" w:eastAsia="宋体" w:hint="default"/>
                            <w:b/>
                            <w:bCs/>
                            <w:sz w:val="18"/>
                            <w:szCs w:val="18"/>
                          </w:rPr>
                          <w:t>风险</w:t>
                        </w:r>
                        <w:r>
                          <w:rPr>
                            <w:rFonts w:ascii="宋体" w:hAnsi="宋体" w:cs="宋体" w:eastAsia="宋体" w:hint="default"/>
                            <w:b/>
                            <w:bCs/>
                            <w:spacing w:val="-8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55" w:right="51"/>
                          <w:jc w:val="both"/>
                          <w:rPr>
                            <w:rFonts w:ascii="宋体" w:hAnsi="宋体" w:cs="宋体" w:eastAsia="宋体" w:hint="default"/>
                            <w:sz w:val="18"/>
                            <w:szCs w:val="18"/>
                          </w:rPr>
                        </w:pPr>
                        <w:r>
                          <w:rPr>
                            <w:rFonts w:ascii="宋体" w:hAnsi="宋体" w:cs="宋体" w:eastAsia="宋体" w:hint="default"/>
                            <w:b/>
                            <w:bCs/>
                            <w:sz w:val="18"/>
                            <w:szCs w:val="18"/>
                          </w:rPr>
                          <w:t>外币报</w:t>
                        </w:r>
                        <w:r>
                          <w:rPr>
                            <w:rFonts w:ascii="宋体" w:hAnsi="宋体" w:cs="宋体" w:eastAsia="宋体" w:hint="default"/>
                            <w:b/>
                            <w:bCs/>
                            <w:w w:val="99"/>
                            <w:sz w:val="18"/>
                            <w:szCs w:val="18"/>
                          </w:rPr>
                          <w:t> </w:t>
                        </w:r>
                        <w:r>
                          <w:rPr>
                            <w:rFonts w:ascii="宋体" w:hAnsi="宋体" w:cs="宋体" w:eastAsia="宋体" w:hint="default"/>
                            <w:b/>
                            <w:bCs/>
                            <w:sz w:val="18"/>
                            <w:szCs w:val="18"/>
                          </w:rPr>
                          <w:t>表折算</w:t>
                        </w:r>
                        <w:r>
                          <w:rPr>
                            <w:rFonts w:ascii="宋体" w:hAnsi="宋体" w:cs="宋体" w:eastAsia="宋体" w:hint="default"/>
                            <w:b/>
                            <w:bCs/>
                            <w:w w:val="99"/>
                            <w:sz w:val="18"/>
                            <w:szCs w:val="18"/>
                          </w:rPr>
                          <w:t> </w:t>
                        </w:r>
                        <w:r>
                          <w:rPr>
                            <w:rFonts w:ascii="宋体" w:hAnsi="宋体" w:cs="宋体" w:eastAsia="宋体" w:hint="default"/>
                            <w:b/>
                            <w:bCs/>
                            <w:sz w:val="18"/>
                            <w:szCs w:val="18"/>
                          </w:rPr>
                          <w:t>差额</w:t>
                        </w:r>
                        <w:r>
                          <w:rPr>
                            <w:rFonts w:ascii="宋体" w:hAnsi="宋体" w:cs="宋体" w:eastAsia="宋体" w:hint="default"/>
                            <w:sz w:val="18"/>
                            <w:szCs w:val="18"/>
                          </w:rPr>
                        </w:r>
                      </w:p>
                    </w:tc>
                    <w:tc>
                      <w:tcPr>
                        <w:tcW w:w="994" w:type="dxa"/>
                        <w:vMerge/>
                        <w:tcBorders>
                          <w:left w:val="single" w:sz="4" w:space="0" w:color="000000"/>
                          <w:bottom w:val="single" w:sz="4" w:space="0" w:color="000000"/>
                          <w:right w:val="single" w:sz="4" w:space="0" w:color="000000"/>
                        </w:tcBorders>
                      </w:tcPr>
                      <w:p>
                        <w:pPr/>
                      </w:p>
                    </w:tc>
                    <w:tc>
                      <w:tcPr>
                        <w:tcW w:w="1184" w:type="dxa"/>
                        <w:vMerge/>
                        <w:tcBorders>
                          <w:left w:val="single" w:sz="4" w:space="0" w:color="000000"/>
                          <w:bottom w:val="single" w:sz="4" w:space="0" w:color="000000"/>
                          <w:right w:val="single" w:sz="12" w:space="0" w:color="000000"/>
                        </w:tcBorders>
                      </w:tcPr>
                      <w:p>
                        <w:pPr/>
                      </w:p>
                    </w:tc>
                  </w:tr>
                  <w:tr>
                    <w:trPr>
                      <w:trHeight w:val="37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6" w:right="0"/>
                          <w:jc w:val="center"/>
                          <w:rPr>
                            <w:rFonts w:ascii="Arial Narrow" w:hAnsi="Arial Narrow" w:cs="Arial Narrow" w:eastAsia="Arial Narrow" w:hint="default"/>
                            <w:sz w:val="18"/>
                            <w:szCs w:val="18"/>
                          </w:rPr>
                        </w:pPr>
                        <w:r>
                          <w:rPr>
                            <w:rFonts w:ascii="Arial Narrow"/>
                            <w:sz w:val="18"/>
                          </w:rPr>
                          <w:t>104,550,000.00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6"/>
                          <w:jc w:val="right"/>
                          <w:rPr>
                            <w:rFonts w:ascii="Arial Narrow" w:hAnsi="Arial Narrow" w:cs="Arial Narrow" w:eastAsia="Arial Narrow" w:hint="default"/>
                            <w:sz w:val="18"/>
                            <w:szCs w:val="18"/>
                          </w:rPr>
                        </w:pPr>
                        <w:r>
                          <w:rPr>
                            <w:rFonts w:ascii="Arial Narrow"/>
                            <w:spacing w:val="-2"/>
                            <w:sz w:val="18"/>
                          </w:rPr>
                          <w:t>311,557,240.00</w:t>
                        </w: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
                          <w:jc w:val="right"/>
                          <w:rPr>
                            <w:rFonts w:ascii="Arial Narrow" w:hAnsi="Arial Narrow" w:cs="Arial Narrow" w:eastAsia="Arial Narrow" w:hint="default"/>
                            <w:sz w:val="18"/>
                            <w:szCs w:val="18"/>
                          </w:rPr>
                        </w:pPr>
                        <w:r>
                          <w:rPr>
                            <w:rFonts w:ascii="Arial Narrow"/>
                            <w:spacing w:val="-1"/>
                            <w:sz w:val="18"/>
                          </w:rPr>
                          <w:t>22,589,006.19</w:t>
                        </w: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6" w:right="0"/>
                          <w:jc w:val="center"/>
                          <w:rPr>
                            <w:rFonts w:ascii="Arial Narrow" w:hAnsi="Arial Narrow" w:cs="Arial Narrow" w:eastAsia="Arial Narrow" w:hint="default"/>
                            <w:sz w:val="18"/>
                            <w:szCs w:val="18"/>
                          </w:rPr>
                        </w:pPr>
                        <w:r>
                          <w:rPr>
                            <w:rFonts w:ascii="Arial Narrow"/>
                            <w:sz w:val="18"/>
                          </w:rPr>
                          <w:t>187,865,497.35</w:t>
                        </w:r>
                      </w:p>
                    </w:tc>
                    <w:tc>
                      <w:tcPr>
                        <w:tcW w:w="66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5"/>
                          <w:ind w:right="0"/>
                          <w:jc w:val="right"/>
                          <w:rPr>
                            <w:rFonts w:ascii="Arial Narrow" w:hAnsi="Arial Narrow" w:cs="Arial Narrow" w:eastAsia="Arial Narrow" w:hint="default"/>
                            <w:sz w:val="18"/>
                            <w:szCs w:val="18"/>
                          </w:rPr>
                        </w:pPr>
                        <w:r>
                          <w:rPr>
                            <w:rFonts w:ascii="Arial Narrow"/>
                            <w:spacing w:val="-1"/>
                            <w:sz w:val="18"/>
                          </w:rPr>
                          <w:t>626,561,743.54</w:t>
                        </w:r>
                      </w:p>
                    </w:tc>
                  </w:tr>
                  <w:tr>
                    <w:trPr>
                      <w:trHeight w:val="37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12" w:space="0" w:color="000000"/>
                        </w:tcBorders>
                      </w:tcPr>
                      <w:p>
                        <w:pPr/>
                      </w:p>
                    </w:tc>
                  </w:tr>
                  <w:tr>
                    <w:trPr>
                      <w:trHeight w:val="377"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4"/>
                          <w:ind w:left="36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12" w:space="0" w:color="000000"/>
                        </w:tcBorders>
                      </w:tcPr>
                      <w:p>
                        <w:pPr/>
                      </w:p>
                    </w:tc>
                  </w:tr>
                  <w:tr>
                    <w:trPr>
                      <w:trHeight w:val="37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1"/>
                          <w:ind w:left="3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12" w:space="0" w:color="000000"/>
                        </w:tcBorders>
                      </w:tcPr>
                      <w:p>
                        <w:pPr/>
                      </w:p>
                    </w:tc>
                  </w:tr>
                  <w:tr>
                    <w:trPr>
                      <w:trHeight w:val="375"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6" w:right="0"/>
                          <w:jc w:val="center"/>
                          <w:rPr>
                            <w:rFonts w:ascii="Arial Narrow" w:hAnsi="Arial Narrow" w:cs="Arial Narrow" w:eastAsia="Arial Narrow" w:hint="default"/>
                            <w:sz w:val="18"/>
                            <w:szCs w:val="18"/>
                          </w:rPr>
                        </w:pPr>
                        <w:r>
                          <w:rPr>
                            <w:rFonts w:ascii="Arial Narrow"/>
                            <w:sz w:val="18"/>
                          </w:rPr>
                          <w:t>104,550,000.00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6"/>
                          <w:jc w:val="right"/>
                          <w:rPr>
                            <w:rFonts w:ascii="Arial Narrow" w:hAnsi="Arial Narrow" w:cs="Arial Narrow" w:eastAsia="Arial Narrow" w:hint="default"/>
                            <w:sz w:val="18"/>
                            <w:szCs w:val="18"/>
                          </w:rPr>
                        </w:pPr>
                        <w:r>
                          <w:rPr>
                            <w:rFonts w:ascii="Arial Narrow"/>
                            <w:spacing w:val="-2"/>
                            <w:sz w:val="18"/>
                          </w:rPr>
                          <w:t>311,557,240.00</w:t>
                        </w: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
                          <w:jc w:val="right"/>
                          <w:rPr>
                            <w:rFonts w:ascii="Arial Narrow" w:hAnsi="Arial Narrow" w:cs="Arial Narrow" w:eastAsia="Arial Narrow" w:hint="default"/>
                            <w:sz w:val="18"/>
                            <w:szCs w:val="18"/>
                          </w:rPr>
                        </w:pPr>
                        <w:r>
                          <w:rPr>
                            <w:rFonts w:ascii="Arial Narrow"/>
                            <w:spacing w:val="-1"/>
                            <w:sz w:val="18"/>
                          </w:rPr>
                          <w:t>22,589,006.19</w:t>
                        </w: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6" w:right="0"/>
                          <w:jc w:val="center"/>
                          <w:rPr>
                            <w:rFonts w:ascii="Arial Narrow" w:hAnsi="Arial Narrow" w:cs="Arial Narrow" w:eastAsia="Arial Narrow" w:hint="default"/>
                            <w:sz w:val="18"/>
                            <w:szCs w:val="18"/>
                          </w:rPr>
                        </w:pPr>
                        <w:r>
                          <w:rPr>
                            <w:rFonts w:ascii="Arial Narrow"/>
                            <w:sz w:val="18"/>
                          </w:rPr>
                          <w:t>187,865,497.35</w:t>
                        </w:r>
                      </w:p>
                    </w:tc>
                    <w:tc>
                      <w:tcPr>
                        <w:tcW w:w="66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5"/>
                          <w:ind w:right="0"/>
                          <w:jc w:val="right"/>
                          <w:rPr>
                            <w:rFonts w:ascii="Arial Narrow" w:hAnsi="Arial Narrow" w:cs="Arial Narrow" w:eastAsia="Arial Narrow" w:hint="default"/>
                            <w:sz w:val="18"/>
                            <w:szCs w:val="18"/>
                          </w:rPr>
                        </w:pPr>
                        <w:r>
                          <w:rPr>
                            <w:rFonts w:ascii="Arial Narrow"/>
                            <w:spacing w:val="-1"/>
                            <w:sz w:val="18"/>
                          </w:rPr>
                          <w:t>626,561,743.54</w:t>
                        </w:r>
                      </w:p>
                    </w:tc>
                  </w:tr>
                  <w:tr>
                    <w:trPr>
                      <w:trHeight w:val="492"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before="11"/>
                          <w:ind w:right="9"/>
                          <w:jc w:val="left"/>
                          <w:rPr>
                            <w:rFonts w:ascii="宋体" w:hAnsi="宋体" w:cs="宋体" w:eastAsia="宋体" w:hint="default"/>
                            <w:sz w:val="18"/>
                            <w:szCs w:val="18"/>
                          </w:rPr>
                        </w:pPr>
                        <w:r>
                          <w:rPr>
                            <w:rFonts w:ascii="宋体" w:hAnsi="宋体" w:cs="宋体" w:eastAsia="宋体" w:hint="default"/>
                            <w:spacing w:val="-2"/>
                            <w:sz w:val="18"/>
                            <w:szCs w:val="18"/>
                          </w:rPr>
                          <w:t>三、本期增减变动金额（减少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w w:val="100"/>
                            <w:sz w:val="18"/>
                            <w:szCs w:val="18"/>
                          </w:rPr>
                          <w:t>以</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号填列）</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10" w:right="0"/>
                          <w:jc w:val="center"/>
                          <w:rPr>
                            <w:rFonts w:ascii="Arial Narrow" w:hAnsi="Arial Narrow" w:cs="Arial Narrow" w:eastAsia="Arial Narrow" w:hint="default"/>
                            <w:sz w:val="18"/>
                            <w:szCs w:val="18"/>
                          </w:rPr>
                        </w:pPr>
                        <w:r>
                          <w:rPr>
                            <w:rFonts w:ascii="Arial Narrow"/>
                            <w:sz w:val="18"/>
                          </w:rPr>
                          <w:t>73,185,000.00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6"/>
                          <w:jc w:val="right"/>
                          <w:rPr>
                            <w:rFonts w:ascii="Arial Narrow" w:hAnsi="Arial Narrow" w:cs="Arial Narrow" w:eastAsia="Arial Narrow" w:hint="default"/>
                            <w:sz w:val="18"/>
                            <w:szCs w:val="18"/>
                          </w:rPr>
                        </w:pPr>
                        <w:r>
                          <w:rPr>
                            <w:rFonts w:ascii="Arial Narrow"/>
                            <w:spacing w:val="-1"/>
                            <w:sz w:val="18"/>
                          </w:rPr>
                          <w:t>-73,005,000.00</w:t>
                        </w: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
                          <w:jc w:val="right"/>
                          <w:rPr>
                            <w:rFonts w:ascii="Arial Narrow" w:hAnsi="Arial Narrow" w:cs="Arial Narrow" w:eastAsia="Arial Narrow" w:hint="default"/>
                            <w:sz w:val="18"/>
                            <w:szCs w:val="18"/>
                          </w:rPr>
                        </w:pPr>
                        <w:r>
                          <w:rPr>
                            <w:rFonts w:ascii="Arial Narrow"/>
                            <w:spacing w:val="-1"/>
                            <w:sz w:val="18"/>
                          </w:rPr>
                          <w:t>4,861,902.64</w:t>
                        </w: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20" w:right="0"/>
                          <w:jc w:val="center"/>
                          <w:rPr>
                            <w:rFonts w:ascii="Arial Narrow" w:hAnsi="Arial Narrow" w:cs="Arial Narrow" w:eastAsia="Arial Narrow" w:hint="default"/>
                            <w:sz w:val="18"/>
                            <w:szCs w:val="18"/>
                          </w:rPr>
                        </w:pPr>
                        <w:r>
                          <w:rPr>
                            <w:rFonts w:ascii="Arial Narrow"/>
                            <w:spacing w:val="-2"/>
                            <w:sz w:val="18"/>
                          </w:rPr>
                          <w:t>54,115,640.75</w:t>
                        </w:r>
                      </w:p>
                    </w:tc>
                    <w:tc>
                      <w:tcPr>
                        <w:tcW w:w="66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8" w:right="0"/>
                          <w:jc w:val="center"/>
                          <w:rPr>
                            <w:rFonts w:ascii="Arial Narrow" w:hAnsi="Arial Narrow" w:cs="Arial Narrow" w:eastAsia="Arial Narrow" w:hint="default"/>
                            <w:sz w:val="18"/>
                            <w:szCs w:val="18"/>
                          </w:rPr>
                        </w:pPr>
                        <w:r>
                          <w:rPr>
                            <w:rFonts w:ascii="Arial Narrow"/>
                            <w:sz w:val="18"/>
                          </w:rPr>
                          <w:t>38,108,333.90</w:t>
                        </w:r>
                      </w:p>
                    </w:tc>
                    <w:tc>
                      <w:tcPr>
                        <w:tcW w:w="11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5"/>
                          <w:ind w:right="0"/>
                          <w:jc w:val="right"/>
                          <w:rPr>
                            <w:rFonts w:ascii="Arial Narrow" w:hAnsi="Arial Narrow" w:cs="Arial Narrow" w:eastAsia="Arial Narrow" w:hint="default"/>
                            <w:sz w:val="18"/>
                            <w:szCs w:val="18"/>
                          </w:rPr>
                        </w:pPr>
                        <w:r>
                          <w:rPr>
                            <w:rFonts w:ascii="Arial Narrow"/>
                            <w:spacing w:val="-1"/>
                            <w:sz w:val="18"/>
                          </w:rPr>
                          <w:t>97,265,877.29</w:t>
                        </w:r>
                      </w:p>
                    </w:tc>
                  </w:tr>
                  <w:tr>
                    <w:trPr>
                      <w:trHeight w:val="37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10" w:right="0"/>
                          <w:jc w:val="center"/>
                          <w:rPr>
                            <w:rFonts w:ascii="Arial Narrow" w:hAnsi="Arial Narrow" w:cs="Arial Narrow" w:eastAsia="Arial Narrow" w:hint="default"/>
                            <w:sz w:val="18"/>
                            <w:szCs w:val="18"/>
                          </w:rPr>
                        </w:pPr>
                        <w:r>
                          <w:rPr>
                            <w:rFonts w:ascii="Arial Narrow"/>
                            <w:sz w:val="18"/>
                          </w:rPr>
                          <w:t>95,570,043.39</w:t>
                        </w:r>
                      </w:p>
                    </w:tc>
                    <w:tc>
                      <w:tcPr>
                        <w:tcW w:w="66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20" w:right="0"/>
                          <w:jc w:val="center"/>
                          <w:rPr>
                            <w:rFonts w:ascii="Arial Narrow" w:hAnsi="Arial Narrow" w:cs="Arial Narrow" w:eastAsia="Arial Narrow" w:hint="default"/>
                            <w:sz w:val="18"/>
                            <w:szCs w:val="18"/>
                          </w:rPr>
                        </w:pPr>
                        <w:r>
                          <w:rPr>
                            <w:rFonts w:ascii="Arial Narrow"/>
                            <w:sz w:val="18"/>
                          </w:rPr>
                          <w:t>2,206,328.63</w:t>
                        </w:r>
                      </w:p>
                    </w:tc>
                    <w:tc>
                      <w:tcPr>
                        <w:tcW w:w="11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5"/>
                          <w:ind w:right="0"/>
                          <w:jc w:val="right"/>
                          <w:rPr>
                            <w:rFonts w:ascii="Arial Narrow" w:hAnsi="Arial Narrow" w:cs="Arial Narrow" w:eastAsia="Arial Narrow" w:hint="default"/>
                            <w:sz w:val="18"/>
                            <w:szCs w:val="18"/>
                          </w:rPr>
                        </w:pPr>
                        <w:r>
                          <w:rPr>
                            <w:rFonts w:ascii="Arial Narrow"/>
                            <w:spacing w:val="-1"/>
                            <w:sz w:val="18"/>
                          </w:rPr>
                          <w:t>97,776,372.02</w:t>
                        </w:r>
                      </w:p>
                    </w:tc>
                  </w:tr>
                  <w:tr>
                    <w:trPr>
                      <w:trHeight w:val="377"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12" w:space="0" w:color="000000"/>
                        </w:tcBorders>
                      </w:tcPr>
                      <w:p>
                        <w:pPr/>
                      </w:p>
                    </w:tc>
                  </w:tr>
                  <w:tr>
                    <w:trPr>
                      <w:trHeight w:val="39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10" w:right="0"/>
                          <w:jc w:val="center"/>
                          <w:rPr>
                            <w:rFonts w:ascii="Arial Narrow" w:hAnsi="Arial Narrow" w:cs="Arial Narrow" w:eastAsia="Arial Narrow" w:hint="default"/>
                            <w:sz w:val="18"/>
                            <w:szCs w:val="18"/>
                          </w:rPr>
                        </w:pPr>
                        <w:r>
                          <w:rPr>
                            <w:rFonts w:ascii="Arial Narrow"/>
                            <w:sz w:val="18"/>
                          </w:rPr>
                          <w:t>95,570,043.39</w:t>
                        </w:r>
                      </w:p>
                    </w:tc>
                    <w:tc>
                      <w:tcPr>
                        <w:tcW w:w="66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20" w:right="0"/>
                          <w:jc w:val="center"/>
                          <w:rPr>
                            <w:rFonts w:ascii="Arial Narrow" w:hAnsi="Arial Narrow" w:cs="Arial Narrow" w:eastAsia="Arial Narrow" w:hint="default"/>
                            <w:sz w:val="18"/>
                            <w:szCs w:val="18"/>
                          </w:rPr>
                        </w:pPr>
                        <w:r>
                          <w:rPr>
                            <w:rFonts w:ascii="Arial Narrow"/>
                            <w:sz w:val="18"/>
                          </w:rPr>
                          <w:t>2,206,328.63</w:t>
                        </w:r>
                      </w:p>
                    </w:tc>
                    <w:tc>
                      <w:tcPr>
                        <w:tcW w:w="11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5"/>
                          <w:ind w:right="0"/>
                          <w:jc w:val="right"/>
                          <w:rPr>
                            <w:rFonts w:ascii="Arial Narrow" w:hAnsi="Arial Narrow" w:cs="Arial Narrow" w:eastAsia="Arial Narrow" w:hint="default"/>
                            <w:sz w:val="18"/>
                            <w:szCs w:val="18"/>
                          </w:rPr>
                        </w:pPr>
                        <w:r>
                          <w:rPr>
                            <w:rFonts w:ascii="Arial Narrow"/>
                            <w:spacing w:val="-1"/>
                            <w:sz w:val="18"/>
                          </w:rPr>
                          <w:t>97,776,372.02</w:t>
                        </w:r>
                      </w:p>
                    </w:tc>
                  </w:tr>
                  <w:tr>
                    <w:trPr>
                      <w:trHeight w:val="39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8" w:right="0"/>
                          <w:jc w:val="center"/>
                          <w:rPr>
                            <w:rFonts w:ascii="Arial Narrow" w:hAnsi="Arial Narrow" w:cs="Arial Narrow" w:eastAsia="Arial Narrow" w:hint="default"/>
                            <w:sz w:val="18"/>
                            <w:szCs w:val="18"/>
                          </w:rPr>
                        </w:pPr>
                        <w:r>
                          <w:rPr>
                            <w:rFonts w:ascii="Arial Narrow"/>
                            <w:sz w:val="18"/>
                          </w:rPr>
                          <w:t>35,902,005.27</w:t>
                        </w:r>
                      </w:p>
                    </w:tc>
                    <w:tc>
                      <w:tcPr>
                        <w:tcW w:w="11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5"/>
                          <w:ind w:right="0"/>
                          <w:jc w:val="right"/>
                          <w:rPr>
                            <w:rFonts w:ascii="Arial Narrow" w:hAnsi="Arial Narrow" w:cs="Arial Narrow" w:eastAsia="Arial Narrow" w:hint="default"/>
                            <w:sz w:val="18"/>
                            <w:szCs w:val="18"/>
                          </w:rPr>
                        </w:pPr>
                        <w:r>
                          <w:rPr>
                            <w:rFonts w:ascii="Arial Narrow"/>
                            <w:spacing w:val="-1"/>
                            <w:sz w:val="18"/>
                          </w:rPr>
                          <w:t>35,902,005.27</w:t>
                        </w:r>
                      </w:p>
                    </w:tc>
                  </w:tr>
                  <w:tr>
                    <w:trPr>
                      <w:trHeight w:val="39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12" w:space="0" w:color="000000"/>
                        </w:tcBorders>
                      </w:tcPr>
                      <w:p>
                        <w:pPr/>
                      </w:p>
                    </w:tc>
                  </w:tr>
                  <w:tr>
                    <w:trPr>
                      <w:trHeight w:val="492"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36" w:lineRule="exact" w:before="5"/>
                          <w:ind w:right="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．股份支付计入所有者权益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的金额</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12" w:space="0" w:color="000000"/>
                        </w:tcBorders>
                      </w:tcPr>
                      <w:p>
                        <w:pPr/>
                      </w:p>
                    </w:tc>
                  </w:tr>
                  <w:tr>
                    <w:trPr>
                      <w:trHeight w:val="39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8" w:right="0"/>
                          <w:jc w:val="center"/>
                          <w:rPr>
                            <w:rFonts w:ascii="Arial Narrow" w:hAnsi="Arial Narrow" w:cs="Arial Narrow" w:eastAsia="Arial Narrow" w:hint="default"/>
                            <w:sz w:val="18"/>
                            <w:szCs w:val="18"/>
                          </w:rPr>
                        </w:pPr>
                        <w:r>
                          <w:rPr>
                            <w:rFonts w:ascii="Arial Narrow"/>
                            <w:sz w:val="18"/>
                          </w:rPr>
                          <w:t>35,902,005.27</w:t>
                        </w:r>
                      </w:p>
                    </w:tc>
                    <w:tc>
                      <w:tcPr>
                        <w:tcW w:w="11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5"/>
                          <w:ind w:right="0"/>
                          <w:jc w:val="right"/>
                          <w:rPr>
                            <w:rFonts w:ascii="Arial Narrow" w:hAnsi="Arial Narrow" w:cs="Arial Narrow" w:eastAsia="Arial Narrow" w:hint="default"/>
                            <w:sz w:val="18"/>
                            <w:szCs w:val="18"/>
                          </w:rPr>
                        </w:pPr>
                        <w:r>
                          <w:rPr>
                            <w:rFonts w:ascii="Arial Narrow"/>
                            <w:spacing w:val="-1"/>
                            <w:sz w:val="18"/>
                          </w:rPr>
                          <w:t>35,902,005.27</w:t>
                        </w:r>
                      </w:p>
                    </w:tc>
                  </w:tr>
                  <w:tr>
                    <w:trPr>
                      <w:trHeight w:val="39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
                          <w:jc w:val="right"/>
                          <w:rPr>
                            <w:rFonts w:ascii="Arial Narrow" w:hAnsi="Arial Narrow" w:cs="Arial Narrow" w:eastAsia="Arial Narrow" w:hint="default"/>
                            <w:sz w:val="18"/>
                            <w:szCs w:val="18"/>
                          </w:rPr>
                        </w:pPr>
                        <w:r>
                          <w:rPr>
                            <w:rFonts w:ascii="Arial Narrow"/>
                            <w:spacing w:val="-1"/>
                            <w:sz w:val="18"/>
                          </w:rPr>
                          <w:t>4,861,902.64</w:t>
                        </w: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60" w:right="0"/>
                          <w:jc w:val="center"/>
                          <w:rPr>
                            <w:rFonts w:ascii="Arial Narrow" w:hAnsi="Arial Narrow" w:cs="Arial Narrow" w:eastAsia="Arial Narrow" w:hint="default"/>
                            <w:sz w:val="18"/>
                            <w:szCs w:val="18"/>
                          </w:rPr>
                        </w:pPr>
                        <w:r>
                          <w:rPr>
                            <w:rFonts w:ascii="Arial Narrow"/>
                            <w:sz w:val="18"/>
                          </w:rPr>
                          <w:t>-41,454,402.64</w:t>
                        </w:r>
                      </w:p>
                    </w:tc>
                    <w:tc>
                      <w:tcPr>
                        <w:tcW w:w="66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5"/>
                          <w:ind w:right="0"/>
                          <w:jc w:val="right"/>
                          <w:rPr>
                            <w:rFonts w:ascii="Arial Narrow" w:hAnsi="Arial Narrow" w:cs="Arial Narrow" w:eastAsia="Arial Narrow" w:hint="default"/>
                            <w:sz w:val="18"/>
                            <w:szCs w:val="18"/>
                          </w:rPr>
                        </w:pPr>
                        <w:r>
                          <w:rPr>
                            <w:rFonts w:ascii="Arial Narrow"/>
                            <w:spacing w:val="-1"/>
                            <w:sz w:val="18"/>
                          </w:rPr>
                          <w:t>-36,592,500.00</w:t>
                        </w:r>
                      </w:p>
                    </w:tc>
                  </w:tr>
                  <w:tr>
                    <w:trPr>
                      <w:trHeight w:val="377"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4"/>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
                          <w:jc w:val="right"/>
                          <w:rPr>
                            <w:rFonts w:ascii="Arial Narrow" w:hAnsi="Arial Narrow" w:cs="Arial Narrow" w:eastAsia="Arial Narrow" w:hint="default"/>
                            <w:sz w:val="18"/>
                            <w:szCs w:val="18"/>
                          </w:rPr>
                        </w:pPr>
                        <w:r>
                          <w:rPr>
                            <w:rFonts w:ascii="Arial Narrow"/>
                            <w:spacing w:val="-1"/>
                            <w:sz w:val="18"/>
                          </w:rPr>
                          <w:t>4,861,902.64</w:t>
                        </w: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41" w:right="0"/>
                          <w:jc w:val="center"/>
                          <w:rPr>
                            <w:rFonts w:ascii="Arial Narrow" w:hAnsi="Arial Narrow" w:cs="Arial Narrow" w:eastAsia="Arial Narrow" w:hint="default"/>
                            <w:sz w:val="18"/>
                            <w:szCs w:val="18"/>
                          </w:rPr>
                        </w:pPr>
                        <w:r>
                          <w:rPr>
                            <w:rFonts w:ascii="Arial Narrow"/>
                            <w:sz w:val="18"/>
                          </w:rPr>
                          <w:t>-4,861,902.64</w:t>
                        </w:r>
                      </w:p>
                    </w:tc>
                    <w:tc>
                      <w:tcPr>
                        <w:tcW w:w="66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12" w:space="0" w:color="000000"/>
                        </w:tcBorders>
                      </w:tcPr>
                      <w:p>
                        <w:pPr/>
                      </w:p>
                    </w:tc>
                  </w:tr>
                  <w:tr>
                    <w:trPr>
                      <w:trHeight w:val="39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12" w:space="0" w:color="000000"/>
                        </w:tcBorders>
                      </w:tcPr>
                      <w:p>
                        <w:pPr/>
                      </w:p>
                    </w:tc>
                  </w:tr>
                  <w:tr>
                    <w:trPr>
                      <w:trHeight w:val="492"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before="9"/>
                          <w:ind w:right="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．对所有者（或股东）的分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配</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0" w:right="0"/>
                          <w:jc w:val="center"/>
                          <w:rPr>
                            <w:rFonts w:ascii="Arial Narrow" w:hAnsi="Arial Narrow" w:cs="Arial Narrow" w:eastAsia="Arial Narrow" w:hint="default"/>
                            <w:sz w:val="18"/>
                            <w:szCs w:val="18"/>
                          </w:rPr>
                        </w:pPr>
                        <w:r>
                          <w:rPr>
                            <w:rFonts w:ascii="Arial Narrow"/>
                            <w:sz w:val="18"/>
                          </w:rPr>
                          <w:t>-36,592,500.00</w:t>
                        </w:r>
                      </w:p>
                    </w:tc>
                    <w:tc>
                      <w:tcPr>
                        <w:tcW w:w="66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3"/>
                          <w:ind w:right="0"/>
                          <w:jc w:val="right"/>
                          <w:rPr>
                            <w:rFonts w:ascii="Arial Narrow" w:hAnsi="Arial Narrow" w:cs="Arial Narrow" w:eastAsia="Arial Narrow" w:hint="default"/>
                            <w:sz w:val="18"/>
                            <w:szCs w:val="18"/>
                          </w:rPr>
                        </w:pPr>
                        <w:r>
                          <w:rPr>
                            <w:rFonts w:ascii="Arial Narrow"/>
                            <w:spacing w:val="-1"/>
                            <w:sz w:val="18"/>
                          </w:rPr>
                          <w:t>-36,592,500.00</w:t>
                        </w:r>
                      </w:p>
                    </w:tc>
                  </w:tr>
                  <w:tr>
                    <w:trPr>
                      <w:trHeight w:val="39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12" w:space="0" w:color="000000"/>
                        </w:tcBorders>
                      </w:tcPr>
                      <w:p>
                        <w:pPr/>
                      </w:p>
                    </w:tc>
                  </w:tr>
                  <w:tr>
                    <w:trPr>
                      <w:trHeight w:val="37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10" w:right="0"/>
                          <w:jc w:val="center"/>
                          <w:rPr>
                            <w:rFonts w:ascii="Arial Narrow" w:hAnsi="Arial Narrow" w:cs="Arial Narrow" w:eastAsia="Arial Narrow" w:hint="default"/>
                            <w:sz w:val="18"/>
                            <w:szCs w:val="18"/>
                          </w:rPr>
                        </w:pPr>
                        <w:r>
                          <w:rPr>
                            <w:rFonts w:ascii="Arial Narrow"/>
                            <w:sz w:val="18"/>
                          </w:rPr>
                          <w:t>73,185,000.00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6"/>
                          <w:jc w:val="right"/>
                          <w:rPr>
                            <w:rFonts w:ascii="Arial Narrow" w:hAnsi="Arial Narrow" w:cs="Arial Narrow" w:eastAsia="Arial Narrow" w:hint="default"/>
                            <w:sz w:val="18"/>
                            <w:szCs w:val="18"/>
                          </w:rPr>
                        </w:pPr>
                        <w:r>
                          <w:rPr>
                            <w:rFonts w:ascii="Arial Narrow"/>
                            <w:spacing w:val="-1"/>
                            <w:sz w:val="18"/>
                          </w:rPr>
                          <w:t>-73,185,000.00</w:t>
                        </w: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12" w:space="0" w:color="000000"/>
                        </w:tcBorders>
                      </w:tcPr>
                      <w:p>
                        <w:pPr/>
                      </w:p>
                    </w:tc>
                  </w:tr>
                  <w:tr>
                    <w:trPr>
                      <w:trHeight w:val="492"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before="11"/>
                          <w:ind w:right="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．资本公积转增资本（或股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本）</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10" w:right="0"/>
                          <w:jc w:val="center"/>
                          <w:rPr>
                            <w:rFonts w:ascii="Arial Narrow" w:hAnsi="Arial Narrow" w:cs="Arial Narrow" w:eastAsia="Arial Narrow" w:hint="default"/>
                            <w:sz w:val="18"/>
                            <w:szCs w:val="18"/>
                          </w:rPr>
                        </w:pPr>
                        <w:r>
                          <w:rPr>
                            <w:rFonts w:ascii="Arial Narrow"/>
                            <w:sz w:val="18"/>
                          </w:rPr>
                          <w:t>73,185,000.00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6"/>
                          <w:jc w:val="right"/>
                          <w:rPr>
                            <w:rFonts w:ascii="Arial Narrow" w:hAnsi="Arial Narrow" w:cs="Arial Narrow" w:eastAsia="Arial Narrow" w:hint="default"/>
                            <w:sz w:val="18"/>
                            <w:szCs w:val="18"/>
                          </w:rPr>
                        </w:pPr>
                        <w:r>
                          <w:rPr>
                            <w:rFonts w:ascii="Arial Narrow"/>
                            <w:spacing w:val="-1"/>
                            <w:sz w:val="18"/>
                          </w:rPr>
                          <w:t>-73,185,000.00</w:t>
                        </w: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12" w:space="0" w:color="000000"/>
                        </w:tcBorders>
                      </w:tcPr>
                      <w:p>
                        <w:pPr/>
                      </w:p>
                    </w:tc>
                  </w:tr>
                  <w:tr>
                    <w:trPr>
                      <w:trHeight w:val="492"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36" w:lineRule="exact" w:before="5"/>
                          <w:ind w:right="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．盈余公积转增资本（或股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本）</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12" w:space="0" w:color="000000"/>
                        </w:tcBorders>
                      </w:tcPr>
                      <w:p>
                        <w:pPr/>
                      </w:p>
                    </w:tc>
                  </w:tr>
                  <w:tr>
                    <w:trPr>
                      <w:trHeight w:val="39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12" w:space="0" w:color="000000"/>
                        </w:tcBorders>
                      </w:tcPr>
                      <w:p>
                        <w:pPr/>
                      </w:p>
                    </w:tc>
                  </w:tr>
                  <w:tr>
                    <w:trPr>
                      <w:trHeight w:val="39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12" w:space="0" w:color="000000"/>
                        </w:tcBorders>
                      </w:tcPr>
                      <w:p>
                        <w:pPr/>
                      </w:p>
                    </w:tc>
                  </w:tr>
                  <w:tr>
                    <w:trPr>
                      <w:trHeight w:val="377"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12" w:space="0" w:color="000000"/>
                        </w:tcBorders>
                      </w:tcPr>
                      <w:p>
                        <w:pPr/>
                      </w:p>
                    </w:tc>
                  </w:tr>
                  <w:tr>
                    <w:trPr>
                      <w:trHeight w:val="39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12" w:space="0" w:color="000000"/>
                        </w:tcBorders>
                      </w:tcPr>
                      <w:p>
                        <w:pPr/>
                      </w:p>
                    </w:tc>
                  </w:tr>
                  <w:tr>
                    <w:trPr>
                      <w:trHeight w:val="39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12" w:space="0" w:color="000000"/>
                        </w:tcBorders>
                      </w:tcPr>
                      <w:p>
                        <w:pPr/>
                      </w:p>
                    </w:tc>
                  </w:tr>
                  <w:tr>
                    <w:trPr>
                      <w:trHeight w:val="39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6"/>
                          <w:jc w:val="right"/>
                          <w:rPr>
                            <w:rFonts w:ascii="Arial Narrow" w:hAnsi="Arial Narrow" w:cs="Arial Narrow" w:eastAsia="Arial Narrow" w:hint="default"/>
                            <w:sz w:val="18"/>
                            <w:szCs w:val="18"/>
                          </w:rPr>
                        </w:pPr>
                        <w:r>
                          <w:rPr>
                            <w:rFonts w:ascii="Arial Narrow"/>
                            <w:spacing w:val="-1"/>
                            <w:sz w:val="18"/>
                          </w:rPr>
                          <w:t>180,000.00</w:t>
                        </w: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5"/>
                          <w:ind w:right="1"/>
                          <w:jc w:val="right"/>
                          <w:rPr>
                            <w:rFonts w:ascii="Arial Narrow" w:hAnsi="Arial Narrow" w:cs="Arial Narrow" w:eastAsia="Arial Narrow" w:hint="default"/>
                            <w:sz w:val="18"/>
                            <w:szCs w:val="18"/>
                          </w:rPr>
                        </w:pPr>
                        <w:r>
                          <w:rPr>
                            <w:rFonts w:ascii="Arial Narrow"/>
                            <w:spacing w:val="-1"/>
                            <w:sz w:val="18"/>
                          </w:rPr>
                          <w:t>180,000.00</w:t>
                        </w:r>
                      </w:p>
                    </w:tc>
                  </w:tr>
                  <w:tr>
                    <w:trPr>
                      <w:trHeight w:val="406" w:hRule="exact"/>
                    </w:trPr>
                    <w:tc>
                      <w:tcPr>
                        <w:tcW w:w="235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5"/>
                          <w:ind w:left="26" w:right="0"/>
                          <w:jc w:val="center"/>
                          <w:rPr>
                            <w:rFonts w:ascii="Arial Narrow" w:hAnsi="Arial Narrow" w:cs="Arial Narrow" w:eastAsia="Arial Narrow" w:hint="default"/>
                            <w:sz w:val="18"/>
                            <w:szCs w:val="18"/>
                          </w:rPr>
                        </w:pPr>
                        <w:r>
                          <w:rPr>
                            <w:rFonts w:ascii="Arial Narrow"/>
                            <w:sz w:val="18"/>
                          </w:rPr>
                          <w:t>177,735,000.00</w:t>
                        </w:r>
                      </w:p>
                    </w:tc>
                    <w:tc>
                      <w:tcPr>
                        <w:tcW w:w="11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5"/>
                          <w:ind w:right="7"/>
                          <w:jc w:val="right"/>
                          <w:rPr>
                            <w:rFonts w:ascii="Arial Narrow" w:hAnsi="Arial Narrow" w:cs="Arial Narrow" w:eastAsia="Arial Narrow" w:hint="default"/>
                            <w:sz w:val="18"/>
                            <w:szCs w:val="18"/>
                          </w:rPr>
                        </w:pPr>
                        <w:r>
                          <w:rPr>
                            <w:rFonts w:ascii="Arial Narrow"/>
                            <w:spacing w:val="-1"/>
                            <w:sz w:val="18"/>
                          </w:rPr>
                          <w:t>238,552,240.00</w:t>
                        </w:r>
                      </w:p>
                    </w:tc>
                    <w:tc>
                      <w:tcPr>
                        <w:tcW w:w="329" w:type="dxa"/>
                        <w:tcBorders>
                          <w:top w:val="single" w:sz="4" w:space="0" w:color="000000"/>
                          <w:left w:val="single" w:sz="4" w:space="0" w:color="000000"/>
                          <w:bottom w:val="single" w:sz="12" w:space="0" w:color="000000"/>
                          <w:right w:val="single" w:sz="4" w:space="0" w:color="000000"/>
                        </w:tcBorders>
                      </w:tcPr>
                      <w:p>
                        <w:pPr/>
                      </w:p>
                    </w:tc>
                    <w:tc>
                      <w:tcPr>
                        <w:tcW w:w="372" w:type="dxa"/>
                        <w:tcBorders>
                          <w:top w:val="single" w:sz="4" w:space="0" w:color="000000"/>
                          <w:left w:val="single" w:sz="4" w:space="0" w:color="000000"/>
                          <w:bottom w:val="single" w:sz="12" w:space="0" w:color="000000"/>
                          <w:right w:val="single" w:sz="4" w:space="0" w:color="000000"/>
                        </w:tcBorders>
                      </w:tcPr>
                      <w:p>
                        <w:pPr/>
                      </w:p>
                    </w:tc>
                    <w:tc>
                      <w:tcPr>
                        <w:tcW w:w="10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5"/>
                          <w:ind w:right="9"/>
                          <w:jc w:val="right"/>
                          <w:rPr>
                            <w:rFonts w:ascii="Arial Narrow" w:hAnsi="Arial Narrow" w:cs="Arial Narrow" w:eastAsia="Arial Narrow" w:hint="default"/>
                            <w:sz w:val="18"/>
                            <w:szCs w:val="18"/>
                          </w:rPr>
                        </w:pPr>
                        <w:r>
                          <w:rPr>
                            <w:rFonts w:ascii="Arial Narrow"/>
                            <w:spacing w:val="-1"/>
                            <w:sz w:val="18"/>
                          </w:rPr>
                          <w:t>27,450,908.83</w:t>
                        </w:r>
                      </w:p>
                    </w:tc>
                    <w:tc>
                      <w:tcPr>
                        <w:tcW w:w="480" w:type="dxa"/>
                        <w:tcBorders>
                          <w:top w:val="single" w:sz="4" w:space="0" w:color="000000"/>
                          <w:left w:val="single" w:sz="4" w:space="0" w:color="000000"/>
                          <w:bottom w:val="single" w:sz="12" w:space="0" w:color="000000"/>
                          <w:right w:val="single" w:sz="4" w:space="0" w:color="000000"/>
                        </w:tcBorders>
                      </w:tcPr>
                      <w:p>
                        <w:pP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5"/>
                          <w:ind w:left="26" w:right="0"/>
                          <w:jc w:val="center"/>
                          <w:rPr>
                            <w:rFonts w:ascii="Arial Narrow" w:hAnsi="Arial Narrow" w:cs="Arial Narrow" w:eastAsia="Arial Narrow" w:hint="default"/>
                            <w:sz w:val="18"/>
                            <w:szCs w:val="18"/>
                          </w:rPr>
                        </w:pPr>
                        <w:r>
                          <w:rPr>
                            <w:rFonts w:ascii="Arial Narrow"/>
                            <w:sz w:val="18"/>
                          </w:rPr>
                          <w:t>241,981,138.10</w:t>
                        </w:r>
                      </w:p>
                    </w:tc>
                    <w:tc>
                      <w:tcPr>
                        <w:tcW w:w="661" w:type="dxa"/>
                        <w:tcBorders>
                          <w:top w:val="single" w:sz="4" w:space="0" w:color="000000"/>
                          <w:left w:val="single" w:sz="4" w:space="0" w:color="000000"/>
                          <w:bottom w:val="single" w:sz="12" w:space="0" w:color="000000"/>
                          <w:right w:val="single" w:sz="4" w:space="0" w:color="000000"/>
                        </w:tcBorders>
                      </w:tcPr>
                      <w:p>
                        <w:pPr/>
                      </w:p>
                    </w:tc>
                    <w:tc>
                      <w:tcPr>
                        <w:tcW w:w="9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5"/>
                          <w:ind w:left="38" w:right="0"/>
                          <w:jc w:val="center"/>
                          <w:rPr>
                            <w:rFonts w:ascii="Arial Narrow" w:hAnsi="Arial Narrow" w:cs="Arial Narrow" w:eastAsia="Arial Narrow" w:hint="default"/>
                            <w:sz w:val="18"/>
                            <w:szCs w:val="18"/>
                          </w:rPr>
                        </w:pPr>
                        <w:r>
                          <w:rPr>
                            <w:rFonts w:ascii="Arial Narrow"/>
                            <w:sz w:val="18"/>
                          </w:rPr>
                          <w:t>38,108,333.90</w:t>
                        </w:r>
                      </w:p>
                    </w:tc>
                    <w:tc>
                      <w:tcPr>
                        <w:tcW w:w="118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5"/>
                          <w:ind w:right="0"/>
                          <w:jc w:val="right"/>
                          <w:rPr>
                            <w:rFonts w:ascii="Arial Narrow" w:hAnsi="Arial Narrow" w:cs="Arial Narrow" w:eastAsia="Arial Narrow" w:hint="default"/>
                            <w:sz w:val="18"/>
                            <w:szCs w:val="18"/>
                          </w:rPr>
                        </w:pPr>
                        <w:r>
                          <w:rPr>
                            <w:rFonts w:ascii="Arial Narrow"/>
                            <w:spacing w:val="-1"/>
                            <w:sz w:val="18"/>
                          </w:rPr>
                          <w:t>723,827,620.83</w:t>
                        </w:r>
                      </w:p>
                    </w:tc>
                  </w:tr>
                </w:tbl>
                <w:p>
                  <w:pPr/>
                </w:p>
              </w:txbxContent>
            </v:textbox>
            <w10:wrap type="none"/>
          </v:shape>
        </w:pict>
      </w:r>
      <w:r>
        <w:rPr>
          <w:rFonts w:ascii="黑体" w:hAnsi="黑体" w:cs="黑体" w:eastAsia="黑体" w:hint="default"/>
        </w:rPr>
        <w:t>合并所有者权益变动表</w:t>
      </w:r>
    </w:p>
    <w:p>
      <w:pPr>
        <w:tabs>
          <w:tab w:pos="7924" w:val="left" w:leader="none"/>
        </w:tabs>
        <w:spacing w:before="107"/>
        <w:ind w:left="1054"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编制单位：河南辉煌科技股份有限公司</w:t>
        <w:tab/>
      </w:r>
      <w:r>
        <w:rPr>
          <w:rFonts w:ascii="宋体" w:hAnsi="宋体" w:cs="宋体" w:eastAsia="宋体" w:hint="default"/>
          <w:b/>
          <w:bCs/>
          <w:sz w:val="18"/>
          <w:szCs w:val="18"/>
        </w:rPr>
        <w:t>金额单位：人民币元</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4"/>
          <w:szCs w:val="24"/>
        </w:rPr>
      </w:pPr>
    </w:p>
    <w:p>
      <w:pPr>
        <w:tabs>
          <w:tab w:pos="4300" w:val="left" w:leader="none"/>
          <w:tab w:pos="7926" w:val="left" w:leader="none"/>
        </w:tabs>
        <w:spacing w:before="0"/>
        <w:ind w:left="1054" w:right="0" w:firstLine="0"/>
        <w:jc w:val="left"/>
        <w:rPr>
          <w:rFonts w:ascii="宋体" w:hAnsi="宋体" w:cs="宋体" w:eastAsia="宋体" w:hint="default"/>
          <w:sz w:val="18"/>
          <w:szCs w:val="18"/>
        </w:rPr>
      </w:pPr>
      <w:r>
        <w:rPr>
          <w:rFonts w:ascii="宋体" w:hAnsi="宋体" w:cs="宋体" w:eastAsia="宋体" w:hint="default"/>
          <w:spacing w:val="-1"/>
          <w:sz w:val="18"/>
          <w:szCs w:val="18"/>
        </w:rPr>
        <w:t>法定代表人：李海鹰</w:t>
        <w:tab/>
        <w:t>主管会计工作的负责人：李新建</w:t>
        <w:tab/>
        <w:t>会计机构负责人：郭艳巧</w:t>
      </w:r>
    </w:p>
    <w:p>
      <w:pPr>
        <w:spacing w:after="0"/>
        <w:jc w:val="left"/>
        <w:rPr>
          <w:rFonts w:ascii="宋体" w:hAnsi="宋体" w:cs="宋体" w:eastAsia="宋体" w:hint="default"/>
          <w:sz w:val="18"/>
          <w:szCs w:val="18"/>
        </w:rPr>
        <w:sectPr>
          <w:pgSz w:w="11910" w:h="16840"/>
          <w:pgMar w:header="599" w:footer="633" w:top="1240" w:bottom="820" w:left="760" w:right="180"/>
        </w:sectPr>
      </w:pPr>
    </w:p>
    <w:p>
      <w:pPr>
        <w:pStyle w:val="BodyText"/>
        <w:spacing w:line="240" w:lineRule="auto" w:before="18"/>
        <w:ind w:left="4197" w:right="4229"/>
        <w:jc w:val="center"/>
        <w:rPr>
          <w:rFonts w:ascii="黑体" w:hAnsi="黑体" w:cs="黑体" w:eastAsia="黑体" w:hint="default"/>
        </w:rPr>
      </w:pPr>
      <w:r>
        <w:rPr/>
        <w:pict>
          <v:group style="position:absolute;margin-left:89.304001pt;margin-top:2.675603pt;width:445.15pt;height:.1pt;mso-position-horizontal-relative:page;mso-position-vertical-relative:paragraph;z-index:-685912" coordorigin="1786,54" coordsize="8903,2">
            <v:shape style="position:absolute;left:1786;top:54;width:8903;height:2" coordorigin="1786,54" coordsize="8903,0" path="m1786,54l10689,54e" filled="false" stroked="true" strokeweight=".48pt" strokecolor="#000000">
              <v:path arrowok="t"/>
            </v:shape>
            <w10:wrap type="none"/>
          </v:group>
        </w:pict>
      </w:r>
      <w:r>
        <w:rPr/>
        <w:pict>
          <v:shape style="position:absolute;margin-left:46.080002pt;margin-top:111.139984pt;width:532.6pt;height:651pt;mso-position-horizontal-relative:page;mso-position-vertical-relative:page;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55"/>
                    <w:gridCol w:w="1081"/>
                    <w:gridCol w:w="1128"/>
                    <w:gridCol w:w="329"/>
                    <w:gridCol w:w="372"/>
                    <w:gridCol w:w="1037"/>
                    <w:gridCol w:w="480"/>
                    <w:gridCol w:w="1080"/>
                    <w:gridCol w:w="1081"/>
                    <w:gridCol w:w="480"/>
                    <w:gridCol w:w="1186"/>
                  </w:tblGrid>
                  <w:tr>
                    <w:trPr>
                      <w:trHeight w:val="386" w:hRule="exact"/>
                    </w:trPr>
                    <w:tc>
                      <w:tcPr>
                        <w:tcW w:w="2355" w:type="dxa"/>
                        <w:vMerge w:val="restart"/>
                        <w:tcBorders>
                          <w:top w:val="single" w:sz="12"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72"/>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8253" w:type="dxa"/>
                        <w:gridSpan w:val="10"/>
                        <w:tcBorders>
                          <w:top w:val="single" w:sz="12" w:space="0" w:color="000000"/>
                          <w:left w:val="single" w:sz="4" w:space="0" w:color="000000"/>
                          <w:bottom w:val="single" w:sz="4" w:space="0" w:color="000000"/>
                          <w:right w:val="single" w:sz="12" w:space="0" w:color="000000"/>
                        </w:tcBorders>
                      </w:tcPr>
                      <w:p>
                        <w:pPr>
                          <w:pStyle w:val="TableParagraph"/>
                          <w:spacing w:line="240" w:lineRule="auto" w:before="44"/>
                          <w:ind w:right="155"/>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00" w:hRule="exact"/>
                    </w:trPr>
                    <w:tc>
                      <w:tcPr>
                        <w:tcW w:w="2355" w:type="dxa"/>
                        <w:vMerge/>
                        <w:tcBorders>
                          <w:left w:val="single" w:sz="12" w:space="0" w:color="000000"/>
                          <w:right w:val="single" w:sz="4" w:space="0" w:color="000000"/>
                        </w:tcBorders>
                      </w:tcPr>
                      <w:p>
                        <w:pPr/>
                      </w:p>
                    </w:tc>
                    <w:tc>
                      <w:tcPr>
                        <w:tcW w:w="658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b/>
                            <w:bCs/>
                            <w:sz w:val="18"/>
                            <w:szCs w:val="18"/>
                          </w:rPr>
                          <w:t>归属于母公司所有者权益</w:t>
                        </w:r>
                        <w:r>
                          <w:rPr>
                            <w:rFonts w:ascii="宋体" w:hAnsi="宋体" w:cs="宋体" w:eastAsia="宋体" w:hint="default"/>
                            <w:sz w:val="18"/>
                            <w:szCs w:val="18"/>
                          </w:rPr>
                        </w:r>
                      </w:p>
                    </w:tc>
                    <w:tc>
                      <w:tcPr>
                        <w:tcW w:w="48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32" w:lineRule="exact"/>
                          <w:ind w:left="52" w:right="50"/>
                          <w:jc w:val="both"/>
                          <w:rPr>
                            <w:rFonts w:ascii="宋体" w:hAnsi="宋体" w:cs="宋体" w:eastAsia="宋体" w:hint="default"/>
                            <w:sz w:val="18"/>
                            <w:szCs w:val="18"/>
                          </w:rPr>
                        </w:pPr>
                        <w:r>
                          <w:rPr>
                            <w:rFonts w:ascii="宋体" w:hAnsi="宋体" w:cs="宋体" w:eastAsia="宋体" w:hint="default"/>
                            <w:b/>
                            <w:bCs/>
                            <w:sz w:val="18"/>
                            <w:szCs w:val="18"/>
                          </w:rPr>
                          <w:t>少数</w:t>
                        </w:r>
                        <w:r>
                          <w:rPr>
                            <w:rFonts w:ascii="宋体" w:hAnsi="宋体" w:cs="宋体" w:eastAsia="宋体" w:hint="default"/>
                            <w:b/>
                            <w:bCs/>
                            <w:spacing w:val="-89"/>
                            <w:sz w:val="18"/>
                            <w:szCs w:val="18"/>
                          </w:rPr>
                          <w:t> </w:t>
                        </w:r>
                        <w:r>
                          <w:rPr>
                            <w:rFonts w:ascii="宋体" w:hAnsi="宋体" w:cs="宋体" w:eastAsia="宋体" w:hint="default"/>
                            <w:b/>
                            <w:bCs/>
                            <w:sz w:val="18"/>
                            <w:szCs w:val="18"/>
                          </w:rPr>
                          <w:t>股东</w:t>
                        </w:r>
                        <w:r>
                          <w:rPr>
                            <w:rFonts w:ascii="宋体" w:hAnsi="宋体" w:cs="宋体" w:eastAsia="宋体" w:hint="default"/>
                            <w:b/>
                            <w:bCs/>
                            <w:spacing w:val="-89"/>
                            <w:sz w:val="18"/>
                            <w:szCs w:val="18"/>
                          </w:rPr>
                          <w:t> </w:t>
                        </w:r>
                        <w:r>
                          <w:rPr>
                            <w:rFonts w:ascii="宋体" w:hAnsi="宋体" w:cs="宋体" w:eastAsia="宋体" w:hint="default"/>
                            <w:b/>
                            <w:bCs/>
                            <w:sz w:val="18"/>
                            <w:szCs w:val="18"/>
                          </w:rPr>
                          <w:t>权益</w:t>
                        </w:r>
                        <w:r>
                          <w:rPr>
                            <w:rFonts w:ascii="宋体" w:hAnsi="宋体" w:cs="宋体" w:eastAsia="宋体" w:hint="default"/>
                            <w:sz w:val="18"/>
                            <w:szCs w:val="18"/>
                          </w:rPr>
                        </w:r>
                      </w:p>
                    </w:tc>
                    <w:tc>
                      <w:tcPr>
                        <w:tcW w:w="1186" w:type="dxa"/>
                        <w:vMerge w:val="restart"/>
                        <w:tcBorders>
                          <w:top w:val="single" w:sz="4" w:space="0" w:color="000000"/>
                          <w:left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492" w:right="42" w:hanging="454"/>
                          <w:jc w:val="left"/>
                          <w:rPr>
                            <w:rFonts w:ascii="宋体" w:hAnsi="宋体" w:cs="宋体" w:eastAsia="宋体" w:hint="default"/>
                            <w:sz w:val="18"/>
                            <w:szCs w:val="18"/>
                          </w:rPr>
                        </w:pPr>
                        <w:r>
                          <w:rPr>
                            <w:rFonts w:ascii="宋体" w:hAnsi="宋体" w:cs="宋体" w:eastAsia="宋体" w:hint="default"/>
                            <w:b/>
                            <w:bCs/>
                            <w:sz w:val="18"/>
                            <w:szCs w:val="18"/>
                          </w:rPr>
                          <w:t>所有者权益合</w:t>
                        </w:r>
                        <w:r>
                          <w:rPr>
                            <w:rFonts w:ascii="宋体" w:hAnsi="宋体" w:cs="宋体" w:eastAsia="宋体" w:hint="default"/>
                            <w:b/>
                            <w:bCs/>
                            <w:w w:val="99"/>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r>
                  <w:tr>
                    <w:trPr>
                      <w:trHeight w:val="960" w:hRule="exact"/>
                    </w:trPr>
                    <w:tc>
                      <w:tcPr>
                        <w:tcW w:w="2355" w:type="dxa"/>
                        <w:vMerge/>
                        <w:tcBorders>
                          <w:left w:val="single" w:sz="12"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
                          <w:ind w:left="67" w:right="71" w:hanging="58"/>
                          <w:jc w:val="both"/>
                          <w:rPr>
                            <w:rFonts w:ascii="宋体" w:hAnsi="宋体" w:cs="宋体" w:eastAsia="宋体" w:hint="default"/>
                            <w:sz w:val="18"/>
                            <w:szCs w:val="18"/>
                          </w:rPr>
                        </w:pPr>
                        <w:r>
                          <w:rPr>
                            <w:rFonts w:ascii="宋体" w:hAnsi="宋体" w:cs="宋体" w:eastAsia="宋体" w:hint="default"/>
                            <w:b/>
                            <w:bCs/>
                            <w:sz w:val="18"/>
                            <w:szCs w:val="18"/>
                          </w:rPr>
                          <w:t>减</w:t>
                        </w:r>
                        <w:r>
                          <w:rPr>
                            <w:rFonts w:ascii="宋体" w:hAnsi="宋体" w:cs="宋体" w:eastAsia="宋体" w:hint="default"/>
                            <w:b/>
                            <w:bCs/>
                            <w:spacing w:val="2"/>
                            <w:w w:val="99"/>
                            <w:sz w:val="18"/>
                            <w:szCs w:val="18"/>
                          </w:rPr>
                          <w:t> </w:t>
                        </w:r>
                        <w:r>
                          <w:rPr>
                            <w:rFonts w:ascii="宋体" w:hAnsi="宋体" w:cs="宋体" w:eastAsia="宋体" w:hint="default"/>
                            <w:b/>
                            <w:bCs/>
                            <w:sz w:val="18"/>
                            <w:szCs w:val="18"/>
                          </w:rPr>
                          <w:t>库</w:t>
                        </w:r>
                        <w:r>
                          <w:rPr>
                            <w:rFonts w:ascii="宋体" w:hAnsi="宋体" w:cs="宋体" w:eastAsia="宋体" w:hint="default"/>
                            <w:b/>
                            <w:bCs/>
                            <w:w w:val="99"/>
                            <w:sz w:val="18"/>
                            <w:szCs w:val="18"/>
                          </w:rPr>
                          <w:t> </w:t>
                        </w:r>
                        <w:r>
                          <w:rPr>
                            <w:rFonts w:ascii="宋体" w:hAnsi="宋体" w:cs="宋体" w:eastAsia="宋体" w:hint="default"/>
                            <w:b/>
                            <w:bCs/>
                            <w:sz w:val="18"/>
                            <w:szCs w:val="18"/>
                          </w:rPr>
                          <w:t>存</w:t>
                        </w:r>
                        <w:r>
                          <w:rPr>
                            <w:rFonts w:ascii="宋体" w:hAnsi="宋体" w:cs="宋体" w:eastAsia="宋体" w:hint="default"/>
                            <w:sz w:val="18"/>
                            <w:szCs w:val="18"/>
                          </w:rPr>
                        </w:r>
                      </w:p>
                      <w:p>
                        <w:pPr>
                          <w:pStyle w:val="TableParagraph"/>
                          <w:spacing w:line="214" w:lineRule="exact"/>
                          <w:ind w:left="67" w:right="0"/>
                          <w:jc w:val="both"/>
                          <w:rPr>
                            <w:rFonts w:ascii="宋体" w:hAnsi="宋体" w:cs="宋体" w:eastAsia="宋体" w:hint="default"/>
                            <w:sz w:val="18"/>
                            <w:szCs w:val="18"/>
                          </w:rPr>
                        </w:pPr>
                        <w:r>
                          <w:rPr>
                            <w:rFonts w:ascii="宋体" w:hAnsi="宋体" w:cs="宋体" w:eastAsia="宋体" w:hint="default"/>
                            <w:b/>
                            <w:bCs/>
                            <w:w w:val="99"/>
                            <w:sz w:val="18"/>
                            <w:szCs w:val="18"/>
                          </w:rPr>
                          <w:t>股</w:t>
                        </w:r>
                        <w:r>
                          <w:rPr>
                            <w:rFonts w:ascii="宋体" w:hAnsi="宋体" w:cs="宋体" w:eastAsia="宋体" w:hint="default"/>
                            <w:sz w:val="18"/>
                            <w:szCs w:val="18"/>
                          </w:rPr>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37"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pacing w:val="-45"/>
                            <w:sz w:val="18"/>
                            <w:szCs w:val="18"/>
                          </w:rPr>
                          <w:t> </w:t>
                        </w:r>
                        <w:r>
                          <w:rPr>
                            <w:rFonts w:ascii="宋体" w:hAnsi="宋体" w:cs="宋体" w:eastAsia="宋体" w:hint="default"/>
                            <w:b/>
                            <w:bCs/>
                            <w:sz w:val="18"/>
                            <w:szCs w:val="18"/>
                          </w:rPr>
                          <w:t>专</w:t>
                        </w:r>
                        <w:r>
                          <w:rPr>
                            <w:rFonts w:ascii="宋体" w:hAnsi="宋体" w:cs="宋体" w:eastAsia="宋体" w:hint="default"/>
                            <w:sz w:val="18"/>
                            <w:szCs w:val="18"/>
                          </w:rPr>
                        </w:r>
                      </w:p>
                      <w:p>
                        <w:pPr>
                          <w:pStyle w:val="TableParagraph"/>
                          <w:spacing w:line="237" w:lineRule="auto"/>
                          <w:ind w:left="91" w:right="89"/>
                          <w:jc w:val="both"/>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w w:val="99"/>
                            <w:sz w:val="18"/>
                            <w:szCs w:val="18"/>
                          </w:rPr>
                          <w:t> </w:t>
                        </w:r>
                        <w:r>
                          <w:rPr>
                            <w:rFonts w:ascii="宋体" w:hAnsi="宋体" w:cs="宋体" w:eastAsia="宋体" w:hint="default"/>
                            <w:b/>
                            <w:bCs/>
                            <w:sz w:val="18"/>
                            <w:szCs w:val="18"/>
                          </w:rPr>
                          <w:t>储</w:t>
                        </w:r>
                        <w:r>
                          <w:rPr>
                            <w:rFonts w:ascii="宋体" w:hAnsi="宋体" w:cs="宋体" w:eastAsia="宋体" w:hint="default"/>
                            <w:b/>
                            <w:bCs/>
                            <w:w w:val="99"/>
                            <w:sz w:val="18"/>
                            <w:szCs w:val="18"/>
                          </w:rPr>
                          <w:t> </w:t>
                        </w:r>
                        <w:r>
                          <w:rPr>
                            <w:rFonts w:ascii="宋体" w:hAnsi="宋体" w:cs="宋体" w:eastAsia="宋体" w:hint="default"/>
                            <w:b/>
                            <w:bCs/>
                            <w:sz w:val="18"/>
                            <w:szCs w:val="18"/>
                          </w:rPr>
                          <w:t>备</w:t>
                        </w:r>
                        <w:r>
                          <w:rPr>
                            <w:rFonts w:ascii="宋体" w:hAnsi="宋体" w:cs="宋体" w:eastAsia="宋体" w:hint="default"/>
                            <w:sz w:val="18"/>
                            <w:szCs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52" w:right="50"/>
                          <w:jc w:val="both"/>
                          <w:rPr>
                            <w:rFonts w:ascii="宋体" w:hAnsi="宋体" w:cs="宋体" w:eastAsia="宋体" w:hint="default"/>
                            <w:sz w:val="18"/>
                            <w:szCs w:val="18"/>
                          </w:rPr>
                        </w:pPr>
                        <w:r>
                          <w:rPr>
                            <w:rFonts w:ascii="宋体" w:hAnsi="宋体" w:cs="宋体" w:eastAsia="宋体" w:hint="default"/>
                            <w:b/>
                            <w:bCs/>
                            <w:sz w:val="18"/>
                            <w:szCs w:val="18"/>
                          </w:rPr>
                          <w:t>一般</w:t>
                        </w:r>
                        <w:r>
                          <w:rPr>
                            <w:rFonts w:ascii="宋体" w:hAnsi="宋体" w:cs="宋体" w:eastAsia="宋体" w:hint="default"/>
                            <w:b/>
                            <w:bCs/>
                            <w:spacing w:val="-89"/>
                            <w:sz w:val="18"/>
                            <w:szCs w:val="18"/>
                          </w:rPr>
                          <w:t> </w:t>
                        </w:r>
                        <w:r>
                          <w:rPr>
                            <w:rFonts w:ascii="宋体" w:hAnsi="宋体" w:cs="宋体" w:eastAsia="宋体" w:hint="default"/>
                            <w:b/>
                            <w:bCs/>
                            <w:sz w:val="18"/>
                            <w:szCs w:val="18"/>
                          </w:rPr>
                          <w:t>风险</w:t>
                        </w:r>
                        <w:r>
                          <w:rPr>
                            <w:rFonts w:ascii="宋体" w:hAnsi="宋体" w:cs="宋体" w:eastAsia="宋体" w:hint="default"/>
                            <w:b/>
                            <w:bCs/>
                            <w:spacing w:val="-8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32" w:lineRule="exact"/>
                          <w:ind w:left="264" w:right="82" w:hanging="180"/>
                          <w:jc w:val="left"/>
                          <w:rPr>
                            <w:rFonts w:ascii="宋体" w:hAnsi="宋体" w:cs="宋体" w:eastAsia="宋体" w:hint="default"/>
                            <w:sz w:val="18"/>
                            <w:szCs w:val="18"/>
                          </w:rPr>
                        </w:pPr>
                        <w:r>
                          <w:rPr>
                            <w:rFonts w:ascii="宋体" w:hAnsi="宋体" w:cs="宋体" w:eastAsia="宋体" w:hint="default"/>
                            <w:b/>
                            <w:bCs/>
                            <w:sz w:val="18"/>
                            <w:szCs w:val="18"/>
                          </w:rPr>
                          <w:t>外币报表折</w:t>
                        </w:r>
                        <w:r>
                          <w:rPr>
                            <w:rFonts w:ascii="宋体" w:hAnsi="宋体" w:cs="宋体" w:eastAsia="宋体" w:hint="default"/>
                            <w:b/>
                            <w:bCs/>
                            <w:w w:val="99"/>
                            <w:sz w:val="18"/>
                            <w:szCs w:val="18"/>
                          </w:rPr>
                          <w:t> </w:t>
                        </w:r>
                        <w:r>
                          <w:rPr>
                            <w:rFonts w:ascii="宋体" w:hAnsi="宋体" w:cs="宋体" w:eastAsia="宋体" w:hint="default"/>
                            <w:b/>
                            <w:bCs/>
                            <w:sz w:val="18"/>
                            <w:szCs w:val="18"/>
                          </w:rPr>
                          <w:t>算差额</w:t>
                        </w:r>
                        <w:r>
                          <w:rPr>
                            <w:rFonts w:ascii="宋体" w:hAnsi="宋体" w:cs="宋体" w:eastAsia="宋体" w:hint="default"/>
                            <w:sz w:val="18"/>
                            <w:szCs w:val="18"/>
                          </w:rPr>
                        </w:r>
                      </w:p>
                    </w:tc>
                    <w:tc>
                      <w:tcPr>
                        <w:tcW w:w="480" w:type="dxa"/>
                        <w:vMerge/>
                        <w:tcBorders>
                          <w:left w:val="single" w:sz="4" w:space="0" w:color="000000"/>
                          <w:bottom w:val="single" w:sz="4" w:space="0" w:color="000000"/>
                          <w:right w:val="single" w:sz="4" w:space="0" w:color="000000"/>
                        </w:tcBorders>
                      </w:tcPr>
                      <w:p>
                        <w:pPr/>
                      </w:p>
                    </w:tc>
                    <w:tc>
                      <w:tcPr>
                        <w:tcW w:w="1186" w:type="dxa"/>
                        <w:vMerge/>
                        <w:tcBorders>
                          <w:left w:val="single" w:sz="4" w:space="0" w:color="000000"/>
                          <w:bottom w:val="single" w:sz="4" w:space="0" w:color="000000"/>
                          <w:right w:val="single" w:sz="12" w:space="0" w:color="000000"/>
                        </w:tcBorders>
                      </w:tcPr>
                      <w:p>
                        <w:pPr/>
                      </w:p>
                    </w:tc>
                  </w:tr>
                  <w:tr>
                    <w:trPr>
                      <w:trHeight w:val="37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5" w:right="0"/>
                          <w:jc w:val="center"/>
                          <w:rPr>
                            <w:rFonts w:ascii="Arial Narrow" w:hAnsi="Arial Narrow" w:cs="Arial Narrow" w:eastAsia="Arial Narrow" w:hint="default"/>
                            <w:sz w:val="18"/>
                            <w:szCs w:val="18"/>
                          </w:rPr>
                        </w:pPr>
                        <w:r>
                          <w:rPr>
                            <w:rFonts w:ascii="Arial Narrow"/>
                            <w:sz w:val="18"/>
                          </w:rPr>
                          <w:t>61,500,000.00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9" w:right="0"/>
                          <w:jc w:val="center"/>
                          <w:rPr>
                            <w:rFonts w:ascii="Arial Narrow" w:hAnsi="Arial Narrow" w:cs="Arial Narrow" w:eastAsia="Arial Narrow" w:hint="default"/>
                            <w:sz w:val="18"/>
                            <w:szCs w:val="18"/>
                          </w:rPr>
                        </w:pPr>
                        <w:r>
                          <w:rPr>
                            <w:rFonts w:ascii="Arial Narrow"/>
                            <w:sz w:val="18"/>
                          </w:rPr>
                          <w:t>354,607,240.00</w:t>
                        </w: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57" w:right="0"/>
                          <w:jc w:val="center"/>
                          <w:rPr>
                            <w:rFonts w:ascii="Arial Narrow" w:hAnsi="Arial Narrow" w:cs="Arial Narrow" w:eastAsia="Arial Narrow" w:hint="default"/>
                            <w:sz w:val="18"/>
                            <w:szCs w:val="18"/>
                          </w:rPr>
                        </w:pPr>
                        <w:r>
                          <w:rPr>
                            <w:rFonts w:ascii="Arial Narrow"/>
                            <w:sz w:val="18"/>
                          </w:rPr>
                          <w:t>18,066,840.31</w:t>
                        </w: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
                          <w:jc w:val="right"/>
                          <w:rPr>
                            <w:rFonts w:ascii="Arial Narrow" w:hAnsi="Arial Narrow" w:cs="Arial Narrow" w:eastAsia="Arial Narrow" w:hint="default"/>
                            <w:sz w:val="18"/>
                            <w:szCs w:val="18"/>
                          </w:rPr>
                        </w:pPr>
                        <w:r>
                          <w:rPr>
                            <w:rFonts w:ascii="Arial Narrow"/>
                            <w:spacing w:val="-1"/>
                            <w:sz w:val="18"/>
                          </w:rPr>
                          <w:t>149,719,380.78</w:t>
                        </w: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5"/>
                          <w:ind w:right="2"/>
                          <w:jc w:val="right"/>
                          <w:rPr>
                            <w:rFonts w:ascii="Arial Narrow" w:hAnsi="Arial Narrow" w:cs="Arial Narrow" w:eastAsia="Arial Narrow" w:hint="default"/>
                            <w:sz w:val="18"/>
                            <w:szCs w:val="18"/>
                          </w:rPr>
                        </w:pPr>
                        <w:r>
                          <w:rPr>
                            <w:rFonts w:ascii="Arial Narrow"/>
                            <w:spacing w:val="-1"/>
                            <w:sz w:val="18"/>
                          </w:rPr>
                          <w:t>583,893,461.09</w:t>
                        </w:r>
                      </w:p>
                    </w:tc>
                  </w:tr>
                  <w:tr>
                    <w:trPr>
                      <w:trHeight w:val="37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377"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4"/>
                          <w:ind w:left="36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37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1"/>
                          <w:ind w:left="3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375"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5" w:right="0"/>
                          <w:jc w:val="center"/>
                          <w:rPr>
                            <w:rFonts w:ascii="Arial Narrow" w:hAnsi="Arial Narrow" w:cs="Arial Narrow" w:eastAsia="Arial Narrow" w:hint="default"/>
                            <w:sz w:val="18"/>
                            <w:szCs w:val="18"/>
                          </w:rPr>
                        </w:pPr>
                        <w:r>
                          <w:rPr>
                            <w:rFonts w:ascii="Arial Narrow"/>
                            <w:sz w:val="18"/>
                          </w:rPr>
                          <w:t>61,500,000.00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9" w:right="0"/>
                          <w:jc w:val="center"/>
                          <w:rPr>
                            <w:rFonts w:ascii="Arial Narrow" w:hAnsi="Arial Narrow" w:cs="Arial Narrow" w:eastAsia="Arial Narrow" w:hint="default"/>
                            <w:sz w:val="18"/>
                            <w:szCs w:val="18"/>
                          </w:rPr>
                        </w:pPr>
                        <w:r>
                          <w:rPr>
                            <w:rFonts w:ascii="Arial Narrow"/>
                            <w:sz w:val="18"/>
                          </w:rPr>
                          <w:t>354,607,240.00</w:t>
                        </w: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57" w:right="0"/>
                          <w:jc w:val="center"/>
                          <w:rPr>
                            <w:rFonts w:ascii="Arial Narrow" w:hAnsi="Arial Narrow" w:cs="Arial Narrow" w:eastAsia="Arial Narrow" w:hint="default"/>
                            <w:sz w:val="18"/>
                            <w:szCs w:val="18"/>
                          </w:rPr>
                        </w:pPr>
                        <w:r>
                          <w:rPr>
                            <w:rFonts w:ascii="Arial Narrow"/>
                            <w:sz w:val="18"/>
                          </w:rPr>
                          <w:t>18,066,840.31</w:t>
                        </w: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
                          <w:jc w:val="right"/>
                          <w:rPr>
                            <w:rFonts w:ascii="Arial Narrow" w:hAnsi="Arial Narrow" w:cs="Arial Narrow" w:eastAsia="Arial Narrow" w:hint="default"/>
                            <w:sz w:val="18"/>
                            <w:szCs w:val="18"/>
                          </w:rPr>
                        </w:pPr>
                        <w:r>
                          <w:rPr>
                            <w:rFonts w:ascii="Arial Narrow"/>
                            <w:spacing w:val="-1"/>
                            <w:sz w:val="18"/>
                          </w:rPr>
                          <w:t>149,719,380.78</w:t>
                        </w: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5"/>
                          <w:ind w:right="2"/>
                          <w:jc w:val="right"/>
                          <w:rPr>
                            <w:rFonts w:ascii="Arial Narrow" w:hAnsi="Arial Narrow" w:cs="Arial Narrow" w:eastAsia="Arial Narrow" w:hint="default"/>
                            <w:sz w:val="18"/>
                            <w:szCs w:val="18"/>
                          </w:rPr>
                        </w:pPr>
                        <w:r>
                          <w:rPr>
                            <w:rFonts w:ascii="Arial Narrow"/>
                            <w:spacing w:val="-1"/>
                            <w:sz w:val="18"/>
                          </w:rPr>
                          <w:t>583,893,461.09</w:t>
                        </w:r>
                      </w:p>
                    </w:tc>
                  </w:tr>
                  <w:tr>
                    <w:trPr>
                      <w:trHeight w:val="492"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before="11"/>
                          <w:ind w:right="9"/>
                          <w:jc w:val="left"/>
                          <w:rPr>
                            <w:rFonts w:ascii="宋体" w:hAnsi="宋体" w:cs="宋体" w:eastAsia="宋体" w:hint="default"/>
                            <w:sz w:val="18"/>
                            <w:szCs w:val="18"/>
                          </w:rPr>
                        </w:pPr>
                        <w:r>
                          <w:rPr>
                            <w:rFonts w:ascii="宋体" w:hAnsi="宋体" w:cs="宋体" w:eastAsia="宋体" w:hint="default"/>
                            <w:spacing w:val="-2"/>
                            <w:sz w:val="18"/>
                            <w:szCs w:val="18"/>
                          </w:rPr>
                          <w:t>三、本期增减变动金额（减少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w w:val="100"/>
                            <w:sz w:val="18"/>
                            <w:szCs w:val="18"/>
                          </w:rPr>
                          <w:t>以</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号填列）</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5" w:right="0"/>
                          <w:jc w:val="center"/>
                          <w:rPr>
                            <w:rFonts w:ascii="Arial Narrow" w:hAnsi="Arial Narrow" w:cs="Arial Narrow" w:eastAsia="Arial Narrow" w:hint="default"/>
                            <w:sz w:val="18"/>
                            <w:szCs w:val="18"/>
                          </w:rPr>
                        </w:pPr>
                        <w:r>
                          <w:rPr>
                            <w:rFonts w:ascii="Arial Narrow"/>
                            <w:sz w:val="18"/>
                          </w:rPr>
                          <w:t>43,050,000.00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center"/>
                          <w:rPr>
                            <w:rFonts w:ascii="Arial Narrow" w:hAnsi="Arial Narrow" w:cs="Arial Narrow" w:eastAsia="Arial Narrow" w:hint="default"/>
                            <w:sz w:val="18"/>
                            <w:szCs w:val="18"/>
                          </w:rPr>
                        </w:pPr>
                        <w:r>
                          <w:rPr>
                            <w:rFonts w:ascii="Arial Narrow"/>
                            <w:sz w:val="18"/>
                          </w:rPr>
                          <w:t>-43,050,000.00</w:t>
                        </w: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40" w:right="0"/>
                          <w:jc w:val="center"/>
                          <w:rPr>
                            <w:rFonts w:ascii="Arial Narrow" w:hAnsi="Arial Narrow" w:cs="Arial Narrow" w:eastAsia="Arial Narrow" w:hint="default"/>
                            <w:sz w:val="18"/>
                            <w:szCs w:val="18"/>
                          </w:rPr>
                        </w:pPr>
                        <w:r>
                          <w:rPr>
                            <w:rFonts w:ascii="Arial Narrow"/>
                            <w:sz w:val="18"/>
                          </w:rPr>
                          <w:t>4,522,165.88</w:t>
                        </w: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
                          <w:jc w:val="right"/>
                          <w:rPr>
                            <w:rFonts w:ascii="Arial Narrow" w:hAnsi="Arial Narrow" w:cs="Arial Narrow" w:eastAsia="Arial Narrow" w:hint="default"/>
                            <w:sz w:val="18"/>
                            <w:szCs w:val="18"/>
                          </w:rPr>
                        </w:pPr>
                        <w:r>
                          <w:rPr>
                            <w:rFonts w:ascii="Arial Narrow"/>
                            <w:spacing w:val="-2"/>
                            <w:sz w:val="18"/>
                          </w:rPr>
                          <w:t>38,146,116.57</w:t>
                        </w: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5"/>
                          <w:ind w:right="2"/>
                          <w:jc w:val="right"/>
                          <w:rPr>
                            <w:rFonts w:ascii="Arial Narrow" w:hAnsi="Arial Narrow" w:cs="Arial Narrow" w:eastAsia="Arial Narrow" w:hint="default"/>
                            <w:sz w:val="18"/>
                            <w:szCs w:val="18"/>
                          </w:rPr>
                        </w:pPr>
                        <w:r>
                          <w:rPr>
                            <w:rFonts w:ascii="Arial Narrow"/>
                            <w:spacing w:val="-1"/>
                            <w:sz w:val="18"/>
                          </w:rPr>
                          <w:t>42,668,282.45</w:t>
                        </w:r>
                      </w:p>
                    </w:tc>
                  </w:tr>
                  <w:tr>
                    <w:trPr>
                      <w:trHeight w:val="37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
                          <w:jc w:val="right"/>
                          <w:rPr>
                            <w:rFonts w:ascii="Arial Narrow" w:hAnsi="Arial Narrow" w:cs="Arial Narrow" w:eastAsia="Arial Narrow" w:hint="default"/>
                            <w:sz w:val="18"/>
                            <w:szCs w:val="18"/>
                          </w:rPr>
                        </w:pPr>
                        <w:r>
                          <w:rPr>
                            <w:rFonts w:ascii="Arial Narrow"/>
                            <w:spacing w:val="-1"/>
                            <w:sz w:val="18"/>
                          </w:rPr>
                          <w:t>85,718,282.45</w:t>
                        </w: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5"/>
                          <w:ind w:right="2"/>
                          <w:jc w:val="right"/>
                          <w:rPr>
                            <w:rFonts w:ascii="Arial Narrow" w:hAnsi="Arial Narrow" w:cs="Arial Narrow" w:eastAsia="Arial Narrow" w:hint="default"/>
                            <w:sz w:val="18"/>
                            <w:szCs w:val="18"/>
                          </w:rPr>
                        </w:pPr>
                        <w:r>
                          <w:rPr>
                            <w:rFonts w:ascii="Arial Narrow"/>
                            <w:spacing w:val="-1"/>
                            <w:sz w:val="18"/>
                          </w:rPr>
                          <w:t>85,718,282.45</w:t>
                        </w:r>
                      </w:p>
                    </w:tc>
                  </w:tr>
                  <w:tr>
                    <w:trPr>
                      <w:trHeight w:val="377"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39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
                          <w:jc w:val="right"/>
                          <w:rPr>
                            <w:rFonts w:ascii="Arial Narrow" w:hAnsi="Arial Narrow" w:cs="Arial Narrow" w:eastAsia="Arial Narrow" w:hint="default"/>
                            <w:sz w:val="18"/>
                            <w:szCs w:val="18"/>
                          </w:rPr>
                        </w:pPr>
                        <w:r>
                          <w:rPr>
                            <w:rFonts w:ascii="Arial Narrow"/>
                            <w:spacing w:val="-1"/>
                            <w:sz w:val="18"/>
                          </w:rPr>
                          <w:t>85,718,282.45</w:t>
                        </w: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5"/>
                          <w:ind w:right="2"/>
                          <w:jc w:val="right"/>
                          <w:rPr>
                            <w:rFonts w:ascii="Arial Narrow" w:hAnsi="Arial Narrow" w:cs="Arial Narrow" w:eastAsia="Arial Narrow" w:hint="default"/>
                            <w:sz w:val="18"/>
                            <w:szCs w:val="18"/>
                          </w:rPr>
                        </w:pPr>
                        <w:r>
                          <w:rPr>
                            <w:rFonts w:ascii="Arial Narrow"/>
                            <w:spacing w:val="-1"/>
                            <w:sz w:val="18"/>
                          </w:rPr>
                          <w:t>85,718,282.45</w:t>
                        </w:r>
                      </w:p>
                    </w:tc>
                  </w:tr>
                  <w:tr>
                    <w:trPr>
                      <w:trHeight w:val="39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39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492"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36" w:lineRule="exact" w:before="5"/>
                          <w:ind w:right="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．股份支付计入所有者权益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的金额</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39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39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40" w:right="0"/>
                          <w:jc w:val="center"/>
                          <w:rPr>
                            <w:rFonts w:ascii="Arial Narrow" w:hAnsi="Arial Narrow" w:cs="Arial Narrow" w:eastAsia="Arial Narrow" w:hint="default"/>
                            <w:sz w:val="18"/>
                            <w:szCs w:val="18"/>
                          </w:rPr>
                        </w:pPr>
                        <w:r>
                          <w:rPr>
                            <w:rFonts w:ascii="Arial Narrow"/>
                            <w:sz w:val="18"/>
                          </w:rPr>
                          <w:t>4,522,165.88</w:t>
                        </w: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
                          <w:jc w:val="right"/>
                          <w:rPr>
                            <w:rFonts w:ascii="Arial Narrow" w:hAnsi="Arial Narrow" w:cs="Arial Narrow" w:eastAsia="Arial Narrow" w:hint="default"/>
                            <w:sz w:val="18"/>
                            <w:szCs w:val="18"/>
                          </w:rPr>
                        </w:pPr>
                        <w:r>
                          <w:rPr>
                            <w:rFonts w:ascii="Arial Narrow"/>
                            <w:spacing w:val="-1"/>
                            <w:sz w:val="18"/>
                          </w:rPr>
                          <w:t>-47,572,165.88</w:t>
                        </w: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5"/>
                          <w:ind w:right="2"/>
                          <w:jc w:val="right"/>
                          <w:rPr>
                            <w:rFonts w:ascii="Arial Narrow" w:hAnsi="Arial Narrow" w:cs="Arial Narrow" w:eastAsia="Arial Narrow" w:hint="default"/>
                            <w:sz w:val="18"/>
                            <w:szCs w:val="18"/>
                          </w:rPr>
                        </w:pPr>
                        <w:r>
                          <w:rPr>
                            <w:rFonts w:ascii="Arial Narrow"/>
                            <w:spacing w:val="-1"/>
                            <w:sz w:val="18"/>
                          </w:rPr>
                          <w:t>-43,050,000.00</w:t>
                        </w:r>
                      </w:p>
                    </w:tc>
                  </w:tr>
                  <w:tr>
                    <w:trPr>
                      <w:trHeight w:val="377"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4"/>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40" w:right="0"/>
                          <w:jc w:val="center"/>
                          <w:rPr>
                            <w:rFonts w:ascii="Arial Narrow" w:hAnsi="Arial Narrow" w:cs="Arial Narrow" w:eastAsia="Arial Narrow" w:hint="default"/>
                            <w:sz w:val="18"/>
                            <w:szCs w:val="18"/>
                          </w:rPr>
                        </w:pPr>
                        <w:r>
                          <w:rPr>
                            <w:rFonts w:ascii="Arial Narrow"/>
                            <w:sz w:val="18"/>
                          </w:rPr>
                          <w:t>4,522,165.88</w:t>
                        </w: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
                          <w:jc w:val="right"/>
                          <w:rPr>
                            <w:rFonts w:ascii="Arial Narrow" w:hAnsi="Arial Narrow" w:cs="Arial Narrow" w:eastAsia="Arial Narrow" w:hint="default"/>
                            <w:sz w:val="18"/>
                            <w:szCs w:val="18"/>
                          </w:rPr>
                        </w:pPr>
                        <w:r>
                          <w:rPr>
                            <w:rFonts w:ascii="Arial Narrow"/>
                            <w:spacing w:val="-1"/>
                            <w:sz w:val="18"/>
                          </w:rPr>
                          <w:t>-4,522,165.88</w:t>
                        </w: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39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492"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before="9"/>
                          <w:ind w:right="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．对所有者（或股东）的分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配</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
                          <w:jc w:val="right"/>
                          <w:rPr>
                            <w:rFonts w:ascii="Arial Narrow" w:hAnsi="Arial Narrow" w:cs="Arial Narrow" w:eastAsia="Arial Narrow" w:hint="default"/>
                            <w:sz w:val="18"/>
                            <w:szCs w:val="18"/>
                          </w:rPr>
                        </w:pPr>
                        <w:r>
                          <w:rPr>
                            <w:rFonts w:ascii="Arial Narrow"/>
                            <w:spacing w:val="-1"/>
                            <w:sz w:val="18"/>
                          </w:rPr>
                          <w:t>-43,050,000.00</w:t>
                        </w: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3"/>
                          <w:ind w:right="2"/>
                          <w:jc w:val="right"/>
                          <w:rPr>
                            <w:rFonts w:ascii="Arial Narrow" w:hAnsi="Arial Narrow" w:cs="Arial Narrow" w:eastAsia="Arial Narrow" w:hint="default"/>
                            <w:sz w:val="18"/>
                            <w:szCs w:val="18"/>
                          </w:rPr>
                        </w:pPr>
                        <w:r>
                          <w:rPr>
                            <w:rFonts w:ascii="Arial Narrow"/>
                            <w:spacing w:val="-1"/>
                            <w:sz w:val="18"/>
                          </w:rPr>
                          <w:t>-43,050,000.00</w:t>
                        </w:r>
                      </w:p>
                    </w:tc>
                  </w:tr>
                  <w:tr>
                    <w:trPr>
                      <w:trHeight w:val="39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37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5" w:right="0"/>
                          <w:jc w:val="center"/>
                          <w:rPr>
                            <w:rFonts w:ascii="Arial Narrow" w:hAnsi="Arial Narrow" w:cs="Arial Narrow" w:eastAsia="Arial Narrow" w:hint="default"/>
                            <w:sz w:val="18"/>
                            <w:szCs w:val="18"/>
                          </w:rPr>
                        </w:pPr>
                        <w:r>
                          <w:rPr>
                            <w:rFonts w:ascii="Arial Narrow"/>
                            <w:sz w:val="18"/>
                          </w:rPr>
                          <w:t>43,050,000.00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center"/>
                          <w:rPr>
                            <w:rFonts w:ascii="Arial Narrow" w:hAnsi="Arial Narrow" w:cs="Arial Narrow" w:eastAsia="Arial Narrow" w:hint="default"/>
                            <w:sz w:val="18"/>
                            <w:szCs w:val="18"/>
                          </w:rPr>
                        </w:pPr>
                        <w:r>
                          <w:rPr>
                            <w:rFonts w:ascii="Arial Narrow"/>
                            <w:sz w:val="18"/>
                          </w:rPr>
                          <w:t>-43,050,000.00</w:t>
                        </w: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492"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before="11"/>
                          <w:ind w:right="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．资本公积转增资本（或股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本）</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5" w:right="0"/>
                          <w:jc w:val="center"/>
                          <w:rPr>
                            <w:rFonts w:ascii="Arial Narrow" w:hAnsi="Arial Narrow" w:cs="Arial Narrow" w:eastAsia="Arial Narrow" w:hint="default"/>
                            <w:sz w:val="18"/>
                            <w:szCs w:val="18"/>
                          </w:rPr>
                        </w:pPr>
                        <w:r>
                          <w:rPr>
                            <w:rFonts w:ascii="Arial Narrow"/>
                            <w:sz w:val="18"/>
                          </w:rPr>
                          <w:t>43,050,000.00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center"/>
                          <w:rPr>
                            <w:rFonts w:ascii="Arial Narrow" w:hAnsi="Arial Narrow" w:cs="Arial Narrow" w:eastAsia="Arial Narrow" w:hint="default"/>
                            <w:sz w:val="18"/>
                            <w:szCs w:val="18"/>
                          </w:rPr>
                        </w:pPr>
                        <w:r>
                          <w:rPr>
                            <w:rFonts w:ascii="Arial Narrow"/>
                            <w:sz w:val="18"/>
                          </w:rPr>
                          <w:t>-43,050,000.00</w:t>
                        </w: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492"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36" w:lineRule="exact" w:before="5"/>
                          <w:ind w:right="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．盈余公积转增资本（或股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本）</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39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39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377"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39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39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39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406" w:hRule="exact"/>
                    </w:trPr>
                    <w:tc>
                      <w:tcPr>
                        <w:tcW w:w="235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5"/>
                          <w:ind w:left="21" w:right="0"/>
                          <w:jc w:val="center"/>
                          <w:rPr>
                            <w:rFonts w:ascii="Arial Narrow" w:hAnsi="Arial Narrow" w:cs="Arial Narrow" w:eastAsia="Arial Narrow" w:hint="default"/>
                            <w:sz w:val="18"/>
                            <w:szCs w:val="18"/>
                          </w:rPr>
                        </w:pPr>
                        <w:r>
                          <w:rPr>
                            <w:rFonts w:ascii="Arial Narrow"/>
                            <w:sz w:val="18"/>
                          </w:rPr>
                          <w:t>104,550,000.00</w:t>
                        </w:r>
                      </w:p>
                    </w:tc>
                    <w:tc>
                      <w:tcPr>
                        <w:tcW w:w="11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5"/>
                          <w:ind w:left="82" w:right="0"/>
                          <w:jc w:val="center"/>
                          <w:rPr>
                            <w:rFonts w:ascii="Arial Narrow" w:hAnsi="Arial Narrow" w:cs="Arial Narrow" w:eastAsia="Arial Narrow" w:hint="default"/>
                            <w:sz w:val="18"/>
                            <w:szCs w:val="18"/>
                          </w:rPr>
                        </w:pPr>
                        <w:r>
                          <w:rPr>
                            <w:rFonts w:ascii="Arial Narrow"/>
                            <w:spacing w:val="-2"/>
                            <w:sz w:val="18"/>
                          </w:rPr>
                          <w:t>311,557,240.00</w:t>
                        </w:r>
                      </w:p>
                    </w:tc>
                    <w:tc>
                      <w:tcPr>
                        <w:tcW w:w="329" w:type="dxa"/>
                        <w:tcBorders>
                          <w:top w:val="single" w:sz="4" w:space="0" w:color="000000"/>
                          <w:left w:val="single" w:sz="4" w:space="0" w:color="000000"/>
                          <w:bottom w:val="single" w:sz="12" w:space="0" w:color="000000"/>
                          <w:right w:val="single" w:sz="4" w:space="0" w:color="000000"/>
                        </w:tcBorders>
                      </w:tcPr>
                      <w:p>
                        <w:pPr/>
                      </w:p>
                    </w:tc>
                    <w:tc>
                      <w:tcPr>
                        <w:tcW w:w="372" w:type="dxa"/>
                        <w:tcBorders>
                          <w:top w:val="single" w:sz="4" w:space="0" w:color="000000"/>
                          <w:left w:val="single" w:sz="4" w:space="0" w:color="000000"/>
                          <w:bottom w:val="single" w:sz="12" w:space="0" w:color="000000"/>
                          <w:right w:val="single" w:sz="4" w:space="0" w:color="000000"/>
                        </w:tcBorders>
                      </w:tcPr>
                      <w:p>
                        <w:pPr/>
                      </w:p>
                    </w:tc>
                    <w:tc>
                      <w:tcPr>
                        <w:tcW w:w="10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5"/>
                          <w:ind w:left="57" w:right="0"/>
                          <w:jc w:val="center"/>
                          <w:rPr>
                            <w:rFonts w:ascii="Arial Narrow" w:hAnsi="Arial Narrow" w:cs="Arial Narrow" w:eastAsia="Arial Narrow" w:hint="default"/>
                            <w:sz w:val="18"/>
                            <w:szCs w:val="18"/>
                          </w:rPr>
                        </w:pPr>
                        <w:r>
                          <w:rPr>
                            <w:rFonts w:ascii="Arial Narrow"/>
                            <w:sz w:val="18"/>
                          </w:rPr>
                          <w:t>22,589,006.19</w:t>
                        </w:r>
                      </w:p>
                    </w:tc>
                    <w:tc>
                      <w:tcPr>
                        <w:tcW w:w="480" w:type="dxa"/>
                        <w:tcBorders>
                          <w:top w:val="single" w:sz="4" w:space="0" w:color="000000"/>
                          <w:left w:val="single" w:sz="4" w:space="0" w:color="000000"/>
                          <w:bottom w:val="single" w:sz="12" w:space="0" w:color="000000"/>
                          <w:right w:val="single" w:sz="4" w:space="0" w:color="000000"/>
                        </w:tcBorders>
                      </w:tcPr>
                      <w:p>
                        <w:pP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5"/>
                          <w:ind w:right="9"/>
                          <w:jc w:val="right"/>
                          <w:rPr>
                            <w:rFonts w:ascii="Arial Narrow" w:hAnsi="Arial Narrow" w:cs="Arial Narrow" w:eastAsia="Arial Narrow" w:hint="default"/>
                            <w:sz w:val="18"/>
                            <w:szCs w:val="18"/>
                          </w:rPr>
                        </w:pPr>
                        <w:r>
                          <w:rPr>
                            <w:rFonts w:ascii="Arial Narrow"/>
                            <w:spacing w:val="-1"/>
                            <w:sz w:val="18"/>
                          </w:rPr>
                          <w:t>187,865,497.35</w:t>
                        </w:r>
                      </w:p>
                    </w:tc>
                    <w:tc>
                      <w:tcPr>
                        <w:tcW w:w="1081" w:type="dxa"/>
                        <w:tcBorders>
                          <w:top w:val="single" w:sz="4" w:space="0" w:color="000000"/>
                          <w:left w:val="single" w:sz="4" w:space="0" w:color="000000"/>
                          <w:bottom w:val="single" w:sz="12" w:space="0" w:color="000000"/>
                          <w:right w:val="single" w:sz="4" w:space="0" w:color="000000"/>
                        </w:tcBorders>
                      </w:tcPr>
                      <w:p>
                        <w:pPr/>
                      </w:p>
                    </w:tc>
                    <w:tc>
                      <w:tcPr>
                        <w:tcW w:w="480" w:type="dxa"/>
                        <w:tcBorders>
                          <w:top w:val="single" w:sz="4" w:space="0" w:color="000000"/>
                          <w:left w:val="single" w:sz="4" w:space="0" w:color="000000"/>
                          <w:bottom w:val="single" w:sz="12" w:space="0" w:color="000000"/>
                          <w:right w:val="single" w:sz="4" w:space="0" w:color="000000"/>
                        </w:tcBorders>
                      </w:tcPr>
                      <w:p>
                        <w:pPr/>
                      </w:p>
                    </w:tc>
                    <w:tc>
                      <w:tcPr>
                        <w:tcW w:w="118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5"/>
                          <w:ind w:right="2"/>
                          <w:jc w:val="right"/>
                          <w:rPr>
                            <w:rFonts w:ascii="Arial Narrow" w:hAnsi="Arial Narrow" w:cs="Arial Narrow" w:eastAsia="Arial Narrow" w:hint="default"/>
                            <w:sz w:val="18"/>
                            <w:szCs w:val="18"/>
                          </w:rPr>
                        </w:pPr>
                        <w:r>
                          <w:rPr>
                            <w:rFonts w:ascii="Arial Narrow"/>
                            <w:spacing w:val="-1"/>
                            <w:sz w:val="18"/>
                          </w:rPr>
                          <w:t>626,561,743.54</w:t>
                        </w:r>
                      </w:p>
                    </w:tc>
                  </w:tr>
                </w:tbl>
                <w:p>
                  <w:pPr/>
                </w:p>
              </w:txbxContent>
            </v:textbox>
            <w10:wrap type="none"/>
          </v:shape>
        </w:pict>
      </w:r>
      <w:r>
        <w:rPr>
          <w:rFonts w:ascii="黑体" w:hAnsi="黑体" w:cs="黑体" w:eastAsia="黑体" w:hint="default"/>
        </w:rPr>
        <w:t>合并所有者权益变动表</w:t>
      </w:r>
    </w:p>
    <w:p>
      <w:pPr>
        <w:tabs>
          <w:tab w:pos="7864" w:val="left" w:leader="none"/>
        </w:tabs>
        <w:spacing w:before="107"/>
        <w:ind w:left="994"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编制单位：河南辉煌科技股份有限公司</w:t>
        <w:tab/>
      </w:r>
      <w:r>
        <w:rPr>
          <w:rFonts w:ascii="宋体" w:hAnsi="宋体" w:cs="宋体" w:eastAsia="宋体" w:hint="default"/>
          <w:b/>
          <w:bCs/>
          <w:sz w:val="18"/>
          <w:szCs w:val="18"/>
        </w:rPr>
        <w:t>金额单位：人民币元</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4"/>
          <w:szCs w:val="24"/>
        </w:rPr>
      </w:pPr>
    </w:p>
    <w:p>
      <w:pPr>
        <w:tabs>
          <w:tab w:pos="4148" w:val="left" w:leader="none"/>
          <w:tab w:pos="7866" w:val="left" w:leader="none"/>
        </w:tabs>
        <w:spacing w:before="0"/>
        <w:ind w:left="994" w:right="0" w:firstLine="0"/>
        <w:jc w:val="left"/>
        <w:rPr>
          <w:rFonts w:ascii="宋体" w:hAnsi="宋体" w:cs="宋体" w:eastAsia="宋体" w:hint="default"/>
          <w:sz w:val="18"/>
          <w:szCs w:val="18"/>
        </w:rPr>
      </w:pPr>
      <w:r>
        <w:rPr>
          <w:rFonts w:ascii="宋体" w:hAnsi="宋体" w:cs="宋体" w:eastAsia="宋体" w:hint="default"/>
          <w:spacing w:val="-1"/>
          <w:sz w:val="18"/>
          <w:szCs w:val="18"/>
        </w:rPr>
        <w:t>法定代表人：李海鹰</w:t>
        <w:tab/>
        <w:t>主管会计工作的负责人：李新建</w:t>
        <w:tab/>
        <w:t>会计机构负责人：郭艳巧</w:t>
      </w:r>
    </w:p>
    <w:p>
      <w:pPr>
        <w:spacing w:after="0"/>
        <w:jc w:val="left"/>
        <w:rPr>
          <w:rFonts w:ascii="宋体" w:hAnsi="宋体" w:cs="宋体" w:eastAsia="宋体" w:hint="default"/>
          <w:sz w:val="18"/>
          <w:szCs w:val="18"/>
        </w:rPr>
        <w:sectPr>
          <w:pgSz w:w="11910" w:h="16840"/>
          <w:pgMar w:header="599" w:footer="633" w:top="1240" w:bottom="820" w:left="820" w:right="220"/>
        </w:sectPr>
      </w:pPr>
    </w:p>
    <w:p>
      <w:pPr>
        <w:pStyle w:val="BodyText"/>
        <w:spacing w:line="240" w:lineRule="auto" w:before="18"/>
        <w:ind w:left="4155" w:right="3730"/>
        <w:jc w:val="center"/>
        <w:rPr>
          <w:rFonts w:ascii="黑体" w:hAnsi="黑体" w:cs="黑体" w:eastAsia="黑体" w:hint="default"/>
        </w:rPr>
      </w:pPr>
      <w:r>
        <w:rPr/>
        <w:pict>
          <v:group style="position:absolute;margin-left:89.304001pt;margin-top:2.675603pt;width:445.15pt;height:.1pt;mso-position-horizontal-relative:page;mso-position-vertical-relative:paragraph;z-index:-685864" coordorigin="1786,54" coordsize="8903,2">
            <v:shape style="position:absolute;left:1786;top:54;width:8903;height:2" coordorigin="1786,54" coordsize="8903,0" path="m1786,54l10689,54e" filled="false" stroked="true" strokeweight=".48pt" strokecolor="#000000">
              <v:path arrowok="t"/>
            </v:shape>
            <w10:wrap type="none"/>
          </v:group>
        </w:pict>
      </w:r>
      <w:r>
        <w:rPr>
          <w:rFonts w:ascii="黑体" w:hAnsi="黑体" w:cs="黑体" w:eastAsia="黑体" w:hint="default"/>
        </w:rPr>
        <w:t>母公司所有者权益变动表</w:t>
      </w:r>
    </w:p>
    <w:p>
      <w:pPr>
        <w:tabs>
          <w:tab w:pos="7764" w:val="left" w:leader="none"/>
        </w:tabs>
        <w:spacing w:before="107"/>
        <w:ind w:left="1074"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编制单位：河南辉煌科技股份有限公司</w:t>
        <w:tab/>
      </w:r>
      <w:r>
        <w:rPr>
          <w:rFonts w:ascii="宋体" w:hAnsi="宋体" w:cs="宋体" w:eastAsia="宋体" w:hint="default"/>
          <w:b/>
          <w:bCs/>
          <w:sz w:val="18"/>
          <w:szCs w:val="18"/>
        </w:rPr>
        <w:t>金额单位</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人民币元</w:t>
      </w:r>
      <w:r>
        <w:rPr>
          <w:rFonts w:ascii="宋体" w:hAnsi="宋体" w:cs="宋体" w:eastAsia="宋体" w:hint="default"/>
          <w:sz w:val="18"/>
          <w:szCs w:val="18"/>
        </w:rPr>
      </w:r>
    </w:p>
    <w:tbl>
      <w:tblPr>
        <w:tblW w:w="0" w:type="auto"/>
        <w:jc w:val="left"/>
        <w:tblInd w:w="114" w:type="dxa"/>
        <w:tblLayout w:type="fixed"/>
        <w:tblCellMar>
          <w:top w:w="0" w:type="dxa"/>
          <w:left w:w="0" w:type="dxa"/>
          <w:bottom w:w="0" w:type="dxa"/>
          <w:right w:w="0" w:type="dxa"/>
        </w:tblCellMar>
        <w:tblLook w:val="01E0"/>
      </w:tblPr>
      <w:tblGrid>
        <w:gridCol w:w="2859"/>
        <w:gridCol w:w="1107"/>
        <w:gridCol w:w="1234"/>
        <w:gridCol w:w="351"/>
        <w:gridCol w:w="348"/>
        <w:gridCol w:w="1003"/>
        <w:gridCol w:w="552"/>
        <w:gridCol w:w="1109"/>
        <w:gridCol w:w="521"/>
        <w:gridCol w:w="1219"/>
      </w:tblGrid>
      <w:tr>
        <w:trPr>
          <w:trHeight w:val="415" w:hRule="exact"/>
        </w:trPr>
        <w:tc>
          <w:tcPr>
            <w:tcW w:w="2859" w:type="dxa"/>
            <w:vMerge w:val="restart"/>
            <w:tcBorders>
              <w:top w:val="single" w:sz="12"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right="172"/>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7444" w:type="dxa"/>
            <w:gridSpan w:val="9"/>
            <w:tcBorders>
              <w:top w:val="single" w:sz="12" w:space="0" w:color="000000"/>
              <w:left w:val="single" w:sz="4" w:space="0" w:color="000000"/>
              <w:bottom w:val="single" w:sz="4" w:space="0" w:color="000000"/>
              <w:right w:val="single" w:sz="12" w:space="0" w:color="000000"/>
            </w:tcBorders>
          </w:tcPr>
          <w:p>
            <w:pPr>
              <w:pStyle w:val="TableParagraph"/>
              <w:spacing w:line="240" w:lineRule="auto" w:before="61"/>
              <w:ind w:right="151"/>
              <w:jc w:val="center"/>
              <w:rPr>
                <w:rFonts w:ascii="宋体" w:hAnsi="宋体" w:cs="宋体" w:eastAsia="宋体" w:hint="default"/>
                <w:sz w:val="18"/>
                <w:szCs w:val="18"/>
              </w:rPr>
            </w:pPr>
            <w:r>
              <w:rPr>
                <w:rFonts w:ascii="Times New Roman" w:hAnsi="Times New Roman" w:cs="Times New Roman" w:eastAsia="Times New Roman" w:hint="default"/>
                <w:b/>
                <w:bCs/>
                <w:spacing w:val="-3"/>
                <w:sz w:val="18"/>
                <w:szCs w:val="18"/>
              </w:rPr>
              <w:t>2011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960" w:hRule="exact"/>
        </w:trPr>
        <w:tc>
          <w:tcPr>
            <w:tcW w:w="2859" w:type="dxa"/>
            <w:vMerge/>
            <w:tcBorders>
              <w:left w:val="single" w:sz="12"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3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
              <w:ind w:left="79" w:right="-29" w:hanging="70"/>
              <w:jc w:val="left"/>
              <w:rPr>
                <w:rFonts w:ascii="宋体" w:hAnsi="宋体" w:cs="宋体" w:eastAsia="宋体" w:hint="default"/>
                <w:sz w:val="18"/>
                <w:szCs w:val="18"/>
              </w:rPr>
            </w:pPr>
            <w:r>
              <w:rPr>
                <w:rFonts w:ascii="宋体" w:hAnsi="宋体" w:cs="宋体" w:eastAsia="宋体" w:hint="default"/>
                <w:b/>
                <w:bCs/>
                <w:sz w:val="18"/>
                <w:szCs w:val="18"/>
              </w:rPr>
              <w:t>减：</w:t>
            </w:r>
            <w:r>
              <w:rPr>
                <w:rFonts w:ascii="宋体" w:hAnsi="宋体" w:cs="宋体" w:eastAsia="宋体" w:hint="default"/>
                <w:b/>
                <w:bCs/>
                <w:w w:val="99"/>
                <w:sz w:val="18"/>
                <w:szCs w:val="18"/>
              </w:rPr>
              <w:t> </w:t>
            </w:r>
            <w:r>
              <w:rPr>
                <w:rFonts w:ascii="宋体" w:hAnsi="宋体" w:cs="宋体" w:eastAsia="宋体" w:hint="default"/>
                <w:b/>
                <w:bCs/>
                <w:sz w:val="18"/>
                <w:szCs w:val="18"/>
              </w:rPr>
              <w:t>库</w:t>
            </w:r>
            <w:r>
              <w:rPr>
                <w:rFonts w:ascii="宋体" w:hAnsi="宋体" w:cs="宋体" w:eastAsia="宋体" w:hint="default"/>
                <w:b/>
                <w:bCs/>
                <w:w w:val="99"/>
                <w:sz w:val="18"/>
                <w:szCs w:val="18"/>
              </w:rPr>
              <w:t> </w:t>
            </w:r>
            <w:r>
              <w:rPr>
                <w:rFonts w:ascii="宋体" w:hAnsi="宋体" w:cs="宋体" w:eastAsia="宋体" w:hint="default"/>
                <w:b/>
                <w:bCs/>
                <w:sz w:val="18"/>
                <w:szCs w:val="18"/>
              </w:rPr>
              <w:t>存</w:t>
            </w:r>
            <w:r>
              <w:rPr>
                <w:rFonts w:ascii="宋体" w:hAnsi="宋体" w:cs="宋体" w:eastAsia="宋体" w:hint="default"/>
                <w:sz w:val="18"/>
                <w:szCs w:val="18"/>
              </w:rPr>
            </w:r>
          </w:p>
          <w:p>
            <w:pPr>
              <w:pStyle w:val="TableParagraph"/>
              <w:spacing w:line="214" w:lineRule="exact"/>
              <w:ind w:left="79" w:right="0"/>
              <w:jc w:val="left"/>
              <w:rPr>
                <w:rFonts w:ascii="宋体" w:hAnsi="宋体" w:cs="宋体" w:eastAsia="宋体" w:hint="default"/>
                <w:sz w:val="18"/>
                <w:szCs w:val="18"/>
              </w:rPr>
            </w:pPr>
            <w:r>
              <w:rPr>
                <w:rFonts w:ascii="宋体" w:hAnsi="宋体" w:cs="宋体" w:eastAsia="宋体" w:hint="default"/>
                <w:b/>
                <w:bCs/>
                <w:w w:val="99"/>
                <w:sz w:val="18"/>
                <w:szCs w:val="18"/>
              </w:rPr>
              <w:t>股</w:t>
            </w:r>
            <w:r>
              <w:rPr>
                <w:rFonts w:ascii="宋体" w:hAnsi="宋体" w:cs="宋体" w:eastAsia="宋体" w:hint="default"/>
                <w:sz w:val="18"/>
                <w:szCs w:val="18"/>
              </w:rPr>
            </w:r>
          </w:p>
        </w:tc>
        <w:tc>
          <w:tcPr>
            <w:tcW w:w="3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
              <w:ind w:left="79" w:right="77"/>
              <w:jc w:val="both"/>
              <w:rPr>
                <w:rFonts w:ascii="宋体" w:hAnsi="宋体" w:cs="宋体" w:eastAsia="宋体" w:hint="default"/>
                <w:sz w:val="18"/>
                <w:szCs w:val="18"/>
              </w:rPr>
            </w:pPr>
            <w:r>
              <w:rPr>
                <w:rFonts w:ascii="宋体" w:hAnsi="宋体" w:cs="宋体" w:eastAsia="宋体" w:hint="default"/>
                <w:b/>
                <w:bCs/>
                <w:sz w:val="18"/>
                <w:szCs w:val="18"/>
              </w:rPr>
              <w:t>专</w:t>
            </w:r>
            <w:r>
              <w:rPr>
                <w:rFonts w:ascii="宋体" w:hAnsi="宋体" w:cs="宋体" w:eastAsia="宋体" w:hint="default"/>
                <w:b/>
                <w:bCs/>
                <w:w w:val="99"/>
                <w:sz w:val="18"/>
                <w:szCs w:val="18"/>
              </w:rPr>
              <w:t> </w:t>
            </w:r>
            <w:r>
              <w:rPr>
                <w:rFonts w:ascii="宋体" w:hAnsi="宋体" w:cs="宋体" w:eastAsia="宋体" w:hint="default"/>
                <w:b/>
                <w:bCs/>
                <w:sz w:val="18"/>
                <w:szCs w:val="18"/>
              </w:rPr>
              <w:t>项</w:t>
            </w:r>
            <w:r>
              <w:rPr>
                <w:rFonts w:ascii="宋体" w:hAnsi="宋体" w:cs="宋体" w:eastAsia="宋体" w:hint="default"/>
                <w:b/>
                <w:bCs/>
                <w:w w:val="99"/>
                <w:sz w:val="18"/>
                <w:szCs w:val="18"/>
              </w:rPr>
              <w:t> </w:t>
            </w:r>
            <w:r>
              <w:rPr>
                <w:rFonts w:ascii="宋体" w:hAnsi="宋体" w:cs="宋体" w:eastAsia="宋体" w:hint="default"/>
                <w:b/>
                <w:bCs/>
                <w:sz w:val="18"/>
                <w:szCs w:val="18"/>
              </w:rPr>
              <w:t>储</w:t>
            </w:r>
            <w:r>
              <w:rPr>
                <w:rFonts w:ascii="宋体" w:hAnsi="宋体" w:cs="宋体" w:eastAsia="宋体" w:hint="default"/>
                <w:sz w:val="18"/>
                <w:szCs w:val="18"/>
              </w:rPr>
            </w:r>
          </w:p>
          <w:p>
            <w:pPr>
              <w:pStyle w:val="TableParagraph"/>
              <w:spacing w:line="214" w:lineRule="exact"/>
              <w:ind w:left="79" w:right="0"/>
              <w:jc w:val="both"/>
              <w:rPr>
                <w:rFonts w:ascii="宋体" w:hAnsi="宋体" w:cs="宋体" w:eastAsia="宋体" w:hint="default"/>
                <w:sz w:val="18"/>
                <w:szCs w:val="18"/>
              </w:rPr>
            </w:pPr>
            <w:r>
              <w:rPr>
                <w:rFonts w:ascii="宋体" w:hAnsi="宋体" w:cs="宋体" w:eastAsia="宋体" w:hint="default"/>
                <w:b/>
                <w:bCs/>
                <w:w w:val="99"/>
                <w:sz w:val="18"/>
                <w:szCs w:val="18"/>
              </w:rPr>
              <w:t>备</w:t>
            </w:r>
            <w:r>
              <w:rPr>
                <w:rFonts w:ascii="宋体" w:hAnsi="宋体" w:cs="宋体" w:eastAsia="宋体" w:hint="default"/>
                <w:sz w:val="18"/>
                <w:szCs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9"/>
              <w:ind w:left="88" w:right="86"/>
              <w:jc w:val="both"/>
              <w:rPr>
                <w:rFonts w:ascii="宋体" w:hAnsi="宋体" w:cs="宋体" w:eastAsia="宋体" w:hint="default"/>
                <w:sz w:val="18"/>
                <w:szCs w:val="18"/>
              </w:rPr>
            </w:pPr>
            <w:r>
              <w:rPr>
                <w:rFonts w:ascii="宋体" w:hAnsi="宋体" w:cs="宋体" w:eastAsia="宋体" w:hint="default"/>
                <w:b/>
                <w:bCs/>
                <w:sz w:val="18"/>
                <w:szCs w:val="18"/>
              </w:rPr>
              <w:t>一般</w:t>
            </w:r>
            <w:r>
              <w:rPr>
                <w:rFonts w:ascii="宋体" w:hAnsi="宋体" w:cs="宋体" w:eastAsia="宋体" w:hint="default"/>
                <w:b/>
                <w:bCs/>
                <w:spacing w:val="-89"/>
                <w:sz w:val="18"/>
                <w:szCs w:val="18"/>
              </w:rPr>
              <w:t> </w:t>
            </w:r>
            <w:r>
              <w:rPr>
                <w:rFonts w:ascii="宋体" w:hAnsi="宋体" w:cs="宋体" w:eastAsia="宋体" w:hint="default"/>
                <w:b/>
                <w:bCs/>
                <w:sz w:val="18"/>
                <w:szCs w:val="18"/>
              </w:rPr>
              <w:t>风险</w:t>
            </w:r>
            <w:r>
              <w:rPr>
                <w:rFonts w:ascii="宋体" w:hAnsi="宋体" w:cs="宋体" w:eastAsia="宋体" w:hint="default"/>
                <w:b/>
                <w:bCs/>
                <w:spacing w:val="-8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2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32" w:lineRule="exact"/>
              <w:ind w:left="511" w:right="53" w:hanging="452"/>
              <w:jc w:val="left"/>
              <w:rPr>
                <w:rFonts w:ascii="宋体" w:hAnsi="宋体" w:cs="宋体" w:eastAsia="宋体" w:hint="default"/>
                <w:sz w:val="18"/>
                <w:szCs w:val="18"/>
              </w:rPr>
            </w:pPr>
            <w:r>
              <w:rPr>
                <w:rFonts w:ascii="宋体" w:hAnsi="宋体" w:cs="宋体" w:eastAsia="宋体" w:hint="default"/>
                <w:b/>
                <w:bCs/>
                <w:sz w:val="18"/>
                <w:szCs w:val="18"/>
              </w:rPr>
              <w:t>所有者权益合</w:t>
            </w:r>
            <w:r>
              <w:rPr>
                <w:rFonts w:ascii="宋体" w:hAnsi="宋体" w:cs="宋体" w:eastAsia="宋体" w:hint="default"/>
                <w:b/>
                <w:bCs/>
                <w:w w:val="99"/>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r>
      <w:tr>
        <w:trPr>
          <w:trHeight w:val="406"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7" w:right="0"/>
              <w:jc w:val="center"/>
              <w:rPr>
                <w:rFonts w:ascii="Arial Narrow" w:hAnsi="Arial Narrow" w:cs="Arial Narrow" w:eastAsia="Arial Narrow" w:hint="default"/>
                <w:sz w:val="18"/>
                <w:szCs w:val="18"/>
              </w:rPr>
            </w:pPr>
            <w:r>
              <w:rPr>
                <w:rFonts w:ascii="Arial Narrow"/>
                <w:sz w:val="18"/>
              </w:rPr>
              <w:t>104,550,000.00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
              <w:jc w:val="right"/>
              <w:rPr>
                <w:rFonts w:ascii="Arial Narrow" w:hAnsi="Arial Narrow" w:cs="Arial Narrow" w:eastAsia="Arial Narrow" w:hint="default"/>
                <w:sz w:val="18"/>
                <w:szCs w:val="18"/>
              </w:rPr>
            </w:pPr>
            <w:r>
              <w:rPr>
                <w:rFonts w:ascii="Arial Narrow"/>
                <w:spacing w:val="-2"/>
                <w:sz w:val="18"/>
              </w:rPr>
              <w:t>311,557,240.00</w:t>
            </w: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9" w:right="0"/>
              <w:jc w:val="center"/>
              <w:rPr>
                <w:rFonts w:ascii="Arial Narrow" w:hAnsi="Arial Narrow" w:cs="Arial Narrow" w:eastAsia="Arial Narrow" w:hint="default"/>
                <w:sz w:val="18"/>
                <w:szCs w:val="18"/>
              </w:rPr>
            </w:pPr>
            <w:r>
              <w:rPr>
                <w:rFonts w:ascii="Arial Narrow"/>
                <w:sz w:val="18"/>
              </w:rPr>
              <w:t>22,589,006.19</w:t>
            </w: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Arial Narrow" w:hAnsi="Arial Narrow" w:cs="Arial Narrow" w:eastAsia="Arial Narrow" w:hint="default"/>
                <w:sz w:val="18"/>
                <w:szCs w:val="18"/>
              </w:rPr>
            </w:pPr>
            <w:r>
              <w:rPr>
                <w:rFonts w:ascii="Arial Narrow"/>
                <w:spacing w:val="-1"/>
                <w:sz w:val="18"/>
              </w:rPr>
              <w:t>95,712,455.17</w:t>
            </w: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0"/>
              <w:ind w:right="-1"/>
              <w:jc w:val="right"/>
              <w:rPr>
                <w:rFonts w:ascii="Arial Narrow" w:hAnsi="Arial Narrow" w:cs="Arial Narrow" w:eastAsia="Arial Narrow" w:hint="default"/>
                <w:sz w:val="18"/>
                <w:szCs w:val="18"/>
              </w:rPr>
            </w:pPr>
            <w:r>
              <w:rPr>
                <w:rFonts w:ascii="Arial Narrow"/>
                <w:spacing w:val="-1"/>
                <w:sz w:val="18"/>
              </w:rPr>
              <w:t>534,408,701.36</w:t>
            </w:r>
          </w:p>
        </w:tc>
      </w:tr>
      <w:tr>
        <w:trPr>
          <w:trHeight w:val="403"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0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
        </w:tc>
      </w:tr>
      <w:tr>
        <w:trPr>
          <w:trHeight w:val="406"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left="36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0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
        </w:tc>
      </w:tr>
      <w:tr>
        <w:trPr>
          <w:trHeight w:val="406"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left="3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0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
        </w:tc>
      </w:tr>
      <w:tr>
        <w:trPr>
          <w:trHeight w:val="425"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47" w:right="0"/>
              <w:jc w:val="center"/>
              <w:rPr>
                <w:rFonts w:ascii="Arial Narrow" w:hAnsi="Arial Narrow" w:cs="Arial Narrow" w:eastAsia="Arial Narrow" w:hint="default"/>
                <w:sz w:val="18"/>
                <w:szCs w:val="18"/>
              </w:rPr>
            </w:pPr>
            <w:r>
              <w:rPr>
                <w:rFonts w:ascii="Arial Narrow"/>
                <w:sz w:val="18"/>
              </w:rPr>
              <w:t>104,550,000.00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9"/>
              <w:jc w:val="right"/>
              <w:rPr>
                <w:rFonts w:ascii="Arial Narrow" w:hAnsi="Arial Narrow" w:cs="Arial Narrow" w:eastAsia="Arial Narrow" w:hint="default"/>
                <w:sz w:val="18"/>
                <w:szCs w:val="18"/>
              </w:rPr>
            </w:pPr>
            <w:r>
              <w:rPr>
                <w:rFonts w:ascii="Arial Narrow"/>
                <w:spacing w:val="-2"/>
                <w:sz w:val="18"/>
              </w:rPr>
              <w:t>311,557,240.00</w:t>
            </w: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9" w:right="0"/>
              <w:jc w:val="center"/>
              <w:rPr>
                <w:rFonts w:ascii="Arial Narrow" w:hAnsi="Arial Narrow" w:cs="Arial Narrow" w:eastAsia="Arial Narrow" w:hint="default"/>
                <w:sz w:val="18"/>
                <w:szCs w:val="18"/>
              </w:rPr>
            </w:pPr>
            <w:r>
              <w:rPr>
                <w:rFonts w:ascii="Arial Narrow"/>
                <w:sz w:val="18"/>
              </w:rPr>
              <w:t>22,589,006.19</w:t>
            </w: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
              <w:jc w:val="right"/>
              <w:rPr>
                <w:rFonts w:ascii="Arial Narrow" w:hAnsi="Arial Narrow" w:cs="Arial Narrow" w:eastAsia="Arial Narrow" w:hint="default"/>
                <w:sz w:val="18"/>
                <w:szCs w:val="18"/>
              </w:rPr>
            </w:pPr>
            <w:r>
              <w:rPr>
                <w:rFonts w:ascii="Arial Narrow"/>
                <w:spacing w:val="-1"/>
                <w:sz w:val="18"/>
              </w:rPr>
              <w:t>95,712,455.17</w:t>
            </w: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9"/>
              <w:ind w:right="-1"/>
              <w:jc w:val="right"/>
              <w:rPr>
                <w:rFonts w:ascii="Arial Narrow" w:hAnsi="Arial Narrow" w:cs="Arial Narrow" w:eastAsia="Arial Narrow" w:hint="default"/>
                <w:sz w:val="18"/>
                <w:szCs w:val="18"/>
              </w:rPr>
            </w:pPr>
            <w:r>
              <w:rPr>
                <w:rFonts w:ascii="Arial Narrow"/>
                <w:spacing w:val="-1"/>
                <w:sz w:val="18"/>
              </w:rPr>
              <w:t>534,408,701.36</w:t>
            </w:r>
          </w:p>
        </w:tc>
      </w:tr>
      <w:tr>
        <w:trPr>
          <w:trHeight w:val="493"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before="7"/>
              <w:ind w:right="9"/>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17"/>
                <w:sz w:val="18"/>
                <w:szCs w:val="18"/>
              </w:rPr>
              <w:t>、</w:t>
            </w:r>
            <w:r>
              <w:rPr>
                <w:rFonts w:ascii="宋体" w:hAnsi="宋体" w:cs="宋体" w:eastAsia="宋体" w:hint="default"/>
                <w:sz w:val="18"/>
                <w:szCs w:val="18"/>
              </w:rPr>
              <w:t>本期增减变动金</w:t>
            </w:r>
            <w:r>
              <w:rPr>
                <w:rFonts w:ascii="宋体" w:hAnsi="宋体" w:cs="宋体" w:eastAsia="宋体" w:hint="default"/>
                <w:spacing w:val="-17"/>
                <w:sz w:val="18"/>
                <w:szCs w:val="18"/>
              </w:rPr>
              <w:t>额</w:t>
            </w:r>
            <w:r>
              <w:rPr>
                <w:rFonts w:ascii="宋体" w:hAnsi="宋体" w:cs="宋体" w:eastAsia="宋体" w:hint="default"/>
                <w:sz w:val="18"/>
                <w:szCs w:val="18"/>
              </w:rPr>
              <w:t>（减</w:t>
            </w:r>
            <w:r>
              <w:rPr>
                <w:rFonts w:ascii="宋体" w:hAnsi="宋体" w:cs="宋体" w:eastAsia="宋体" w:hint="default"/>
                <w:spacing w:val="2"/>
                <w:sz w:val="18"/>
                <w:szCs w:val="18"/>
              </w:rPr>
              <w:t>少</w:t>
            </w:r>
            <w:r>
              <w:rPr>
                <w:rFonts w:ascii="宋体" w:hAnsi="宋体" w:cs="宋体" w:eastAsia="宋体" w:hint="default"/>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w w:val="158"/>
                <w:sz w:val="18"/>
                <w:szCs w:val="18"/>
              </w:rPr>
              <w:t>‖ </w:t>
            </w:r>
            <w:r>
              <w:rPr>
                <w:rFonts w:ascii="宋体" w:hAnsi="宋体" w:cs="宋体" w:eastAsia="宋体" w:hint="default"/>
                <w:sz w:val="18"/>
                <w:szCs w:val="18"/>
              </w:rPr>
              <w:t>号填列）</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33" w:right="0"/>
              <w:jc w:val="center"/>
              <w:rPr>
                <w:rFonts w:ascii="Arial Narrow" w:hAnsi="Arial Narrow" w:cs="Arial Narrow" w:eastAsia="Arial Narrow" w:hint="default"/>
                <w:sz w:val="18"/>
                <w:szCs w:val="18"/>
              </w:rPr>
            </w:pPr>
            <w:r>
              <w:rPr>
                <w:rFonts w:ascii="Arial Narrow"/>
                <w:sz w:val="18"/>
              </w:rPr>
              <w:t>73,185,000.00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
              <w:jc w:val="right"/>
              <w:rPr>
                <w:rFonts w:ascii="Arial Narrow" w:hAnsi="Arial Narrow" w:cs="Arial Narrow" w:eastAsia="Arial Narrow" w:hint="default"/>
                <w:sz w:val="18"/>
                <w:szCs w:val="18"/>
              </w:rPr>
            </w:pPr>
            <w:r>
              <w:rPr>
                <w:rFonts w:ascii="Arial Narrow"/>
                <w:spacing w:val="-1"/>
                <w:sz w:val="18"/>
              </w:rPr>
              <w:t>-73,005,000.00</w:t>
            </w: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11" w:right="0"/>
              <w:jc w:val="center"/>
              <w:rPr>
                <w:rFonts w:ascii="Arial Narrow" w:hAnsi="Arial Narrow" w:cs="Arial Narrow" w:eastAsia="Arial Narrow" w:hint="default"/>
                <w:sz w:val="18"/>
                <w:szCs w:val="18"/>
              </w:rPr>
            </w:pPr>
            <w:r>
              <w:rPr>
                <w:rFonts w:ascii="Arial Narrow"/>
                <w:sz w:val="18"/>
              </w:rPr>
              <w:t>4,861,902.64</w:t>
            </w: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2"/>
              <w:jc w:val="right"/>
              <w:rPr>
                <w:rFonts w:ascii="Arial Narrow" w:hAnsi="Arial Narrow" w:cs="Arial Narrow" w:eastAsia="Arial Narrow" w:hint="default"/>
                <w:sz w:val="18"/>
                <w:szCs w:val="18"/>
              </w:rPr>
            </w:pPr>
            <w:r>
              <w:rPr>
                <w:rFonts w:ascii="Arial Narrow"/>
                <w:spacing w:val="-1"/>
                <w:sz w:val="18"/>
              </w:rPr>
              <w:t>7,164,623.78</w:t>
            </w: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4"/>
              <w:ind w:right="-1"/>
              <w:jc w:val="right"/>
              <w:rPr>
                <w:rFonts w:ascii="Arial Narrow" w:hAnsi="Arial Narrow" w:cs="Arial Narrow" w:eastAsia="Arial Narrow" w:hint="default"/>
                <w:sz w:val="18"/>
                <w:szCs w:val="18"/>
              </w:rPr>
            </w:pPr>
            <w:r>
              <w:rPr>
                <w:rFonts w:ascii="Arial Narrow"/>
                <w:spacing w:val="-1"/>
                <w:sz w:val="18"/>
              </w:rPr>
              <w:t>12,206,526.42</w:t>
            </w:r>
          </w:p>
        </w:tc>
      </w:tr>
      <w:tr>
        <w:trPr>
          <w:trHeight w:val="403"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10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Arial Narrow" w:hAnsi="Arial Narrow" w:cs="Arial Narrow" w:eastAsia="Arial Narrow" w:hint="default"/>
                <w:sz w:val="18"/>
                <w:szCs w:val="18"/>
              </w:rPr>
            </w:pPr>
            <w:r>
              <w:rPr>
                <w:rFonts w:ascii="Arial Narrow"/>
                <w:spacing w:val="-1"/>
                <w:sz w:val="18"/>
              </w:rPr>
              <w:t>48,619,026.42</w:t>
            </w: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0"/>
              <w:ind w:right="-1"/>
              <w:jc w:val="right"/>
              <w:rPr>
                <w:rFonts w:ascii="Arial Narrow" w:hAnsi="Arial Narrow" w:cs="Arial Narrow" w:eastAsia="Arial Narrow" w:hint="default"/>
                <w:sz w:val="18"/>
                <w:szCs w:val="18"/>
              </w:rPr>
            </w:pPr>
            <w:r>
              <w:rPr>
                <w:rFonts w:ascii="Arial Narrow"/>
                <w:spacing w:val="-1"/>
                <w:sz w:val="18"/>
              </w:rPr>
              <w:t>48,619,026.42</w:t>
            </w:r>
          </w:p>
        </w:tc>
      </w:tr>
      <w:tr>
        <w:trPr>
          <w:trHeight w:val="406"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10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
        </w:tc>
      </w:tr>
      <w:tr>
        <w:trPr>
          <w:trHeight w:val="425"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10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2"/>
              <w:jc w:val="right"/>
              <w:rPr>
                <w:rFonts w:ascii="Arial Narrow" w:hAnsi="Arial Narrow" w:cs="Arial Narrow" w:eastAsia="Arial Narrow" w:hint="default"/>
                <w:sz w:val="18"/>
                <w:szCs w:val="18"/>
              </w:rPr>
            </w:pPr>
            <w:r>
              <w:rPr>
                <w:rFonts w:ascii="Arial Narrow"/>
                <w:spacing w:val="-1"/>
                <w:sz w:val="18"/>
              </w:rPr>
              <w:t>48,619,026.42</w:t>
            </w: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1"/>
              <w:jc w:val="right"/>
              <w:rPr>
                <w:rFonts w:ascii="Arial Narrow" w:hAnsi="Arial Narrow" w:cs="Arial Narrow" w:eastAsia="Arial Narrow" w:hint="default"/>
                <w:sz w:val="18"/>
                <w:szCs w:val="18"/>
              </w:rPr>
            </w:pPr>
            <w:r>
              <w:rPr>
                <w:rFonts w:ascii="Arial Narrow"/>
                <w:spacing w:val="-1"/>
                <w:sz w:val="18"/>
              </w:rPr>
              <w:t>48,619,026.42</w:t>
            </w:r>
          </w:p>
        </w:tc>
      </w:tr>
      <w:tr>
        <w:trPr>
          <w:trHeight w:val="422"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10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
        </w:tc>
      </w:tr>
      <w:tr>
        <w:trPr>
          <w:trHeight w:val="425"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10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
        </w:tc>
      </w:tr>
      <w:tr>
        <w:trPr>
          <w:trHeight w:val="406"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10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
        </w:tc>
      </w:tr>
      <w:tr>
        <w:trPr>
          <w:trHeight w:val="422"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0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
        </w:tc>
      </w:tr>
      <w:tr>
        <w:trPr>
          <w:trHeight w:val="425"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10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11" w:right="0"/>
              <w:jc w:val="center"/>
              <w:rPr>
                <w:rFonts w:ascii="Arial Narrow" w:hAnsi="Arial Narrow" w:cs="Arial Narrow" w:eastAsia="Arial Narrow" w:hint="default"/>
                <w:sz w:val="18"/>
                <w:szCs w:val="18"/>
              </w:rPr>
            </w:pPr>
            <w:r>
              <w:rPr>
                <w:rFonts w:ascii="Arial Narrow"/>
                <w:sz w:val="18"/>
              </w:rPr>
              <w:t>4,861,902.64</w:t>
            </w: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2"/>
              <w:jc w:val="right"/>
              <w:rPr>
                <w:rFonts w:ascii="Arial Narrow" w:hAnsi="Arial Narrow" w:cs="Arial Narrow" w:eastAsia="Arial Narrow" w:hint="default"/>
                <w:sz w:val="18"/>
                <w:szCs w:val="18"/>
              </w:rPr>
            </w:pPr>
            <w:r>
              <w:rPr>
                <w:rFonts w:ascii="Arial Narrow"/>
                <w:spacing w:val="-1"/>
                <w:sz w:val="18"/>
              </w:rPr>
              <w:t>-41,454,402.64</w:t>
            </w: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1"/>
              <w:jc w:val="right"/>
              <w:rPr>
                <w:rFonts w:ascii="Arial Narrow" w:hAnsi="Arial Narrow" w:cs="Arial Narrow" w:eastAsia="Arial Narrow" w:hint="default"/>
                <w:sz w:val="18"/>
                <w:szCs w:val="18"/>
              </w:rPr>
            </w:pPr>
            <w:r>
              <w:rPr>
                <w:rFonts w:ascii="Arial Narrow"/>
                <w:spacing w:val="-1"/>
                <w:sz w:val="18"/>
              </w:rPr>
              <w:t>-36,592,500.00</w:t>
            </w:r>
          </w:p>
        </w:tc>
      </w:tr>
      <w:tr>
        <w:trPr>
          <w:trHeight w:val="406"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0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1" w:right="0"/>
              <w:jc w:val="center"/>
              <w:rPr>
                <w:rFonts w:ascii="Arial Narrow" w:hAnsi="Arial Narrow" w:cs="Arial Narrow" w:eastAsia="Arial Narrow" w:hint="default"/>
                <w:sz w:val="18"/>
                <w:szCs w:val="18"/>
              </w:rPr>
            </w:pPr>
            <w:r>
              <w:rPr>
                <w:rFonts w:ascii="Arial Narrow"/>
                <w:sz w:val="18"/>
              </w:rPr>
              <w:t>4,861,902.64</w:t>
            </w: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2"/>
              <w:jc w:val="right"/>
              <w:rPr>
                <w:rFonts w:ascii="Arial Narrow" w:hAnsi="Arial Narrow" w:cs="Arial Narrow" w:eastAsia="Arial Narrow" w:hint="default"/>
                <w:sz w:val="18"/>
                <w:szCs w:val="18"/>
              </w:rPr>
            </w:pPr>
            <w:r>
              <w:rPr>
                <w:rFonts w:ascii="Arial Narrow"/>
                <w:spacing w:val="-1"/>
                <w:sz w:val="18"/>
              </w:rPr>
              <w:t>-4,861,902.64</w:t>
            </w: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
        </w:tc>
      </w:tr>
      <w:tr>
        <w:trPr>
          <w:trHeight w:val="425"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0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
        </w:tc>
      </w:tr>
      <w:tr>
        <w:trPr>
          <w:trHeight w:val="422"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10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
              <w:jc w:val="right"/>
              <w:rPr>
                <w:rFonts w:ascii="Arial Narrow" w:hAnsi="Arial Narrow" w:cs="Arial Narrow" w:eastAsia="Arial Narrow" w:hint="default"/>
                <w:sz w:val="18"/>
                <w:szCs w:val="18"/>
              </w:rPr>
            </w:pPr>
            <w:r>
              <w:rPr>
                <w:rFonts w:ascii="Arial Narrow"/>
                <w:spacing w:val="-1"/>
                <w:sz w:val="18"/>
              </w:rPr>
              <w:t>-36,592,500.00</w:t>
            </w: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9"/>
              <w:ind w:right="-1"/>
              <w:jc w:val="right"/>
              <w:rPr>
                <w:rFonts w:ascii="Arial Narrow" w:hAnsi="Arial Narrow" w:cs="Arial Narrow" w:eastAsia="Arial Narrow" w:hint="default"/>
                <w:sz w:val="18"/>
                <w:szCs w:val="18"/>
              </w:rPr>
            </w:pPr>
            <w:r>
              <w:rPr>
                <w:rFonts w:ascii="Arial Narrow"/>
                <w:spacing w:val="-1"/>
                <w:sz w:val="18"/>
              </w:rPr>
              <w:t>-36,592,500.00</w:t>
            </w:r>
          </w:p>
        </w:tc>
      </w:tr>
      <w:tr>
        <w:trPr>
          <w:trHeight w:val="425"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0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
        </w:tc>
      </w:tr>
      <w:tr>
        <w:trPr>
          <w:trHeight w:val="406"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3" w:right="0"/>
              <w:jc w:val="center"/>
              <w:rPr>
                <w:rFonts w:ascii="Arial Narrow" w:hAnsi="Arial Narrow" w:cs="Arial Narrow" w:eastAsia="Arial Narrow" w:hint="default"/>
                <w:sz w:val="18"/>
                <w:szCs w:val="18"/>
              </w:rPr>
            </w:pPr>
            <w:r>
              <w:rPr>
                <w:rFonts w:ascii="Arial Narrow"/>
                <w:sz w:val="18"/>
              </w:rPr>
              <w:t>73,185,000.00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
              <w:jc w:val="right"/>
              <w:rPr>
                <w:rFonts w:ascii="Arial Narrow" w:hAnsi="Arial Narrow" w:cs="Arial Narrow" w:eastAsia="Arial Narrow" w:hint="default"/>
                <w:sz w:val="18"/>
                <w:szCs w:val="18"/>
              </w:rPr>
            </w:pPr>
            <w:r>
              <w:rPr>
                <w:rFonts w:ascii="Arial Narrow"/>
                <w:spacing w:val="-1"/>
                <w:sz w:val="18"/>
              </w:rPr>
              <w:t>-73,185,000.00</w:t>
            </w: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3" w:right="0"/>
              <w:jc w:val="center"/>
              <w:rPr>
                <w:rFonts w:ascii="Arial Narrow" w:hAnsi="Arial Narrow" w:cs="Arial Narrow" w:eastAsia="Arial Narrow" w:hint="default"/>
                <w:sz w:val="18"/>
                <w:szCs w:val="18"/>
              </w:rPr>
            </w:pPr>
            <w:r>
              <w:rPr>
                <w:rFonts w:ascii="Arial Narrow"/>
                <w:sz w:val="18"/>
              </w:rPr>
              <w:t>73,185,000.00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
              <w:jc w:val="right"/>
              <w:rPr>
                <w:rFonts w:ascii="Arial Narrow" w:hAnsi="Arial Narrow" w:cs="Arial Narrow" w:eastAsia="Arial Narrow" w:hint="default"/>
                <w:sz w:val="18"/>
                <w:szCs w:val="18"/>
              </w:rPr>
            </w:pPr>
            <w:r>
              <w:rPr>
                <w:rFonts w:ascii="Arial Narrow"/>
                <w:spacing w:val="-1"/>
                <w:sz w:val="18"/>
              </w:rPr>
              <w:t>-73,185,000.00</w:t>
            </w: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
        </w:tc>
      </w:tr>
      <w:tr>
        <w:trPr>
          <w:trHeight w:val="425"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10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
        </w:tc>
      </w:tr>
      <w:tr>
        <w:trPr>
          <w:trHeight w:val="425"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0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
        </w:tc>
      </w:tr>
      <w:tr>
        <w:trPr>
          <w:trHeight w:val="422"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0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
        </w:tc>
      </w:tr>
      <w:tr>
        <w:trPr>
          <w:trHeight w:val="406"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9"/>
              <w:ind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10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
        </w:tc>
      </w:tr>
      <w:tr>
        <w:trPr>
          <w:trHeight w:val="425"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0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
        </w:tc>
      </w:tr>
      <w:tr>
        <w:trPr>
          <w:trHeight w:val="422"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0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
        </w:tc>
      </w:tr>
      <w:tr>
        <w:trPr>
          <w:trHeight w:val="425"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10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
              <w:jc w:val="right"/>
              <w:rPr>
                <w:rFonts w:ascii="Arial Narrow" w:hAnsi="Arial Narrow" w:cs="Arial Narrow" w:eastAsia="Arial Narrow" w:hint="default"/>
                <w:sz w:val="18"/>
                <w:szCs w:val="18"/>
              </w:rPr>
            </w:pPr>
            <w:r>
              <w:rPr>
                <w:rFonts w:ascii="Arial Narrow"/>
                <w:spacing w:val="-1"/>
                <w:sz w:val="18"/>
              </w:rPr>
              <w:t>180,000.00</w:t>
            </w: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1"/>
              <w:jc w:val="right"/>
              <w:rPr>
                <w:rFonts w:ascii="Arial Narrow" w:hAnsi="Arial Narrow" w:cs="Arial Narrow" w:eastAsia="Arial Narrow" w:hint="default"/>
                <w:sz w:val="18"/>
                <w:szCs w:val="18"/>
              </w:rPr>
            </w:pPr>
            <w:r>
              <w:rPr>
                <w:rFonts w:ascii="Arial Narrow"/>
                <w:spacing w:val="-1"/>
                <w:sz w:val="18"/>
              </w:rPr>
              <w:t>180,000.00</w:t>
            </w:r>
          </w:p>
        </w:tc>
      </w:tr>
      <w:tr>
        <w:trPr>
          <w:trHeight w:val="434" w:hRule="exact"/>
        </w:trPr>
        <w:tc>
          <w:tcPr>
            <w:tcW w:w="285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left="47" w:right="0"/>
              <w:jc w:val="center"/>
              <w:rPr>
                <w:rFonts w:ascii="Arial Narrow" w:hAnsi="Arial Narrow" w:cs="Arial Narrow" w:eastAsia="Arial Narrow" w:hint="default"/>
                <w:sz w:val="18"/>
                <w:szCs w:val="18"/>
              </w:rPr>
            </w:pPr>
            <w:r>
              <w:rPr>
                <w:rFonts w:ascii="Arial Narrow"/>
                <w:sz w:val="18"/>
              </w:rPr>
              <w:t>177,735,000.00</w:t>
            </w:r>
          </w:p>
        </w:tc>
        <w:tc>
          <w:tcPr>
            <w:tcW w:w="12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9"/>
              <w:jc w:val="right"/>
              <w:rPr>
                <w:rFonts w:ascii="Arial Narrow" w:hAnsi="Arial Narrow" w:cs="Arial Narrow" w:eastAsia="Arial Narrow" w:hint="default"/>
                <w:sz w:val="18"/>
                <w:szCs w:val="18"/>
              </w:rPr>
            </w:pPr>
            <w:r>
              <w:rPr>
                <w:rFonts w:ascii="Arial Narrow"/>
                <w:spacing w:val="-1"/>
                <w:sz w:val="18"/>
              </w:rPr>
              <w:t>238,552,240.00</w:t>
            </w:r>
          </w:p>
        </w:tc>
        <w:tc>
          <w:tcPr>
            <w:tcW w:w="351" w:type="dxa"/>
            <w:tcBorders>
              <w:top w:val="single" w:sz="4" w:space="0" w:color="000000"/>
              <w:left w:val="single" w:sz="4" w:space="0" w:color="000000"/>
              <w:bottom w:val="single" w:sz="12" w:space="0" w:color="000000"/>
              <w:right w:val="single" w:sz="4" w:space="0" w:color="000000"/>
            </w:tcBorders>
          </w:tcPr>
          <w:p>
            <w:pPr/>
          </w:p>
        </w:tc>
        <w:tc>
          <w:tcPr>
            <w:tcW w:w="348" w:type="dxa"/>
            <w:tcBorders>
              <w:top w:val="single" w:sz="4" w:space="0" w:color="000000"/>
              <w:left w:val="single" w:sz="4" w:space="0" w:color="000000"/>
              <w:bottom w:val="single" w:sz="12" w:space="0" w:color="000000"/>
              <w:right w:val="single" w:sz="4" w:space="0" w:color="000000"/>
            </w:tcBorders>
          </w:tcPr>
          <w:p>
            <w:pPr/>
          </w:p>
        </w:tc>
        <w:tc>
          <w:tcPr>
            <w:tcW w:w="10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left="29" w:right="0"/>
              <w:jc w:val="center"/>
              <w:rPr>
                <w:rFonts w:ascii="Arial Narrow" w:hAnsi="Arial Narrow" w:cs="Arial Narrow" w:eastAsia="Arial Narrow" w:hint="default"/>
                <w:sz w:val="18"/>
                <w:szCs w:val="18"/>
              </w:rPr>
            </w:pPr>
            <w:r>
              <w:rPr>
                <w:rFonts w:ascii="Arial Narrow"/>
                <w:sz w:val="18"/>
              </w:rPr>
              <w:t>27,450,908.83</w:t>
            </w:r>
          </w:p>
        </w:tc>
        <w:tc>
          <w:tcPr>
            <w:tcW w:w="552" w:type="dxa"/>
            <w:tcBorders>
              <w:top w:val="single" w:sz="4" w:space="0" w:color="000000"/>
              <w:left w:val="single" w:sz="4" w:space="0" w:color="000000"/>
              <w:bottom w:val="single" w:sz="12" w:space="0" w:color="000000"/>
              <w:right w:val="single" w:sz="4" w:space="0" w:color="000000"/>
            </w:tcBorders>
          </w:tcPr>
          <w:p>
            <w:pPr/>
          </w:p>
        </w:tc>
        <w:tc>
          <w:tcPr>
            <w:tcW w:w="11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2"/>
              <w:jc w:val="right"/>
              <w:rPr>
                <w:rFonts w:ascii="Arial Narrow" w:hAnsi="Arial Narrow" w:cs="Arial Narrow" w:eastAsia="Arial Narrow" w:hint="default"/>
                <w:sz w:val="18"/>
                <w:szCs w:val="18"/>
              </w:rPr>
            </w:pPr>
            <w:r>
              <w:rPr>
                <w:rFonts w:ascii="Arial Narrow"/>
                <w:spacing w:val="-1"/>
                <w:sz w:val="18"/>
              </w:rPr>
              <w:t>102,877,078.95</w:t>
            </w:r>
          </w:p>
        </w:tc>
        <w:tc>
          <w:tcPr>
            <w:tcW w:w="521" w:type="dxa"/>
            <w:tcBorders>
              <w:top w:val="single" w:sz="4" w:space="0" w:color="000000"/>
              <w:left w:val="single" w:sz="4" w:space="0" w:color="000000"/>
              <w:bottom w:val="single" w:sz="12" w:space="0" w:color="000000"/>
              <w:right w:val="single" w:sz="4" w:space="0" w:color="000000"/>
            </w:tcBorders>
          </w:tcPr>
          <w:p>
            <w:pPr/>
          </w:p>
        </w:tc>
        <w:tc>
          <w:tcPr>
            <w:tcW w:w="121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1"/>
              <w:jc w:val="right"/>
              <w:rPr>
                <w:rFonts w:ascii="Arial Narrow" w:hAnsi="Arial Narrow" w:cs="Arial Narrow" w:eastAsia="Arial Narrow" w:hint="default"/>
                <w:sz w:val="18"/>
                <w:szCs w:val="18"/>
              </w:rPr>
            </w:pPr>
            <w:r>
              <w:rPr>
                <w:rFonts w:ascii="Arial Narrow"/>
                <w:spacing w:val="-1"/>
                <w:sz w:val="18"/>
              </w:rPr>
              <w:t>546,615,227.78</w:t>
            </w:r>
          </w:p>
        </w:tc>
      </w:tr>
    </w:tbl>
    <w:p>
      <w:pPr>
        <w:tabs>
          <w:tab w:pos="4228" w:val="left" w:leader="none"/>
          <w:tab w:pos="7946" w:val="left" w:leader="none"/>
        </w:tabs>
        <w:spacing w:line="219" w:lineRule="exact" w:before="0"/>
        <w:ind w:left="1074" w:right="0" w:firstLine="0"/>
        <w:jc w:val="left"/>
        <w:rPr>
          <w:rFonts w:ascii="宋体" w:hAnsi="宋体" w:cs="宋体" w:eastAsia="宋体" w:hint="default"/>
          <w:sz w:val="18"/>
          <w:szCs w:val="18"/>
        </w:rPr>
      </w:pPr>
      <w:r>
        <w:rPr>
          <w:rFonts w:ascii="宋体" w:hAnsi="宋体" w:cs="宋体" w:eastAsia="宋体" w:hint="default"/>
          <w:spacing w:val="-1"/>
          <w:sz w:val="18"/>
          <w:szCs w:val="18"/>
        </w:rPr>
        <w:t>法定代表人：李海鹰</w:t>
        <w:tab/>
        <w:t>主管会计工作的负责人：李新建</w:t>
        <w:tab/>
        <w:t>会计机构负责人：郭艳巧</w:t>
      </w:r>
    </w:p>
    <w:p>
      <w:pPr>
        <w:spacing w:after="0" w:line="219" w:lineRule="exact"/>
        <w:jc w:val="left"/>
        <w:rPr>
          <w:rFonts w:ascii="宋体" w:hAnsi="宋体" w:cs="宋体" w:eastAsia="宋体" w:hint="default"/>
          <w:sz w:val="18"/>
          <w:szCs w:val="18"/>
        </w:rPr>
        <w:sectPr>
          <w:pgSz w:w="11910" w:h="16840"/>
          <w:pgMar w:header="599" w:footer="633" w:top="1240" w:bottom="820" w:left="740" w:right="600"/>
        </w:sectPr>
      </w:pPr>
    </w:p>
    <w:p>
      <w:pPr>
        <w:pStyle w:val="BodyText"/>
        <w:spacing w:line="240" w:lineRule="auto" w:before="18"/>
        <w:ind w:left="4155" w:right="3590"/>
        <w:jc w:val="center"/>
        <w:rPr>
          <w:rFonts w:ascii="黑体" w:hAnsi="黑体" w:cs="黑体" w:eastAsia="黑体" w:hint="default"/>
        </w:rPr>
      </w:pPr>
      <w:r>
        <w:rPr/>
        <w:pict>
          <v:group style="position:absolute;margin-left:89.304001pt;margin-top:2.675603pt;width:445.15pt;height:.1pt;mso-position-horizontal-relative:page;mso-position-vertical-relative:paragraph;z-index:-685840" coordorigin="1786,54" coordsize="8903,2">
            <v:shape style="position:absolute;left:1786;top:54;width:8903;height:2" coordorigin="1786,54" coordsize="8903,0" path="m1786,54l10689,54e" filled="false" stroked="true" strokeweight=".48pt" strokecolor="#000000">
              <v:path arrowok="t"/>
            </v:shape>
            <w10:wrap type="none"/>
          </v:group>
        </w:pict>
      </w:r>
      <w:r>
        <w:rPr>
          <w:rFonts w:ascii="黑体" w:hAnsi="黑体" w:cs="黑体" w:eastAsia="黑体" w:hint="default"/>
        </w:rPr>
        <w:t>母公司所有者权益变动表</w:t>
      </w:r>
    </w:p>
    <w:p>
      <w:pPr>
        <w:tabs>
          <w:tab w:pos="7764" w:val="left" w:leader="none"/>
        </w:tabs>
        <w:spacing w:before="107"/>
        <w:ind w:left="1074"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编制单位：河南辉煌科技股份有限公司</w:t>
        <w:tab/>
      </w:r>
      <w:r>
        <w:rPr>
          <w:rFonts w:ascii="宋体" w:hAnsi="宋体" w:cs="宋体" w:eastAsia="宋体" w:hint="default"/>
          <w:b/>
          <w:bCs/>
          <w:sz w:val="18"/>
          <w:szCs w:val="18"/>
        </w:rPr>
        <w:t>金额单位</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人民币元</w:t>
      </w:r>
      <w:r>
        <w:rPr>
          <w:rFonts w:ascii="宋体" w:hAnsi="宋体" w:cs="宋体" w:eastAsia="宋体" w:hint="default"/>
          <w:sz w:val="18"/>
          <w:szCs w:val="18"/>
        </w:rPr>
      </w:r>
    </w:p>
    <w:tbl>
      <w:tblPr>
        <w:tblW w:w="0" w:type="auto"/>
        <w:jc w:val="left"/>
        <w:tblInd w:w="114" w:type="dxa"/>
        <w:tblLayout w:type="fixed"/>
        <w:tblCellMar>
          <w:top w:w="0" w:type="dxa"/>
          <w:left w:w="0" w:type="dxa"/>
          <w:bottom w:w="0" w:type="dxa"/>
          <w:right w:w="0" w:type="dxa"/>
        </w:tblCellMar>
        <w:tblLook w:val="01E0"/>
      </w:tblPr>
      <w:tblGrid>
        <w:gridCol w:w="2859"/>
        <w:gridCol w:w="1107"/>
        <w:gridCol w:w="1092"/>
        <w:gridCol w:w="353"/>
        <w:gridCol w:w="346"/>
        <w:gridCol w:w="1003"/>
        <w:gridCol w:w="552"/>
        <w:gridCol w:w="1109"/>
        <w:gridCol w:w="523"/>
        <w:gridCol w:w="1217"/>
      </w:tblGrid>
      <w:tr>
        <w:trPr>
          <w:trHeight w:val="415" w:hRule="exact"/>
        </w:trPr>
        <w:tc>
          <w:tcPr>
            <w:tcW w:w="2859" w:type="dxa"/>
            <w:vMerge w:val="restart"/>
            <w:tcBorders>
              <w:top w:val="single" w:sz="12"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right="172"/>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7302" w:type="dxa"/>
            <w:gridSpan w:val="9"/>
            <w:tcBorders>
              <w:top w:val="single" w:sz="12" w:space="0" w:color="000000"/>
              <w:left w:val="single" w:sz="4" w:space="0" w:color="000000"/>
              <w:bottom w:val="single" w:sz="4" w:space="0" w:color="000000"/>
              <w:right w:val="single" w:sz="12" w:space="0" w:color="000000"/>
            </w:tcBorders>
          </w:tcPr>
          <w:p>
            <w:pPr>
              <w:pStyle w:val="TableParagraph"/>
              <w:spacing w:line="240" w:lineRule="auto" w:before="61"/>
              <w:ind w:right="153"/>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960" w:hRule="exact"/>
        </w:trPr>
        <w:tc>
          <w:tcPr>
            <w:tcW w:w="2859" w:type="dxa"/>
            <w:vMerge/>
            <w:tcBorders>
              <w:left w:val="single" w:sz="12"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
              <w:ind w:left="79" w:right="-27" w:hanging="70"/>
              <w:jc w:val="left"/>
              <w:rPr>
                <w:rFonts w:ascii="宋体" w:hAnsi="宋体" w:cs="宋体" w:eastAsia="宋体" w:hint="default"/>
                <w:sz w:val="18"/>
                <w:szCs w:val="18"/>
              </w:rPr>
            </w:pPr>
            <w:r>
              <w:rPr>
                <w:rFonts w:ascii="宋体" w:hAnsi="宋体" w:cs="宋体" w:eastAsia="宋体" w:hint="default"/>
                <w:b/>
                <w:bCs/>
                <w:sz w:val="18"/>
                <w:szCs w:val="18"/>
              </w:rPr>
              <w:t>减：</w:t>
            </w:r>
            <w:r>
              <w:rPr>
                <w:rFonts w:ascii="宋体" w:hAnsi="宋体" w:cs="宋体" w:eastAsia="宋体" w:hint="default"/>
                <w:b/>
                <w:bCs/>
                <w:w w:val="99"/>
                <w:sz w:val="18"/>
                <w:szCs w:val="18"/>
              </w:rPr>
              <w:t> </w:t>
            </w:r>
            <w:r>
              <w:rPr>
                <w:rFonts w:ascii="宋体" w:hAnsi="宋体" w:cs="宋体" w:eastAsia="宋体" w:hint="default"/>
                <w:b/>
                <w:bCs/>
                <w:sz w:val="18"/>
                <w:szCs w:val="18"/>
              </w:rPr>
              <w:t>库</w:t>
            </w:r>
            <w:r>
              <w:rPr>
                <w:rFonts w:ascii="宋体" w:hAnsi="宋体" w:cs="宋体" w:eastAsia="宋体" w:hint="default"/>
                <w:b/>
                <w:bCs/>
                <w:w w:val="99"/>
                <w:sz w:val="18"/>
                <w:szCs w:val="18"/>
              </w:rPr>
              <w:t> </w:t>
            </w:r>
            <w:r>
              <w:rPr>
                <w:rFonts w:ascii="宋体" w:hAnsi="宋体" w:cs="宋体" w:eastAsia="宋体" w:hint="default"/>
                <w:b/>
                <w:bCs/>
                <w:sz w:val="18"/>
                <w:szCs w:val="18"/>
              </w:rPr>
              <w:t>存</w:t>
            </w:r>
            <w:r>
              <w:rPr>
                <w:rFonts w:ascii="宋体" w:hAnsi="宋体" w:cs="宋体" w:eastAsia="宋体" w:hint="default"/>
                <w:sz w:val="18"/>
                <w:szCs w:val="18"/>
              </w:rPr>
            </w:r>
          </w:p>
          <w:p>
            <w:pPr>
              <w:pStyle w:val="TableParagraph"/>
              <w:spacing w:line="214" w:lineRule="exact"/>
              <w:ind w:left="79" w:right="0"/>
              <w:jc w:val="left"/>
              <w:rPr>
                <w:rFonts w:ascii="宋体" w:hAnsi="宋体" w:cs="宋体" w:eastAsia="宋体" w:hint="default"/>
                <w:sz w:val="18"/>
                <w:szCs w:val="18"/>
              </w:rPr>
            </w:pPr>
            <w:r>
              <w:rPr>
                <w:rFonts w:ascii="宋体" w:hAnsi="宋体" w:cs="宋体" w:eastAsia="宋体" w:hint="default"/>
                <w:b/>
                <w:bCs/>
                <w:w w:val="99"/>
                <w:sz w:val="18"/>
                <w:szCs w:val="18"/>
              </w:rPr>
              <w:t>股</w:t>
            </w:r>
            <w:r>
              <w:rPr>
                <w:rFonts w:ascii="宋体" w:hAnsi="宋体" w:cs="宋体" w:eastAsia="宋体" w:hint="default"/>
                <w:sz w:val="18"/>
                <w:szCs w:val="18"/>
              </w:rPr>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
              <w:ind w:left="77" w:right="77"/>
              <w:jc w:val="both"/>
              <w:rPr>
                <w:rFonts w:ascii="宋体" w:hAnsi="宋体" w:cs="宋体" w:eastAsia="宋体" w:hint="default"/>
                <w:sz w:val="18"/>
                <w:szCs w:val="18"/>
              </w:rPr>
            </w:pPr>
            <w:r>
              <w:rPr>
                <w:rFonts w:ascii="宋体" w:hAnsi="宋体" w:cs="宋体" w:eastAsia="宋体" w:hint="default"/>
                <w:b/>
                <w:bCs/>
                <w:sz w:val="18"/>
                <w:szCs w:val="18"/>
              </w:rPr>
              <w:t>专</w:t>
            </w:r>
            <w:r>
              <w:rPr>
                <w:rFonts w:ascii="宋体" w:hAnsi="宋体" w:cs="宋体" w:eastAsia="宋体" w:hint="default"/>
                <w:b/>
                <w:bCs/>
                <w:w w:val="99"/>
                <w:sz w:val="18"/>
                <w:szCs w:val="18"/>
              </w:rPr>
              <w:t> </w:t>
            </w:r>
            <w:r>
              <w:rPr>
                <w:rFonts w:ascii="宋体" w:hAnsi="宋体" w:cs="宋体" w:eastAsia="宋体" w:hint="default"/>
                <w:b/>
                <w:bCs/>
                <w:sz w:val="18"/>
                <w:szCs w:val="18"/>
              </w:rPr>
              <w:t>项</w:t>
            </w:r>
            <w:r>
              <w:rPr>
                <w:rFonts w:ascii="宋体" w:hAnsi="宋体" w:cs="宋体" w:eastAsia="宋体" w:hint="default"/>
                <w:b/>
                <w:bCs/>
                <w:w w:val="99"/>
                <w:sz w:val="18"/>
                <w:szCs w:val="18"/>
              </w:rPr>
              <w:t> </w:t>
            </w:r>
            <w:r>
              <w:rPr>
                <w:rFonts w:ascii="宋体" w:hAnsi="宋体" w:cs="宋体" w:eastAsia="宋体" w:hint="default"/>
                <w:b/>
                <w:bCs/>
                <w:sz w:val="18"/>
                <w:szCs w:val="18"/>
              </w:rPr>
              <w:t>储</w:t>
            </w:r>
            <w:r>
              <w:rPr>
                <w:rFonts w:ascii="宋体" w:hAnsi="宋体" w:cs="宋体" w:eastAsia="宋体" w:hint="default"/>
                <w:sz w:val="18"/>
                <w:szCs w:val="18"/>
              </w:rPr>
            </w:r>
          </w:p>
          <w:p>
            <w:pPr>
              <w:pStyle w:val="TableParagraph"/>
              <w:spacing w:line="214" w:lineRule="exact"/>
              <w:ind w:left="77" w:right="0"/>
              <w:jc w:val="both"/>
              <w:rPr>
                <w:rFonts w:ascii="宋体" w:hAnsi="宋体" w:cs="宋体" w:eastAsia="宋体" w:hint="default"/>
                <w:sz w:val="18"/>
                <w:szCs w:val="18"/>
              </w:rPr>
            </w:pPr>
            <w:r>
              <w:rPr>
                <w:rFonts w:ascii="宋体" w:hAnsi="宋体" w:cs="宋体" w:eastAsia="宋体" w:hint="default"/>
                <w:b/>
                <w:bCs/>
                <w:w w:val="99"/>
                <w:sz w:val="18"/>
                <w:szCs w:val="18"/>
              </w:rPr>
              <w:t>备</w:t>
            </w:r>
            <w:r>
              <w:rPr>
                <w:rFonts w:ascii="宋体" w:hAnsi="宋体" w:cs="宋体" w:eastAsia="宋体" w:hint="default"/>
                <w:sz w:val="18"/>
                <w:szCs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9"/>
              <w:ind w:left="91" w:right="84"/>
              <w:jc w:val="both"/>
              <w:rPr>
                <w:rFonts w:ascii="宋体" w:hAnsi="宋体" w:cs="宋体" w:eastAsia="宋体" w:hint="default"/>
                <w:sz w:val="18"/>
                <w:szCs w:val="18"/>
              </w:rPr>
            </w:pPr>
            <w:r>
              <w:rPr>
                <w:rFonts w:ascii="宋体" w:hAnsi="宋体" w:cs="宋体" w:eastAsia="宋体" w:hint="default"/>
                <w:b/>
                <w:bCs/>
                <w:sz w:val="18"/>
                <w:szCs w:val="18"/>
              </w:rPr>
              <w:t>一般</w:t>
            </w:r>
            <w:r>
              <w:rPr>
                <w:rFonts w:ascii="宋体" w:hAnsi="宋体" w:cs="宋体" w:eastAsia="宋体" w:hint="default"/>
                <w:b/>
                <w:bCs/>
                <w:spacing w:val="-89"/>
                <w:sz w:val="18"/>
                <w:szCs w:val="18"/>
              </w:rPr>
              <w:t> </w:t>
            </w:r>
            <w:r>
              <w:rPr>
                <w:rFonts w:ascii="宋体" w:hAnsi="宋体" w:cs="宋体" w:eastAsia="宋体" w:hint="default"/>
                <w:b/>
                <w:bCs/>
                <w:sz w:val="18"/>
                <w:szCs w:val="18"/>
              </w:rPr>
              <w:t>风险</w:t>
            </w:r>
            <w:r>
              <w:rPr>
                <w:rFonts w:ascii="宋体" w:hAnsi="宋体" w:cs="宋体" w:eastAsia="宋体" w:hint="default"/>
                <w:b/>
                <w:bCs/>
                <w:spacing w:val="-8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2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32" w:lineRule="exact"/>
              <w:ind w:left="508" w:right="56" w:hanging="454"/>
              <w:jc w:val="left"/>
              <w:rPr>
                <w:rFonts w:ascii="宋体" w:hAnsi="宋体" w:cs="宋体" w:eastAsia="宋体" w:hint="default"/>
                <w:sz w:val="18"/>
                <w:szCs w:val="18"/>
              </w:rPr>
            </w:pPr>
            <w:r>
              <w:rPr>
                <w:rFonts w:ascii="宋体" w:hAnsi="宋体" w:cs="宋体" w:eastAsia="宋体" w:hint="default"/>
                <w:b/>
                <w:bCs/>
                <w:sz w:val="18"/>
                <w:szCs w:val="18"/>
              </w:rPr>
              <w:t>所有者权益合</w:t>
            </w:r>
            <w:r>
              <w:rPr>
                <w:rFonts w:ascii="宋体" w:hAnsi="宋体" w:cs="宋体" w:eastAsia="宋体" w:hint="default"/>
                <w:b/>
                <w:bCs/>
                <w:w w:val="99"/>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r>
      <w:tr>
        <w:trPr>
          <w:trHeight w:val="406"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3" w:right="0"/>
              <w:jc w:val="center"/>
              <w:rPr>
                <w:rFonts w:ascii="Arial Narrow" w:hAnsi="Arial Narrow" w:cs="Arial Narrow" w:eastAsia="Arial Narrow" w:hint="default"/>
                <w:sz w:val="18"/>
                <w:szCs w:val="18"/>
              </w:rPr>
            </w:pPr>
            <w:r>
              <w:rPr>
                <w:rFonts w:ascii="Arial Narrow"/>
                <w:sz w:val="18"/>
              </w:rPr>
              <w:t>61,500,000.00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3" w:right="0"/>
              <w:jc w:val="center"/>
              <w:rPr>
                <w:rFonts w:ascii="Arial Narrow" w:hAnsi="Arial Narrow" w:cs="Arial Narrow" w:eastAsia="Arial Narrow" w:hint="default"/>
                <w:sz w:val="18"/>
                <w:szCs w:val="18"/>
              </w:rPr>
            </w:pPr>
            <w:r>
              <w:rPr>
                <w:rFonts w:ascii="Arial Narrow"/>
                <w:sz w:val="18"/>
              </w:rPr>
              <w:t>354,607,240.00</w:t>
            </w: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9" w:right="0"/>
              <w:jc w:val="center"/>
              <w:rPr>
                <w:rFonts w:ascii="Arial Narrow" w:hAnsi="Arial Narrow" w:cs="Arial Narrow" w:eastAsia="Arial Narrow" w:hint="default"/>
                <w:sz w:val="18"/>
                <w:szCs w:val="18"/>
              </w:rPr>
            </w:pPr>
            <w:r>
              <w:rPr>
                <w:rFonts w:ascii="Arial Narrow"/>
                <w:sz w:val="18"/>
              </w:rPr>
              <w:t>18,066,840.31</w:t>
            </w: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6" w:right="0"/>
              <w:jc w:val="left"/>
              <w:rPr>
                <w:rFonts w:ascii="Arial Narrow" w:hAnsi="Arial Narrow" w:cs="Arial Narrow" w:eastAsia="Arial Narrow" w:hint="default"/>
                <w:sz w:val="18"/>
                <w:szCs w:val="18"/>
              </w:rPr>
            </w:pPr>
            <w:r>
              <w:rPr>
                <w:rFonts w:ascii="Arial Narrow"/>
                <w:sz w:val="18"/>
              </w:rPr>
              <w:t>98,062,962.27</w:t>
            </w: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0"/>
              <w:ind w:right="0"/>
              <w:jc w:val="right"/>
              <w:rPr>
                <w:rFonts w:ascii="Arial Narrow" w:hAnsi="Arial Narrow" w:cs="Arial Narrow" w:eastAsia="Arial Narrow" w:hint="default"/>
                <w:sz w:val="18"/>
                <w:szCs w:val="18"/>
              </w:rPr>
            </w:pPr>
            <w:r>
              <w:rPr>
                <w:rFonts w:ascii="Arial Narrow"/>
                <w:spacing w:val="-1"/>
                <w:sz w:val="18"/>
              </w:rPr>
              <w:t>532,237,042.58</w:t>
            </w:r>
          </w:p>
        </w:tc>
      </w:tr>
      <w:tr>
        <w:trPr>
          <w:trHeight w:val="403"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0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
        </w:tc>
      </w:tr>
      <w:tr>
        <w:trPr>
          <w:trHeight w:val="406"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left="36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0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
        </w:tc>
      </w:tr>
      <w:tr>
        <w:trPr>
          <w:trHeight w:val="406"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left="3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0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
        </w:tc>
      </w:tr>
      <w:tr>
        <w:trPr>
          <w:trHeight w:val="425"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33" w:right="0"/>
              <w:jc w:val="center"/>
              <w:rPr>
                <w:rFonts w:ascii="Arial Narrow" w:hAnsi="Arial Narrow" w:cs="Arial Narrow" w:eastAsia="Arial Narrow" w:hint="default"/>
                <w:sz w:val="18"/>
                <w:szCs w:val="18"/>
              </w:rPr>
            </w:pPr>
            <w:r>
              <w:rPr>
                <w:rFonts w:ascii="Arial Narrow"/>
                <w:sz w:val="18"/>
              </w:rPr>
              <w:t>61,500,000.00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33" w:right="0"/>
              <w:jc w:val="center"/>
              <w:rPr>
                <w:rFonts w:ascii="Arial Narrow" w:hAnsi="Arial Narrow" w:cs="Arial Narrow" w:eastAsia="Arial Narrow" w:hint="default"/>
                <w:sz w:val="18"/>
                <w:szCs w:val="18"/>
              </w:rPr>
            </w:pPr>
            <w:r>
              <w:rPr>
                <w:rFonts w:ascii="Arial Narrow"/>
                <w:sz w:val="18"/>
              </w:rPr>
              <w:t>354,607,240.00</w:t>
            </w: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9" w:right="0"/>
              <w:jc w:val="center"/>
              <w:rPr>
                <w:rFonts w:ascii="Arial Narrow" w:hAnsi="Arial Narrow" w:cs="Arial Narrow" w:eastAsia="Arial Narrow" w:hint="default"/>
                <w:sz w:val="18"/>
                <w:szCs w:val="18"/>
              </w:rPr>
            </w:pPr>
            <w:r>
              <w:rPr>
                <w:rFonts w:ascii="Arial Narrow"/>
                <w:sz w:val="18"/>
              </w:rPr>
              <w:t>18,066,840.31</w:t>
            </w: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46" w:right="0"/>
              <w:jc w:val="left"/>
              <w:rPr>
                <w:rFonts w:ascii="Arial Narrow" w:hAnsi="Arial Narrow" w:cs="Arial Narrow" w:eastAsia="Arial Narrow" w:hint="default"/>
                <w:sz w:val="18"/>
                <w:szCs w:val="18"/>
              </w:rPr>
            </w:pPr>
            <w:r>
              <w:rPr>
                <w:rFonts w:ascii="Arial Narrow"/>
                <w:sz w:val="18"/>
              </w:rPr>
              <w:t>98,062,962.27</w:t>
            </w: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9"/>
              <w:ind w:right="0"/>
              <w:jc w:val="right"/>
              <w:rPr>
                <w:rFonts w:ascii="Arial Narrow" w:hAnsi="Arial Narrow" w:cs="Arial Narrow" w:eastAsia="Arial Narrow" w:hint="default"/>
                <w:sz w:val="18"/>
                <w:szCs w:val="18"/>
              </w:rPr>
            </w:pPr>
            <w:r>
              <w:rPr>
                <w:rFonts w:ascii="Arial Narrow"/>
                <w:spacing w:val="-1"/>
                <w:sz w:val="18"/>
              </w:rPr>
              <w:t>532,237,042.58</w:t>
            </w:r>
          </w:p>
        </w:tc>
      </w:tr>
      <w:tr>
        <w:trPr>
          <w:trHeight w:val="493"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before="7"/>
              <w:ind w:right="9"/>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17"/>
                <w:sz w:val="18"/>
                <w:szCs w:val="18"/>
              </w:rPr>
              <w:t>、</w:t>
            </w:r>
            <w:r>
              <w:rPr>
                <w:rFonts w:ascii="宋体" w:hAnsi="宋体" w:cs="宋体" w:eastAsia="宋体" w:hint="default"/>
                <w:sz w:val="18"/>
                <w:szCs w:val="18"/>
              </w:rPr>
              <w:t>本期增减变动金</w:t>
            </w:r>
            <w:r>
              <w:rPr>
                <w:rFonts w:ascii="宋体" w:hAnsi="宋体" w:cs="宋体" w:eastAsia="宋体" w:hint="default"/>
                <w:spacing w:val="-17"/>
                <w:sz w:val="18"/>
                <w:szCs w:val="18"/>
              </w:rPr>
              <w:t>额</w:t>
            </w:r>
            <w:r>
              <w:rPr>
                <w:rFonts w:ascii="宋体" w:hAnsi="宋体" w:cs="宋体" w:eastAsia="宋体" w:hint="default"/>
                <w:sz w:val="18"/>
                <w:szCs w:val="18"/>
              </w:rPr>
              <w:t>（减</w:t>
            </w:r>
            <w:r>
              <w:rPr>
                <w:rFonts w:ascii="宋体" w:hAnsi="宋体" w:cs="宋体" w:eastAsia="宋体" w:hint="default"/>
                <w:spacing w:val="2"/>
                <w:sz w:val="18"/>
                <w:szCs w:val="18"/>
              </w:rPr>
              <w:t>少</w:t>
            </w:r>
            <w:r>
              <w:rPr>
                <w:rFonts w:ascii="宋体" w:hAnsi="宋体" w:cs="宋体" w:eastAsia="宋体" w:hint="default"/>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w w:val="158"/>
                <w:sz w:val="18"/>
                <w:szCs w:val="18"/>
              </w:rPr>
              <w:t>‖ </w:t>
            </w:r>
            <w:r>
              <w:rPr>
                <w:rFonts w:ascii="宋体" w:hAnsi="宋体" w:cs="宋体" w:eastAsia="宋体" w:hint="default"/>
                <w:sz w:val="18"/>
                <w:szCs w:val="18"/>
              </w:rPr>
              <w:t>号填列）</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33" w:right="0"/>
              <w:jc w:val="center"/>
              <w:rPr>
                <w:rFonts w:ascii="Arial Narrow" w:hAnsi="Arial Narrow" w:cs="Arial Narrow" w:eastAsia="Arial Narrow" w:hint="default"/>
                <w:sz w:val="18"/>
                <w:szCs w:val="18"/>
              </w:rPr>
            </w:pPr>
            <w:r>
              <w:rPr>
                <w:rFonts w:ascii="Arial Narrow"/>
                <w:sz w:val="18"/>
              </w:rPr>
              <w:t>43,050,000.00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7" w:right="0"/>
              <w:jc w:val="center"/>
              <w:rPr>
                <w:rFonts w:ascii="Arial Narrow" w:hAnsi="Arial Narrow" w:cs="Arial Narrow" w:eastAsia="Arial Narrow" w:hint="default"/>
                <w:sz w:val="18"/>
                <w:szCs w:val="18"/>
              </w:rPr>
            </w:pPr>
            <w:r>
              <w:rPr>
                <w:rFonts w:ascii="Arial Narrow"/>
                <w:sz w:val="18"/>
              </w:rPr>
              <w:t>-43,050,000.00</w:t>
            </w: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11" w:right="0"/>
              <w:jc w:val="center"/>
              <w:rPr>
                <w:rFonts w:ascii="Arial Narrow" w:hAnsi="Arial Narrow" w:cs="Arial Narrow" w:eastAsia="Arial Narrow" w:hint="default"/>
                <w:sz w:val="18"/>
                <w:szCs w:val="18"/>
              </w:rPr>
            </w:pPr>
            <w:r>
              <w:rPr>
                <w:rFonts w:ascii="Arial Narrow"/>
                <w:sz w:val="18"/>
              </w:rPr>
              <w:t>4,522,165.88</w:t>
            </w: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7" w:right="0"/>
              <w:jc w:val="left"/>
              <w:rPr>
                <w:rFonts w:ascii="Arial Narrow" w:hAnsi="Arial Narrow" w:cs="Arial Narrow" w:eastAsia="Arial Narrow" w:hint="default"/>
                <w:sz w:val="18"/>
                <w:szCs w:val="18"/>
              </w:rPr>
            </w:pPr>
            <w:r>
              <w:rPr>
                <w:rFonts w:ascii="Arial Narrow"/>
                <w:sz w:val="18"/>
              </w:rPr>
              <w:t>-2,350,507.10</w:t>
            </w: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4"/>
              <w:ind w:right="1"/>
              <w:jc w:val="right"/>
              <w:rPr>
                <w:rFonts w:ascii="Arial Narrow" w:hAnsi="Arial Narrow" w:cs="Arial Narrow" w:eastAsia="Arial Narrow" w:hint="default"/>
                <w:sz w:val="18"/>
                <w:szCs w:val="18"/>
              </w:rPr>
            </w:pPr>
            <w:r>
              <w:rPr>
                <w:rFonts w:ascii="Arial Narrow"/>
                <w:spacing w:val="-1"/>
                <w:sz w:val="18"/>
              </w:rPr>
              <w:t>2,171,658.78</w:t>
            </w:r>
          </w:p>
        </w:tc>
      </w:tr>
      <w:tr>
        <w:trPr>
          <w:trHeight w:val="403"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10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6" w:right="0"/>
              <w:jc w:val="left"/>
              <w:rPr>
                <w:rFonts w:ascii="Arial Narrow" w:hAnsi="Arial Narrow" w:cs="Arial Narrow" w:eastAsia="Arial Narrow" w:hint="default"/>
                <w:sz w:val="18"/>
                <w:szCs w:val="18"/>
              </w:rPr>
            </w:pPr>
            <w:r>
              <w:rPr>
                <w:rFonts w:ascii="Arial Narrow"/>
                <w:sz w:val="18"/>
              </w:rPr>
              <w:t>45,221,658.78</w:t>
            </w: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0"/>
              <w:ind w:right="1"/>
              <w:jc w:val="right"/>
              <w:rPr>
                <w:rFonts w:ascii="Arial Narrow" w:hAnsi="Arial Narrow" w:cs="Arial Narrow" w:eastAsia="Arial Narrow" w:hint="default"/>
                <w:sz w:val="18"/>
                <w:szCs w:val="18"/>
              </w:rPr>
            </w:pPr>
            <w:r>
              <w:rPr>
                <w:rFonts w:ascii="Arial Narrow"/>
                <w:spacing w:val="-1"/>
                <w:sz w:val="18"/>
              </w:rPr>
              <w:t>45,221,658.78</w:t>
            </w:r>
          </w:p>
        </w:tc>
      </w:tr>
      <w:tr>
        <w:trPr>
          <w:trHeight w:val="406"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10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
        </w:tc>
      </w:tr>
      <w:tr>
        <w:trPr>
          <w:trHeight w:val="425"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10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46" w:right="0"/>
              <w:jc w:val="left"/>
              <w:rPr>
                <w:rFonts w:ascii="Arial Narrow" w:hAnsi="Arial Narrow" w:cs="Arial Narrow" w:eastAsia="Arial Narrow" w:hint="default"/>
                <w:sz w:val="18"/>
                <w:szCs w:val="18"/>
              </w:rPr>
            </w:pPr>
            <w:r>
              <w:rPr>
                <w:rFonts w:ascii="Arial Narrow"/>
                <w:sz w:val="18"/>
              </w:rPr>
              <w:t>45,221,658.78</w:t>
            </w: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1"/>
              <w:jc w:val="right"/>
              <w:rPr>
                <w:rFonts w:ascii="Arial Narrow" w:hAnsi="Arial Narrow" w:cs="Arial Narrow" w:eastAsia="Arial Narrow" w:hint="default"/>
                <w:sz w:val="18"/>
                <w:szCs w:val="18"/>
              </w:rPr>
            </w:pPr>
            <w:r>
              <w:rPr>
                <w:rFonts w:ascii="Arial Narrow"/>
                <w:spacing w:val="-1"/>
                <w:sz w:val="18"/>
              </w:rPr>
              <w:t>45,221,658.78</w:t>
            </w:r>
          </w:p>
        </w:tc>
      </w:tr>
      <w:tr>
        <w:trPr>
          <w:trHeight w:val="422"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10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
        </w:tc>
      </w:tr>
      <w:tr>
        <w:trPr>
          <w:trHeight w:val="425"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10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
        </w:tc>
      </w:tr>
      <w:tr>
        <w:trPr>
          <w:trHeight w:val="406"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10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
        </w:tc>
      </w:tr>
      <w:tr>
        <w:trPr>
          <w:trHeight w:val="422"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0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
        </w:tc>
      </w:tr>
      <w:tr>
        <w:trPr>
          <w:trHeight w:val="425"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10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11" w:right="0"/>
              <w:jc w:val="center"/>
              <w:rPr>
                <w:rFonts w:ascii="Arial Narrow" w:hAnsi="Arial Narrow" w:cs="Arial Narrow" w:eastAsia="Arial Narrow" w:hint="default"/>
                <w:sz w:val="18"/>
                <w:szCs w:val="18"/>
              </w:rPr>
            </w:pPr>
            <w:r>
              <w:rPr>
                <w:rFonts w:ascii="Arial Narrow"/>
                <w:sz w:val="18"/>
              </w:rPr>
              <w:t>4,522,165.88</w:t>
            </w: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5" w:right="0"/>
              <w:jc w:val="left"/>
              <w:rPr>
                <w:rFonts w:ascii="Arial Narrow" w:hAnsi="Arial Narrow" w:cs="Arial Narrow" w:eastAsia="Arial Narrow" w:hint="default"/>
                <w:sz w:val="18"/>
                <w:szCs w:val="18"/>
              </w:rPr>
            </w:pPr>
            <w:r>
              <w:rPr>
                <w:rFonts w:ascii="Arial Narrow"/>
                <w:sz w:val="18"/>
              </w:rPr>
              <w:t>-47,572,165.88</w:t>
            </w: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1"/>
              <w:jc w:val="right"/>
              <w:rPr>
                <w:rFonts w:ascii="Arial Narrow" w:hAnsi="Arial Narrow" w:cs="Arial Narrow" w:eastAsia="Arial Narrow" w:hint="default"/>
                <w:sz w:val="18"/>
                <w:szCs w:val="18"/>
              </w:rPr>
            </w:pPr>
            <w:r>
              <w:rPr>
                <w:rFonts w:ascii="Arial Narrow"/>
                <w:spacing w:val="-1"/>
                <w:sz w:val="18"/>
              </w:rPr>
              <w:t>-43,050,000.00</w:t>
            </w:r>
          </w:p>
        </w:tc>
      </w:tr>
      <w:tr>
        <w:trPr>
          <w:trHeight w:val="406"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0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1" w:right="0"/>
              <w:jc w:val="center"/>
              <w:rPr>
                <w:rFonts w:ascii="Arial Narrow" w:hAnsi="Arial Narrow" w:cs="Arial Narrow" w:eastAsia="Arial Narrow" w:hint="default"/>
                <w:sz w:val="18"/>
                <w:szCs w:val="18"/>
              </w:rPr>
            </w:pPr>
            <w:r>
              <w:rPr>
                <w:rFonts w:ascii="Arial Narrow"/>
                <w:sz w:val="18"/>
              </w:rPr>
              <w:t>4,522,165.88</w:t>
            </w: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7" w:right="0"/>
              <w:jc w:val="left"/>
              <w:rPr>
                <w:rFonts w:ascii="Arial Narrow" w:hAnsi="Arial Narrow" w:cs="Arial Narrow" w:eastAsia="Arial Narrow" w:hint="default"/>
                <w:sz w:val="18"/>
                <w:szCs w:val="18"/>
              </w:rPr>
            </w:pPr>
            <w:r>
              <w:rPr>
                <w:rFonts w:ascii="Arial Narrow"/>
                <w:sz w:val="18"/>
              </w:rPr>
              <w:t>-4,522,165.88</w:t>
            </w: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
        </w:tc>
      </w:tr>
      <w:tr>
        <w:trPr>
          <w:trHeight w:val="425"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0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
        </w:tc>
      </w:tr>
      <w:tr>
        <w:trPr>
          <w:trHeight w:val="422"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10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95" w:right="0"/>
              <w:jc w:val="left"/>
              <w:rPr>
                <w:rFonts w:ascii="Arial Narrow" w:hAnsi="Arial Narrow" w:cs="Arial Narrow" w:eastAsia="Arial Narrow" w:hint="default"/>
                <w:sz w:val="18"/>
                <w:szCs w:val="18"/>
              </w:rPr>
            </w:pPr>
            <w:r>
              <w:rPr>
                <w:rFonts w:ascii="Arial Narrow"/>
                <w:sz w:val="18"/>
              </w:rPr>
              <w:t>-43,050,000.00</w:t>
            </w: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9"/>
              <w:ind w:right="1"/>
              <w:jc w:val="right"/>
              <w:rPr>
                <w:rFonts w:ascii="Arial Narrow" w:hAnsi="Arial Narrow" w:cs="Arial Narrow" w:eastAsia="Arial Narrow" w:hint="default"/>
                <w:sz w:val="18"/>
                <w:szCs w:val="18"/>
              </w:rPr>
            </w:pPr>
            <w:r>
              <w:rPr>
                <w:rFonts w:ascii="Arial Narrow"/>
                <w:spacing w:val="-1"/>
                <w:sz w:val="18"/>
              </w:rPr>
              <w:t>-43,050,000.00</w:t>
            </w:r>
          </w:p>
        </w:tc>
      </w:tr>
      <w:tr>
        <w:trPr>
          <w:trHeight w:val="425"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0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
        </w:tc>
      </w:tr>
      <w:tr>
        <w:trPr>
          <w:trHeight w:val="406"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3" w:right="0"/>
              <w:jc w:val="center"/>
              <w:rPr>
                <w:rFonts w:ascii="Arial Narrow" w:hAnsi="Arial Narrow" w:cs="Arial Narrow" w:eastAsia="Arial Narrow" w:hint="default"/>
                <w:sz w:val="18"/>
                <w:szCs w:val="18"/>
              </w:rPr>
            </w:pPr>
            <w:r>
              <w:rPr>
                <w:rFonts w:ascii="Arial Narrow"/>
                <w:sz w:val="18"/>
              </w:rPr>
              <w:t>43,050,000.00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7" w:right="0"/>
              <w:jc w:val="center"/>
              <w:rPr>
                <w:rFonts w:ascii="Arial Narrow" w:hAnsi="Arial Narrow" w:cs="Arial Narrow" w:eastAsia="Arial Narrow" w:hint="default"/>
                <w:sz w:val="18"/>
                <w:szCs w:val="18"/>
              </w:rPr>
            </w:pPr>
            <w:r>
              <w:rPr>
                <w:rFonts w:ascii="Arial Narrow"/>
                <w:sz w:val="18"/>
              </w:rPr>
              <w:t>-43,050,000.00</w:t>
            </w: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3" w:right="0"/>
              <w:jc w:val="center"/>
              <w:rPr>
                <w:rFonts w:ascii="Arial Narrow" w:hAnsi="Arial Narrow" w:cs="Arial Narrow" w:eastAsia="Arial Narrow" w:hint="default"/>
                <w:sz w:val="18"/>
                <w:szCs w:val="18"/>
              </w:rPr>
            </w:pPr>
            <w:r>
              <w:rPr>
                <w:rFonts w:ascii="Arial Narrow"/>
                <w:sz w:val="18"/>
              </w:rPr>
              <w:t>43,050,000.00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7" w:right="0"/>
              <w:jc w:val="center"/>
              <w:rPr>
                <w:rFonts w:ascii="Arial Narrow" w:hAnsi="Arial Narrow" w:cs="Arial Narrow" w:eastAsia="Arial Narrow" w:hint="default"/>
                <w:sz w:val="18"/>
                <w:szCs w:val="18"/>
              </w:rPr>
            </w:pPr>
            <w:r>
              <w:rPr>
                <w:rFonts w:ascii="Arial Narrow"/>
                <w:sz w:val="18"/>
              </w:rPr>
              <w:t>-43,050,000.00</w:t>
            </w: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
        </w:tc>
      </w:tr>
      <w:tr>
        <w:trPr>
          <w:trHeight w:val="425"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10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
        </w:tc>
      </w:tr>
      <w:tr>
        <w:trPr>
          <w:trHeight w:val="425"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0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
        </w:tc>
      </w:tr>
      <w:tr>
        <w:trPr>
          <w:trHeight w:val="422"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0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
        </w:tc>
      </w:tr>
      <w:tr>
        <w:trPr>
          <w:trHeight w:val="406"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9"/>
              <w:ind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10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
        </w:tc>
      </w:tr>
      <w:tr>
        <w:trPr>
          <w:trHeight w:val="425"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0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
        </w:tc>
      </w:tr>
      <w:tr>
        <w:trPr>
          <w:trHeight w:val="422"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0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
        </w:tc>
      </w:tr>
      <w:tr>
        <w:trPr>
          <w:trHeight w:val="425"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10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
        </w:tc>
      </w:tr>
      <w:tr>
        <w:trPr>
          <w:trHeight w:val="434" w:hRule="exact"/>
        </w:trPr>
        <w:tc>
          <w:tcPr>
            <w:tcW w:w="285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left="47" w:right="0"/>
              <w:jc w:val="center"/>
              <w:rPr>
                <w:rFonts w:ascii="Arial Narrow" w:hAnsi="Arial Narrow" w:cs="Arial Narrow" w:eastAsia="Arial Narrow" w:hint="default"/>
                <w:sz w:val="18"/>
                <w:szCs w:val="18"/>
              </w:rPr>
            </w:pPr>
            <w:r>
              <w:rPr>
                <w:rFonts w:ascii="Arial Narrow"/>
                <w:sz w:val="18"/>
              </w:rPr>
              <w:t>104,550,000.00</w:t>
            </w:r>
          </w:p>
        </w:tc>
        <w:tc>
          <w:tcPr>
            <w:tcW w:w="10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left="46" w:right="0"/>
              <w:jc w:val="center"/>
              <w:rPr>
                <w:rFonts w:ascii="Arial Narrow" w:hAnsi="Arial Narrow" w:cs="Arial Narrow" w:eastAsia="Arial Narrow" w:hint="default"/>
                <w:sz w:val="18"/>
                <w:szCs w:val="18"/>
              </w:rPr>
            </w:pPr>
            <w:r>
              <w:rPr>
                <w:rFonts w:ascii="Arial Narrow"/>
                <w:spacing w:val="-2"/>
                <w:sz w:val="18"/>
              </w:rPr>
              <w:t>311,557,240.00</w:t>
            </w:r>
          </w:p>
        </w:tc>
        <w:tc>
          <w:tcPr>
            <w:tcW w:w="353" w:type="dxa"/>
            <w:tcBorders>
              <w:top w:val="single" w:sz="4" w:space="0" w:color="000000"/>
              <w:left w:val="single" w:sz="4" w:space="0" w:color="000000"/>
              <w:bottom w:val="single" w:sz="12" w:space="0" w:color="000000"/>
              <w:right w:val="single" w:sz="4" w:space="0" w:color="000000"/>
            </w:tcBorders>
          </w:tcPr>
          <w:p>
            <w:pPr/>
          </w:p>
        </w:tc>
        <w:tc>
          <w:tcPr>
            <w:tcW w:w="346" w:type="dxa"/>
            <w:tcBorders>
              <w:top w:val="single" w:sz="4" w:space="0" w:color="000000"/>
              <w:left w:val="single" w:sz="4" w:space="0" w:color="000000"/>
              <w:bottom w:val="single" w:sz="12" w:space="0" w:color="000000"/>
              <w:right w:val="single" w:sz="4" w:space="0" w:color="000000"/>
            </w:tcBorders>
          </w:tcPr>
          <w:p>
            <w:pPr/>
          </w:p>
        </w:tc>
        <w:tc>
          <w:tcPr>
            <w:tcW w:w="10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left="29" w:right="0"/>
              <w:jc w:val="center"/>
              <w:rPr>
                <w:rFonts w:ascii="Arial Narrow" w:hAnsi="Arial Narrow" w:cs="Arial Narrow" w:eastAsia="Arial Narrow" w:hint="default"/>
                <w:sz w:val="18"/>
                <w:szCs w:val="18"/>
              </w:rPr>
            </w:pPr>
            <w:r>
              <w:rPr>
                <w:rFonts w:ascii="Arial Narrow"/>
                <w:sz w:val="18"/>
              </w:rPr>
              <w:t>22,589,006.19</w:t>
            </w:r>
          </w:p>
        </w:tc>
        <w:tc>
          <w:tcPr>
            <w:tcW w:w="552" w:type="dxa"/>
            <w:tcBorders>
              <w:top w:val="single" w:sz="4" w:space="0" w:color="000000"/>
              <w:left w:val="single" w:sz="4" w:space="0" w:color="000000"/>
              <w:bottom w:val="single" w:sz="12" w:space="0" w:color="000000"/>
              <w:right w:val="single" w:sz="4" w:space="0" w:color="000000"/>
            </w:tcBorders>
          </w:tcPr>
          <w:p>
            <w:pPr/>
          </w:p>
        </w:tc>
        <w:tc>
          <w:tcPr>
            <w:tcW w:w="11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left="146" w:right="0"/>
              <w:jc w:val="left"/>
              <w:rPr>
                <w:rFonts w:ascii="Arial Narrow" w:hAnsi="Arial Narrow" w:cs="Arial Narrow" w:eastAsia="Arial Narrow" w:hint="default"/>
                <w:sz w:val="18"/>
                <w:szCs w:val="18"/>
              </w:rPr>
            </w:pPr>
            <w:r>
              <w:rPr>
                <w:rFonts w:ascii="Arial Narrow"/>
                <w:sz w:val="18"/>
              </w:rPr>
              <w:t>95,712,455.17</w:t>
            </w:r>
          </w:p>
        </w:tc>
        <w:tc>
          <w:tcPr>
            <w:tcW w:w="523" w:type="dxa"/>
            <w:tcBorders>
              <w:top w:val="single" w:sz="4" w:space="0" w:color="000000"/>
              <w:left w:val="single" w:sz="4" w:space="0" w:color="000000"/>
              <w:bottom w:val="single" w:sz="12" w:space="0" w:color="000000"/>
              <w:right w:val="single" w:sz="4" w:space="0" w:color="000000"/>
            </w:tcBorders>
          </w:tcPr>
          <w:p>
            <w:pPr/>
          </w:p>
        </w:tc>
        <w:tc>
          <w:tcPr>
            <w:tcW w:w="121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0"/>
              <w:jc w:val="right"/>
              <w:rPr>
                <w:rFonts w:ascii="Arial Narrow" w:hAnsi="Arial Narrow" w:cs="Arial Narrow" w:eastAsia="Arial Narrow" w:hint="default"/>
                <w:sz w:val="18"/>
                <w:szCs w:val="18"/>
              </w:rPr>
            </w:pPr>
            <w:r>
              <w:rPr>
                <w:rFonts w:ascii="Arial Narrow"/>
                <w:spacing w:val="-1"/>
                <w:sz w:val="18"/>
              </w:rPr>
              <w:t>534,408,701.36</w:t>
            </w:r>
          </w:p>
        </w:tc>
      </w:tr>
    </w:tbl>
    <w:p>
      <w:pPr>
        <w:tabs>
          <w:tab w:pos="4320" w:val="left" w:leader="none"/>
          <w:tab w:pos="7946" w:val="left" w:leader="none"/>
        </w:tabs>
        <w:spacing w:line="219" w:lineRule="exact" w:before="0"/>
        <w:ind w:left="1074" w:right="0" w:firstLine="0"/>
        <w:jc w:val="left"/>
        <w:rPr>
          <w:rFonts w:ascii="宋体" w:hAnsi="宋体" w:cs="宋体" w:eastAsia="宋体" w:hint="default"/>
          <w:sz w:val="18"/>
          <w:szCs w:val="18"/>
        </w:rPr>
      </w:pPr>
      <w:r>
        <w:rPr>
          <w:rFonts w:ascii="宋体" w:hAnsi="宋体" w:cs="宋体" w:eastAsia="宋体" w:hint="default"/>
          <w:spacing w:val="-1"/>
          <w:sz w:val="18"/>
          <w:szCs w:val="18"/>
        </w:rPr>
        <w:t>法定代表人：李海鹰</w:t>
        <w:tab/>
        <w:t>主管会计工作的负责人：李新建</w:t>
        <w:tab/>
        <w:t>会计机构负责人：郭艳巧</w:t>
      </w:r>
    </w:p>
    <w:p>
      <w:pPr>
        <w:spacing w:after="0" w:line="219" w:lineRule="exact"/>
        <w:jc w:val="left"/>
        <w:rPr>
          <w:rFonts w:ascii="宋体" w:hAnsi="宋体" w:cs="宋体" w:eastAsia="宋体" w:hint="default"/>
          <w:sz w:val="18"/>
          <w:szCs w:val="18"/>
        </w:rPr>
        <w:sectPr>
          <w:pgSz w:w="11910" w:h="16840"/>
          <w:pgMar w:header="599" w:footer="633" w:top="1240" w:bottom="820" w:left="740" w:right="740"/>
        </w:sectPr>
      </w:pPr>
    </w:p>
    <w:p>
      <w:pPr>
        <w:spacing w:line="240" w:lineRule="auto" w:before="13"/>
        <w:rPr>
          <w:rFonts w:ascii="宋体" w:hAnsi="宋体" w:cs="宋体" w:eastAsia="宋体" w:hint="default"/>
          <w:sz w:val="7"/>
          <w:szCs w:val="7"/>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4"/>
          <w:szCs w:val="4"/>
        </w:rPr>
      </w:pPr>
    </w:p>
    <w:p>
      <w:pPr>
        <w:spacing w:before="0"/>
        <w:ind w:left="0" w:right="60" w:firstLine="0"/>
        <w:jc w:val="center"/>
        <w:rPr>
          <w:rFonts w:ascii="黑体" w:hAnsi="黑体" w:cs="黑体" w:eastAsia="黑体" w:hint="default"/>
          <w:sz w:val="32"/>
          <w:szCs w:val="32"/>
        </w:rPr>
      </w:pPr>
      <w:r>
        <w:rPr>
          <w:rFonts w:ascii="黑体" w:hAnsi="黑体" w:cs="黑体" w:eastAsia="黑体" w:hint="default"/>
          <w:b/>
          <w:bCs/>
          <w:sz w:val="32"/>
          <w:szCs w:val="32"/>
        </w:rPr>
        <w:t>河南辉煌科技股份有限公司</w:t>
      </w:r>
      <w:r>
        <w:rPr>
          <w:rFonts w:ascii="黑体" w:hAnsi="黑体" w:cs="黑体" w:eastAsia="黑体" w:hint="default"/>
          <w:sz w:val="32"/>
          <w:szCs w:val="32"/>
        </w:rPr>
      </w:r>
    </w:p>
    <w:p>
      <w:pPr>
        <w:spacing w:before="263"/>
        <w:ind w:left="0" w:right="61" w:firstLine="0"/>
        <w:jc w:val="center"/>
        <w:rPr>
          <w:rFonts w:ascii="黑体" w:hAnsi="黑体" w:cs="黑体" w:eastAsia="黑体" w:hint="default"/>
          <w:sz w:val="32"/>
          <w:szCs w:val="32"/>
        </w:rPr>
      </w:pPr>
      <w:r>
        <w:rPr>
          <w:rFonts w:ascii="Times New Roman" w:hAnsi="Times New Roman" w:cs="Times New Roman" w:eastAsia="Times New Roman" w:hint="default"/>
          <w:b/>
          <w:bCs/>
          <w:spacing w:val="-5"/>
          <w:sz w:val="32"/>
          <w:szCs w:val="32"/>
        </w:rPr>
        <w:t>2011 </w:t>
      </w:r>
      <w:r>
        <w:rPr>
          <w:rFonts w:ascii="黑体" w:hAnsi="黑体" w:cs="黑体" w:eastAsia="黑体" w:hint="default"/>
          <w:b/>
          <w:bCs/>
          <w:sz w:val="32"/>
          <w:szCs w:val="32"/>
        </w:rPr>
        <w:t>年度财务报表附注</w:t>
      </w:r>
      <w:r>
        <w:rPr>
          <w:rFonts w:ascii="黑体" w:hAnsi="黑体" w:cs="黑体" w:eastAsia="黑体" w:hint="default"/>
          <w:sz w:val="32"/>
          <w:szCs w:val="32"/>
        </w:rPr>
      </w:r>
    </w:p>
    <w:p>
      <w:pPr>
        <w:tabs>
          <w:tab w:pos="6327" w:val="left" w:leader="none"/>
        </w:tabs>
        <w:spacing w:before="225"/>
        <w:ind w:left="0" w:right="55" w:firstLine="0"/>
        <w:jc w:val="center"/>
        <w:rPr>
          <w:rFonts w:ascii="宋体" w:hAnsi="宋体" w:cs="宋体" w:eastAsia="宋体" w:hint="default"/>
          <w:sz w:val="21"/>
          <w:szCs w:val="21"/>
        </w:rPr>
      </w:pPr>
      <w:r>
        <w:rPr>
          <w:rFonts w:ascii="宋体" w:hAnsi="宋体" w:cs="宋体" w:eastAsia="宋体" w:hint="default"/>
          <w:spacing w:val="8"/>
          <w:sz w:val="21"/>
          <w:szCs w:val="21"/>
        </w:rPr>
        <w:t>编制单位：河南辉煌科技股份有限公司</w:t>
        <w:tab/>
      </w:r>
      <w:r>
        <w:rPr>
          <w:rFonts w:ascii="宋体" w:hAnsi="宋体" w:cs="宋体" w:eastAsia="宋体" w:hint="default"/>
          <w:spacing w:val="7"/>
          <w:sz w:val="21"/>
          <w:szCs w:val="21"/>
        </w:rPr>
        <w:t>金额单位：人民币元</w:t>
      </w:r>
    </w:p>
    <w:p>
      <w:pPr>
        <w:spacing w:line="240" w:lineRule="auto" w:before="3"/>
        <w:rPr>
          <w:rFonts w:ascii="宋体" w:hAnsi="宋体" w:cs="宋体" w:eastAsia="宋体" w:hint="default"/>
          <w:sz w:val="14"/>
          <w:szCs w:val="14"/>
        </w:rPr>
      </w:pPr>
    </w:p>
    <w:p>
      <w:pPr>
        <w:spacing w:line="43" w:lineRule="exact"/>
        <w:ind w:left="110" w:right="0" w:firstLine="0"/>
        <w:rPr>
          <w:rFonts w:ascii="宋体" w:hAnsi="宋体" w:cs="宋体" w:eastAsia="宋体" w:hint="default"/>
          <w:sz w:val="4"/>
          <w:szCs w:val="4"/>
        </w:rPr>
      </w:pPr>
      <w:r>
        <w:rPr>
          <w:rFonts w:ascii="宋体" w:hAnsi="宋体" w:cs="宋体" w:eastAsia="宋体" w:hint="default"/>
          <w:position w:val="0"/>
          <w:sz w:val="4"/>
          <w:szCs w:val="4"/>
        </w:rPr>
        <w:pict>
          <v:group style="width:420.45pt;height:2.2pt;mso-position-horizontal-relative:char;mso-position-vertical-relative:line" coordorigin="0,0" coordsize="8409,44">
            <v:group style="position:absolute;left:22;top:22;width:8366;height:2" coordorigin="22,22" coordsize="8366,2">
              <v:shape style="position:absolute;left:22;top:22;width:8366;height:2" coordorigin="22,22" coordsize="8366,0" path="m22,22l8387,22e" filled="false" stroked="true" strokeweight="2.16pt" strokecolor="#000000">
                <v:path arrowok="t"/>
              </v:shape>
            </v:group>
          </v:group>
        </w:pict>
      </w:r>
      <w:r>
        <w:rPr>
          <w:rFonts w:ascii="宋体" w:hAnsi="宋体" w:cs="宋体" w:eastAsia="宋体" w:hint="default"/>
          <w:position w:val="0"/>
          <w:sz w:val="4"/>
          <w:szCs w:val="4"/>
        </w:rPr>
      </w:r>
    </w:p>
    <w:p>
      <w:pPr>
        <w:pStyle w:val="BodyText"/>
        <w:spacing w:line="240" w:lineRule="auto" w:before="80"/>
        <w:ind w:left="160" w:right="105"/>
        <w:jc w:val="left"/>
        <w:rPr>
          <w:rFonts w:ascii="黑体" w:hAnsi="黑体" w:cs="黑体" w:eastAsia="黑体" w:hint="default"/>
        </w:rPr>
      </w:pPr>
      <w:r>
        <w:rPr>
          <w:rFonts w:ascii="黑体" w:hAnsi="黑体" w:cs="黑体" w:eastAsia="黑体" w:hint="default"/>
        </w:rPr>
        <w:t>一、公司的基本情况</w:t>
      </w:r>
    </w:p>
    <w:p>
      <w:pPr>
        <w:spacing w:line="240" w:lineRule="auto" w:before="5"/>
        <w:rPr>
          <w:rFonts w:ascii="黑体" w:hAnsi="黑体" w:cs="黑体" w:eastAsia="黑体" w:hint="default"/>
          <w:sz w:val="21"/>
          <w:szCs w:val="21"/>
        </w:rPr>
      </w:pPr>
    </w:p>
    <w:p>
      <w:pPr>
        <w:spacing w:line="338" w:lineRule="auto" w:before="0"/>
        <w:ind w:left="160" w:right="105" w:firstLine="419"/>
        <w:jc w:val="left"/>
        <w:rPr>
          <w:rFonts w:ascii="宋体" w:hAnsi="宋体" w:cs="宋体" w:eastAsia="宋体" w:hint="default"/>
          <w:sz w:val="21"/>
          <w:szCs w:val="21"/>
        </w:rPr>
      </w:pPr>
      <w:r>
        <w:rPr>
          <w:rFonts w:ascii="宋体" w:hAnsi="宋体" w:cs="宋体" w:eastAsia="宋体" w:hint="default"/>
          <w:spacing w:val="-3"/>
          <w:w w:val="100"/>
          <w:sz w:val="21"/>
          <w:szCs w:val="21"/>
        </w:rPr>
        <w:t>河南辉煌科技股份有限公司（以下简称</w:t>
      </w:r>
      <w:r>
        <w:rPr>
          <w:rFonts w:ascii="Times New Roman" w:hAnsi="Times New Roman" w:cs="Times New Roman" w:eastAsia="Times New Roman" w:hint="default"/>
          <w:spacing w:val="-3"/>
          <w:w w:val="100"/>
          <w:sz w:val="21"/>
          <w:szCs w:val="21"/>
        </w:rPr>
        <w:t>―</w:t>
      </w:r>
      <w:r>
        <w:rPr>
          <w:rFonts w:ascii="宋体" w:hAnsi="宋体" w:cs="宋体" w:eastAsia="宋体" w:hint="default"/>
          <w:spacing w:val="-3"/>
          <w:w w:val="100"/>
          <w:sz w:val="21"/>
          <w:szCs w:val="21"/>
        </w:rPr>
        <w:t>公司</w:t>
      </w:r>
      <w:r>
        <w:rPr>
          <w:rFonts w:ascii="Times New Roman" w:hAnsi="Times New Roman" w:cs="Times New Roman" w:eastAsia="Times New Roman" w:hint="default"/>
          <w:spacing w:val="-3"/>
          <w:w w:val="100"/>
          <w:sz w:val="21"/>
          <w:szCs w:val="21"/>
        </w:rPr>
        <w:t>‖</w:t>
      </w:r>
      <w:r>
        <w:rPr>
          <w:rFonts w:ascii="宋体" w:hAnsi="宋体" w:cs="宋体" w:eastAsia="宋体" w:hint="default"/>
          <w:spacing w:val="-3"/>
          <w:w w:val="100"/>
          <w:sz w:val="21"/>
          <w:szCs w:val="21"/>
        </w:rPr>
        <w:t>或</w:t>
      </w:r>
      <w:r>
        <w:rPr>
          <w:rFonts w:ascii="Times New Roman" w:hAnsi="Times New Roman" w:cs="Times New Roman" w:eastAsia="Times New Roman" w:hint="default"/>
          <w:spacing w:val="-3"/>
          <w:w w:val="100"/>
          <w:sz w:val="21"/>
          <w:szCs w:val="21"/>
        </w:rPr>
        <w:t>―</w:t>
      </w:r>
      <w:r>
        <w:rPr>
          <w:rFonts w:ascii="宋体" w:hAnsi="宋体" w:cs="宋体" w:eastAsia="宋体" w:hint="default"/>
          <w:spacing w:val="-3"/>
          <w:w w:val="100"/>
          <w:sz w:val="21"/>
          <w:szCs w:val="21"/>
        </w:rPr>
        <w:t>本公司</w:t>
      </w:r>
      <w:r>
        <w:rPr>
          <w:rFonts w:ascii="Times New Roman" w:hAnsi="Times New Roman" w:cs="Times New Roman" w:eastAsia="Times New Roman" w:hint="default"/>
          <w:spacing w:val="-3"/>
          <w:w w:val="100"/>
          <w:sz w:val="21"/>
          <w:szCs w:val="21"/>
        </w:rPr>
        <w:t>‖</w:t>
      </w:r>
      <w:r>
        <w:rPr>
          <w:rFonts w:ascii="宋体" w:hAnsi="宋体" w:cs="宋体" w:eastAsia="宋体" w:hint="default"/>
          <w:spacing w:val="-3"/>
          <w:w w:val="100"/>
          <w:sz w:val="21"/>
          <w:szCs w:val="21"/>
        </w:rPr>
        <w:t>）于</w:t>
      </w:r>
      <w:r>
        <w:rPr>
          <w:rFonts w:ascii="宋体" w:hAnsi="宋体" w:cs="宋体" w:eastAsia="宋体" w:hint="default"/>
          <w:spacing w:val="-81"/>
          <w:w w:val="100"/>
          <w:sz w:val="21"/>
          <w:szCs w:val="21"/>
        </w:rPr>
        <w:t> </w:t>
      </w:r>
      <w:r>
        <w:rPr>
          <w:rFonts w:ascii="Times New Roman" w:hAnsi="Times New Roman" w:cs="Times New Roman" w:eastAsia="Times New Roman" w:hint="default"/>
          <w:spacing w:val="-1"/>
          <w:w w:val="100"/>
          <w:sz w:val="21"/>
          <w:szCs w:val="21"/>
        </w:rPr>
        <w:t>2001</w:t>
      </w:r>
      <w:r>
        <w:rPr>
          <w:rFonts w:ascii="Times New Roman" w:hAnsi="Times New Roman" w:cs="Times New Roman" w:eastAsia="Times New Roman" w:hint="default"/>
          <w:spacing w:val="-30"/>
          <w:w w:val="100"/>
          <w:sz w:val="21"/>
          <w:szCs w:val="21"/>
        </w:rPr>
        <w:t> </w:t>
      </w:r>
      <w:r>
        <w:rPr>
          <w:rFonts w:ascii="宋体" w:hAnsi="宋体" w:cs="宋体" w:eastAsia="宋体" w:hint="default"/>
          <w:w w:val="100"/>
          <w:sz w:val="21"/>
          <w:szCs w:val="21"/>
        </w:rPr>
        <w:t>年</w:t>
      </w:r>
      <w:r>
        <w:rPr>
          <w:rFonts w:ascii="宋体" w:hAnsi="宋体" w:cs="宋体" w:eastAsia="宋体" w:hint="default"/>
          <w:spacing w:val="-81"/>
          <w:w w:val="100"/>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30"/>
          <w:w w:val="100"/>
          <w:sz w:val="21"/>
          <w:szCs w:val="21"/>
        </w:rPr>
        <w:t> </w:t>
      </w:r>
      <w:r>
        <w:rPr>
          <w:rFonts w:ascii="宋体" w:hAnsi="宋体" w:cs="宋体" w:eastAsia="宋体" w:hint="default"/>
          <w:spacing w:val="-1"/>
          <w:w w:val="100"/>
          <w:sz w:val="21"/>
          <w:szCs w:val="21"/>
        </w:rPr>
        <w:t>月经河南省人</w:t>
      </w:r>
      <w:r>
        <w:rPr>
          <w:rFonts w:ascii="宋体" w:hAnsi="宋体" w:cs="宋体" w:eastAsia="宋体" w:hint="default"/>
          <w:w w:val="100"/>
          <w:sz w:val="21"/>
          <w:szCs w:val="21"/>
        </w:rPr>
        <w:t> </w:t>
      </w:r>
      <w:r>
        <w:rPr>
          <w:rFonts w:ascii="宋体" w:hAnsi="宋体" w:cs="宋体" w:eastAsia="宋体" w:hint="default"/>
          <w:sz w:val="21"/>
          <w:szCs w:val="21"/>
        </w:rPr>
        <w:t>民政府豫股批字</w:t>
      </w:r>
      <w:r>
        <w:rPr>
          <w:rFonts w:ascii="Times New Roman" w:hAnsi="Times New Roman" w:cs="Times New Roman" w:eastAsia="Times New Roman" w:hint="default"/>
          <w:sz w:val="21"/>
          <w:szCs w:val="21"/>
        </w:rPr>
        <w:t>(2001)35</w:t>
      </w:r>
      <w:r>
        <w:rPr>
          <w:rFonts w:ascii="Times New Roman" w:hAnsi="Times New Roman" w:cs="Times New Roman" w:eastAsia="Times New Roman" w:hint="default"/>
          <w:spacing w:val="-1"/>
          <w:sz w:val="21"/>
          <w:szCs w:val="21"/>
        </w:rPr>
        <w:t> </w:t>
      </w:r>
      <w:r>
        <w:rPr>
          <w:rFonts w:ascii="宋体" w:hAnsi="宋体" w:cs="宋体" w:eastAsia="宋体" w:hint="default"/>
          <w:spacing w:val="-9"/>
          <w:sz w:val="21"/>
          <w:szCs w:val="21"/>
        </w:rPr>
        <w:t>号文批准，由李海鹰等</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位自然人以现金出资方式发起设立的股份</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有限公司，经天一会计师事务所有限责任公司天一验字（</w:t>
      </w:r>
      <w:r>
        <w:rPr>
          <w:rFonts w:ascii="Times New Roman" w:hAnsi="Times New Roman" w:cs="Times New Roman" w:eastAsia="Times New Roman" w:hint="default"/>
          <w:spacing w:val="-4"/>
          <w:sz w:val="21"/>
          <w:szCs w:val="21"/>
        </w:rPr>
        <w:t>2001</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3--79 </w:t>
      </w:r>
      <w:r>
        <w:rPr>
          <w:rFonts w:ascii="宋体" w:hAnsi="宋体" w:cs="宋体" w:eastAsia="宋体" w:hint="default"/>
          <w:sz w:val="21"/>
          <w:szCs w:val="21"/>
        </w:rPr>
        <w:t>号验资报告验证确认，</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股本为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2300 </w:t>
      </w:r>
      <w:r>
        <w:rPr>
          <w:rFonts w:ascii="宋体" w:hAnsi="宋体" w:cs="宋体" w:eastAsia="宋体" w:hint="default"/>
          <w:sz w:val="21"/>
          <w:szCs w:val="21"/>
        </w:rPr>
        <w:t>万股。根据本公司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年度股东大会决议通过，以公司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日总</w:t>
      </w:r>
      <w:r>
        <w:rPr>
          <w:rFonts w:ascii="宋体" w:hAnsi="宋体" w:cs="宋体" w:eastAsia="宋体" w:hint="default"/>
          <w:w w:val="100"/>
          <w:sz w:val="21"/>
          <w:szCs w:val="21"/>
        </w:rPr>
        <w:t> </w:t>
      </w:r>
      <w:r>
        <w:rPr>
          <w:rFonts w:ascii="宋体" w:hAnsi="宋体" w:cs="宋体" w:eastAsia="宋体" w:hint="default"/>
          <w:sz w:val="21"/>
          <w:szCs w:val="21"/>
        </w:rPr>
        <w:t>股本</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2300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万股为基数向全体股东按</w:t>
      </w:r>
      <w:r>
        <w:rPr>
          <w:rFonts w:ascii="宋体" w:hAnsi="宋体" w:cs="宋体" w:eastAsia="宋体" w:hint="default"/>
          <w:spacing w:val="-48"/>
          <w:sz w:val="21"/>
          <w:szCs w:val="21"/>
        </w:rPr>
        <w:t> </w:t>
      </w:r>
      <w:r>
        <w:rPr>
          <w:rFonts w:ascii="Times New Roman" w:hAnsi="Times New Roman" w:cs="Times New Roman" w:eastAsia="Times New Roman" w:hint="default"/>
          <w:spacing w:val="-5"/>
          <w:sz w:val="21"/>
          <w:szCs w:val="21"/>
        </w:rPr>
        <w:t>10</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的比例配售新股，配售价格每股</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1.2985</w:t>
      </w:r>
      <w:r>
        <w:rPr>
          <w:rFonts w:ascii="Times New Roman" w:hAnsi="Times New Roman" w:cs="Times New Roman" w:eastAsia="Times New Roman" w:hint="default"/>
          <w:spacing w:val="4"/>
          <w:sz w:val="21"/>
          <w:szCs w:val="21"/>
        </w:rPr>
        <w:t> </w:t>
      </w:r>
      <w:r>
        <w:rPr>
          <w:rFonts w:ascii="宋体" w:hAnsi="宋体" w:cs="宋体" w:eastAsia="宋体" w:hint="default"/>
          <w:spacing w:val="-6"/>
          <w:sz w:val="21"/>
          <w:szCs w:val="21"/>
        </w:rPr>
        <w:t>元，实际</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配售</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1380</w:t>
      </w:r>
      <w:r>
        <w:rPr>
          <w:rFonts w:ascii="Times New Roman" w:hAnsi="Times New Roman" w:cs="Times New Roman" w:eastAsia="Times New Roman" w:hint="default"/>
          <w:spacing w:val="12"/>
          <w:sz w:val="21"/>
          <w:szCs w:val="21"/>
        </w:rPr>
        <w:t> </w:t>
      </w:r>
      <w:r>
        <w:rPr>
          <w:rFonts w:ascii="宋体" w:hAnsi="宋体" w:cs="宋体" w:eastAsia="宋体" w:hint="default"/>
          <w:spacing w:val="-5"/>
          <w:sz w:val="21"/>
          <w:szCs w:val="21"/>
        </w:rPr>
        <w:t>万股，配股后总股本变更为</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3680</w:t>
      </w:r>
      <w:r>
        <w:rPr>
          <w:rFonts w:ascii="Times New Roman" w:hAnsi="Times New Roman" w:cs="Times New Roman" w:eastAsia="Times New Roman" w:hint="default"/>
          <w:spacing w:val="16"/>
          <w:sz w:val="21"/>
          <w:szCs w:val="21"/>
        </w:rPr>
        <w:t> </w:t>
      </w:r>
      <w:r>
        <w:rPr>
          <w:rFonts w:ascii="宋体" w:hAnsi="宋体" w:cs="宋体" w:eastAsia="宋体" w:hint="default"/>
          <w:spacing w:val="-5"/>
          <w:sz w:val="21"/>
          <w:szCs w:val="21"/>
        </w:rPr>
        <w:t>万股，全体股东均以现金全额认购。根据本公司</w:t>
      </w:r>
    </w:p>
    <w:p>
      <w:pPr>
        <w:spacing w:before="22"/>
        <w:ind w:left="160" w:right="10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年度股东大会决议通过，以</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日总股本</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3680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万股为基数，向全体股东</w:t>
      </w:r>
    </w:p>
    <w:p>
      <w:pPr>
        <w:spacing w:before="119"/>
        <w:ind w:left="160" w:right="105" w:firstLine="0"/>
        <w:jc w:val="left"/>
        <w:rPr>
          <w:rFonts w:ascii="宋体" w:hAnsi="宋体" w:cs="宋体" w:eastAsia="宋体" w:hint="default"/>
          <w:sz w:val="21"/>
          <w:szCs w:val="21"/>
        </w:rPr>
      </w:pPr>
      <w:r>
        <w:rPr>
          <w:rFonts w:ascii="宋体" w:hAnsi="宋体" w:cs="宋体" w:eastAsia="宋体" w:hint="default"/>
          <w:sz w:val="21"/>
          <w:szCs w:val="21"/>
        </w:rPr>
        <w:t>以未分配利润按每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股送</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股、以资本公积金按每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股转增</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股的比例，送转新股，</w:t>
      </w:r>
    </w:p>
    <w:p>
      <w:pPr>
        <w:spacing w:before="117"/>
        <w:ind w:left="160" w:right="105" w:firstLine="0"/>
        <w:jc w:val="left"/>
        <w:rPr>
          <w:rFonts w:ascii="宋体" w:hAnsi="宋体" w:cs="宋体" w:eastAsia="宋体" w:hint="default"/>
          <w:sz w:val="21"/>
          <w:szCs w:val="21"/>
        </w:rPr>
      </w:pPr>
      <w:r>
        <w:rPr>
          <w:rFonts w:ascii="宋体" w:hAnsi="宋体" w:cs="宋体" w:eastAsia="宋体" w:hint="default"/>
          <w:sz w:val="21"/>
          <w:szCs w:val="21"/>
        </w:rPr>
        <w:t>共计送转数额为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920 </w:t>
      </w:r>
      <w:r>
        <w:rPr>
          <w:rFonts w:ascii="宋体" w:hAnsi="宋体" w:cs="宋体" w:eastAsia="宋体" w:hint="default"/>
          <w:sz w:val="21"/>
          <w:szCs w:val="21"/>
        </w:rPr>
        <w:t>万股，送转后总股本变更为</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4600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万股。以上两次变更已经北京中洲光</w:t>
      </w:r>
    </w:p>
    <w:p>
      <w:pPr>
        <w:spacing w:line="336" w:lineRule="auto" w:before="117"/>
        <w:ind w:left="160" w:right="105" w:firstLine="0"/>
        <w:jc w:val="left"/>
        <w:rPr>
          <w:rFonts w:ascii="宋体" w:hAnsi="宋体" w:cs="宋体" w:eastAsia="宋体" w:hint="default"/>
          <w:sz w:val="21"/>
          <w:szCs w:val="21"/>
        </w:rPr>
      </w:pPr>
      <w:r>
        <w:rPr>
          <w:rFonts w:ascii="宋体" w:hAnsi="宋体" w:cs="宋体" w:eastAsia="宋体" w:hint="default"/>
          <w:sz w:val="21"/>
          <w:szCs w:val="21"/>
        </w:rPr>
        <w:t>华会计师事务所有限公司中洲光华（</w:t>
      </w:r>
      <w:r>
        <w:rPr>
          <w:rFonts w:ascii="Times New Roman" w:hAnsi="Times New Roman" w:cs="Times New Roman" w:eastAsia="Times New Roman" w:hint="default"/>
          <w:sz w:val="21"/>
          <w:szCs w:val="21"/>
        </w:rPr>
        <w:t>2003</w:t>
      </w:r>
      <w:r>
        <w:rPr>
          <w:rFonts w:ascii="宋体" w:hAnsi="宋体" w:cs="宋体" w:eastAsia="宋体" w:hint="default"/>
          <w:sz w:val="21"/>
          <w:szCs w:val="21"/>
        </w:rPr>
        <w:t>）验字第</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号、中洲光华</w:t>
      </w:r>
      <w:r>
        <w:rPr>
          <w:rFonts w:ascii="Times New Roman" w:hAnsi="Times New Roman" w:cs="Times New Roman" w:eastAsia="Times New Roman" w:hint="default"/>
          <w:sz w:val="21"/>
          <w:szCs w:val="21"/>
        </w:rPr>
        <w:t>(2004)</w:t>
      </w:r>
      <w:r>
        <w:rPr>
          <w:rFonts w:ascii="宋体" w:hAnsi="宋体" w:cs="宋体" w:eastAsia="宋体" w:hint="default"/>
          <w:sz w:val="21"/>
          <w:szCs w:val="21"/>
        </w:rPr>
        <w:t>验字第</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003</w:t>
      </w:r>
      <w:r>
        <w:rPr>
          <w:rFonts w:ascii="Times New Roman" w:hAnsi="Times New Roman" w:cs="Times New Roman" w:eastAsia="Times New Roman" w:hint="default"/>
          <w:spacing w:val="-8"/>
          <w:sz w:val="21"/>
          <w:szCs w:val="21"/>
        </w:rPr>
        <w:t> </w:t>
      </w:r>
      <w:r>
        <w:rPr>
          <w:rFonts w:ascii="宋体" w:hAnsi="宋体" w:cs="宋体" w:eastAsia="宋体" w:hint="default"/>
          <w:spacing w:val="-3"/>
          <w:sz w:val="21"/>
          <w:szCs w:val="21"/>
        </w:rPr>
        <w:t>号验</w:t>
      </w:r>
      <w:r>
        <w:rPr>
          <w:rFonts w:ascii="宋体" w:hAnsi="宋体" w:cs="宋体" w:eastAsia="宋体" w:hint="default"/>
          <w:spacing w:val="-3"/>
          <w:w w:val="100"/>
          <w:sz w:val="21"/>
          <w:szCs w:val="21"/>
        </w:rPr>
        <w:t> </w:t>
      </w:r>
      <w:r>
        <w:rPr>
          <w:rFonts w:ascii="宋体" w:hAnsi="宋体" w:cs="宋体" w:eastAsia="宋体" w:hint="default"/>
          <w:sz w:val="21"/>
          <w:szCs w:val="21"/>
        </w:rPr>
        <w:t>资报告验证。</w:t>
      </w:r>
    </w:p>
    <w:p>
      <w:pPr>
        <w:spacing w:line="338" w:lineRule="auto" w:before="75"/>
        <w:ind w:left="160" w:right="211" w:firstLine="419"/>
        <w:jc w:val="both"/>
        <w:rPr>
          <w:rFonts w:ascii="宋体" w:hAnsi="宋体" w:cs="宋体" w:eastAsia="宋体" w:hint="default"/>
          <w:sz w:val="21"/>
          <w:szCs w:val="21"/>
        </w:rPr>
      </w:pPr>
      <w:r>
        <w:rPr>
          <w:rFonts w:ascii="宋体" w:hAnsi="宋体" w:cs="宋体" w:eastAsia="宋体" w:hint="default"/>
          <w:w w:val="100"/>
          <w:sz w:val="21"/>
          <w:szCs w:val="21"/>
        </w:rPr>
        <w:t>根据公司 </w:t>
      </w:r>
      <w:r>
        <w:rPr>
          <w:rFonts w:ascii="Times New Roman" w:hAnsi="Times New Roman" w:cs="Times New Roman" w:eastAsia="Times New Roman" w:hint="default"/>
          <w:w w:val="100"/>
          <w:sz w:val="21"/>
          <w:szCs w:val="21"/>
        </w:rPr>
        <w:t>2008 </w:t>
      </w:r>
      <w:r>
        <w:rPr>
          <w:rFonts w:ascii="宋体" w:hAnsi="宋体" w:cs="宋体" w:eastAsia="宋体" w:hint="default"/>
          <w:spacing w:val="-2"/>
          <w:w w:val="100"/>
          <w:sz w:val="21"/>
          <w:szCs w:val="21"/>
        </w:rPr>
        <w:t>年度股东大会决议及中国证券监督管理委员会证监许可</w:t>
      </w:r>
      <w:r>
        <w:rPr>
          <w:rFonts w:ascii="Times New Roman" w:hAnsi="Times New Roman" w:cs="Times New Roman" w:eastAsia="Times New Roman" w:hint="default"/>
          <w:spacing w:val="-2"/>
          <w:w w:val="100"/>
          <w:sz w:val="21"/>
          <w:szCs w:val="21"/>
        </w:rPr>
        <w:t>[2009]860</w:t>
      </w:r>
      <w:r>
        <w:rPr>
          <w:rFonts w:ascii="Times New Roman" w:hAnsi="Times New Roman" w:cs="Times New Roman" w:eastAsia="Times New Roman" w:hint="default"/>
          <w:spacing w:val="4"/>
          <w:w w:val="100"/>
          <w:sz w:val="21"/>
          <w:szCs w:val="21"/>
        </w:rPr>
        <w:t> </w:t>
      </w:r>
      <w:r>
        <w:rPr>
          <w:rFonts w:ascii="宋体" w:hAnsi="宋体" w:cs="宋体" w:eastAsia="宋体" w:hint="default"/>
          <w:spacing w:val="-1"/>
          <w:w w:val="81"/>
          <w:sz w:val="21"/>
          <w:szCs w:val="21"/>
        </w:rPr>
        <w:t>号</w:t>
      </w:r>
      <w:r>
        <w:rPr>
          <w:rFonts w:ascii="Times New Roman" w:hAnsi="Times New Roman" w:cs="Times New Roman" w:eastAsia="Times New Roman" w:hint="default"/>
          <w:spacing w:val="-1"/>
          <w:w w:val="81"/>
          <w:sz w:val="21"/>
          <w:szCs w:val="21"/>
        </w:rPr>
        <w:t>―</w:t>
      </w:r>
      <w:r>
        <w:rPr>
          <w:rFonts w:ascii="宋体" w:hAnsi="宋体" w:cs="宋体" w:eastAsia="宋体" w:hint="default"/>
          <w:spacing w:val="-1"/>
          <w:w w:val="81"/>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于核准河南辉煌科技股份有限公司首次公开发行股票的批复</w:t>
      </w:r>
      <w:r>
        <w:rPr>
          <w:rFonts w:ascii="Times New Roman" w:hAnsi="Times New Roman" w:cs="Times New Roman" w:eastAsia="Times New Roman" w:hint="default"/>
          <w:sz w:val="21"/>
          <w:szCs w:val="21"/>
        </w:rPr>
        <w:t>‖</w:t>
      </w:r>
      <w:r>
        <w:rPr>
          <w:rFonts w:ascii="宋体" w:hAnsi="宋体" w:cs="宋体" w:eastAsia="宋体" w:hint="default"/>
          <w:sz w:val="21"/>
          <w:szCs w:val="21"/>
        </w:rPr>
        <w:t>，公司分别于 </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w w:val="100"/>
          <w:sz w:val="21"/>
          <w:szCs w:val="21"/>
        </w:rPr>
        <w:t> </w:t>
      </w:r>
      <w:r>
        <w:rPr>
          <w:rFonts w:ascii="宋体" w:hAnsi="宋体" w:cs="宋体" w:eastAsia="宋体" w:hint="default"/>
          <w:spacing w:val="-5"/>
          <w:sz w:val="21"/>
          <w:szCs w:val="21"/>
        </w:rPr>
        <w:t>日（</w:t>
      </w:r>
      <w:r>
        <w:rPr>
          <w:rFonts w:ascii="Times New Roman" w:hAnsi="Times New Roman" w:cs="Times New Roman" w:eastAsia="Times New Roman" w:hint="default"/>
          <w:spacing w:val="-5"/>
          <w:sz w:val="21"/>
          <w:szCs w:val="21"/>
        </w:rPr>
        <w:t>T</w:t>
      </w:r>
      <w:r>
        <w:rPr>
          <w:rFonts w:ascii="Times New Roman" w:hAnsi="Times New Roman" w:cs="Times New Roman" w:eastAsia="Times New Roman" w:hint="default"/>
          <w:spacing w:val="22"/>
          <w:sz w:val="21"/>
          <w:szCs w:val="21"/>
        </w:rPr>
        <w:t> </w:t>
      </w:r>
      <w:r>
        <w:rPr>
          <w:rFonts w:ascii="宋体" w:hAnsi="宋体" w:cs="宋体" w:eastAsia="宋体" w:hint="default"/>
          <w:spacing w:val="-3"/>
          <w:sz w:val="21"/>
          <w:szCs w:val="21"/>
        </w:rPr>
        <w:t>日）采用网下配售方式向询价对象公开发行人民币普通股（</w:t>
      </w:r>
      <w:r>
        <w:rPr>
          <w:rFonts w:ascii="Times New Roman" w:hAnsi="Times New Roman" w:cs="Times New Roman" w:eastAsia="Times New Roman" w:hint="default"/>
          <w:spacing w:val="-3"/>
          <w:sz w:val="21"/>
          <w:szCs w:val="21"/>
        </w:rPr>
        <w:t>A</w:t>
      </w:r>
      <w:r>
        <w:rPr>
          <w:rFonts w:ascii="Times New Roman" w:hAnsi="Times New Roman" w:cs="Times New Roman" w:eastAsia="Times New Roman" w:hint="default"/>
          <w:spacing w:val="21"/>
          <w:sz w:val="21"/>
          <w:szCs w:val="21"/>
        </w:rPr>
        <w:t> </w:t>
      </w:r>
      <w:r>
        <w:rPr>
          <w:rFonts w:ascii="宋体" w:hAnsi="宋体" w:cs="宋体" w:eastAsia="宋体" w:hint="default"/>
          <w:spacing w:val="-3"/>
          <w:sz w:val="21"/>
          <w:szCs w:val="21"/>
        </w:rPr>
        <w:t>股）</w:t>
      </w:r>
      <w:r>
        <w:rPr>
          <w:rFonts w:ascii="Times New Roman" w:hAnsi="Times New Roman" w:cs="Times New Roman" w:eastAsia="Times New Roman" w:hint="default"/>
          <w:spacing w:val="-3"/>
          <w:sz w:val="21"/>
          <w:szCs w:val="21"/>
        </w:rPr>
        <w:t>310.00</w:t>
      </w:r>
      <w:r>
        <w:rPr>
          <w:rFonts w:ascii="Times New Roman" w:hAnsi="Times New Roman" w:cs="Times New Roman" w:eastAsia="Times New Roman" w:hint="default"/>
          <w:spacing w:val="22"/>
          <w:sz w:val="21"/>
          <w:szCs w:val="21"/>
        </w:rPr>
        <w:t> </w:t>
      </w:r>
      <w:r>
        <w:rPr>
          <w:rFonts w:ascii="宋体" w:hAnsi="宋体" w:cs="宋体" w:eastAsia="宋体" w:hint="default"/>
          <w:spacing w:val="-3"/>
          <w:sz w:val="21"/>
          <w:szCs w:val="21"/>
        </w:rPr>
        <w:t>万股，</w:t>
      </w:r>
      <w:r>
        <w:rPr>
          <w:rFonts w:ascii="Times New Roman" w:hAnsi="Times New Roman" w:cs="Times New Roman" w:eastAsia="Times New Roman" w:hint="default"/>
          <w:spacing w:val="-3"/>
          <w:sz w:val="21"/>
          <w:szCs w:val="21"/>
        </w:rPr>
        <w:t>2009</w:t>
      </w:r>
      <w:r>
        <w:rPr>
          <w:rFonts w:ascii="Times New Roman" w:hAnsi="Times New Roman" w:cs="Times New Roman" w:eastAsia="Times New Roman" w:hint="default"/>
          <w:spacing w:val="-44"/>
          <w:sz w:val="21"/>
          <w:szCs w:val="21"/>
        </w:rPr>
        <w:t> </w:t>
      </w:r>
      <w:r>
        <w:rPr>
          <w:rFonts w:ascii="Times New Roman" w:hAnsi="Times New Roman" w:cs="Times New Roman" w:eastAsia="Times New Roman" w:hint="default"/>
          <w:spacing w:val="-44"/>
          <w:sz w:val="21"/>
          <w:szCs w:val="21"/>
        </w:rPr>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 </w:t>
      </w:r>
      <w:r>
        <w:rPr>
          <w:rFonts w:ascii="Times New Roman" w:hAnsi="Times New Roman" w:cs="Times New Roman" w:eastAsia="Times New Roman" w:hint="default"/>
          <w:sz w:val="21"/>
          <w:szCs w:val="21"/>
        </w:rPr>
        <w:t>15 </w:t>
      </w:r>
      <w:r>
        <w:rPr>
          <w:rFonts w:ascii="宋体" w:hAnsi="宋体" w:cs="宋体" w:eastAsia="宋体" w:hint="default"/>
          <w:sz w:val="21"/>
          <w:szCs w:val="21"/>
        </w:rPr>
        <w:t>日（</w:t>
      </w:r>
      <w:r>
        <w:rPr>
          <w:rFonts w:ascii="Times New Roman" w:hAnsi="Times New Roman" w:cs="Times New Roman" w:eastAsia="Times New Roman" w:hint="default"/>
          <w:sz w:val="21"/>
          <w:szCs w:val="21"/>
        </w:rPr>
        <w:t>T </w:t>
      </w:r>
      <w:r>
        <w:rPr>
          <w:rFonts w:ascii="宋体" w:hAnsi="宋体" w:cs="宋体" w:eastAsia="宋体" w:hint="default"/>
          <w:sz w:val="21"/>
          <w:szCs w:val="21"/>
        </w:rPr>
        <w:t>日）采用网上定价方式公开发行人民币普通股（</w:t>
      </w:r>
      <w:r>
        <w:rPr>
          <w:rFonts w:ascii="Times New Roman" w:hAnsi="Times New Roman" w:cs="Times New Roman" w:eastAsia="Times New Roman" w:hint="default"/>
          <w:sz w:val="21"/>
          <w:szCs w:val="21"/>
        </w:rPr>
        <w:t>A </w:t>
      </w:r>
      <w:r>
        <w:rPr>
          <w:rFonts w:ascii="宋体" w:hAnsi="宋体" w:cs="宋体" w:eastAsia="宋体" w:hint="default"/>
          <w:sz w:val="21"/>
          <w:szCs w:val="21"/>
        </w:rPr>
        <w:t>股）</w:t>
      </w:r>
      <w:r>
        <w:rPr>
          <w:rFonts w:ascii="Times New Roman" w:hAnsi="Times New Roman" w:cs="Times New Roman" w:eastAsia="Times New Roman" w:hint="default"/>
          <w:sz w:val="21"/>
          <w:szCs w:val="21"/>
        </w:rPr>
        <w:t>1,240.00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万股，共</w:t>
      </w:r>
      <w:r>
        <w:rPr>
          <w:rFonts w:ascii="宋体" w:hAnsi="宋体" w:cs="宋体" w:eastAsia="宋体" w:hint="default"/>
          <w:w w:val="100"/>
          <w:sz w:val="21"/>
          <w:szCs w:val="21"/>
        </w:rPr>
        <w:t> </w:t>
      </w:r>
      <w:r>
        <w:rPr>
          <w:rFonts w:ascii="宋体" w:hAnsi="宋体" w:cs="宋体" w:eastAsia="宋体" w:hint="default"/>
          <w:sz w:val="21"/>
          <w:szCs w:val="21"/>
        </w:rPr>
        <w:t>计公开发行人民币普通股（</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股）</w:t>
      </w:r>
      <w:r>
        <w:rPr>
          <w:rFonts w:ascii="Times New Roman" w:hAnsi="Times New Roman" w:cs="Times New Roman" w:eastAsia="Times New Roman" w:hint="default"/>
          <w:sz w:val="21"/>
          <w:szCs w:val="21"/>
        </w:rPr>
        <w:t>1,550.00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万股，每股面值</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元，每股发行价格为</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0"/>
          <w:sz w:val="21"/>
          <w:szCs w:val="21"/>
        </w:rPr>
        <w:t> </w:t>
      </w:r>
      <w:r>
        <w:rPr>
          <w:rFonts w:ascii="宋体" w:hAnsi="宋体" w:cs="宋体" w:eastAsia="宋体" w:hint="default"/>
          <w:spacing w:val="-3"/>
          <w:sz w:val="21"/>
          <w:szCs w:val="21"/>
        </w:rPr>
        <w:t>元，</w:t>
      </w:r>
      <w:r>
        <w:rPr>
          <w:rFonts w:ascii="宋体" w:hAnsi="宋体" w:cs="宋体" w:eastAsia="宋体" w:hint="default"/>
          <w:spacing w:val="-3"/>
          <w:w w:val="100"/>
          <w:sz w:val="21"/>
          <w:szCs w:val="21"/>
        </w:rPr>
        <w:t> </w:t>
      </w:r>
      <w:r>
        <w:rPr>
          <w:rFonts w:ascii="宋体" w:hAnsi="宋体" w:cs="宋体" w:eastAsia="宋体" w:hint="default"/>
          <w:sz w:val="21"/>
          <w:szCs w:val="21"/>
        </w:rPr>
        <w:t>本次发行后公司的注册资本为 </w:t>
      </w:r>
      <w:r>
        <w:rPr>
          <w:rFonts w:ascii="Times New Roman" w:hAnsi="Times New Roman" w:cs="Times New Roman" w:eastAsia="Times New Roman" w:hint="default"/>
          <w:sz w:val="21"/>
          <w:szCs w:val="21"/>
        </w:rPr>
        <w:t>6,150.00</w:t>
      </w:r>
      <w:r>
        <w:rPr>
          <w:rFonts w:ascii="Times New Roman" w:hAnsi="Times New Roman" w:cs="Times New Roman" w:eastAsia="Times New Roman" w:hint="default"/>
          <w:spacing w:val="-17"/>
          <w:sz w:val="21"/>
          <w:szCs w:val="21"/>
        </w:rPr>
        <w:t> </w:t>
      </w:r>
      <w:r>
        <w:rPr>
          <w:rFonts w:ascii="宋体" w:hAnsi="宋体" w:cs="宋体" w:eastAsia="宋体" w:hint="default"/>
          <w:spacing w:val="-6"/>
          <w:sz w:val="21"/>
          <w:szCs w:val="21"/>
        </w:rPr>
        <w:t>万元。此次变更已经天健光华（北京）会计师事务所</w:t>
      </w:r>
    </w:p>
    <w:p>
      <w:pPr>
        <w:spacing w:before="22"/>
        <w:ind w:left="160" w:right="105" w:firstLine="0"/>
        <w:jc w:val="left"/>
        <w:rPr>
          <w:rFonts w:ascii="宋体" w:hAnsi="宋体" w:cs="宋体" w:eastAsia="宋体" w:hint="default"/>
          <w:sz w:val="21"/>
          <w:szCs w:val="21"/>
        </w:rPr>
      </w:pPr>
      <w:r>
        <w:rPr>
          <w:rFonts w:ascii="宋体" w:hAnsi="宋体" w:cs="宋体" w:eastAsia="宋体" w:hint="default"/>
          <w:sz w:val="21"/>
          <w:szCs w:val="21"/>
        </w:rPr>
        <w:t>有限公司出具天健光华验（</w:t>
      </w:r>
      <w:r>
        <w:rPr>
          <w:rFonts w:ascii="Times New Roman" w:hAnsi="Times New Roman" w:cs="Times New Roman" w:eastAsia="Times New Roman" w:hint="default"/>
          <w:sz w:val="21"/>
          <w:szCs w:val="21"/>
        </w:rPr>
        <w:t>2009</w:t>
      </w:r>
      <w:r>
        <w:rPr>
          <w:rFonts w:ascii="宋体" w:hAnsi="宋体" w:cs="宋体" w:eastAsia="宋体" w:hint="default"/>
          <w:sz w:val="21"/>
          <w:szCs w:val="21"/>
        </w:rPr>
        <w:t>）综字第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060005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号验资报告验证。</w:t>
      </w:r>
    </w:p>
    <w:p>
      <w:pPr>
        <w:spacing w:before="143"/>
        <w:ind w:left="580" w:right="105" w:firstLine="0"/>
        <w:jc w:val="left"/>
        <w:rPr>
          <w:rFonts w:ascii="宋体" w:hAnsi="宋体" w:cs="宋体" w:eastAsia="宋体" w:hint="default"/>
          <w:sz w:val="21"/>
          <w:szCs w:val="21"/>
        </w:rPr>
      </w:pPr>
      <w:r>
        <w:rPr>
          <w:rFonts w:ascii="宋体" w:hAnsi="宋体" w:cs="宋体" w:eastAsia="宋体" w:hint="default"/>
          <w:sz w:val="21"/>
          <w:szCs w:val="21"/>
        </w:rPr>
        <w:t>根据公司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年度股东大会批准，公司以</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日的公司总股本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6150 </w:t>
      </w:r>
      <w:r>
        <w:rPr>
          <w:rFonts w:ascii="宋体" w:hAnsi="宋体" w:cs="宋体" w:eastAsia="宋体" w:hint="default"/>
          <w:sz w:val="21"/>
          <w:szCs w:val="21"/>
        </w:rPr>
        <w:t>万股</w:t>
      </w:r>
    </w:p>
    <w:p>
      <w:pPr>
        <w:spacing w:before="117"/>
        <w:ind w:left="160" w:right="105" w:firstLine="0"/>
        <w:jc w:val="left"/>
        <w:rPr>
          <w:rFonts w:ascii="宋体" w:hAnsi="宋体" w:cs="宋体" w:eastAsia="宋体" w:hint="default"/>
          <w:sz w:val="21"/>
          <w:szCs w:val="21"/>
        </w:rPr>
      </w:pPr>
      <w:r>
        <w:rPr>
          <w:rFonts w:ascii="宋体" w:hAnsi="宋体" w:cs="宋体" w:eastAsia="宋体" w:hint="default"/>
          <w:sz w:val="21"/>
          <w:szCs w:val="21"/>
        </w:rPr>
        <w:t>为基数，以资本公积转增股本，每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股转增</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股。转增后的股本为</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10455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万股，此次变更</w:t>
      </w:r>
    </w:p>
    <w:p>
      <w:pPr>
        <w:spacing w:line="336" w:lineRule="auto" w:before="117"/>
        <w:ind w:left="160" w:right="206" w:firstLine="0"/>
        <w:jc w:val="left"/>
        <w:rPr>
          <w:rFonts w:ascii="宋体" w:hAnsi="宋体" w:cs="宋体" w:eastAsia="宋体" w:hint="default"/>
          <w:sz w:val="21"/>
          <w:szCs w:val="21"/>
        </w:rPr>
      </w:pPr>
      <w:r>
        <w:rPr>
          <w:rFonts w:ascii="宋体" w:hAnsi="宋体" w:cs="宋体" w:eastAsia="宋体" w:hint="default"/>
          <w:sz w:val="21"/>
          <w:szCs w:val="21"/>
        </w:rPr>
        <w:t>已经天健正信会计师事务所有限公司出具天健正信验（</w:t>
      </w:r>
      <w:r>
        <w:rPr>
          <w:rFonts w:ascii="Times New Roman" w:hAnsi="Times New Roman" w:cs="Times New Roman" w:eastAsia="Times New Roman" w:hint="default"/>
          <w:sz w:val="21"/>
          <w:szCs w:val="21"/>
        </w:rPr>
        <w:t>2010</w:t>
      </w:r>
      <w:r>
        <w:rPr>
          <w:rFonts w:ascii="宋体" w:hAnsi="宋体" w:cs="宋体" w:eastAsia="宋体" w:hint="default"/>
          <w:sz w:val="21"/>
          <w:szCs w:val="21"/>
        </w:rPr>
        <w:t>）综字第</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220002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号验资报告验</w:t>
      </w:r>
      <w:r>
        <w:rPr>
          <w:rFonts w:ascii="宋体" w:hAnsi="宋体" w:cs="宋体" w:eastAsia="宋体" w:hint="default"/>
          <w:w w:val="100"/>
          <w:sz w:val="21"/>
          <w:szCs w:val="21"/>
        </w:rPr>
        <w:t> </w:t>
      </w:r>
      <w:r>
        <w:rPr>
          <w:rFonts w:ascii="宋体" w:hAnsi="宋体" w:cs="宋体" w:eastAsia="宋体" w:hint="default"/>
          <w:sz w:val="21"/>
          <w:szCs w:val="21"/>
        </w:rPr>
        <w:t>证。</w:t>
      </w:r>
    </w:p>
    <w:p>
      <w:pPr>
        <w:spacing w:before="76"/>
        <w:ind w:left="580" w:right="105" w:firstLine="0"/>
        <w:jc w:val="left"/>
        <w:rPr>
          <w:rFonts w:ascii="宋体" w:hAnsi="宋体" w:cs="宋体" w:eastAsia="宋体" w:hint="default"/>
          <w:sz w:val="21"/>
          <w:szCs w:val="21"/>
        </w:rPr>
      </w:pPr>
      <w:r>
        <w:rPr>
          <w:rFonts w:ascii="宋体" w:hAnsi="宋体" w:cs="宋体" w:eastAsia="宋体" w:hint="default"/>
          <w:w w:val="100"/>
          <w:sz w:val="21"/>
          <w:szCs w:val="21"/>
        </w:rPr>
        <w:t>根据</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股</w:t>
      </w:r>
      <w:r>
        <w:rPr>
          <w:rFonts w:ascii="宋体" w:hAnsi="宋体" w:cs="宋体" w:eastAsia="宋体" w:hint="default"/>
          <w:spacing w:val="-3"/>
          <w:w w:val="100"/>
          <w:sz w:val="21"/>
          <w:szCs w:val="21"/>
        </w:rPr>
        <w:t>东大</w:t>
      </w:r>
      <w:r>
        <w:rPr>
          <w:rFonts w:ascii="宋体" w:hAnsi="宋体" w:cs="宋体" w:eastAsia="宋体" w:hint="default"/>
          <w:w w:val="100"/>
          <w:sz w:val="21"/>
          <w:szCs w:val="21"/>
        </w:rPr>
        <w:t>会批</w:t>
      </w:r>
      <w:r>
        <w:rPr>
          <w:rFonts w:ascii="宋体" w:hAnsi="宋体" w:cs="宋体" w:eastAsia="宋体" w:hint="default"/>
          <w:spacing w:val="-3"/>
          <w:w w:val="100"/>
          <w:sz w:val="21"/>
          <w:szCs w:val="21"/>
        </w:rPr>
        <w:t>准</w:t>
      </w:r>
      <w:r>
        <w:rPr>
          <w:rFonts w:ascii="宋体" w:hAnsi="宋体" w:cs="宋体" w:eastAsia="宋体" w:hint="default"/>
          <w:spacing w:val="-97"/>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以</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的</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总</w:t>
      </w:r>
      <w:r>
        <w:rPr>
          <w:rFonts w:ascii="宋体" w:hAnsi="宋体" w:cs="宋体" w:eastAsia="宋体" w:hint="default"/>
          <w:spacing w:val="-3"/>
          <w:w w:val="100"/>
          <w:sz w:val="21"/>
          <w:szCs w:val="21"/>
        </w:rPr>
        <w:t>股</w:t>
      </w:r>
      <w:r>
        <w:rPr>
          <w:rFonts w:ascii="宋体" w:hAnsi="宋体" w:cs="宋体" w:eastAsia="宋体" w:hint="default"/>
          <w:w w:val="100"/>
          <w:sz w:val="21"/>
          <w:szCs w:val="21"/>
        </w:rPr>
        <w:t>本</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w w:val="100"/>
          <w:sz w:val="21"/>
          <w:szCs w:val="21"/>
        </w:rPr>
        <w:t>04</w:t>
      </w:r>
      <w:r>
        <w:rPr>
          <w:rFonts w:ascii="Times New Roman" w:hAnsi="Times New Roman" w:cs="Times New Roman" w:eastAsia="Times New Roman" w:hint="default"/>
          <w:w w:val="100"/>
          <w:sz w:val="21"/>
          <w:szCs w:val="21"/>
        </w:rPr>
        <w:t>55</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万股</w:t>
      </w:r>
      <w:r>
        <w:rPr>
          <w:rFonts w:ascii="宋体" w:hAnsi="宋体" w:cs="宋体" w:eastAsia="宋体" w:hint="default"/>
          <w:w w:val="100"/>
          <w:sz w:val="21"/>
          <w:szCs w:val="21"/>
        </w:rPr>
      </w:r>
    </w:p>
    <w:p>
      <w:pPr>
        <w:spacing w:before="117"/>
        <w:ind w:left="160" w:right="105" w:firstLine="0"/>
        <w:jc w:val="left"/>
        <w:rPr>
          <w:rFonts w:ascii="宋体" w:hAnsi="宋体" w:cs="宋体" w:eastAsia="宋体" w:hint="default"/>
          <w:sz w:val="21"/>
          <w:szCs w:val="21"/>
        </w:rPr>
      </w:pPr>
      <w:r>
        <w:rPr>
          <w:rFonts w:ascii="宋体" w:hAnsi="宋体" w:cs="宋体" w:eastAsia="宋体" w:hint="default"/>
          <w:sz w:val="21"/>
          <w:szCs w:val="21"/>
        </w:rPr>
        <w:t>为基数，以资本公积转增股本，每</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股转增</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股。转增后的股本为</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17773.5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万股，此次变</w:t>
      </w:r>
    </w:p>
    <w:p>
      <w:pPr>
        <w:spacing w:line="357" w:lineRule="auto" w:before="117"/>
        <w:ind w:left="580" w:right="105" w:hanging="420"/>
        <w:jc w:val="left"/>
        <w:rPr>
          <w:rFonts w:ascii="宋体" w:hAnsi="宋体" w:cs="宋体" w:eastAsia="宋体" w:hint="default"/>
          <w:sz w:val="21"/>
          <w:szCs w:val="21"/>
        </w:rPr>
      </w:pPr>
      <w:r>
        <w:rPr>
          <w:rFonts w:ascii="宋体" w:hAnsi="宋体" w:cs="宋体" w:eastAsia="宋体" w:hint="default"/>
          <w:spacing w:val="-5"/>
          <w:sz w:val="21"/>
          <w:szCs w:val="21"/>
        </w:rPr>
        <w:t>更已经天健正信会计师事务所有限公司出具天健正信验（</w:t>
      </w:r>
      <w:r>
        <w:rPr>
          <w:rFonts w:ascii="Times New Roman" w:hAnsi="Times New Roman" w:cs="Times New Roman" w:eastAsia="Times New Roman" w:hint="default"/>
          <w:spacing w:val="-5"/>
          <w:sz w:val="21"/>
          <w:szCs w:val="21"/>
        </w:rPr>
        <w:t>2011</w:t>
      </w:r>
      <w:r>
        <w:rPr>
          <w:rFonts w:ascii="宋体" w:hAnsi="宋体" w:cs="宋体" w:eastAsia="宋体" w:hint="default"/>
          <w:spacing w:val="-5"/>
          <w:sz w:val="21"/>
          <w:szCs w:val="21"/>
        </w:rPr>
        <w:t>）综字第 </w:t>
      </w:r>
      <w:r>
        <w:rPr>
          <w:rFonts w:ascii="Times New Roman" w:hAnsi="Times New Roman" w:cs="Times New Roman" w:eastAsia="Times New Roman" w:hint="default"/>
          <w:sz w:val="21"/>
          <w:szCs w:val="21"/>
        </w:rPr>
        <w:t>220006 </w:t>
      </w:r>
      <w:r>
        <w:rPr>
          <w:rFonts w:ascii="宋体" w:hAnsi="宋体" w:cs="宋体" w:eastAsia="宋体" w:hint="default"/>
          <w:sz w:val="21"/>
          <w:szCs w:val="21"/>
        </w:rPr>
        <w:t>号验资报告。</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公司取得郑州市工商行政管理局颁发的企业法人营业执照，号码：</w:t>
      </w:r>
      <w:r>
        <w:rPr>
          <w:rFonts w:ascii="Times New Roman" w:hAnsi="Times New Roman" w:cs="Times New Roman" w:eastAsia="Times New Roman" w:hint="default"/>
          <w:sz w:val="21"/>
          <w:szCs w:val="21"/>
        </w:rPr>
        <w:t>410100000015035</w:t>
      </w:r>
      <w:r>
        <w:rPr>
          <w:rFonts w:ascii="宋体" w:hAnsi="宋体" w:cs="宋体" w:eastAsia="宋体" w:hint="default"/>
          <w:sz w:val="21"/>
          <w:szCs w:val="21"/>
        </w:rPr>
        <w:t>。</w:t>
      </w:r>
    </w:p>
    <w:p>
      <w:pPr>
        <w:spacing w:before="3"/>
        <w:ind w:left="160" w:right="105" w:firstLine="0"/>
        <w:jc w:val="left"/>
        <w:rPr>
          <w:rFonts w:ascii="宋体" w:hAnsi="宋体" w:cs="宋体" w:eastAsia="宋体" w:hint="default"/>
          <w:sz w:val="21"/>
          <w:szCs w:val="21"/>
        </w:rPr>
      </w:pPr>
      <w:r>
        <w:rPr>
          <w:rFonts w:ascii="宋体" w:hAnsi="宋体" w:cs="宋体" w:eastAsia="宋体" w:hint="default"/>
          <w:sz w:val="21"/>
          <w:szCs w:val="21"/>
        </w:rPr>
        <w:t>公司住所：郑州市高新技术产业开发区重阳街</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号，法定代表人：李海鹰。</w:t>
      </w:r>
    </w:p>
    <w:p>
      <w:pPr>
        <w:spacing w:after="0"/>
        <w:jc w:val="left"/>
        <w:rPr>
          <w:rFonts w:ascii="宋体" w:hAnsi="宋体" w:cs="宋体" w:eastAsia="宋体" w:hint="default"/>
          <w:sz w:val="21"/>
          <w:szCs w:val="21"/>
        </w:rPr>
        <w:sectPr>
          <w:footerReference w:type="default" r:id="rId23"/>
          <w:pgSz w:w="11910" w:h="16840"/>
          <w:pgMar w:footer="633" w:header="599" w:top="1240" w:bottom="820" w:left="1640" w:right="1580"/>
          <w:pgNumType w:start="87"/>
        </w:sectPr>
      </w:pPr>
    </w:p>
    <w:p>
      <w:pPr>
        <w:spacing w:line="240" w:lineRule="auto" w:before="13"/>
        <w:rPr>
          <w:rFonts w:ascii="宋体" w:hAnsi="宋体" w:cs="宋体" w:eastAsia="宋体" w:hint="default"/>
          <w:sz w:val="7"/>
          <w:szCs w:val="7"/>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spacing w:line="357" w:lineRule="auto" w:before="22"/>
        <w:ind w:left="140" w:right="131" w:firstLine="419"/>
        <w:jc w:val="both"/>
        <w:rPr>
          <w:rFonts w:ascii="宋体" w:hAnsi="宋体" w:cs="宋体" w:eastAsia="宋体" w:hint="default"/>
          <w:sz w:val="21"/>
          <w:szCs w:val="21"/>
        </w:rPr>
      </w:pPr>
      <w:r>
        <w:rPr>
          <w:rFonts w:ascii="宋体" w:hAnsi="宋体" w:cs="宋体" w:eastAsia="宋体" w:hint="default"/>
          <w:spacing w:val="-4"/>
          <w:sz w:val="21"/>
          <w:szCs w:val="21"/>
        </w:rPr>
        <w:t>公司主要经营范围：计算机监控设备、电子产品的设计、开发、生产；通讯设备（凭有</w:t>
      </w:r>
      <w:r>
        <w:rPr>
          <w:rFonts w:ascii="宋体" w:hAnsi="宋体" w:cs="宋体" w:eastAsia="宋体" w:hint="default"/>
          <w:w w:val="100"/>
          <w:sz w:val="21"/>
          <w:szCs w:val="21"/>
        </w:rPr>
        <w:t> </w:t>
      </w:r>
      <w:r>
        <w:rPr>
          <w:rFonts w:ascii="宋体" w:hAnsi="宋体" w:cs="宋体" w:eastAsia="宋体" w:hint="default"/>
          <w:spacing w:val="-4"/>
          <w:w w:val="100"/>
          <w:sz w:val="21"/>
          <w:szCs w:val="21"/>
        </w:rPr>
        <w:t>效批准证书并按其核定和范围经营）、电子器件、仪器仪表、电子产品的销售；软件开发；</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4"/>
          <w:sz w:val="21"/>
          <w:szCs w:val="21"/>
        </w:rPr>
        <w:t>信息服务。铁路电务工程施工（凭有效资质证核定的范围和期限经营，未获审批前，不得经</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36"/>
          <w:w w:val="100"/>
          <w:sz w:val="21"/>
          <w:szCs w:val="21"/>
        </w:rPr>
        <w:t>营）。</w:t>
      </w:r>
    </w:p>
    <w:p>
      <w:pPr>
        <w:spacing w:line="379" w:lineRule="auto" w:before="54"/>
        <w:ind w:left="560" w:right="132" w:firstLine="0"/>
        <w:jc w:val="left"/>
        <w:rPr>
          <w:rFonts w:ascii="宋体" w:hAnsi="宋体" w:cs="宋体" w:eastAsia="宋体" w:hint="default"/>
          <w:sz w:val="21"/>
          <w:szCs w:val="21"/>
        </w:rPr>
      </w:pPr>
      <w:r>
        <w:rPr>
          <w:rFonts w:ascii="宋体" w:hAnsi="宋体" w:cs="宋体" w:eastAsia="宋体" w:hint="default"/>
          <w:sz w:val="21"/>
          <w:szCs w:val="21"/>
        </w:rPr>
        <w:t>公司的主营业务为铁路信号通信领域产品的研制开发、生产及销售。</w:t>
      </w:r>
      <w:r>
        <w:rPr>
          <w:rFonts w:ascii="宋体" w:hAnsi="宋体" w:cs="宋体" w:eastAsia="宋体" w:hint="default"/>
          <w:w w:val="100"/>
          <w:sz w:val="21"/>
          <w:szCs w:val="21"/>
        </w:rPr>
        <w:t> </w:t>
      </w:r>
      <w:r>
        <w:rPr>
          <w:rFonts w:ascii="宋体" w:hAnsi="宋体" w:cs="宋体" w:eastAsia="宋体" w:hint="default"/>
          <w:spacing w:val="-2"/>
          <w:w w:val="100"/>
          <w:sz w:val="21"/>
          <w:szCs w:val="21"/>
        </w:rPr>
        <w:t>公司主要产品包括铁路信号集中监测系统、列车调度指挥系统（</w:t>
      </w:r>
      <w:r>
        <w:rPr>
          <w:rFonts w:ascii="Times New Roman" w:hAnsi="Times New Roman" w:cs="Times New Roman" w:eastAsia="Times New Roman" w:hint="default"/>
          <w:spacing w:val="-2"/>
          <w:w w:val="100"/>
          <w:sz w:val="21"/>
          <w:szCs w:val="21"/>
        </w:rPr>
        <w:t>TDCS</w:t>
      </w:r>
      <w:r>
        <w:rPr>
          <w:rFonts w:ascii="宋体" w:hAnsi="宋体" w:cs="宋体" w:eastAsia="宋体" w:hint="default"/>
          <w:spacing w:val="-2"/>
          <w:w w:val="100"/>
          <w:sz w:val="21"/>
          <w:szCs w:val="21"/>
        </w:rPr>
        <w:t>）、无线调车机</w:t>
      </w:r>
    </w:p>
    <w:p>
      <w:pPr>
        <w:spacing w:line="257" w:lineRule="exact" w:before="0"/>
        <w:ind w:left="140" w:right="0" w:firstLine="0"/>
        <w:jc w:val="both"/>
        <w:rPr>
          <w:rFonts w:ascii="宋体" w:hAnsi="宋体" w:cs="宋体" w:eastAsia="宋体" w:hint="default"/>
          <w:sz w:val="21"/>
          <w:szCs w:val="21"/>
        </w:rPr>
      </w:pPr>
      <w:r>
        <w:rPr>
          <w:rFonts w:ascii="宋体" w:hAnsi="宋体" w:cs="宋体" w:eastAsia="宋体" w:hint="default"/>
          <w:spacing w:val="-4"/>
          <w:sz w:val="21"/>
          <w:szCs w:val="21"/>
        </w:rPr>
        <w:t>车信号和监控系统、铁路防灾安全监控系统、铁路电源及机房环境监控系统、分散自律调度</w:t>
      </w:r>
    </w:p>
    <w:p>
      <w:pPr>
        <w:spacing w:line="350" w:lineRule="auto" w:before="133"/>
        <w:ind w:left="140" w:right="131" w:firstLine="0"/>
        <w:jc w:val="both"/>
        <w:rPr>
          <w:rFonts w:ascii="宋体" w:hAnsi="宋体" w:cs="宋体" w:eastAsia="宋体" w:hint="default"/>
          <w:sz w:val="21"/>
          <w:szCs w:val="21"/>
        </w:rPr>
      </w:pPr>
      <w:r>
        <w:rPr>
          <w:rFonts w:ascii="宋体" w:hAnsi="宋体" w:cs="宋体" w:eastAsia="宋体" w:hint="default"/>
          <w:spacing w:val="-4"/>
          <w:w w:val="100"/>
          <w:sz w:val="21"/>
          <w:szCs w:val="21"/>
        </w:rPr>
        <w:t>集中系统（</w:t>
      </w:r>
      <w:r>
        <w:rPr>
          <w:rFonts w:ascii="Times New Roman" w:hAnsi="Times New Roman" w:cs="Times New Roman" w:eastAsia="Times New Roman" w:hint="default"/>
          <w:spacing w:val="-4"/>
          <w:w w:val="100"/>
          <w:sz w:val="21"/>
          <w:szCs w:val="21"/>
        </w:rPr>
        <w:t>CTC</w:t>
      </w:r>
      <w:r>
        <w:rPr>
          <w:rFonts w:ascii="宋体" w:hAnsi="宋体" w:cs="宋体" w:eastAsia="宋体" w:hint="default"/>
          <w:spacing w:val="-4"/>
          <w:w w:val="100"/>
          <w:sz w:val="21"/>
          <w:szCs w:val="21"/>
        </w:rPr>
        <w:t>）、无线车次号校核系统、机车综合无线通信设备、计轴系统、厂矿铁路综</w:t>
      </w:r>
      <w:r>
        <w:rPr>
          <w:rFonts w:ascii="宋体" w:hAnsi="宋体" w:cs="宋体" w:eastAsia="宋体" w:hint="default"/>
          <w:spacing w:val="-78"/>
          <w:w w:val="100"/>
          <w:sz w:val="21"/>
          <w:szCs w:val="21"/>
        </w:rPr>
        <w:t> </w:t>
      </w:r>
      <w:r>
        <w:rPr>
          <w:rFonts w:ascii="宋体" w:hAnsi="宋体" w:cs="宋体" w:eastAsia="宋体" w:hint="default"/>
          <w:spacing w:val="-78"/>
          <w:w w:val="100"/>
          <w:sz w:val="21"/>
          <w:szCs w:val="21"/>
        </w:rPr>
      </w:r>
      <w:r>
        <w:rPr>
          <w:rFonts w:ascii="宋体" w:hAnsi="宋体" w:cs="宋体" w:eastAsia="宋体" w:hint="default"/>
          <w:spacing w:val="-4"/>
          <w:sz w:val="21"/>
          <w:szCs w:val="21"/>
        </w:rPr>
        <w:t>合信息管理系统、铁路综合视频监控系统、电务管理信息系统、铁路信号计算机联锁系统以</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及电源维护测试产品等。公司营业收入主要是以上产品形成的收入，报告期内公司主营业务</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未发生变更。</w:t>
      </w:r>
    </w:p>
    <w:p>
      <w:pPr>
        <w:pStyle w:val="BodyText"/>
        <w:spacing w:line="240" w:lineRule="auto" w:before="92"/>
        <w:ind w:left="140" w:right="0"/>
        <w:jc w:val="both"/>
        <w:rPr>
          <w:rFonts w:ascii="黑体" w:hAnsi="黑体" w:cs="黑体" w:eastAsia="黑体" w:hint="default"/>
        </w:rPr>
      </w:pPr>
      <w:r>
        <w:rPr>
          <w:rFonts w:ascii="黑体" w:hAnsi="黑体" w:cs="黑体" w:eastAsia="黑体" w:hint="default"/>
        </w:rPr>
        <w:t>二、公司主要会计政策、会计估计和前期差错</w:t>
      </w:r>
    </w:p>
    <w:p>
      <w:pPr>
        <w:spacing w:line="240" w:lineRule="auto" w:before="3"/>
        <w:rPr>
          <w:rFonts w:ascii="黑体" w:hAnsi="黑体" w:cs="黑体" w:eastAsia="黑体" w:hint="default"/>
          <w:sz w:val="21"/>
          <w:szCs w:val="21"/>
        </w:rPr>
      </w:pPr>
    </w:p>
    <w:p>
      <w:pPr>
        <w:spacing w:line="408" w:lineRule="auto" w:before="0"/>
        <w:ind w:left="560" w:right="132"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80"/>
          <w:sz w:val="21"/>
          <w:szCs w:val="21"/>
        </w:rPr>
        <w:t> </w:t>
      </w:r>
      <w:r>
        <w:rPr>
          <w:rFonts w:ascii="宋体" w:hAnsi="宋体" w:cs="宋体" w:eastAsia="宋体" w:hint="default"/>
          <w:b/>
          <w:bCs/>
          <w:sz w:val="21"/>
          <w:szCs w:val="21"/>
        </w:rPr>
        <w:t>财务报表的编制基础</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4"/>
          <w:sz w:val="21"/>
          <w:szCs w:val="21"/>
        </w:rPr>
        <w:t>本公司以持续经营为基础，根据实际发生的交易和事项，按照《企业会计准则</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基本准</w:t>
      </w:r>
    </w:p>
    <w:p>
      <w:pPr>
        <w:spacing w:line="229" w:lineRule="exact" w:before="0"/>
        <w:ind w:left="140" w:right="0" w:firstLine="0"/>
        <w:jc w:val="both"/>
        <w:rPr>
          <w:rFonts w:ascii="宋体" w:hAnsi="宋体" w:cs="宋体" w:eastAsia="宋体" w:hint="default"/>
          <w:sz w:val="21"/>
          <w:szCs w:val="21"/>
        </w:rPr>
      </w:pPr>
      <w:r>
        <w:rPr>
          <w:rFonts w:ascii="宋体" w:hAnsi="宋体" w:cs="宋体" w:eastAsia="宋体" w:hint="default"/>
          <w:spacing w:val="-4"/>
          <w:sz w:val="21"/>
          <w:szCs w:val="21"/>
        </w:rPr>
        <w:t>则》和其他各项具体会计准则、应用指南及准则解释的规定进行确认和计量，在此基础上编</w:t>
      </w:r>
    </w:p>
    <w:p>
      <w:pPr>
        <w:spacing w:line="357" w:lineRule="auto" w:before="133"/>
        <w:ind w:left="140" w:right="131" w:firstLine="0"/>
        <w:jc w:val="both"/>
        <w:rPr>
          <w:rFonts w:ascii="宋体" w:hAnsi="宋体" w:cs="宋体" w:eastAsia="宋体" w:hint="default"/>
          <w:sz w:val="21"/>
          <w:szCs w:val="21"/>
        </w:rPr>
      </w:pPr>
      <w:r>
        <w:rPr>
          <w:rFonts w:ascii="宋体" w:hAnsi="宋体" w:cs="宋体" w:eastAsia="宋体" w:hint="default"/>
          <w:spacing w:val="-4"/>
          <w:sz w:val="21"/>
          <w:szCs w:val="21"/>
        </w:rPr>
        <w:t>制财务报表。编制符合企业会计准则要求的财务报表需要使用估计和假设，这些估计和假设</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会影响到财务报告日的资产、负债和或有负债的披露，以及报告期间的收入和费用。</w:t>
      </w:r>
    </w:p>
    <w:p>
      <w:pPr>
        <w:spacing w:line="410" w:lineRule="auto" w:before="88"/>
        <w:ind w:left="560" w:right="132" w:firstLine="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（二）</w:t>
      </w:r>
      <w:r>
        <w:rPr>
          <w:rFonts w:ascii="宋体" w:hAnsi="宋体" w:cs="宋体" w:eastAsia="宋体" w:hint="default"/>
          <w:b/>
          <w:bCs/>
          <w:spacing w:val="-80"/>
          <w:sz w:val="21"/>
          <w:szCs w:val="21"/>
        </w:rPr>
        <w:t> </w:t>
      </w:r>
      <w:r>
        <w:rPr>
          <w:rFonts w:ascii="宋体" w:hAnsi="宋体" w:cs="宋体" w:eastAsia="宋体" w:hint="default"/>
          <w:b/>
          <w:bCs/>
          <w:sz w:val="21"/>
          <w:szCs w:val="21"/>
        </w:rPr>
        <w:t>遵循企业会计准则的声明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6"/>
          <w:sz w:val="21"/>
          <w:szCs w:val="21"/>
        </w:rPr>
        <w:t>本公司编制的财务报表符合《企业会计准则》的要求，真实、完整地反映了本公司</w:t>
      </w:r>
      <w:r>
        <w:rPr>
          <w:rFonts w:ascii="宋体" w:hAnsi="宋体" w:cs="宋体" w:eastAsia="宋体" w:hint="default"/>
          <w:spacing w:val="17"/>
          <w:sz w:val="21"/>
          <w:szCs w:val="21"/>
        </w:rPr>
        <w:t> </w:t>
      </w:r>
      <w:r>
        <w:rPr>
          <w:rFonts w:ascii="Times New Roman" w:hAnsi="Times New Roman" w:cs="Times New Roman" w:eastAsia="Times New Roman" w:hint="default"/>
          <w:spacing w:val="-3"/>
          <w:sz w:val="21"/>
          <w:szCs w:val="21"/>
        </w:rPr>
        <w:t>2011</w:t>
      </w:r>
    </w:p>
    <w:p>
      <w:pPr>
        <w:spacing w:line="243" w:lineRule="exact" w:before="0"/>
        <w:ind w:left="140" w:right="0" w:firstLine="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日的财务状况、</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年度的经营成果和现金流量等有关信息。</w:t>
      </w:r>
    </w:p>
    <w:p>
      <w:pPr>
        <w:spacing w:before="177"/>
        <w:ind w:left="560" w:right="132"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78"/>
          <w:sz w:val="21"/>
          <w:szCs w:val="21"/>
        </w:rPr>
        <w:t> </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12"/>
        <w:rPr>
          <w:rFonts w:ascii="宋体" w:hAnsi="宋体" w:cs="宋体" w:eastAsia="宋体" w:hint="default"/>
          <w:b/>
          <w:bCs/>
          <w:sz w:val="14"/>
          <w:szCs w:val="14"/>
        </w:rPr>
      </w:pPr>
    </w:p>
    <w:p>
      <w:pPr>
        <w:spacing w:before="0"/>
        <w:ind w:left="560" w:right="132" w:firstLine="0"/>
        <w:jc w:val="left"/>
        <w:rPr>
          <w:rFonts w:ascii="宋体" w:hAnsi="宋体" w:cs="宋体" w:eastAsia="宋体" w:hint="default"/>
          <w:sz w:val="21"/>
          <w:szCs w:val="21"/>
        </w:rPr>
      </w:pPr>
      <w:r>
        <w:rPr>
          <w:rFonts w:ascii="宋体" w:hAnsi="宋体" w:cs="宋体" w:eastAsia="宋体" w:hint="default"/>
          <w:sz w:val="21"/>
          <w:szCs w:val="21"/>
        </w:rPr>
        <w:t>本公司会计年度为公历年度，即每年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日起至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日止。</w:t>
      </w:r>
    </w:p>
    <w:p>
      <w:pPr>
        <w:spacing w:line="410" w:lineRule="auto" w:before="175"/>
        <w:ind w:left="560" w:right="3422"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80"/>
          <w:sz w:val="21"/>
          <w:szCs w:val="21"/>
        </w:rPr>
        <w:t> </w:t>
      </w:r>
      <w:r>
        <w:rPr>
          <w:rFonts w:ascii="宋体" w:hAnsi="宋体" w:cs="宋体" w:eastAsia="宋体" w:hint="default"/>
          <w:b/>
          <w:bCs/>
          <w:sz w:val="21"/>
          <w:szCs w:val="21"/>
        </w:rPr>
        <w:t>记账本位币</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本公司以人民币为记账本位币。</w:t>
      </w:r>
    </w:p>
    <w:p>
      <w:pPr>
        <w:spacing w:before="44"/>
        <w:ind w:left="560" w:right="132"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83"/>
          <w:sz w:val="21"/>
          <w:szCs w:val="21"/>
        </w:rPr>
        <w:t> </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12"/>
        <w:rPr>
          <w:rFonts w:ascii="宋体" w:hAnsi="宋体" w:cs="宋体" w:eastAsia="宋体" w:hint="default"/>
          <w:b/>
          <w:bCs/>
          <w:sz w:val="14"/>
          <w:szCs w:val="14"/>
        </w:rPr>
      </w:pPr>
    </w:p>
    <w:p>
      <w:pPr>
        <w:spacing w:line="357" w:lineRule="auto" w:before="0"/>
        <w:ind w:left="560" w:right="13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40"/>
          <w:sz w:val="21"/>
          <w:szCs w:val="21"/>
        </w:rPr>
        <w:t> </w:t>
      </w:r>
      <w:r>
        <w:rPr>
          <w:rFonts w:ascii="宋体" w:hAnsi="宋体" w:cs="宋体" w:eastAsia="宋体" w:hint="default"/>
          <w:b/>
          <w:bCs/>
          <w:sz w:val="21"/>
          <w:szCs w:val="21"/>
        </w:rPr>
        <w:t>同一控制下的企业合并</w:t>
      </w:r>
      <w:r>
        <w:rPr>
          <w:rFonts w:ascii="宋体" w:hAnsi="宋体" w:cs="宋体" w:eastAsia="宋体" w:hint="default"/>
          <w:b/>
          <w:bCs/>
          <w:w w:val="100"/>
          <w:sz w:val="21"/>
          <w:szCs w:val="21"/>
        </w:rPr>
        <w:t> </w:t>
      </w:r>
      <w:r>
        <w:rPr>
          <w:rFonts w:ascii="宋体" w:hAnsi="宋体" w:cs="宋体" w:eastAsia="宋体" w:hint="default"/>
          <w:spacing w:val="-4"/>
          <w:sz w:val="21"/>
          <w:szCs w:val="21"/>
        </w:rPr>
        <w:t>对于同一控制下的企业合并，合并方在企业合并中取得的资产和负债，按照合并日在被</w:t>
      </w:r>
    </w:p>
    <w:p>
      <w:pPr>
        <w:spacing w:line="357" w:lineRule="auto" w:before="31"/>
        <w:ind w:left="140" w:right="131" w:firstLine="0"/>
        <w:jc w:val="both"/>
        <w:rPr>
          <w:rFonts w:ascii="宋体" w:hAnsi="宋体" w:cs="宋体" w:eastAsia="宋体" w:hint="default"/>
          <w:sz w:val="21"/>
          <w:szCs w:val="21"/>
        </w:rPr>
      </w:pPr>
      <w:r>
        <w:rPr>
          <w:rFonts w:ascii="宋体" w:hAnsi="宋体" w:cs="宋体" w:eastAsia="宋体" w:hint="default"/>
          <w:spacing w:val="-4"/>
          <w:sz w:val="21"/>
          <w:szCs w:val="21"/>
        </w:rPr>
        <w:t>合并方的账面价值计量。合并方取得的净资产账面价值与支付的合并对价账面价值（或发行</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股份面值总额）的差额，调整资本公积；资本公积不足冲减的，调整留存收益。</w:t>
      </w:r>
    </w:p>
    <w:p>
      <w:pPr>
        <w:spacing w:line="357" w:lineRule="auto" w:before="54"/>
        <w:ind w:left="56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40"/>
          <w:sz w:val="21"/>
          <w:szCs w:val="21"/>
        </w:rPr>
        <w:t> </w:t>
      </w:r>
      <w:r>
        <w:rPr>
          <w:rFonts w:ascii="宋体" w:hAnsi="宋体" w:cs="宋体" w:eastAsia="宋体" w:hint="default"/>
          <w:b/>
          <w:bCs/>
          <w:sz w:val="21"/>
          <w:szCs w:val="21"/>
        </w:rPr>
        <w:t>非同一控制下的企业合并</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4"/>
          <w:w w:val="100"/>
          <w:sz w:val="21"/>
          <w:szCs w:val="21"/>
        </w:rPr>
        <w:t>对于非同一控制下的企业合并，合并成本为购买方在购买日为取得对被购买方的控制权</w:t>
      </w:r>
    </w:p>
    <w:p>
      <w:pPr>
        <w:spacing w:before="30"/>
        <w:ind w:left="140" w:right="0" w:firstLine="0"/>
        <w:jc w:val="both"/>
        <w:rPr>
          <w:rFonts w:ascii="宋体" w:hAnsi="宋体" w:cs="宋体" w:eastAsia="宋体" w:hint="default"/>
          <w:sz w:val="21"/>
          <w:szCs w:val="21"/>
        </w:rPr>
      </w:pPr>
      <w:r>
        <w:rPr>
          <w:rFonts w:ascii="宋体" w:hAnsi="宋体" w:cs="宋体" w:eastAsia="宋体" w:hint="default"/>
          <w:sz w:val="21"/>
          <w:szCs w:val="21"/>
        </w:rPr>
        <w:t>而付出的资产、发生或承担的负债以及发行的权益性证券的公允价值。</w:t>
      </w:r>
    </w:p>
    <w:p>
      <w:pPr>
        <w:spacing w:after="0"/>
        <w:jc w:val="both"/>
        <w:rPr>
          <w:rFonts w:ascii="宋体" w:hAnsi="宋体" w:cs="宋体" w:eastAsia="宋体" w:hint="default"/>
          <w:sz w:val="21"/>
          <w:szCs w:val="21"/>
        </w:rPr>
        <w:sectPr>
          <w:pgSz w:w="11910" w:h="16840"/>
          <w:pgMar w:header="599" w:footer="633" w:top="1240" w:bottom="820" w:left="1660" w:right="1660"/>
        </w:sectPr>
      </w:pPr>
    </w:p>
    <w:p>
      <w:pPr>
        <w:spacing w:line="240" w:lineRule="auto" w:before="13"/>
        <w:rPr>
          <w:rFonts w:ascii="宋体" w:hAnsi="宋体" w:cs="宋体" w:eastAsia="宋体" w:hint="default"/>
          <w:sz w:val="7"/>
          <w:szCs w:val="7"/>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spacing w:line="357" w:lineRule="auto" w:before="22"/>
        <w:ind w:left="140" w:right="211" w:firstLine="419"/>
        <w:jc w:val="both"/>
        <w:rPr>
          <w:rFonts w:ascii="宋体" w:hAnsi="宋体" w:cs="宋体" w:eastAsia="宋体" w:hint="default"/>
          <w:sz w:val="21"/>
          <w:szCs w:val="21"/>
        </w:rPr>
      </w:pPr>
      <w:r>
        <w:rPr>
          <w:rFonts w:ascii="宋体" w:hAnsi="宋体" w:cs="宋体" w:eastAsia="宋体" w:hint="default"/>
          <w:spacing w:val="-4"/>
          <w:w w:val="100"/>
          <w:sz w:val="21"/>
          <w:szCs w:val="21"/>
        </w:rPr>
        <w:t>通过多次交换交易分步实现的非同一控制下企业合并，区分个别财务报表和合并财务报</w:t>
      </w:r>
      <w:r>
        <w:rPr>
          <w:rFonts w:ascii="宋体" w:hAnsi="宋体" w:cs="宋体" w:eastAsia="宋体" w:hint="default"/>
          <w:w w:val="100"/>
          <w:sz w:val="21"/>
          <w:szCs w:val="21"/>
        </w:rPr>
        <w:t> </w:t>
      </w:r>
      <w:r>
        <w:rPr>
          <w:rFonts w:ascii="宋体" w:hAnsi="宋体" w:cs="宋体" w:eastAsia="宋体" w:hint="default"/>
          <w:sz w:val="21"/>
          <w:szCs w:val="21"/>
        </w:rPr>
        <w:t>表进行相关会计处理：</w:t>
      </w:r>
    </w:p>
    <w:p>
      <w:pPr>
        <w:spacing w:line="350" w:lineRule="auto" w:before="56"/>
        <w:ind w:left="140" w:right="211" w:firstLine="419"/>
        <w:jc w:val="both"/>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）在个别财务报表中，以购买日之前所持被购买方的股权投资的账面价值与购买日</w:t>
      </w:r>
      <w:r>
        <w:rPr>
          <w:rFonts w:ascii="宋体" w:hAnsi="宋体" w:cs="宋体" w:eastAsia="宋体" w:hint="default"/>
          <w:w w:val="100"/>
          <w:sz w:val="21"/>
          <w:szCs w:val="21"/>
        </w:rPr>
        <w:t> </w:t>
      </w:r>
      <w:r>
        <w:rPr>
          <w:rFonts w:ascii="宋体" w:hAnsi="宋体" w:cs="宋体" w:eastAsia="宋体" w:hint="default"/>
          <w:spacing w:val="-4"/>
          <w:sz w:val="21"/>
          <w:szCs w:val="21"/>
        </w:rPr>
        <w:t>新增投资成本之和，作为该项投资的初始投资成本；购买日之前持有的被购买方的股权涉及</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其他综合收益的，在处置该项投资时将与其相关的其他综合收益（例如，可供出售金融资产</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公允价值变动计入资本公积的部分，下同）转入当期投资收益。</w:t>
      </w:r>
    </w:p>
    <w:p>
      <w:pPr>
        <w:spacing w:line="350" w:lineRule="auto" w:before="63"/>
        <w:ind w:left="140" w:right="211" w:firstLine="419"/>
        <w:jc w:val="both"/>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）在合并财务报表中，对于购买日之前持有的被购买方的股权，按照该股权在购买</w:t>
      </w:r>
      <w:r>
        <w:rPr>
          <w:rFonts w:ascii="宋体" w:hAnsi="宋体" w:cs="宋体" w:eastAsia="宋体" w:hint="default"/>
          <w:w w:val="100"/>
          <w:sz w:val="21"/>
          <w:szCs w:val="21"/>
        </w:rPr>
        <w:t> </w:t>
      </w:r>
      <w:r>
        <w:rPr>
          <w:rFonts w:ascii="宋体" w:hAnsi="宋体" w:cs="宋体" w:eastAsia="宋体" w:hint="default"/>
          <w:spacing w:val="-4"/>
          <w:sz w:val="21"/>
          <w:szCs w:val="21"/>
        </w:rPr>
        <w:t>日的公允价值进行重新计量，公允价值与其账面价值的差额计入当期投资收益；购买日之前</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w w:val="100"/>
          <w:sz w:val="21"/>
          <w:szCs w:val="21"/>
        </w:rPr>
        <w:t>持有的被购买方的股权涉及其他综合收益的，与其相关的其他综合收益转为购买日所属当期</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投资收益。</w:t>
      </w:r>
    </w:p>
    <w:p>
      <w:pPr>
        <w:spacing w:line="357" w:lineRule="auto" w:before="61"/>
        <w:ind w:left="140" w:right="211" w:firstLine="419"/>
        <w:jc w:val="both"/>
        <w:rPr>
          <w:rFonts w:ascii="宋体" w:hAnsi="宋体" w:cs="宋体" w:eastAsia="宋体" w:hint="default"/>
          <w:sz w:val="21"/>
          <w:szCs w:val="21"/>
        </w:rPr>
      </w:pPr>
      <w:r>
        <w:rPr>
          <w:rFonts w:ascii="宋体" w:hAnsi="宋体" w:cs="宋体" w:eastAsia="宋体" w:hint="default"/>
          <w:spacing w:val="-4"/>
          <w:sz w:val="21"/>
          <w:szCs w:val="21"/>
        </w:rPr>
        <w:t>购买方为进行企业合并发生的审计、法律服务、评估咨询等中介费用以及其他相关管理</w:t>
      </w:r>
      <w:r>
        <w:rPr>
          <w:rFonts w:ascii="宋体" w:hAnsi="宋体" w:cs="宋体" w:eastAsia="宋体" w:hint="default"/>
          <w:w w:val="100"/>
          <w:sz w:val="21"/>
          <w:szCs w:val="21"/>
        </w:rPr>
        <w:t> </w:t>
      </w:r>
      <w:r>
        <w:rPr>
          <w:rFonts w:ascii="宋体" w:hAnsi="宋体" w:cs="宋体" w:eastAsia="宋体" w:hint="default"/>
          <w:spacing w:val="-4"/>
          <w:sz w:val="21"/>
          <w:szCs w:val="21"/>
        </w:rPr>
        <w:t>费用，于发生时计入当期损益；购买方作为合并对价发行的权益性证券或债务性证券的交易</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费用，计入权益性证券或债务性证券的初始确认金额。</w:t>
      </w:r>
    </w:p>
    <w:p>
      <w:pPr>
        <w:spacing w:line="357" w:lineRule="auto" w:before="54"/>
        <w:ind w:left="140" w:right="211" w:firstLine="419"/>
        <w:jc w:val="both"/>
        <w:rPr>
          <w:rFonts w:ascii="宋体" w:hAnsi="宋体" w:cs="宋体" w:eastAsia="宋体" w:hint="default"/>
          <w:sz w:val="21"/>
          <w:szCs w:val="21"/>
        </w:rPr>
      </w:pPr>
      <w:r>
        <w:rPr>
          <w:rFonts w:ascii="宋体" w:hAnsi="宋体" w:cs="宋体" w:eastAsia="宋体" w:hint="default"/>
          <w:spacing w:val="-4"/>
          <w:w w:val="100"/>
          <w:sz w:val="21"/>
          <w:szCs w:val="21"/>
        </w:rPr>
        <w:t>购买方对合并成本大于合并中取得的被购买方可辨认净资产公允价值份额的差额，确认</w:t>
      </w:r>
      <w:r>
        <w:rPr>
          <w:rFonts w:ascii="宋体" w:hAnsi="宋体" w:cs="宋体" w:eastAsia="宋体" w:hint="default"/>
          <w:w w:val="100"/>
          <w:sz w:val="21"/>
          <w:szCs w:val="21"/>
        </w:rPr>
        <w:t> </w:t>
      </w:r>
      <w:r>
        <w:rPr>
          <w:rFonts w:ascii="宋体" w:hAnsi="宋体" w:cs="宋体" w:eastAsia="宋体" w:hint="default"/>
          <w:spacing w:val="-4"/>
          <w:sz w:val="21"/>
          <w:szCs w:val="21"/>
        </w:rPr>
        <w:t>为商誉。购买方对合并成本小于合并中取得的被购买方可辨认净资产公允价值份额的，经复</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w w:val="100"/>
          <w:sz w:val="21"/>
          <w:szCs w:val="21"/>
        </w:rPr>
        <w:t>核后合并成本仍小于合并中取得的被购买方可辨认净资产公允价值份额的差额，计入当期损</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益。</w:t>
      </w:r>
    </w:p>
    <w:p>
      <w:pPr>
        <w:spacing w:line="393" w:lineRule="auto" w:before="90"/>
        <w:ind w:left="560" w:right="206"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80"/>
          <w:sz w:val="21"/>
          <w:szCs w:val="21"/>
        </w:rPr>
        <w:t> </w:t>
      </w:r>
      <w:r>
        <w:rPr>
          <w:rFonts w:ascii="宋体" w:hAnsi="宋体" w:cs="宋体" w:eastAsia="宋体" w:hint="default"/>
          <w:b/>
          <w:bCs/>
          <w:sz w:val="21"/>
          <w:szCs w:val="21"/>
        </w:rPr>
        <w:t>合并财务报表的编制方法</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21"/>
          <w:szCs w:val="21"/>
        </w:rPr>
        <w:t>本公司将拥有实际控制权的子公司和特殊目的主体纳入合并财务报表范围。</w:t>
      </w:r>
      <w:r>
        <w:rPr>
          <w:rFonts w:ascii="宋体" w:hAnsi="宋体" w:cs="宋体" w:eastAsia="宋体" w:hint="default"/>
          <w:w w:val="100"/>
          <w:sz w:val="21"/>
          <w:szCs w:val="21"/>
        </w:rPr>
        <w:t> </w:t>
      </w:r>
      <w:r>
        <w:rPr>
          <w:rFonts w:ascii="宋体" w:hAnsi="宋体" w:cs="宋体" w:eastAsia="宋体" w:hint="default"/>
          <w:sz w:val="21"/>
          <w:szCs w:val="21"/>
        </w:rPr>
        <w:t>本公司合并财务报表按照《企业会计准则第</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号－合并财务报表》及相关规定的要求</w:t>
      </w:r>
    </w:p>
    <w:p>
      <w:pPr>
        <w:spacing w:line="243" w:lineRule="exact" w:before="0"/>
        <w:ind w:left="140" w:right="102" w:firstLine="0"/>
        <w:jc w:val="left"/>
        <w:rPr>
          <w:rFonts w:ascii="宋体" w:hAnsi="宋体" w:cs="宋体" w:eastAsia="宋体" w:hint="default"/>
          <w:sz w:val="21"/>
          <w:szCs w:val="21"/>
        </w:rPr>
      </w:pPr>
      <w:r>
        <w:rPr>
          <w:rFonts w:ascii="宋体" w:hAnsi="宋体" w:cs="宋体" w:eastAsia="宋体" w:hint="default"/>
          <w:spacing w:val="-4"/>
          <w:sz w:val="21"/>
          <w:szCs w:val="21"/>
        </w:rPr>
        <w:t>编制，合并时合并范围内的所有重大内部交易和往来业已抵销。子公司的股东权益中不属于</w:t>
      </w:r>
    </w:p>
    <w:p>
      <w:pPr>
        <w:spacing w:line="376" w:lineRule="auto" w:before="135"/>
        <w:ind w:left="560" w:right="102" w:hanging="420"/>
        <w:jc w:val="left"/>
        <w:rPr>
          <w:rFonts w:ascii="宋体" w:hAnsi="宋体" w:cs="宋体" w:eastAsia="宋体" w:hint="default"/>
          <w:sz w:val="21"/>
          <w:szCs w:val="21"/>
        </w:rPr>
      </w:pPr>
      <w:r>
        <w:rPr>
          <w:rFonts w:ascii="宋体" w:hAnsi="宋体" w:cs="宋体" w:eastAsia="宋体" w:hint="default"/>
          <w:sz w:val="21"/>
          <w:szCs w:val="21"/>
        </w:rPr>
        <w:t>母公司所拥有的部分作为少数股东权益在合并财务报表中股东权益项下单独列示。</w:t>
      </w:r>
      <w:r>
        <w:rPr>
          <w:rFonts w:ascii="宋体" w:hAnsi="宋体" w:cs="宋体" w:eastAsia="宋体" w:hint="default"/>
          <w:w w:val="100"/>
          <w:sz w:val="21"/>
          <w:szCs w:val="21"/>
        </w:rPr>
        <w:t> </w:t>
      </w:r>
      <w:r>
        <w:rPr>
          <w:rFonts w:ascii="宋体" w:hAnsi="宋体" w:cs="宋体" w:eastAsia="宋体" w:hint="default"/>
          <w:spacing w:val="-4"/>
          <w:sz w:val="21"/>
          <w:szCs w:val="21"/>
        </w:rPr>
        <w:t>子公司与本公司采用的会计政策或会计期间不一致的，在编制合并财务报表时，按照本</w:t>
      </w:r>
    </w:p>
    <w:p>
      <w:pPr>
        <w:spacing w:line="379" w:lineRule="auto" w:before="13"/>
        <w:ind w:left="560" w:right="102" w:hanging="420"/>
        <w:jc w:val="left"/>
        <w:rPr>
          <w:rFonts w:ascii="宋体" w:hAnsi="宋体" w:cs="宋体" w:eastAsia="宋体" w:hint="default"/>
          <w:sz w:val="21"/>
          <w:szCs w:val="21"/>
        </w:rPr>
      </w:pPr>
      <w:r>
        <w:rPr>
          <w:rFonts w:ascii="宋体" w:hAnsi="宋体" w:cs="宋体" w:eastAsia="宋体" w:hint="default"/>
          <w:sz w:val="21"/>
          <w:szCs w:val="21"/>
        </w:rPr>
        <w:t>公司的会计政策或会计期间对子公司财务报表进行必要的调整。</w:t>
      </w:r>
      <w:r>
        <w:rPr>
          <w:rFonts w:ascii="宋体" w:hAnsi="宋体" w:cs="宋体" w:eastAsia="宋体" w:hint="default"/>
          <w:w w:val="100"/>
          <w:sz w:val="21"/>
          <w:szCs w:val="21"/>
        </w:rPr>
        <w:t> </w:t>
      </w:r>
      <w:r>
        <w:rPr>
          <w:rFonts w:ascii="宋体" w:hAnsi="宋体" w:cs="宋体" w:eastAsia="宋体" w:hint="default"/>
          <w:spacing w:val="-4"/>
          <w:sz w:val="21"/>
          <w:szCs w:val="21"/>
        </w:rPr>
        <w:t>对于非同一控制下企业合并取得的子公司，在编制合并财务报表时，以购买日可辨认净</w:t>
      </w:r>
    </w:p>
    <w:p>
      <w:pPr>
        <w:spacing w:line="357" w:lineRule="auto" w:before="11"/>
        <w:ind w:left="140" w:right="102" w:firstLine="0"/>
        <w:jc w:val="left"/>
        <w:rPr>
          <w:rFonts w:ascii="宋体" w:hAnsi="宋体" w:cs="宋体" w:eastAsia="宋体" w:hint="default"/>
          <w:sz w:val="21"/>
          <w:szCs w:val="21"/>
        </w:rPr>
      </w:pPr>
      <w:r>
        <w:rPr>
          <w:rFonts w:ascii="宋体" w:hAnsi="宋体" w:cs="宋体" w:eastAsia="宋体" w:hint="default"/>
          <w:spacing w:val="-2"/>
          <w:sz w:val="21"/>
          <w:szCs w:val="21"/>
        </w:rPr>
        <w:t>资产公允价值为基础对其个别财务报表进行调整；对于同一控制下企业合并取得的子公司，</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4"/>
          <w:w w:val="100"/>
          <w:sz w:val="21"/>
          <w:szCs w:val="21"/>
        </w:rPr>
        <w:t>在编制合并财务报表时，视同合并后形成的报告主体自最终控制方开始实施控制时一直是一</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4"/>
          <w:sz w:val="21"/>
          <w:szCs w:val="21"/>
        </w:rPr>
        <w:t>体化存续下来的，对合并资产负债表的期初数进行调整，同时对比较报表的相关项目进行调</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整。</w:t>
      </w:r>
    </w:p>
    <w:p>
      <w:pPr>
        <w:spacing w:line="408" w:lineRule="auto" w:before="90"/>
        <w:ind w:left="560" w:right="102" w:firstLine="0"/>
        <w:jc w:val="left"/>
        <w:rPr>
          <w:rFonts w:ascii="宋体" w:hAnsi="宋体" w:cs="宋体" w:eastAsia="宋体" w:hint="default"/>
          <w:sz w:val="21"/>
          <w:szCs w:val="21"/>
        </w:rPr>
      </w:pPr>
      <w:r>
        <w:rPr>
          <w:rFonts w:ascii="宋体" w:hAnsi="宋体" w:cs="宋体" w:eastAsia="宋体" w:hint="default"/>
          <w:b/>
          <w:bCs/>
          <w:sz w:val="21"/>
          <w:szCs w:val="21"/>
        </w:rPr>
        <w:t>（七）</w:t>
      </w:r>
      <w:r>
        <w:rPr>
          <w:rFonts w:ascii="宋体" w:hAnsi="宋体" w:cs="宋体" w:eastAsia="宋体" w:hint="default"/>
          <w:b/>
          <w:bCs/>
          <w:spacing w:val="-80"/>
          <w:sz w:val="21"/>
          <w:szCs w:val="21"/>
        </w:rPr>
        <w:t> </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本公司在编制现金流量表时所确定的现金，是指本公司的库存现金以及可以随时用于支</w:t>
      </w:r>
    </w:p>
    <w:p>
      <w:pPr>
        <w:spacing w:line="355" w:lineRule="auto" w:before="0"/>
        <w:ind w:left="140" w:right="102" w:firstLine="0"/>
        <w:jc w:val="left"/>
        <w:rPr>
          <w:rFonts w:ascii="宋体" w:hAnsi="宋体" w:cs="宋体" w:eastAsia="宋体" w:hint="default"/>
          <w:sz w:val="21"/>
          <w:szCs w:val="21"/>
        </w:rPr>
      </w:pPr>
      <w:r>
        <w:rPr>
          <w:rFonts w:ascii="宋体" w:hAnsi="宋体" w:cs="宋体" w:eastAsia="宋体" w:hint="default"/>
          <w:spacing w:val="-2"/>
          <w:sz w:val="21"/>
          <w:szCs w:val="21"/>
        </w:rPr>
        <w:t>付的存款；现金等价物，是指本公司持有的期限短、流动性强、易于转换为已知金额现金、</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价值变动风险很小的投资。</w:t>
      </w:r>
    </w:p>
    <w:p>
      <w:pPr>
        <w:spacing w:after="0" w:line="355" w:lineRule="auto"/>
        <w:jc w:val="left"/>
        <w:rPr>
          <w:rFonts w:ascii="宋体" w:hAnsi="宋体" w:cs="宋体" w:eastAsia="宋体" w:hint="default"/>
          <w:sz w:val="21"/>
          <w:szCs w:val="21"/>
        </w:rPr>
        <w:sectPr>
          <w:pgSz w:w="11910" w:h="16840"/>
          <w:pgMar w:header="599" w:footer="633" w:top="1240" w:bottom="820" w:left="1660" w:right="1580"/>
        </w:sectPr>
      </w:pPr>
    </w:p>
    <w:p>
      <w:pPr>
        <w:spacing w:line="240" w:lineRule="auto" w:before="13"/>
        <w:rPr>
          <w:rFonts w:ascii="宋体" w:hAnsi="宋体" w:cs="宋体" w:eastAsia="宋体" w:hint="default"/>
          <w:sz w:val="7"/>
          <w:szCs w:val="7"/>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spacing w:before="20"/>
        <w:ind w:left="560" w:right="102" w:firstLine="0"/>
        <w:jc w:val="left"/>
        <w:rPr>
          <w:rFonts w:ascii="宋体" w:hAnsi="宋体" w:cs="宋体" w:eastAsia="宋体" w:hint="default"/>
          <w:sz w:val="21"/>
          <w:szCs w:val="21"/>
        </w:rPr>
      </w:pPr>
      <w:r>
        <w:rPr>
          <w:rFonts w:ascii="宋体" w:hAnsi="宋体" w:cs="宋体" w:eastAsia="宋体" w:hint="default"/>
          <w:b/>
          <w:bCs/>
          <w:sz w:val="21"/>
          <w:szCs w:val="21"/>
        </w:rPr>
        <w:t>（八）</w:t>
      </w:r>
      <w:r>
        <w:rPr>
          <w:rFonts w:ascii="宋体" w:hAnsi="宋体" w:cs="宋体" w:eastAsia="宋体" w:hint="default"/>
          <w:b/>
          <w:bCs/>
          <w:spacing w:val="-78"/>
          <w:sz w:val="21"/>
          <w:szCs w:val="21"/>
        </w:rPr>
        <w:t> </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240" w:lineRule="auto" w:before="13"/>
        <w:rPr>
          <w:rFonts w:ascii="宋体" w:hAnsi="宋体" w:cs="宋体" w:eastAsia="宋体" w:hint="default"/>
          <w:b/>
          <w:bCs/>
          <w:sz w:val="14"/>
          <w:szCs w:val="14"/>
        </w:rPr>
      </w:pPr>
    </w:p>
    <w:p>
      <w:pPr>
        <w:spacing w:line="357" w:lineRule="auto" w:before="0"/>
        <w:ind w:left="560" w:right="102" w:firstLine="1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6"/>
          <w:sz w:val="21"/>
          <w:szCs w:val="21"/>
        </w:rPr>
        <w:t> </w:t>
      </w:r>
      <w:r>
        <w:rPr>
          <w:rFonts w:ascii="宋体" w:hAnsi="宋体" w:cs="宋体" w:eastAsia="宋体" w:hint="default"/>
          <w:b/>
          <w:bCs/>
          <w:sz w:val="21"/>
          <w:szCs w:val="21"/>
        </w:rPr>
        <w:t>外币业务</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本公司对发生的外币业务，采用业务发生日中国人民银行授权中国外汇交易中心公布的</w:t>
      </w:r>
    </w:p>
    <w:p>
      <w:pPr>
        <w:spacing w:line="357" w:lineRule="auto" w:before="30"/>
        <w:ind w:left="140" w:right="211" w:firstLine="0"/>
        <w:jc w:val="both"/>
        <w:rPr>
          <w:rFonts w:ascii="宋体" w:hAnsi="宋体" w:cs="宋体" w:eastAsia="宋体" w:hint="default"/>
          <w:sz w:val="21"/>
          <w:szCs w:val="21"/>
        </w:rPr>
      </w:pPr>
      <w:r>
        <w:rPr>
          <w:rFonts w:ascii="宋体" w:hAnsi="宋体" w:cs="宋体" w:eastAsia="宋体" w:hint="default"/>
          <w:spacing w:val="-4"/>
          <w:sz w:val="21"/>
          <w:szCs w:val="21"/>
        </w:rPr>
        <w:t>中间价折合为人民币记账。资产负债表日，外币货币性项目按中国人民银行授权中国外汇交</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易中心公布的中间价折算，由此产生的汇兑损益，除属于与符合资本化条件资产有关的借款</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产生的汇兑损益，予以资本化计入相关资产成本外，其余计入当期损益。以历史成本计量的</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w w:val="100"/>
          <w:sz w:val="21"/>
          <w:szCs w:val="21"/>
        </w:rPr>
        <w:t>外币非货币性项目，仍采用业务发生日中国人民银行授权中国外汇交易中心公布的中间价折</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算，不改变其记账本位币金额。</w:t>
      </w:r>
    </w:p>
    <w:p>
      <w:pPr>
        <w:spacing w:line="357" w:lineRule="auto" w:before="56"/>
        <w:ind w:left="560" w:right="102" w:firstLine="1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36"/>
          <w:sz w:val="21"/>
          <w:szCs w:val="21"/>
        </w:rPr>
        <w:t> </w:t>
      </w:r>
      <w:r>
        <w:rPr>
          <w:rFonts w:ascii="宋体" w:hAnsi="宋体" w:cs="宋体" w:eastAsia="宋体" w:hint="default"/>
          <w:b/>
          <w:bCs/>
          <w:sz w:val="21"/>
          <w:szCs w:val="21"/>
        </w:rPr>
        <w:t>外币财务报表折算</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本公司对合并范围内境外经营实体的财务报表（含采用不同于本公司记账本位币的境内</w:t>
      </w:r>
    </w:p>
    <w:p>
      <w:pPr>
        <w:spacing w:line="379" w:lineRule="auto" w:before="31"/>
        <w:ind w:left="560" w:right="205" w:hanging="420"/>
        <w:jc w:val="left"/>
        <w:rPr>
          <w:rFonts w:ascii="宋体" w:hAnsi="宋体" w:cs="宋体" w:eastAsia="宋体" w:hint="default"/>
          <w:sz w:val="21"/>
          <w:szCs w:val="21"/>
        </w:rPr>
      </w:pPr>
      <w:r>
        <w:rPr>
          <w:rFonts w:ascii="宋体" w:hAnsi="宋体" w:cs="宋体" w:eastAsia="宋体" w:hint="default"/>
          <w:w w:val="100"/>
          <w:sz w:val="21"/>
          <w:szCs w:val="21"/>
        </w:rPr>
        <w:t>子公</w:t>
      </w:r>
      <w:r>
        <w:rPr>
          <w:rFonts w:ascii="宋体" w:hAnsi="宋体" w:cs="宋体" w:eastAsia="宋体" w:hint="default"/>
          <w:spacing w:val="-3"/>
          <w:w w:val="100"/>
          <w:sz w:val="21"/>
          <w:szCs w:val="21"/>
        </w:rPr>
        <w:t>司</w:t>
      </w:r>
      <w:r>
        <w:rPr>
          <w:rFonts w:ascii="宋体" w:hAnsi="宋体" w:cs="宋体" w:eastAsia="宋体" w:hint="default"/>
          <w:w w:val="100"/>
          <w:sz w:val="21"/>
          <w:szCs w:val="21"/>
        </w:rPr>
        <w:t>、</w:t>
      </w:r>
      <w:r>
        <w:rPr>
          <w:rFonts w:ascii="宋体" w:hAnsi="宋体" w:cs="宋体" w:eastAsia="宋体" w:hint="default"/>
          <w:spacing w:val="-3"/>
          <w:w w:val="100"/>
          <w:sz w:val="21"/>
          <w:szCs w:val="21"/>
        </w:rPr>
        <w:t>合</w:t>
      </w:r>
      <w:r>
        <w:rPr>
          <w:rFonts w:ascii="宋体" w:hAnsi="宋体" w:cs="宋体" w:eastAsia="宋体" w:hint="default"/>
          <w:w w:val="100"/>
          <w:sz w:val="21"/>
          <w:szCs w:val="21"/>
        </w:rPr>
        <w:t>营</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宋体" w:hAnsi="宋体" w:cs="宋体" w:eastAsia="宋体" w:hint="default"/>
          <w:spacing w:val="-3"/>
          <w:w w:val="100"/>
          <w:sz w:val="21"/>
          <w:szCs w:val="21"/>
        </w:rPr>
        <w:t>、</w:t>
      </w:r>
      <w:r>
        <w:rPr>
          <w:rFonts w:ascii="宋体" w:hAnsi="宋体" w:cs="宋体" w:eastAsia="宋体" w:hint="default"/>
          <w:w w:val="100"/>
          <w:sz w:val="21"/>
          <w:szCs w:val="21"/>
        </w:rPr>
        <w:t>联</w:t>
      </w:r>
      <w:r>
        <w:rPr>
          <w:rFonts w:ascii="宋体" w:hAnsi="宋体" w:cs="宋体" w:eastAsia="宋体" w:hint="default"/>
          <w:spacing w:val="-3"/>
          <w:w w:val="100"/>
          <w:sz w:val="21"/>
          <w:szCs w:val="21"/>
        </w:rPr>
        <w:t>营</w:t>
      </w:r>
      <w:r>
        <w:rPr>
          <w:rFonts w:ascii="宋体" w:hAnsi="宋体" w:cs="宋体" w:eastAsia="宋体" w:hint="default"/>
          <w:w w:val="100"/>
          <w:sz w:val="21"/>
          <w:szCs w:val="21"/>
        </w:rPr>
        <w:t>企业</w:t>
      </w:r>
      <w:r>
        <w:rPr>
          <w:rFonts w:ascii="宋体" w:hAnsi="宋体" w:cs="宋体" w:eastAsia="宋体" w:hint="default"/>
          <w:spacing w:val="-3"/>
          <w:w w:val="100"/>
          <w:sz w:val="21"/>
          <w:szCs w:val="21"/>
        </w:rPr>
        <w:t>、</w:t>
      </w:r>
      <w:r>
        <w:rPr>
          <w:rFonts w:ascii="宋体" w:hAnsi="宋体" w:cs="宋体" w:eastAsia="宋体" w:hint="default"/>
          <w:w w:val="100"/>
          <w:sz w:val="21"/>
          <w:szCs w:val="21"/>
        </w:rPr>
        <w:t>分</w:t>
      </w:r>
      <w:r>
        <w:rPr>
          <w:rFonts w:ascii="宋体" w:hAnsi="宋体" w:cs="宋体" w:eastAsia="宋体" w:hint="default"/>
          <w:spacing w:val="-3"/>
          <w:w w:val="100"/>
          <w:sz w:val="21"/>
          <w:szCs w:val="21"/>
        </w:rPr>
        <w:t>支</w:t>
      </w:r>
      <w:r>
        <w:rPr>
          <w:rFonts w:ascii="宋体" w:hAnsi="宋体" w:cs="宋体" w:eastAsia="宋体" w:hint="default"/>
          <w:w w:val="100"/>
          <w:sz w:val="21"/>
          <w:szCs w:val="21"/>
        </w:rPr>
        <w:t>机</w:t>
      </w:r>
      <w:r>
        <w:rPr>
          <w:rFonts w:ascii="宋体" w:hAnsi="宋体" w:cs="宋体" w:eastAsia="宋体" w:hint="default"/>
          <w:spacing w:val="-3"/>
          <w:w w:val="100"/>
          <w:sz w:val="21"/>
          <w:szCs w:val="21"/>
        </w:rPr>
        <w:t>构</w:t>
      </w:r>
      <w:r>
        <w:rPr>
          <w:rFonts w:ascii="宋体" w:hAnsi="宋体" w:cs="宋体" w:eastAsia="宋体" w:hint="default"/>
          <w:w w:val="100"/>
          <w:sz w:val="21"/>
          <w:szCs w:val="21"/>
        </w:rPr>
        <w:t>等</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折算</w:t>
      </w:r>
      <w:r>
        <w:rPr>
          <w:rFonts w:ascii="宋体" w:hAnsi="宋体" w:cs="宋体" w:eastAsia="宋体" w:hint="default"/>
          <w:w w:val="100"/>
          <w:sz w:val="21"/>
          <w:szCs w:val="21"/>
        </w:rPr>
        <w:t>为人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pacing w:val="-3"/>
          <w:w w:val="100"/>
          <w:sz w:val="21"/>
          <w:szCs w:val="21"/>
        </w:rPr>
        <w:t>财</w:t>
      </w:r>
      <w:r>
        <w:rPr>
          <w:rFonts w:ascii="宋体" w:hAnsi="宋体" w:cs="宋体" w:eastAsia="宋体" w:hint="default"/>
          <w:w w:val="100"/>
          <w:sz w:val="21"/>
          <w:szCs w:val="21"/>
        </w:rPr>
        <w:t>务</w:t>
      </w:r>
      <w:r>
        <w:rPr>
          <w:rFonts w:ascii="宋体" w:hAnsi="宋体" w:cs="宋体" w:eastAsia="宋体" w:hint="default"/>
          <w:spacing w:val="-3"/>
          <w:w w:val="100"/>
          <w:sz w:val="21"/>
          <w:szCs w:val="21"/>
        </w:rPr>
        <w:t>报</w:t>
      </w:r>
      <w:r>
        <w:rPr>
          <w:rFonts w:ascii="宋体" w:hAnsi="宋体" w:cs="宋体" w:eastAsia="宋体" w:hint="default"/>
          <w:w w:val="100"/>
          <w:sz w:val="21"/>
          <w:szCs w:val="21"/>
        </w:rPr>
        <w:t>表</w:t>
      </w:r>
      <w:r>
        <w:rPr>
          <w:rFonts w:ascii="宋体" w:hAnsi="宋体" w:cs="宋体" w:eastAsia="宋体" w:hint="default"/>
          <w:spacing w:val="-3"/>
          <w:w w:val="100"/>
          <w:sz w:val="21"/>
          <w:szCs w:val="21"/>
        </w:rPr>
        <w:t>进</w:t>
      </w:r>
      <w:r>
        <w:rPr>
          <w:rFonts w:ascii="宋体" w:hAnsi="宋体" w:cs="宋体" w:eastAsia="宋体" w:hint="default"/>
          <w:w w:val="100"/>
          <w:sz w:val="21"/>
          <w:szCs w:val="21"/>
        </w:rPr>
        <w:t>行</w:t>
      </w:r>
      <w:r>
        <w:rPr>
          <w:rFonts w:ascii="宋体" w:hAnsi="宋体" w:cs="宋体" w:eastAsia="宋体" w:hint="default"/>
          <w:spacing w:val="-3"/>
          <w:w w:val="100"/>
          <w:sz w:val="21"/>
          <w:szCs w:val="21"/>
        </w:rPr>
        <w:t>编</w:t>
      </w:r>
      <w:r>
        <w:rPr>
          <w:rFonts w:ascii="宋体" w:hAnsi="宋体" w:cs="宋体" w:eastAsia="宋体" w:hint="default"/>
          <w:w w:val="100"/>
          <w:sz w:val="21"/>
          <w:szCs w:val="21"/>
        </w:rPr>
        <w:t>报。</w:t>
      </w:r>
      <w:r>
        <w:rPr>
          <w:rFonts w:ascii="宋体" w:hAnsi="宋体" w:cs="宋体" w:eastAsia="宋体" w:hint="default"/>
          <w:w w:val="100"/>
          <w:sz w:val="21"/>
          <w:szCs w:val="21"/>
        </w:rPr>
        <w:t> 资产</w:t>
      </w:r>
      <w:r>
        <w:rPr>
          <w:rFonts w:ascii="宋体" w:hAnsi="宋体" w:cs="宋体" w:eastAsia="宋体" w:hint="default"/>
          <w:spacing w:val="-3"/>
          <w:w w:val="100"/>
          <w:sz w:val="21"/>
          <w:szCs w:val="21"/>
        </w:rPr>
        <w:t>负</w:t>
      </w:r>
      <w:r>
        <w:rPr>
          <w:rFonts w:ascii="宋体" w:hAnsi="宋体" w:cs="宋体" w:eastAsia="宋体" w:hint="default"/>
          <w:w w:val="100"/>
          <w:sz w:val="21"/>
          <w:szCs w:val="21"/>
        </w:rPr>
        <w:t>债</w:t>
      </w:r>
      <w:r>
        <w:rPr>
          <w:rFonts w:ascii="宋体" w:hAnsi="宋体" w:cs="宋体" w:eastAsia="宋体" w:hint="default"/>
          <w:spacing w:val="-3"/>
          <w:w w:val="100"/>
          <w:sz w:val="21"/>
          <w:szCs w:val="21"/>
        </w:rPr>
        <w:t>表</w:t>
      </w:r>
      <w:r>
        <w:rPr>
          <w:rFonts w:ascii="宋体" w:hAnsi="宋体" w:cs="宋体" w:eastAsia="宋体" w:hint="default"/>
          <w:w w:val="100"/>
          <w:sz w:val="21"/>
          <w:szCs w:val="21"/>
        </w:rPr>
        <w:t>中</w:t>
      </w:r>
      <w:r>
        <w:rPr>
          <w:rFonts w:ascii="宋体" w:hAnsi="宋体" w:cs="宋体" w:eastAsia="宋体" w:hint="default"/>
          <w:spacing w:val="-3"/>
          <w:w w:val="100"/>
          <w:sz w:val="21"/>
          <w:szCs w:val="21"/>
        </w:rPr>
        <w:t>的</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和</w:t>
      </w:r>
      <w:r>
        <w:rPr>
          <w:rFonts w:ascii="宋体" w:hAnsi="宋体" w:cs="宋体" w:eastAsia="宋体" w:hint="default"/>
          <w:spacing w:val="-3"/>
          <w:w w:val="100"/>
          <w:sz w:val="21"/>
          <w:szCs w:val="21"/>
        </w:rPr>
        <w:t>负</w:t>
      </w:r>
      <w:r>
        <w:rPr>
          <w:rFonts w:ascii="宋体" w:hAnsi="宋体" w:cs="宋体" w:eastAsia="宋体" w:hint="default"/>
          <w:w w:val="100"/>
          <w:sz w:val="21"/>
          <w:szCs w:val="21"/>
        </w:rPr>
        <w:t>债项</w:t>
      </w:r>
      <w:r>
        <w:rPr>
          <w:rFonts w:ascii="宋体" w:hAnsi="宋体" w:cs="宋体" w:eastAsia="宋体" w:hint="default"/>
          <w:spacing w:val="-3"/>
          <w:w w:val="100"/>
          <w:sz w:val="21"/>
          <w:szCs w:val="21"/>
        </w:rPr>
        <w:t>目</w:t>
      </w:r>
      <w:r>
        <w:rPr>
          <w:rFonts w:ascii="宋体" w:hAnsi="宋体" w:cs="宋体" w:eastAsia="宋体" w:hint="default"/>
          <w:spacing w:val="-97"/>
          <w:w w:val="100"/>
          <w:sz w:val="21"/>
          <w:szCs w:val="21"/>
        </w:rPr>
        <w:t>，</w:t>
      </w:r>
      <w:r>
        <w:rPr>
          <w:rFonts w:ascii="宋体" w:hAnsi="宋体" w:cs="宋体" w:eastAsia="宋体" w:hint="default"/>
          <w:w w:val="100"/>
          <w:sz w:val="21"/>
          <w:szCs w:val="21"/>
        </w:rPr>
        <w:t>采</w:t>
      </w:r>
      <w:r>
        <w:rPr>
          <w:rFonts w:ascii="宋体" w:hAnsi="宋体" w:cs="宋体" w:eastAsia="宋体" w:hint="default"/>
          <w:spacing w:val="-3"/>
          <w:w w:val="100"/>
          <w:sz w:val="21"/>
          <w:szCs w:val="21"/>
        </w:rPr>
        <w:t>用</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表</w:t>
      </w:r>
      <w:r>
        <w:rPr>
          <w:rFonts w:ascii="宋体" w:hAnsi="宋体" w:cs="宋体" w:eastAsia="宋体" w:hint="default"/>
          <w:spacing w:val="-3"/>
          <w:w w:val="100"/>
          <w:sz w:val="21"/>
          <w:szCs w:val="21"/>
        </w:rPr>
        <w:t>日</w:t>
      </w:r>
      <w:r>
        <w:rPr>
          <w:rFonts w:ascii="宋体" w:hAnsi="宋体" w:cs="宋体" w:eastAsia="宋体" w:hint="default"/>
          <w:w w:val="100"/>
          <w:sz w:val="21"/>
          <w:szCs w:val="21"/>
        </w:rPr>
        <w:t>中国</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银</w:t>
      </w:r>
      <w:r>
        <w:rPr>
          <w:rFonts w:ascii="宋体" w:hAnsi="宋体" w:cs="宋体" w:eastAsia="宋体" w:hint="default"/>
          <w:w w:val="100"/>
          <w:sz w:val="21"/>
          <w:szCs w:val="21"/>
        </w:rPr>
        <w:t>行</w:t>
      </w:r>
      <w:r>
        <w:rPr>
          <w:rFonts w:ascii="宋体" w:hAnsi="宋体" w:cs="宋体" w:eastAsia="宋体" w:hint="default"/>
          <w:spacing w:val="-3"/>
          <w:w w:val="100"/>
          <w:sz w:val="21"/>
          <w:szCs w:val="21"/>
        </w:rPr>
        <w:t>授</w:t>
      </w:r>
      <w:r>
        <w:rPr>
          <w:rFonts w:ascii="宋体" w:hAnsi="宋体" w:cs="宋体" w:eastAsia="宋体" w:hint="default"/>
          <w:w w:val="100"/>
          <w:sz w:val="21"/>
          <w:szCs w:val="21"/>
        </w:rPr>
        <w:t>权</w:t>
      </w:r>
      <w:r>
        <w:rPr>
          <w:rFonts w:ascii="宋体" w:hAnsi="宋体" w:cs="宋体" w:eastAsia="宋体" w:hint="default"/>
          <w:spacing w:val="-3"/>
          <w:w w:val="100"/>
          <w:sz w:val="21"/>
          <w:szCs w:val="21"/>
        </w:rPr>
        <w:t>中</w:t>
      </w:r>
      <w:r>
        <w:rPr>
          <w:rFonts w:ascii="宋体" w:hAnsi="宋体" w:cs="宋体" w:eastAsia="宋体" w:hint="default"/>
          <w:w w:val="100"/>
          <w:sz w:val="21"/>
          <w:szCs w:val="21"/>
        </w:rPr>
        <w:t>国</w:t>
      </w:r>
      <w:r>
        <w:rPr>
          <w:rFonts w:ascii="宋体" w:hAnsi="宋体" w:cs="宋体" w:eastAsia="宋体" w:hint="default"/>
          <w:spacing w:val="-3"/>
          <w:w w:val="100"/>
          <w:sz w:val="21"/>
          <w:szCs w:val="21"/>
        </w:rPr>
        <w:t>外</w:t>
      </w:r>
      <w:r>
        <w:rPr>
          <w:rFonts w:ascii="宋体" w:hAnsi="宋体" w:cs="宋体" w:eastAsia="宋体" w:hint="default"/>
          <w:w w:val="100"/>
          <w:sz w:val="21"/>
          <w:szCs w:val="21"/>
        </w:rPr>
        <w:t>汇交</w:t>
      </w:r>
      <w:r>
        <w:rPr>
          <w:rFonts w:ascii="宋体" w:hAnsi="宋体" w:cs="宋体" w:eastAsia="宋体" w:hint="default"/>
          <w:spacing w:val="-3"/>
          <w:w w:val="100"/>
          <w:sz w:val="21"/>
          <w:szCs w:val="21"/>
        </w:rPr>
        <w:t>易</w:t>
      </w:r>
      <w:r>
        <w:rPr>
          <w:rFonts w:ascii="宋体" w:hAnsi="宋体" w:cs="宋体" w:eastAsia="宋体" w:hint="default"/>
          <w:w w:val="100"/>
          <w:sz w:val="21"/>
          <w:szCs w:val="21"/>
        </w:rPr>
        <w:t>中</w:t>
      </w:r>
    </w:p>
    <w:p>
      <w:pPr>
        <w:spacing w:line="352" w:lineRule="auto" w:before="11"/>
        <w:ind w:left="140" w:right="211" w:firstLine="0"/>
        <w:jc w:val="both"/>
        <w:rPr>
          <w:rFonts w:ascii="宋体" w:hAnsi="宋体" w:cs="宋体" w:eastAsia="宋体" w:hint="default"/>
          <w:sz w:val="21"/>
          <w:szCs w:val="21"/>
        </w:rPr>
      </w:pPr>
      <w:r>
        <w:rPr>
          <w:rFonts w:ascii="宋体" w:hAnsi="宋体" w:cs="宋体" w:eastAsia="宋体" w:hint="default"/>
          <w:w w:val="100"/>
          <w:sz w:val="21"/>
          <w:szCs w:val="21"/>
        </w:rPr>
        <w:t>心公</w:t>
      </w:r>
      <w:r>
        <w:rPr>
          <w:rFonts w:ascii="宋体" w:hAnsi="宋体" w:cs="宋体" w:eastAsia="宋体" w:hint="default"/>
          <w:spacing w:val="-3"/>
          <w:w w:val="100"/>
          <w:sz w:val="21"/>
          <w:szCs w:val="21"/>
        </w:rPr>
        <w:t>布</w:t>
      </w:r>
      <w:r>
        <w:rPr>
          <w:rFonts w:ascii="宋体" w:hAnsi="宋体" w:cs="宋体" w:eastAsia="宋体" w:hint="default"/>
          <w:w w:val="100"/>
          <w:sz w:val="21"/>
          <w:szCs w:val="21"/>
        </w:rPr>
        <w:t>的</w:t>
      </w:r>
      <w:r>
        <w:rPr>
          <w:rFonts w:ascii="宋体" w:hAnsi="宋体" w:cs="宋体" w:eastAsia="宋体" w:hint="default"/>
          <w:spacing w:val="-3"/>
          <w:w w:val="100"/>
          <w:sz w:val="21"/>
          <w:szCs w:val="21"/>
        </w:rPr>
        <w:t>中</w:t>
      </w:r>
      <w:r>
        <w:rPr>
          <w:rFonts w:ascii="宋体" w:hAnsi="宋体" w:cs="宋体" w:eastAsia="宋体" w:hint="default"/>
          <w:w w:val="100"/>
          <w:sz w:val="21"/>
          <w:szCs w:val="21"/>
        </w:rPr>
        <w:t>间</w:t>
      </w:r>
      <w:r>
        <w:rPr>
          <w:rFonts w:ascii="宋体" w:hAnsi="宋体" w:cs="宋体" w:eastAsia="宋体" w:hint="default"/>
          <w:spacing w:val="-3"/>
          <w:w w:val="100"/>
          <w:sz w:val="21"/>
          <w:szCs w:val="21"/>
        </w:rPr>
        <w:t>价</w:t>
      </w:r>
      <w:r>
        <w:rPr>
          <w:rFonts w:ascii="宋体" w:hAnsi="宋体" w:cs="宋体" w:eastAsia="宋体" w:hint="default"/>
          <w:w w:val="100"/>
          <w:sz w:val="21"/>
          <w:szCs w:val="21"/>
        </w:rPr>
        <w:t>折</w:t>
      </w:r>
      <w:r>
        <w:rPr>
          <w:rFonts w:ascii="宋体" w:hAnsi="宋体" w:cs="宋体" w:eastAsia="宋体" w:hint="default"/>
          <w:spacing w:val="-3"/>
          <w:w w:val="100"/>
          <w:sz w:val="21"/>
          <w:szCs w:val="21"/>
        </w:rPr>
        <w:t>算</w:t>
      </w:r>
      <w:r>
        <w:rPr>
          <w:rFonts w:ascii="宋体" w:hAnsi="宋体" w:cs="宋体" w:eastAsia="宋体" w:hint="default"/>
          <w:spacing w:val="-36"/>
          <w:w w:val="100"/>
          <w:sz w:val="21"/>
          <w:szCs w:val="21"/>
        </w:rPr>
        <w:t>，</w:t>
      </w:r>
      <w:r>
        <w:rPr>
          <w:rFonts w:ascii="宋体" w:hAnsi="宋体" w:cs="宋体" w:eastAsia="宋体" w:hint="default"/>
          <w:spacing w:val="-3"/>
          <w:w w:val="100"/>
          <w:sz w:val="21"/>
          <w:szCs w:val="21"/>
        </w:rPr>
        <w:t>所</w:t>
      </w:r>
      <w:r>
        <w:rPr>
          <w:rFonts w:ascii="宋体" w:hAnsi="宋体" w:cs="宋体" w:eastAsia="宋体" w:hint="default"/>
          <w:w w:val="100"/>
          <w:sz w:val="21"/>
          <w:szCs w:val="21"/>
        </w:rPr>
        <w:t>有者</w:t>
      </w:r>
      <w:r>
        <w:rPr>
          <w:rFonts w:ascii="宋体" w:hAnsi="宋体" w:cs="宋体" w:eastAsia="宋体" w:hint="default"/>
          <w:spacing w:val="-3"/>
          <w:w w:val="100"/>
          <w:sz w:val="21"/>
          <w:szCs w:val="21"/>
        </w:rPr>
        <w:t>权</w:t>
      </w:r>
      <w:r>
        <w:rPr>
          <w:rFonts w:ascii="宋体" w:hAnsi="宋体" w:cs="宋体" w:eastAsia="宋体" w:hint="default"/>
          <w:w w:val="100"/>
          <w:sz w:val="21"/>
          <w:szCs w:val="21"/>
        </w:rPr>
        <w:t>益</w:t>
      </w:r>
      <w:r>
        <w:rPr>
          <w:rFonts w:ascii="宋体" w:hAnsi="宋体" w:cs="宋体" w:eastAsia="宋体" w:hint="default"/>
          <w:spacing w:val="-3"/>
          <w:w w:val="100"/>
          <w:sz w:val="21"/>
          <w:szCs w:val="21"/>
        </w:rPr>
        <w:t>项</w:t>
      </w:r>
      <w:r>
        <w:rPr>
          <w:rFonts w:ascii="宋体" w:hAnsi="宋体" w:cs="宋体" w:eastAsia="宋体" w:hint="default"/>
          <w:w w:val="100"/>
          <w:sz w:val="21"/>
          <w:szCs w:val="21"/>
        </w:rPr>
        <w:t>目</w:t>
      </w:r>
      <w:r>
        <w:rPr>
          <w:rFonts w:ascii="宋体" w:hAnsi="宋体" w:cs="宋体" w:eastAsia="宋体" w:hint="default"/>
          <w:spacing w:val="-3"/>
          <w:w w:val="100"/>
          <w:sz w:val="21"/>
          <w:szCs w:val="21"/>
        </w:rPr>
        <w:t>除</w:t>
      </w:r>
      <w:r>
        <w:rPr>
          <w:rFonts w:ascii="Times New Roman" w:hAnsi="Times New Roman" w:cs="Times New Roman" w:eastAsia="Times New Roman" w:hint="default"/>
          <w:spacing w:val="-1"/>
          <w:w w:val="44"/>
          <w:sz w:val="21"/>
          <w:szCs w:val="21"/>
        </w:rPr>
        <w:t>―</w:t>
      </w:r>
      <w:r>
        <w:rPr>
          <w:rFonts w:ascii="宋体" w:hAnsi="宋体" w:cs="宋体" w:eastAsia="宋体" w:hint="default"/>
          <w:spacing w:val="-3"/>
          <w:w w:val="100"/>
          <w:sz w:val="21"/>
          <w:szCs w:val="21"/>
        </w:rPr>
        <w:t>未</w:t>
      </w:r>
      <w:r>
        <w:rPr>
          <w:rFonts w:ascii="宋体" w:hAnsi="宋体" w:cs="宋体" w:eastAsia="宋体" w:hint="default"/>
          <w:w w:val="100"/>
          <w:sz w:val="21"/>
          <w:szCs w:val="21"/>
        </w:rPr>
        <w:t>分</w:t>
      </w:r>
      <w:r>
        <w:rPr>
          <w:rFonts w:ascii="宋体" w:hAnsi="宋体" w:cs="宋体" w:eastAsia="宋体" w:hint="default"/>
          <w:spacing w:val="-3"/>
          <w:w w:val="100"/>
          <w:sz w:val="21"/>
          <w:szCs w:val="21"/>
        </w:rPr>
        <w:t>配利</w:t>
      </w:r>
      <w:r>
        <w:rPr>
          <w:rFonts w:ascii="宋体" w:hAnsi="宋体" w:cs="宋体" w:eastAsia="宋体" w:hint="default"/>
          <w:w w:val="100"/>
          <w:sz w:val="21"/>
          <w:szCs w:val="21"/>
        </w:rPr>
        <w:t>润</w:t>
      </w:r>
      <w:r>
        <w:rPr>
          <w:rFonts w:ascii="Times New Roman" w:hAnsi="Times New Roman" w:cs="Times New Roman" w:eastAsia="Times New Roman" w:hint="default"/>
          <w:spacing w:val="-1"/>
          <w:w w:val="159"/>
          <w:sz w:val="21"/>
          <w:szCs w:val="21"/>
        </w:rPr>
        <w:t>‖</w:t>
      </w:r>
      <w:r>
        <w:rPr>
          <w:rFonts w:ascii="宋体" w:hAnsi="宋体" w:cs="宋体" w:eastAsia="宋体" w:hint="default"/>
          <w:spacing w:val="-3"/>
          <w:w w:val="100"/>
          <w:sz w:val="21"/>
          <w:szCs w:val="21"/>
        </w:rPr>
        <w:t>项</w:t>
      </w:r>
      <w:r>
        <w:rPr>
          <w:rFonts w:ascii="宋体" w:hAnsi="宋体" w:cs="宋体" w:eastAsia="宋体" w:hint="default"/>
          <w:w w:val="100"/>
          <w:sz w:val="21"/>
          <w:szCs w:val="21"/>
        </w:rPr>
        <w:t>目外</w:t>
      </w:r>
      <w:r>
        <w:rPr>
          <w:rFonts w:ascii="宋体" w:hAnsi="宋体" w:cs="宋体" w:eastAsia="宋体" w:hint="default"/>
          <w:spacing w:val="-39"/>
          <w:w w:val="100"/>
          <w:sz w:val="21"/>
          <w:szCs w:val="21"/>
        </w:rPr>
        <w:t>，</w:t>
      </w:r>
      <w:r>
        <w:rPr>
          <w:rFonts w:ascii="宋体" w:hAnsi="宋体" w:cs="宋体" w:eastAsia="宋体" w:hint="default"/>
          <w:w w:val="100"/>
          <w:sz w:val="21"/>
          <w:szCs w:val="21"/>
        </w:rPr>
        <w:t>其</w:t>
      </w:r>
      <w:r>
        <w:rPr>
          <w:rFonts w:ascii="宋体" w:hAnsi="宋体" w:cs="宋体" w:eastAsia="宋体" w:hint="default"/>
          <w:spacing w:val="-3"/>
          <w:w w:val="100"/>
          <w:sz w:val="21"/>
          <w:szCs w:val="21"/>
        </w:rPr>
        <w:t>他</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w w:val="100"/>
          <w:sz w:val="21"/>
          <w:szCs w:val="21"/>
        </w:rPr>
        <w:t>采</w:t>
      </w:r>
      <w:r>
        <w:rPr>
          <w:rFonts w:ascii="宋体" w:hAnsi="宋体" w:cs="宋体" w:eastAsia="宋体" w:hint="default"/>
          <w:spacing w:val="-3"/>
          <w:w w:val="100"/>
          <w:sz w:val="21"/>
          <w:szCs w:val="21"/>
        </w:rPr>
        <w:t>用</w:t>
      </w:r>
      <w:r>
        <w:rPr>
          <w:rFonts w:ascii="宋体" w:hAnsi="宋体" w:cs="宋体" w:eastAsia="宋体" w:hint="default"/>
          <w:w w:val="100"/>
          <w:sz w:val="21"/>
          <w:szCs w:val="21"/>
        </w:rPr>
        <w:t>发生</w:t>
      </w:r>
      <w:r>
        <w:rPr>
          <w:rFonts w:ascii="宋体" w:hAnsi="宋体" w:cs="宋体" w:eastAsia="宋体" w:hint="default"/>
          <w:spacing w:val="-3"/>
          <w:w w:val="100"/>
          <w:sz w:val="21"/>
          <w:szCs w:val="21"/>
        </w:rPr>
        <w:t>时</w:t>
      </w: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w w:val="100"/>
          <w:sz w:val="21"/>
          <w:szCs w:val="21"/>
        </w:rPr>
        <w:t>人</w:t>
      </w:r>
      <w:r>
        <w:rPr>
          <w:rFonts w:ascii="宋体" w:hAnsi="宋体" w:cs="宋体" w:eastAsia="宋体" w:hint="default"/>
          <w:w w:val="100"/>
          <w:sz w:val="21"/>
          <w:szCs w:val="21"/>
        </w:rPr>
        <w:t> </w:t>
      </w:r>
      <w:r>
        <w:rPr>
          <w:rFonts w:ascii="宋体" w:hAnsi="宋体" w:cs="宋体" w:eastAsia="宋体" w:hint="default"/>
          <w:spacing w:val="-4"/>
          <w:sz w:val="21"/>
          <w:szCs w:val="21"/>
        </w:rPr>
        <w:t>民银行授权中国外汇交易中心公布的中间价折算。利润表中的收入和费用项目，采用交易发</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w w:val="100"/>
          <w:sz w:val="21"/>
          <w:szCs w:val="21"/>
        </w:rPr>
        <w:t>生日中国人民银行授权中国外汇交易中心公布的中间价折算。折算产生的外币财务报表折算</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差额，在资产负债表中所有者权益项目下单独列示。外币现金流量采用现金流量发生日中国</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人民银行授权中国外汇交易中心公布的中间价折算。汇率变动对现金的影响额，在现金流量</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表中单独列示。</w:t>
      </w:r>
    </w:p>
    <w:p>
      <w:pPr>
        <w:spacing w:before="61"/>
        <w:ind w:left="560" w:right="0" w:firstLine="0"/>
        <w:jc w:val="left"/>
        <w:rPr>
          <w:rFonts w:ascii="宋体" w:hAnsi="宋体" w:cs="宋体" w:eastAsia="宋体" w:hint="default"/>
          <w:sz w:val="21"/>
          <w:szCs w:val="21"/>
        </w:rPr>
      </w:pPr>
      <w:r>
        <w:rPr>
          <w:rFonts w:ascii="宋体" w:hAnsi="宋体" w:cs="宋体" w:eastAsia="宋体" w:hint="default"/>
          <w:sz w:val="21"/>
          <w:szCs w:val="21"/>
        </w:rPr>
        <w:t>处置境外经营时，与该境外经营有关的外币报表折算差额，按比例转入处置当期损益。</w:t>
      </w:r>
    </w:p>
    <w:p>
      <w:pPr>
        <w:spacing w:line="240" w:lineRule="auto" w:before="10"/>
        <w:rPr>
          <w:rFonts w:ascii="宋体" w:hAnsi="宋体" w:cs="宋体" w:eastAsia="宋体" w:hint="default"/>
          <w:sz w:val="14"/>
          <w:szCs w:val="14"/>
        </w:rPr>
      </w:pPr>
    </w:p>
    <w:p>
      <w:pPr>
        <w:spacing w:before="0"/>
        <w:ind w:left="560" w:right="102" w:firstLine="0"/>
        <w:jc w:val="left"/>
        <w:rPr>
          <w:rFonts w:ascii="宋体" w:hAnsi="宋体" w:cs="宋体" w:eastAsia="宋体" w:hint="default"/>
          <w:sz w:val="21"/>
          <w:szCs w:val="21"/>
        </w:rPr>
      </w:pPr>
      <w:r>
        <w:rPr>
          <w:rFonts w:ascii="宋体" w:hAnsi="宋体" w:cs="宋体" w:eastAsia="宋体" w:hint="default"/>
          <w:b/>
          <w:bCs/>
          <w:sz w:val="21"/>
          <w:szCs w:val="21"/>
        </w:rPr>
        <w:t>（九）</w:t>
      </w:r>
      <w:r>
        <w:rPr>
          <w:rFonts w:ascii="宋体" w:hAnsi="宋体" w:cs="宋体" w:eastAsia="宋体" w:hint="default"/>
          <w:b/>
          <w:bCs/>
          <w:spacing w:val="-78"/>
          <w:sz w:val="21"/>
          <w:szCs w:val="21"/>
        </w:rPr>
        <w:t> </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357" w:lineRule="auto" w:before="0"/>
        <w:ind w:left="560" w:right="10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15"/>
          <w:sz w:val="21"/>
          <w:szCs w:val="21"/>
        </w:rPr>
        <w:t> </w:t>
      </w:r>
      <w:r>
        <w:rPr>
          <w:rFonts w:ascii="宋体" w:hAnsi="宋体" w:cs="宋体" w:eastAsia="宋体" w:hint="default"/>
          <w:b/>
          <w:bCs/>
          <w:sz w:val="21"/>
          <w:szCs w:val="21"/>
        </w:rPr>
        <w:t>金融工具的分类、确认依据和计量方法</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本公司的金融资产包括：以公允价值计量且其变动计入当期损益的金融资产、应收款项</w:t>
      </w:r>
    </w:p>
    <w:p>
      <w:pPr>
        <w:spacing w:line="355" w:lineRule="auto" w:before="30"/>
        <w:ind w:left="140" w:right="211" w:firstLine="0"/>
        <w:jc w:val="both"/>
        <w:rPr>
          <w:rFonts w:ascii="宋体" w:hAnsi="宋体" w:cs="宋体" w:eastAsia="宋体" w:hint="default"/>
          <w:sz w:val="21"/>
          <w:szCs w:val="21"/>
        </w:rPr>
      </w:pPr>
      <w:r>
        <w:rPr>
          <w:rFonts w:ascii="宋体" w:hAnsi="宋体" w:cs="宋体" w:eastAsia="宋体" w:hint="default"/>
          <w:spacing w:val="-9"/>
          <w:w w:val="100"/>
          <w:sz w:val="21"/>
          <w:szCs w:val="21"/>
        </w:rPr>
        <w:t>（相关说明见附注二之（十））、可供出售金融资产和持有至到期投资。金融资产的分类取决</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于本公司及其子公司对金融资产的持有意图和持有能力。</w:t>
      </w:r>
    </w:p>
    <w:p>
      <w:pPr>
        <w:spacing w:line="355" w:lineRule="auto" w:before="58"/>
        <w:ind w:left="140" w:right="102" w:firstLine="419"/>
        <w:jc w:val="left"/>
        <w:rPr>
          <w:rFonts w:ascii="宋体" w:hAnsi="宋体" w:cs="宋体" w:eastAsia="宋体" w:hint="default"/>
          <w:sz w:val="21"/>
          <w:szCs w:val="21"/>
        </w:rPr>
      </w:pPr>
      <w:r>
        <w:rPr>
          <w:rFonts w:ascii="宋体" w:hAnsi="宋体" w:cs="宋体" w:eastAsia="宋体" w:hint="default"/>
          <w:spacing w:val="-4"/>
          <w:w w:val="100"/>
          <w:sz w:val="21"/>
          <w:szCs w:val="21"/>
        </w:rPr>
        <w:t>本公司的金融负债包括：以公允价值计量且其变动计入当期损益的金融负债和其他金融</w:t>
      </w:r>
      <w:r>
        <w:rPr>
          <w:rFonts w:ascii="宋体" w:hAnsi="宋体" w:cs="宋体" w:eastAsia="宋体" w:hint="default"/>
          <w:w w:val="100"/>
          <w:sz w:val="21"/>
          <w:szCs w:val="21"/>
        </w:rPr>
        <w:t> </w:t>
      </w:r>
      <w:r>
        <w:rPr>
          <w:rFonts w:ascii="宋体" w:hAnsi="宋体" w:cs="宋体" w:eastAsia="宋体" w:hint="default"/>
          <w:sz w:val="21"/>
          <w:szCs w:val="21"/>
        </w:rPr>
        <w:t>负债。</w:t>
      </w:r>
    </w:p>
    <w:p>
      <w:pPr>
        <w:spacing w:line="357" w:lineRule="auto" w:before="58"/>
        <w:ind w:left="560"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）以公允价值计量且其变动计入当期损益的金融资产</w:t>
      </w:r>
      <w:r>
        <w:rPr>
          <w:rFonts w:ascii="宋体" w:hAnsi="宋体" w:cs="宋体" w:eastAsia="宋体" w:hint="default"/>
          <w:w w:val="100"/>
          <w:sz w:val="21"/>
          <w:szCs w:val="21"/>
        </w:rPr>
        <w:t> </w:t>
      </w:r>
      <w:r>
        <w:rPr>
          <w:rFonts w:ascii="宋体" w:hAnsi="宋体" w:cs="宋体" w:eastAsia="宋体" w:hint="default"/>
          <w:spacing w:val="-2"/>
          <w:sz w:val="21"/>
          <w:szCs w:val="21"/>
        </w:rPr>
        <w:t>包括交易性金融资产和直接指定为以公允价值计量且其变动计入当期损益的金融资产，</w:t>
      </w:r>
    </w:p>
    <w:p>
      <w:pPr>
        <w:spacing w:line="357" w:lineRule="auto" w:before="31"/>
        <w:ind w:left="140" w:right="211" w:firstLine="0"/>
        <w:jc w:val="both"/>
        <w:rPr>
          <w:rFonts w:ascii="宋体" w:hAnsi="宋体" w:cs="宋体" w:eastAsia="宋体" w:hint="default"/>
          <w:sz w:val="21"/>
          <w:szCs w:val="21"/>
        </w:rPr>
      </w:pPr>
      <w:r>
        <w:rPr>
          <w:rFonts w:ascii="宋体" w:hAnsi="宋体" w:cs="宋体" w:eastAsia="宋体" w:hint="default"/>
          <w:spacing w:val="-4"/>
          <w:sz w:val="21"/>
          <w:szCs w:val="21"/>
        </w:rPr>
        <w:t>按照取得时的公允价值作为初始确认金额，相关的交易费用在发生时计入当期损益。支付的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w w:val="100"/>
          <w:sz w:val="21"/>
          <w:szCs w:val="21"/>
        </w:rPr>
        <w:t>价款中包含已宣告但尚未发放的现金股利或已到付息期但尚未领取的债券利息，单独确认为</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应收项目。本公司在持有该等金融资产期间取得的利息或现金股利，确认为投资收益。资产</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4"/>
          <w:sz w:val="21"/>
          <w:szCs w:val="21"/>
        </w:rPr>
        <w:t>负债表日，本公司将该等金融资产的公允价值变动计入当期损益。处置该等金融资产时，该</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w w:val="100"/>
          <w:sz w:val="21"/>
          <w:szCs w:val="21"/>
        </w:rPr>
        <w:t>等金融资产公允价值与初始入账金额之间的差额确认为投资收益，同时调整公允价值变动损</w:t>
      </w:r>
    </w:p>
    <w:p>
      <w:pPr>
        <w:spacing w:after="0" w:line="357" w:lineRule="auto"/>
        <w:jc w:val="both"/>
        <w:rPr>
          <w:rFonts w:ascii="宋体" w:hAnsi="宋体" w:cs="宋体" w:eastAsia="宋体" w:hint="default"/>
          <w:sz w:val="21"/>
          <w:szCs w:val="21"/>
        </w:rPr>
        <w:sectPr>
          <w:pgSz w:w="11910" w:h="16840"/>
          <w:pgMar w:header="599" w:footer="633" w:top="1240" w:bottom="820" w:left="1660" w:right="1580"/>
        </w:sectPr>
      </w:pPr>
    </w:p>
    <w:p>
      <w:pPr>
        <w:spacing w:line="240" w:lineRule="auto" w:before="13"/>
        <w:rPr>
          <w:rFonts w:ascii="宋体" w:hAnsi="宋体" w:cs="宋体" w:eastAsia="宋体" w:hint="default"/>
          <w:sz w:val="7"/>
          <w:szCs w:val="7"/>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spacing w:before="22"/>
        <w:ind w:left="140" w:right="102" w:firstLine="0"/>
        <w:jc w:val="left"/>
        <w:rPr>
          <w:rFonts w:ascii="宋体" w:hAnsi="宋体" w:cs="宋体" w:eastAsia="宋体" w:hint="default"/>
          <w:sz w:val="21"/>
          <w:szCs w:val="21"/>
        </w:rPr>
      </w:pPr>
      <w:r>
        <w:rPr>
          <w:rFonts w:ascii="宋体" w:hAnsi="宋体" w:cs="宋体" w:eastAsia="宋体" w:hint="default"/>
          <w:sz w:val="21"/>
          <w:szCs w:val="21"/>
        </w:rPr>
        <w:t>益。</w:t>
      </w:r>
    </w:p>
    <w:p>
      <w:pPr>
        <w:spacing w:line="357" w:lineRule="auto" w:before="160"/>
        <w:ind w:left="560"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）持有至到期投资</w:t>
      </w:r>
      <w:r>
        <w:rPr>
          <w:rFonts w:ascii="宋体" w:hAnsi="宋体" w:cs="宋体" w:eastAsia="宋体" w:hint="default"/>
          <w:w w:val="100"/>
          <w:sz w:val="21"/>
          <w:szCs w:val="21"/>
        </w:rPr>
        <w:t> </w:t>
      </w:r>
      <w:r>
        <w:rPr>
          <w:rFonts w:ascii="宋体" w:hAnsi="宋体" w:cs="宋体" w:eastAsia="宋体" w:hint="default"/>
          <w:spacing w:val="-4"/>
          <w:sz w:val="21"/>
          <w:szCs w:val="21"/>
        </w:rPr>
        <w:t>指到期日固定、回收金额固定或可确定，且本公司有明确意图和能力持有至到期的非衍</w:t>
      </w:r>
    </w:p>
    <w:p>
      <w:pPr>
        <w:spacing w:line="357" w:lineRule="auto" w:before="30"/>
        <w:ind w:left="140" w:right="102" w:firstLine="0"/>
        <w:jc w:val="left"/>
        <w:rPr>
          <w:rFonts w:ascii="宋体" w:hAnsi="宋体" w:cs="宋体" w:eastAsia="宋体" w:hint="default"/>
          <w:sz w:val="21"/>
          <w:szCs w:val="21"/>
        </w:rPr>
      </w:pPr>
      <w:r>
        <w:rPr>
          <w:rFonts w:ascii="宋体" w:hAnsi="宋体" w:cs="宋体" w:eastAsia="宋体" w:hint="default"/>
          <w:spacing w:val="-4"/>
          <w:sz w:val="21"/>
          <w:szCs w:val="21"/>
        </w:rPr>
        <w:t>生金融资产，该非衍生金额资产有活跃的市场，可以取得其市场价格。本公司对持有至到期</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投资，按取得时的公允价值和相关交易费用之和作为初始确认金额。支付的价款中包含的已</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到付息期但尚未领取的债券利息的，单独确认为应收项目。持有至到期投资在持有期间按照</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7"/>
          <w:w w:val="100"/>
          <w:sz w:val="21"/>
          <w:szCs w:val="21"/>
        </w:rPr>
        <w:t>摊余成本和实际利率确认利息收入，计入投资收益。实际利率在取得持有至到期投资时确定，</w:t>
      </w:r>
      <w:r>
        <w:rPr>
          <w:rFonts w:ascii="宋体" w:hAnsi="宋体" w:cs="宋体" w:eastAsia="宋体" w:hint="default"/>
          <w:spacing w:val="-73"/>
          <w:w w:val="100"/>
          <w:sz w:val="21"/>
          <w:szCs w:val="21"/>
        </w:rPr>
        <w:t> </w:t>
      </w:r>
      <w:r>
        <w:rPr>
          <w:rFonts w:ascii="宋体" w:hAnsi="宋体" w:cs="宋体" w:eastAsia="宋体" w:hint="default"/>
          <w:spacing w:val="-73"/>
          <w:w w:val="100"/>
          <w:sz w:val="21"/>
          <w:szCs w:val="21"/>
        </w:rPr>
      </w:r>
      <w:r>
        <w:rPr>
          <w:rFonts w:ascii="宋体" w:hAnsi="宋体" w:cs="宋体" w:eastAsia="宋体" w:hint="default"/>
          <w:spacing w:val="-4"/>
          <w:sz w:val="21"/>
          <w:szCs w:val="21"/>
        </w:rPr>
        <w:t>在随后期间保持不变。实际利率与票面利率差别很小的，按票面利率计算利息收入，计入投</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资收益。处置持有至到期投资时，将所取得价款与该投资账面价值之间的差额确认为投资收</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益。</w:t>
      </w:r>
    </w:p>
    <w:p>
      <w:pPr>
        <w:spacing w:line="357" w:lineRule="auto" w:before="55"/>
        <w:ind w:left="140" w:right="211" w:firstLine="419"/>
        <w:jc w:val="both"/>
        <w:rPr>
          <w:rFonts w:ascii="宋体" w:hAnsi="宋体" w:cs="宋体" w:eastAsia="宋体" w:hint="default"/>
          <w:sz w:val="21"/>
          <w:szCs w:val="21"/>
        </w:rPr>
      </w:pPr>
      <w:r>
        <w:rPr>
          <w:rFonts w:ascii="宋体" w:hAnsi="宋体" w:cs="宋体" w:eastAsia="宋体" w:hint="default"/>
          <w:spacing w:val="-4"/>
          <w:sz w:val="21"/>
          <w:szCs w:val="21"/>
        </w:rPr>
        <w:t>如本公司因持有意图或能力发生改变，使某项投资不再适合作为持有至到期投资，则将</w:t>
      </w:r>
      <w:r>
        <w:rPr>
          <w:rFonts w:ascii="宋体" w:hAnsi="宋体" w:cs="宋体" w:eastAsia="宋体" w:hint="default"/>
          <w:w w:val="100"/>
          <w:sz w:val="21"/>
          <w:szCs w:val="21"/>
        </w:rPr>
        <w:t> </w:t>
      </w:r>
      <w:r>
        <w:rPr>
          <w:rFonts w:ascii="宋体" w:hAnsi="宋体" w:cs="宋体" w:eastAsia="宋体" w:hint="default"/>
          <w:spacing w:val="-4"/>
          <w:sz w:val="21"/>
          <w:szCs w:val="21"/>
        </w:rPr>
        <w:t>其重分类为可供出售金融资产，并以公允价值进行后续计量。重分类日，该投资的账面价值</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与公允价值之间的差额计入所有者权益，在该可供出售金融资产发生减值或终止确认时转</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出，计入当期损益。</w:t>
      </w:r>
    </w:p>
    <w:p>
      <w:pPr>
        <w:spacing w:line="357" w:lineRule="auto" w:before="56"/>
        <w:ind w:left="560"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）可供出售金融资产</w:t>
      </w:r>
      <w:r>
        <w:rPr>
          <w:rFonts w:ascii="宋体" w:hAnsi="宋体" w:cs="宋体" w:eastAsia="宋体" w:hint="default"/>
          <w:w w:val="100"/>
          <w:sz w:val="21"/>
          <w:szCs w:val="21"/>
        </w:rPr>
        <w:t> </w:t>
      </w:r>
      <w:r>
        <w:rPr>
          <w:rFonts w:ascii="宋体" w:hAnsi="宋体" w:cs="宋体" w:eastAsia="宋体" w:hint="default"/>
          <w:spacing w:val="-4"/>
          <w:w w:val="100"/>
          <w:sz w:val="21"/>
          <w:szCs w:val="21"/>
        </w:rPr>
        <w:t>指初始确认时即被指定为可供出售的非衍生金融资产，即本公司没有划分为以公允价值</w:t>
      </w:r>
    </w:p>
    <w:p>
      <w:pPr>
        <w:spacing w:line="376" w:lineRule="auto" w:before="32"/>
        <w:ind w:left="560" w:right="102" w:hanging="420"/>
        <w:jc w:val="left"/>
        <w:rPr>
          <w:rFonts w:ascii="宋体" w:hAnsi="宋体" w:cs="宋体" w:eastAsia="宋体" w:hint="default"/>
          <w:sz w:val="21"/>
          <w:szCs w:val="21"/>
        </w:rPr>
      </w:pPr>
      <w:r>
        <w:rPr>
          <w:rFonts w:ascii="宋体" w:hAnsi="宋体" w:cs="宋体" w:eastAsia="宋体" w:hint="default"/>
          <w:sz w:val="21"/>
          <w:szCs w:val="21"/>
        </w:rPr>
        <w:t>计量且其变动计入当期损益的金融资产、持有至到期投资、贷款和应收款项的金融资产。</w:t>
      </w:r>
      <w:r>
        <w:rPr>
          <w:rFonts w:ascii="宋体" w:hAnsi="宋体" w:cs="宋体" w:eastAsia="宋体" w:hint="default"/>
          <w:w w:val="100"/>
          <w:sz w:val="21"/>
          <w:szCs w:val="21"/>
        </w:rPr>
        <w:t> </w:t>
      </w:r>
      <w:r>
        <w:rPr>
          <w:rFonts w:ascii="宋体" w:hAnsi="宋体" w:cs="宋体" w:eastAsia="宋体" w:hint="default"/>
          <w:spacing w:val="-2"/>
          <w:sz w:val="21"/>
          <w:szCs w:val="21"/>
        </w:rPr>
        <w:t>本公司可供出售金融资产按取得时的公允价值和相关交易费用之和作为初始确认金额。</w:t>
      </w:r>
    </w:p>
    <w:p>
      <w:pPr>
        <w:spacing w:line="350" w:lineRule="auto" w:before="13"/>
        <w:ind w:left="140" w:right="210" w:firstLine="0"/>
        <w:jc w:val="both"/>
        <w:rPr>
          <w:rFonts w:ascii="宋体" w:hAnsi="宋体" w:cs="宋体" w:eastAsia="宋体" w:hint="default"/>
          <w:sz w:val="21"/>
          <w:szCs w:val="21"/>
        </w:rPr>
      </w:pPr>
      <w:r>
        <w:rPr>
          <w:rFonts w:ascii="宋体" w:hAnsi="宋体" w:cs="宋体" w:eastAsia="宋体" w:hint="default"/>
          <w:spacing w:val="-4"/>
          <w:w w:val="100"/>
          <w:sz w:val="21"/>
          <w:szCs w:val="21"/>
        </w:rPr>
        <w:t>支付的价款中包含已到付息期但尚未领取的债券利息或已宣告但尚未发放的现金股利，单独</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确认为应收项目。本公司可供出售金融资产持有期间取得的利息或现金股利，确认为投资收</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1"/>
          <w:w w:val="99"/>
          <w:sz w:val="21"/>
          <w:szCs w:val="21"/>
        </w:rPr>
        <w:t>益。资产负债表日，可供出售资产按公允价值计量，其公允价值变动计入</w:t>
      </w:r>
      <w:r>
        <w:rPr>
          <w:rFonts w:ascii="Times New Roman" w:hAnsi="Times New Roman" w:cs="Times New Roman" w:eastAsia="Times New Roman" w:hint="default"/>
          <w:spacing w:val="-1"/>
          <w:w w:val="99"/>
          <w:sz w:val="21"/>
          <w:szCs w:val="21"/>
        </w:rPr>
        <w:t>―</w:t>
      </w:r>
      <w:r>
        <w:rPr>
          <w:rFonts w:ascii="宋体" w:hAnsi="宋体" w:cs="宋体" w:eastAsia="宋体" w:hint="default"/>
          <w:spacing w:val="-1"/>
          <w:w w:val="99"/>
          <w:sz w:val="21"/>
          <w:szCs w:val="21"/>
        </w:rPr>
        <w:t>资本公积－其他</w:t>
      </w:r>
      <w:r>
        <w:rPr>
          <w:rFonts w:ascii="宋体" w:hAnsi="宋体" w:cs="宋体" w:eastAsia="宋体" w:hint="default"/>
          <w:spacing w:val="-95"/>
          <w:w w:val="99"/>
          <w:sz w:val="21"/>
          <w:szCs w:val="21"/>
        </w:rPr>
        <w:t> </w:t>
      </w:r>
      <w:r>
        <w:rPr>
          <w:rFonts w:ascii="宋体" w:hAnsi="宋体" w:cs="宋体" w:eastAsia="宋体" w:hint="default"/>
          <w:spacing w:val="-95"/>
          <w:w w:val="99"/>
          <w:sz w:val="21"/>
          <w:szCs w:val="21"/>
        </w:rPr>
      </w:r>
      <w:r>
        <w:rPr>
          <w:rFonts w:ascii="宋体" w:hAnsi="宋体" w:cs="宋体" w:eastAsia="宋体" w:hint="default"/>
          <w:sz w:val="21"/>
          <w:szCs w:val="21"/>
        </w:rPr>
        <w:t>资本公积</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line="355" w:lineRule="auto" w:before="36"/>
        <w:ind w:left="140" w:right="102" w:firstLine="419"/>
        <w:jc w:val="left"/>
        <w:rPr>
          <w:rFonts w:ascii="宋体" w:hAnsi="宋体" w:cs="宋体" w:eastAsia="宋体" w:hint="default"/>
          <w:sz w:val="21"/>
          <w:szCs w:val="21"/>
        </w:rPr>
      </w:pPr>
      <w:r>
        <w:rPr>
          <w:rFonts w:ascii="宋体" w:hAnsi="宋体" w:cs="宋体" w:eastAsia="宋体" w:hint="default"/>
          <w:spacing w:val="-4"/>
          <w:sz w:val="21"/>
          <w:szCs w:val="21"/>
        </w:rPr>
        <w:t>处置可供出售金融资产时，将取得的价款和该金融资产的账面价值之间的差额，计入投</w:t>
      </w:r>
      <w:r>
        <w:rPr>
          <w:rFonts w:ascii="宋体" w:hAnsi="宋体" w:cs="宋体" w:eastAsia="宋体" w:hint="default"/>
          <w:w w:val="100"/>
          <w:sz w:val="21"/>
          <w:szCs w:val="21"/>
        </w:rPr>
        <w:t> </w:t>
      </w:r>
      <w:r>
        <w:rPr>
          <w:rFonts w:ascii="宋体" w:hAnsi="宋体" w:cs="宋体" w:eastAsia="宋体" w:hint="default"/>
          <w:spacing w:val="-2"/>
          <w:sz w:val="21"/>
          <w:szCs w:val="21"/>
        </w:rPr>
        <w:t>资收益，同时，将原直接计入所有者权益的公允价值变动累计额对应处置部分的金额转出，</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计入投资收益。</w:t>
      </w:r>
    </w:p>
    <w:p>
      <w:pPr>
        <w:spacing w:line="357" w:lineRule="auto" w:before="58"/>
        <w:ind w:left="560"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）以公允价值计量且其变动计入当期损益的金融负债</w:t>
      </w:r>
      <w:r>
        <w:rPr>
          <w:rFonts w:ascii="宋体" w:hAnsi="宋体" w:cs="宋体" w:eastAsia="宋体" w:hint="default"/>
          <w:w w:val="100"/>
          <w:sz w:val="21"/>
          <w:szCs w:val="21"/>
        </w:rPr>
        <w:t> </w:t>
      </w:r>
      <w:r>
        <w:rPr>
          <w:rFonts w:ascii="宋体" w:hAnsi="宋体" w:cs="宋体" w:eastAsia="宋体" w:hint="default"/>
          <w:spacing w:val="-4"/>
          <w:w w:val="100"/>
          <w:sz w:val="21"/>
          <w:szCs w:val="21"/>
        </w:rPr>
        <w:t>指交易性金融负债和直接指定为以公允价值计量且其变动计入当期损益的金融负债，具</w:t>
      </w:r>
    </w:p>
    <w:p>
      <w:pPr>
        <w:spacing w:line="336" w:lineRule="auto" w:before="32"/>
        <w:ind w:left="140" w:right="102" w:firstLine="0"/>
        <w:jc w:val="left"/>
        <w:rPr>
          <w:rFonts w:ascii="宋体" w:hAnsi="宋体" w:cs="宋体" w:eastAsia="宋体" w:hint="default"/>
          <w:sz w:val="21"/>
          <w:szCs w:val="21"/>
        </w:rPr>
      </w:pPr>
      <w:r>
        <w:rPr>
          <w:rFonts w:ascii="宋体" w:hAnsi="宋体" w:cs="宋体" w:eastAsia="宋体" w:hint="default"/>
          <w:spacing w:val="-7"/>
          <w:sz w:val="21"/>
          <w:szCs w:val="21"/>
        </w:rPr>
        <w:t>体包括：</w:t>
      </w:r>
      <w:r>
        <w:rPr>
          <w:rFonts w:ascii="Times New Roman" w:hAnsi="Times New Roman" w:cs="Times New Roman" w:eastAsia="Times New Roman" w:hint="default"/>
          <w:spacing w:val="-7"/>
          <w:sz w:val="21"/>
          <w:szCs w:val="21"/>
        </w:rPr>
        <w:t>1</w:t>
      </w:r>
      <w:r>
        <w:rPr>
          <w:rFonts w:ascii="宋体" w:hAnsi="宋体" w:cs="宋体" w:eastAsia="宋体" w:hint="default"/>
          <w:spacing w:val="-7"/>
          <w:sz w:val="21"/>
          <w:szCs w:val="21"/>
        </w:rPr>
        <w:t>）为了近期内回购而承担的金融负债；</w:t>
      </w: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）本公司基于风险管理、战略投资需要等，</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直接指定为以公允价值计量且其变动计入当期损益的金融负债；</w:t>
      </w:r>
      <w:r>
        <w:rPr>
          <w:rFonts w:ascii="Times New Roman" w:hAnsi="Times New Roman" w:cs="Times New Roman" w:eastAsia="Times New Roman" w:hint="default"/>
          <w:sz w:val="21"/>
          <w:szCs w:val="21"/>
        </w:rPr>
        <w:t>3</w:t>
      </w:r>
      <w:r>
        <w:rPr>
          <w:rFonts w:ascii="宋体" w:hAnsi="宋体" w:cs="宋体" w:eastAsia="宋体" w:hint="default"/>
          <w:sz w:val="21"/>
          <w:szCs w:val="21"/>
        </w:rPr>
        <w:t>）不作为有效套期工具的</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衍生工具。</w:t>
      </w:r>
    </w:p>
    <w:p>
      <w:pPr>
        <w:spacing w:line="355" w:lineRule="auto" w:before="75"/>
        <w:ind w:left="140" w:right="102" w:firstLine="419"/>
        <w:jc w:val="left"/>
        <w:rPr>
          <w:rFonts w:ascii="宋体" w:hAnsi="宋体" w:cs="宋体" w:eastAsia="宋体" w:hint="default"/>
          <w:sz w:val="21"/>
          <w:szCs w:val="21"/>
        </w:rPr>
      </w:pPr>
      <w:r>
        <w:rPr>
          <w:rFonts w:ascii="宋体" w:hAnsi="宋体" w:cs="宋体" w:eastAsia="宋体" w:hint="default"/>
          <w:spacing w:val="-4"/>
          <w:w w:val="100"/>
          <w:sz w:val="21"/>
          <w:szCs w:val="21"/>
        </w:rPr>
        <w:t>本公司持有该类金融负债按公允价值计价，不扣除将来结清金融负债时可能发生的交易</w:t>
      </w:r>
      <w:r>
        <w:rPr>
          <w:rFonts w:ascii="宋体" w:hAnsi="宋体" w:cs="宋体" w:eastAsia="宋体" w:hint="default"/>
          <w:w w:val="100"/>
          <w:sz w:val="21"/>
          <w:szCs w:val="21"/>
        </w:rPr>
        <w:t> </w:t>
      </w:r>
      <w:r>
        <w:rPr>
          <w:rFonts w:ascii="宋体" w:hAnsi="宋体" w:cs="宋体" w:eastAsia="宋体" w:hint="default"/>
          <w:sz w:val="21"/>
          <w:szCs w:val="21"/>
        </w:rPr>
        <w:t>费用。如不适合按公允价值计量时，本公司将该类金融负债改按摊余成本计量。</w:t>
      </w:r>
    </w:p>
    <w:p>
      <w:pPr>
        <w:spacing w:before="56"/>
        <w:ind w:left="560"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）其他金融负债</w:t>
      </w:r>
    </w:p>
    <w:p>
      <w:pPr>
        <w:spacing w:after="0"/>
        <w:jc w:val="left"/>
        <w:rPr>
          <w:rFonts w:ascii="宋体" w:hAnsi="宋体" w:cs="宋体" w:eastAsia="宋体" w:hint="default"/>
          <w:sz w:val="21"/>
          <w:szCs w:val="21"/>
        </w:rPr>
        <w:sectPr>
          <w:pgSz w:w="11910" w:h="16840"/>
          <w:pgMar w:header="599" w:footer="633" w:top="1240" w:bottom="820" w:left="1660" w:right="1580"/>
        </w:sectPr>
      </w:pPr>
    </w:p>
    <w:p>
      <w:pPr>
        <w:spacing w:line="240" w:lineRule="auto" w:before="13"/>
        <w:rPr>
          <w:rFonts w:ascii="宋体" w:hAnsi="宋体" w:cs="宋体" w:eastAsia="宋体" w:hint="default"/>
          <w:sz w:val="7"/>
          <w:szCs w:val="7"/>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spacing w:line="357" w:lineRule="auto" w:before="22"/>
        <w:ind w:left="140" w:right="211" w:firstLine="419"/>
        <w:jc w:val="both"/>
        <w:rPr>
          <w:rFonts w:ascii="宋体" w:hAnsi="宋体" w:cs="宋体" w:eastAsia="宋体" w:hint="default"/>
          <w:sz w:val="21"/>
          <w:szCs w:val="21"/>
        </w:rPr>
      </w:pPr>
      <w:r>
        <w:rPr>
          <w:rFonts w:ascii="宋体" w:hAnsi="宋体" w:cs="宋体" w:eastAsia="宋体" w:hint="default"/>
          <w:sz w:val="21"/>
          <w:szCs w:val="21"/>
        </w:rPr>
        <w:t>本公司的其他金融负债是指除以公允价值计量且其变动计入当期损益的金融负债以外</w:t>
      </w:r>
      <w:r>
        <w:rPr>
          <w:rFonts w:ascii="宋体" w:hAnsi="宋体" w:cs="宋体" w:eastAsia="宋体" w:hint="default"/>
          <w:spacing w:val="2"/>
          <w:w w:val="100"/>
          <w:sz w:val="21"/>
          <w:szCs w:val="21"/>
        </w:rPr>
        <w:t> </w:t>
      </w:r>
      <w:r>
        <w:rPr>
          <w:rFonts w:ascii="宋体" w:hAnsi="宋体" w:cs="宋体" w:eastAsia="宋体" w:hint="default"/>
          <w:spacing w:val="-4"/>
          <w:sz w:val="21"/>
          <w:szCs w:val="21"/>
        </w:rPr>
        <w:t>的金融负债。主要包括企业发行的债券、因购买商品产生的应付账款、长期应付款等。其他</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金融负债按其公允价值和相关交易费用之和作为初始确认金额。采用摊余成本进行后续计</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量。</w:t>
      </w:r>
    </w:p>
    <w:p>
      <w:pPr>
        <w:spacing w:line="357" w:lineRule="auto" w:before="54"/>
        <w:ind w:left="140" w:right="211" w:firstLine="419"/>
        <w:jc w:val="both"/>
        <w:rPr>
          <w:rFonts w:ascii="宋体" w:hAnsi="宋体" w:cs="宋体" w:eastAsia="宋体" w:hint="default"/>
          <w:sz w:val="21"/>
          <w:szCs w:val="21"/>
        </w:rPr>
      </w:pPr>
      <w:r>
        <w:rPr>
          <w:rFonts w:ascii="宋体" w:hAnsi="宋体" w:cs="宋体" w:eastAsia="宋体" w:hint="default"/>
          <w:sz w:val="21"/>
          <w:szCs w:val="21"/>
        </w:rPr>
        <w:t>本公司拥有的其他不属于以公允价值计量且其变动计入当期损益的金融负债的财务担</w:t>
      </w:r>
      <w:r>
        <w:rPr>
          <w:rFonts w:ascii="宋体" w:hAnsi="宋体" w:cs="宋体" w:eastAsia="宋体" w:hint="default"/>
          <w:spacing w:val="2"/>
          <w:w w:val="100"/>
          <w:sz w:val="21"/>
          <w:szCs w:val="21"/>
        </w:rPr>
        <w:t> </w:t>
      </w:r>
      <w:r>
        <w:rPr>
          <w:rFonts w:ascii="宋体" w:hAnsi="宋体" w:cs="宋体" w:eastAsia="宋体" w:hint="default"/>
          <w:spacing w:val="-4"/>
          <w:sz w:val="21"/>
          <w:szCs w:val="21"/>
        </w:rPr>
        <w:t>保合同等，按其公允价值和相关交易费用之和作为初始确认金额。在初始计量后按照下列两</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项金额之中的较高者进行后续计量：</w:t>
      </w:r>
    </w:p>
    <w:p>
      <w:pPr>
        <w:spacing w:before="54"/>
        <w:ind w:left="560" w:right="10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．按照《企业会计准则第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或有事项》确定的金额；</w:t>
      </w:r>
    </w:p>
    <w:p>
      <w:pPr>
        <w:spacing w:line="336" w:lineRule="auto" w:before="143"/>
        <w:ind w:left="140" w:right="213"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．初始确认金额扣除按照《企业会计准则第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收入》的原则确定的累计摊销</w:t>
      </w:r>
      <w:r>
        <w:rPr>
          <w:rFonts w:ascii="宋体" w:hAnsi="宋体" w:cs="宋体" w:eastAsia="宋体" w:hint="default"/>
          <w:w w:val="100"/>
          <w:sz w:val="21"/>
          <w:szCs w:val="21"/>
        </w:rPr>
        <w:t> </w:t>
      </w:r>
      <w:r>
        <w:rPr>
          <w:rFonts w:ascii="宋体" w:hAnsi="宋体" w:cs="宋体" w:eastAsia="宋体" w:hint="default"/>
          <w:sz w:val="21"/>
          <w:szCs w:val="21"/>
        </w:rPr>
        <w:t>额后的余额。</w:t>
      </w:r>
    </w:p>
    <w:p>
      <w:pPr>
        <w:spacing w:line="357" w:lineRule="auto" w:before="76"/>
        <w:ind w:left="560" w:right="36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15"/>
          <w:sz w:val="21"/>
          <w:szCs w:val="21"/>
        </w:rPr>
        <w:t> </w:t>
      </w:r>
      <w:r>
        <w:rPr>
          <w:rFonts w:ascii="宋体" w:hAnsi="宋体" w:cs="宋体" w:eastAsia="宋体" w:hint="default"/>
          <w:b/>
          <w:bCs/>
          <w:sz w:val="21"/>
          <w:szCs w:val="21"/>
        </w:rPr>
        <w:t>金融资产转移的确认依据和计量方法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本公司的金融资产转移，包括下列两种情形：</w:t>
      </w:r>
    </w:p>
    <w:p>
      <w:pPr>
        <w:spacing w:before="56"/>
        <w:ind w:left="560"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）将收取金融资产现金流量的权利转移给另一方；</w:t>
      </w:r>
    </w:p>
    <w:p>
      <w:pPr>
        <w:spacing w:line="336" w:lineRule="auto" w:before="143"/>
        <w:ind w:left="140" w:right="214" w:firstLine="419"/>
        <w:jc w:val="both"/>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）将金融资产转移给另一方，但保留收取金融资产现金流量的权利，并承担将收取</w:t>
      </w:r>
      <w:r>
        <w:rPr>
          <w:rFonts w:ascii="宋体" w:hAnsi="宋体" w:cs="宋体" w:eastAsia="宋体" w:hint="default"/>
          <w:w w:val="100"/>
          <w:sz w:val="21"/>
          <w:szCs w:val="21"/>
        </w:rPr>
        <w:t> </w:t>
      </w:r>
      <w:r>
        <w:rPr>
          <w:rFonts w:ascii="宋体" w:hAnsi="宋体" w:cs="宋体" w:eastAsia="宋体" w:hint="default"/>
          <w:sz w:val="21"/>
          <w:szCs w:val="21"/>
        </w:rPr>
        <w:t>的现金流量支付给最终收款方的义务，同时满足下列条件：</w:t>
      </w:r>
    </w:p>
    <w:p>
      <w:pPr>
        <w:spacing w:line="345" w:lineRule="auto" w:before="75"/>
        <w:ind w:left="140" w:right="211" w:firstLine="419"/>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A</w:t>
      </w:r>
      <w:r>
        <w:rPr>
          <w:rFonts w:ascii="宋体" w:hAnsi="宋体" w:cs="宋体" w:eastAsia="宋体" w:hint="default"/>
          <w:spacing w:val="-3"/>
          <w:sz w:val="21"/>
          <w:szCs w:val="21"/>
        </w:rPr>
        <w:t>．从该金融资产收到对等的现金流量时，才有义务将其支付给最终收款方。企业发生</w:t>
      </w:r>
      <w:r>
        <w:rPr>
          <w:rFonts w:ascii="宋体" w:hAnsi="宋体" w:cs="宋体" w:eastAsia="宋体" w:hint="default"/>
          <w:w w:val="100"/>
          <w:sz w:val="21"/>
          <w:szCs w:val="21"/>
        </w:rPr>
        <w:t> </w:t>
      </w:r>
      <w:r>
        <w:rPr>
          <w:rFonts w:ascii="宋体" w:hAnsi="宋体" w:cs="宋体" w:eastAsia="宋体" w:hint="default"/>
          <w:spacing w:val="-4"/>
          <w:sz w:val="21"/>
          <w:szCs w:val="21"/>
        </w:rPr>
        <w:t>短期垫付款，但有权全额收回该垫付款并按照市场上同期银行贷款利率计收利息的，视同满</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足本条件。</w:t>
      </w:r>
    </w:p>
    <w:p>
      <w:pPr>
        <w:spacing w:line="336" w:lineRule="auto" w:before="67"/>
        <w:ind w:left="140" w:right="213" w:firstLine="419"/>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B</w:t>
      </w:r>
      <w:r>
        <w:rPr>
          <w:rFonts w:ascii="宋体" w:hAnsi="宋体" w:cs="宋体" w:eastAsia="宋体" w:hint="default"/>
          <w:spacing w:val="-3"/>
          <w:sz w:val="21"/>
          <w:szCs w:val="21"/>
        </w:rPr>
        <w:t>．根据合同约定，不能出售该金融资产或作为担保物，但可以将其作为对最终收款方</w:t>
      </w:r>
      <w:r>
        <w:rPr>
          <w:rFonts w:ascii="宋体" w:hAnsi="宋体" w:cs="宋体" w:eastAsia="宋体" w:hint="default"/>
          <w:w w:val="100"/>
          <w:sz w:val="21"/>
          <w:szCs w:val="21"/>
        </w:rPr>
        <w:t> </w:t>
      </w:r>
      <w:r>
        <w:rPr>
          <w:rFonts w:ascii="宋体" w:hAnsi="宋体" w:cs="宋体" w:eastAsia="宋体" w:hint="default"/>
          <w:sz w:val="21"/>
          <w:szCs w:val="21"/>
        </w:rPr>
        <w:t>支付现金流量的保证。</w:t>
      </w:r>
    </w:p>
    <w:p>
      <w:pPr>
        <w:spacing w:line="350" w:lineRule="auto" w:before="73"/>
        <w:ind w:left="140" w:right="211" w:firstLine="419"/>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C</w:t>
      </w:r>
      <w:r>
        <w:rPr>
          <w:rFonts w:ascii="宋体" w:hAnsi="宋体" w:cs="宋体" w:eastAsia="宋体" w:hint="default"/>
          <w:spacing w:val="-2"/>
          <w:sz w:val="21"/>
          <w:szCs w:val="21"/>
        </w:rPr>
        <w:t>．有义务将收取的现金流量及时支付给最终收款方。企业无权将该现金流量进行再投</w:t>
      </w:r>
      <w:r>
        <w:rPr>
          <w:rFonts w:ascii="宋体" w:hAnsi="宋体" w:cs="宋体" w:eastAsia="宋体" w:hint="default"/>
          <w:w w:val="100"/>
          <w:sz w:val="21"/>
          <w:szCs w:val="21"/>
        </w:rPr>
        <w:t> </w:t>
      </w:r>
      <w:r>
        <w:rPr>
          <w:rFonts w:ascii="宋体" w:hAnsi="宋体" w:cs="宋体" w:eastAsia="宋体" w:hint="default"/>
          <w:spacing w:val="-4"/>
          <w:w w:val="100"/>
          <w:sz w:val="21"/>
          <w:szCs w:val="21"/>
        </w:rPr>
        <w:t>资，但按照合同约定在相邻两次支付间隔期内将所收到的现金流量进行现金或现金等价物投</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4"/>
          <w:sz w:val="21"/>
          <w:szCs w:val="21"/>
        </w:rPr>
        <w:t>资的除外。企业按照合同约定进行再投资的，应当将投资收益按照合同约定支付给最终收款</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方。</w:t>
      </w:r>
    </w:p>
    <w:p>
      <w:pPr>
        <w:spacing w:line="355" w:lineRule="auto" w:before="63"/>
        <w:ind w:left="140" w:right="117" w:firstLine="419"/>
        <w:jc w:val="both"/>
        <w:rPr>
          <w:rFonts w:ascii="宋体" w:hAnsi="宋体" w:cs="宋体" w:eastAsia="宋体" w:hint="default"/>
          <w:sz w:val="21"/>
          <w:szCs w:val="21"/>
        </w:rPr>
      </w:pPr>
      <w:r>
        <w:rPr>
          <w:rFonts w:ascii="宋体" w:hAnsi="宋体" w:cs="宋体" w:eastAsia="宋体" w:hint="default"/>
          <w:spacing w:val="-2"/>
          <w:sz w:val="21"/>
          <w:szCs w:val="21"/>
        </w:rPr>
        <w:t>已将金融资产所有权上几乎所有的风险和报酬转移给转入方的，终止确认该金融资产；</w:t>
      </w:r>
      <w:r>
        <w:rPr>
          <w:rFonts w:ascii="宋体" w:hAnsi="宋体" w:cs="宋体" w:eastAsia="宋体" w:hint="default"/>
          <w:w w:val="100"/>
          <w:sz w:val="21"/>
          <w:szCs w:val="21"/>
        </w:rPr>
        <w:t> </w:t>
      </w:r>
      <w:r>
        <w:rPr>
          <w:rFonts w:ascii="宋体" w:hAnsi="宋体" w:cs="宋体" w:eastAsia="宋体" w:hint="default"/>
          <w:sz w:val="21"/>
          <w:szCs w:val="21"/>
        </w:rPr>
        <w:t>保留了金融资产所有权上几乎所有的风险和报酬的，不终止确认该金融资产。</w:t>
      </w:r>
    </w:p>
    <w:p>
      <w:pPr>
        <w:spacing w:line="355" w:lineRule="auto" w:before="58"/>
        <w:ind w:left="140" w:right="214" w:firstLine="419"/>
        <w:jc w:val="both"/>
        <w:rPr>
          <w:rFonts w:ascii="宋体" w:hAnsi="宋体" w:cs="宋体" w:eastAsia="宋体" w:hint="default"/>
          <w:sz w:val="21"/>
          <w:szCs w:val="21"/>
        </w:rPr>
      </w:pPr>
      <w:r>
        <w:rPr>
          <w:rFonts w:ascii="宋体" w:hAnsi="宋体" w:cs="宋体" w:eastAsia="宋体" w:hint="default"/>
          <w:sz w:val="21"/>
          <w:szCs w:val="21"/>
        </w:rPr>
        <w:t>既没有转移也没有保留金融资产所有权上几乎所有的风险和报酬的，分别下列情况处</w:t>
      </w:r>
      <w:r>
        <w:rPr>
          <w:rFonts w:ascii="宋体" w:hAnsi="宋体" w:cs="宋体" w:eastAsia="宋体" w:hint="default"/>
          <w:spacing w:val="2"/>
          <w:w w:val="100"/>
          <w:sz w:val="21"/>
          <w:szCs w:val="21"/>
        </w:rPr>
        <w:t> </w:t>
      </w:r>
      <w:r>
        <w:rPr>
          <w:rFonts w:ascii="宋体" w:hAnsi="宋体" w:cs="宋体" w:eastAsia="宋体" w:hint="default"/>
          <w:sz w:val="21"/>
          <w:szCs w:val="21"/>
        </w:rPr>
        <w:t>理：</w:t>
      </w:r>
    </w:p>
    <w:p>
      <w:pPr>
        <w:spacing w:before="57"/>
        <w:ind w:left="560"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）放弃了对该金融资产控制的，终止确认该金融资产。</w:t>
      </w:r>
    </w:p>
    <w:p>
      <w:pPr>
        <w:spacing w:line="336" w:lineRule="auto" w:before="143"/>
        <w:ind w:left="140" w:right="214" w:firstLine="419"/>
        <w:jc w:val="both"/>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）未放弃对该金融资产控制的，按照其继续涉入所转移金融资产的程度确认有关金</w:t>
      </w:r>
      <w:r>
        <w:rPr>
          <w:rFonts w:ascii="宋体" w:hAnsi="宋体" w:cs="宋体" w:eastAsia="宋体" w:hint="default"/>
          <w:w w:val="100"/>
          <w:sz w:val="21"/>
          <w:szCs w:val="21"/>
        </w:rPr>
        <w:t> </w:t>
      </w:r>
      <w:r>
        <w:rPr>
          <w:rFonts w:ascii="宋体" w:hAnsi="宋体" w:cs="宋体" w:eastAsia="宋体" w:hint="default"/>
          <w:sz w:val="21"/>
          <w:szCs w:val="21"/>
        </w:rPr>
        <w:t>融资产，并相应确认有关负债。</w:t>
      </w:r>
    </w:p>
    <w:p>
      <w:pPr>
        <w:spacing w:line="357" w:lineRule="auto" w:before="75"/>
        <w:ind w:left="560"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17"/>
          <w:sz w:val="21"/>
          <w:szCs w:val="21"/>
        </w:rPr>
        <w:t> </w:t>
      </w:r>
      <w:r>
        <w:rPr>
          <w:rFonts w:ascii="宋体" w:hAnsi="宋体" w:cs="宋体" w:eastAsia="宋体" w:hint="default"/>
          <w:b/>
          <w:bCs/>
          <w:sz w:val="21"/>
          <w:szCs w:val="21"/>
        </w:rPr>
        <w:t>金融负债终止确认条件</w:t>
      </w:r>
      <w:r>
        <w:rPr>
          <w:rFonts w:ascii="宋体" w:hAnsi="宋体" w:cs="宋体" w:eastAsia="宋体" w:hint="default"/>
          <w:b/>
          <w:bCs/>
          <w:w w:val="100"/>
          <w:sz w:val="21"/>
          <w:szCs w:val="21"/>
        </w:rPr>
        <w:t> </w:t>
      </w:r>
      <w:r>
        <w:rPr>
          <w:rFonts w:ascii="宋体" w:hAnsi="宋体" w:cs="宋体" w:eastAsia="宋体" w:hint="default"/>
          <w:spacing w:val="-4"/>
          <w:sz w:val="21"/>
          <w:szCs w:val="21"/>
        </w:rPr>
        <w:t>金融负债的现时义务全部或部分已经解除的，终止确认该金融负债或其一部分。金融负</w:t>
      </w:r>
    </w:p>
    <w:p>
      <w:pPr>
        <w:spacing w:after="0" w:line="357" w:lineRule="auto"/>
        <w:jc w:val="left"/>
        <w:rPr>
          <w:rFonts w:ascii="宋体" w:hAnsi="宋体" w:cs="宋体" w:eastAsia="宋体" w:hint="default"/>
          <w:sz w:val="21"/>
          <w:szCs w:val="21"/>
        </w:rPr>
        <w:sectPr>
          <w:pgSz w:w="11910" w:h="16840"/>
          <w:pgMar w:header="599" w:footer="633" w:top="1240" w:bottom="820" w:left="1660" w:right="1580"/>
        </w:sectPr>
      </w:pPr>
    </w:p>
    <w:p>
      <w:pPr>
        <w:spacing w:line="240" w:lineRule="auto" w:before="13"/>
        <w:rPr>
          <w:rFonts w:ascii="宋体" w:hAnsi="宋体" w:cs="宋体" w:eastAsia="宋体" w:hint="default"/>
          <w:sz w:val="7"/>
          <w:szCs w:val="7"/>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spacing w:line="357" w:lineRule="auto" w:before="22"/>
        <w:ind w:left="140" w:right="211" w:firstLine="0"/>
        <w:jc w:val="both"/>
        <w:rPr>
          <w:rFonts w:ascii="宋体" w:hAnsi="宋体" w:cs="宋体" w:eastAsia="宋体" w:hint="default"/>
          <w:sz w:val="21"/>
          <w:szCs w:val="21"/>
        </w:rPr>
      </w:pPr>
      <w:r>
        <w:rPr>
          <w:rFonts w:ascii="宋体" w:hAnsi="宋体" w:cs="宋体" w:eastAsia="宋体" w:hint="default"/>
          <w:spacing w:val="-4"/>
          <w:sz w:val="21"/>
          <w:szCs w:val="21"/>
        </w:rPr>
        <w:t>债全部或部分终止确认的，将终止确认部分的账面价值与支付的对价（包括转出的非现金资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产或承担的新金融负债）之间的差额，计入当期损益。</w:t>
      </w:r>
    </w:p>
    <w:p>
      <w:pPr>
        <w:spacing w:line="357" w:lineRule="auto" w:before="56"/>
        <w:ind w:left="560"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Times New Roman" w:hAnsi="Times New Roman" w:cs="Times New Roman" w:eastAsia="Times New Roman" w:hint="default"/>
          <w:b/>
          <w:bCs/>
          <w:spacing w:val="17"/>
          <w:sz w:val="21"/>
          <w:szCs w:val="21"/>
        </w:rPr>
        <w:t> </w:t>
      </w:r>
      <w:r>
        <w:rPr>
          <w:rFonts w:ascii="宋体" w:hAnsi="宋体" w:cs="宋体" w:eastAsia="宋体" w:hint="default"/>
          <w:b/>
          <w:bCs/>
          <w:sz w:val="21"/>
          <w:szCs w:val="21"/>
        </w:rPr>
        <w:t>金融工具的公允价值确定方法</w:t>
      </w:r>
      <w:r>
        <w:rPr>
          <w:rFonts w:ascii="宋体" w:hAnsi="宋体" w:cs="宋体" w:eastAsia="宋体" w:hint="default"/>
          <w:b/>
          <w:bCs/>
          <w:w w:val="100"/>
          <w:sz w:val="21"/>
          <w:szCs w:val="21"/>
        </w:rPr>
        <w:t> </w:t>
      </w:r>
      <w:r>
        <w:rPr>
          <w:rFonts w:ascii="宋体" w:hAnsi="宋体" w:cs="宋体" w:eastAsia="宋体" w:hint="default"/>
          <w:spacing w:val="-4"/>
          <w:sz w:val="21"/>
          <w:szCs w:val="21"/>
        </w:rPr>
        <w:t>存在活跃市场的金融工具，以活跃市场中的报价确定其公允价值。不存在活跃市场的金</w:t>
      </w:r>
    </w:p>
    <w:p>
      <w:pPr>
        <w:spacing w:line="355" w:lineRule="auto" w:before="32"/>
        <w:ind w:left="140" w:right="211" w:firstLine="0"/>
        <w:jc w:val="both"/>
        <w:rPr>
          <w:rFonts w:ascii="宋体" w:hAnsi="宋体" w:cs="宋体" w:eastAsia="宋体" w:hint="default"/>
          <w:sz w:val="21"/>
          <w:szCs w:val="21"/>
        </w:rPr>
      </w:pPr>
      <w:r>
        <w:rPr>
          <w:rFonts w:ascii="宋体" w:hAnsi="宋体" w:cs="宋体" w:eastAsia="宋体" w:hint="default"/>
          <w:spacing w:val="-4"/>
          <w:sz w:val="21"/>
          <w:szCs w:val="21"/>
        </w:rPr>
        <w:t>融工具，采用估值技术确定其公允价值。估值技术包括参考熟悉情况并自愿交易的各方最近</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进行的市场交易中使用的价格、参照实质上相同的其他金融资产的当前公允价值、现金流量</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折现法等。采用估值技术时，尽可能最大程度使用市场参数，减少使用与本公司及其子公司</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特定相关的参数。</w:t>
      </w:r>
    </w:p>
    <w:p>
      <w:pPr>
        <w:spacing w:line="357" w:lineRule="auto" w:before="58"/>
        <w:ind w:left="560"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Times New Roman" w:hAnsi="Times New Roman" w:cs="Times New Roman" w:eastAsia="Times New Roman" w:hint="default"/>
          <w:b/>
          <w:bCs/>
          <w:spacing w:val="17"/>
          <w:sz w:val="21"/>
          <w:szCs w:val="21"/>
        </w:rPr>
        <w:t> </w:t>
      </w:r>
      <w:r>
        <w:rPr>
          <w:rFonts w:ascii="宋体" w:hAnsi="宋体" w:cs="宋体" w:eastAsia="宋体" w:hint="default"/>
          <w:b/>
          <w:bCs/>
          <w:sz w:val="21"/>
          <w:szCs w:val="21"/>
        </w:rPr>
        <w:t>金融资产减值测试方法、减值准备计提方法</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4"/>
          <w:w w:val="100"/>
          <w:sz w:val="21"/>
          <w:szCs w:val="21"/>
        </w:rPr>
        <w:t>资产负债表日，本公司对以公允价值计量且其变动计入当期损益的金融资产以外的金融</w:t>
      </w:r>
    </w:p>
    <w:p>
      <w:pPr>
        <w:spacing w:line="376" w:lineRule="auto" w:before="31"/>
        <w:ind w:left="560" w:right="102" w:hanging="420"/>
        <w:jc w:val="left"/>
        <w:rPr>
          <w:rFonts w:ascii="宋体" w:hAnsi="宋体" w:cs="宋体" w:eastAsia="宋体" w:hint="default"/>
          <w:sz w:val="21"/>
          <w:szCs w:val="21"/>
        </w:rPr>
      </w:pPr>
      <w:r>
        <w:rPr>
          <w:rFonts w:ascii="宋体" w:hAnsi="宋体" w:cs="宋体" w:eastAsia="宋体" w:hint="default"/>
          <w:sz w:val="21"/>
          <w:szCs w:val="21"/>
        </w:rPr>
        <w:t>资产的账面价值进行检查。</w:t>
      </w:r>
      <w:r>
        <w:rPr>
          <w:rFonts w:ascii="宋体" w:hAnsi="宋体" w:cs="宋体" w:eastAsia="宋体" w:hint="default"/>
          <w:w w:val="100"/>
          <w:sz w:val="21"/>
          <w:szCs w:val="21"/>
        </w:rPr>
        <w:t> </w:t>
      </w:r>
      <w:r>
        <w:rPr>
          <w:rFonts w:ascii="宋体" w:hAnsi="宋体" w:cs="宋体" w:eastAsia="宋体" w:hint="default"/>
          <w:spacing w:val="-4"/>
          <w:sz w:val="21"/>
          <w:szCs w:val="21"/>
        </w:rPr>
        <w:t>对于持有至到期投资，有客观证据表明其发生了减值的，根据其账面价值与预计未来现</w:t>
      </w:r>
    </w:p>
    <w:p>
      <w:pPr>
        <w:spacing w:line="355" w:lineRule="auto" w:before="16"/>
        <w:ind w:left="140" w:right="211" w:firstLine="0"/>
        <w:jc w:val="both"/>
        <w:rPr>
          <w:rFonts w:ascii="宋体" w:hAnsi="宋体" w:cs="宋体" w:eastAsia="宋体" w:hint="default"/>
          <w:sz w:val="21"/>
          <w:szCs w:val="21"/>
        </w:rPr>
      </w:pPr>
      <w:r>
        <w:rPr>
          <w:rFonts w:ascii="宋体" w:hAnsi="宋体" w:cs="宋体" w:eastAsia="宋体" w:hint="default"/>
          <w:spacing w:val="-4"/>
          <w:sz w:val="21"/>
          <w:szCs w:val="21"/>
        </w:rPr>
        <w:t>金流量现值之间差额计算确认减值损失；计提后如有证据表明其价值已恢复，原确认的减值</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损失可予以转回，记入当期损益，但该转回的账面价值不超过假定不计提减值准备情况下该</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金融资产在转回日的摊余成本。</w:t>
      </w:r>
    </w:p>
    <w:p>
      <w:pPr>
        <w:spacing w:line="355" w:lineRule="auto" w:before="58"/>
        <w:ind w:left="140" w:right="211" w:firstLine="419"/>
        <w:jc w:val="both"/>
        <w:rPr>
          <w:rFonts w:ascii="宋体" w:hAnsi="宋体" w:cs="宋体" w:eastAsia="宋体" w:hint="default"/>
          <w:sz w:val="21"/>
          <w:szCs w:val="21"/>
        </w:rPr>
      </w:pPr>
      <w:r>
        <w:rPr>
          <w:rFonts w:ascii="宋体" w:hAnsi="宋体" w:cs="宋体" w:eastAsia="宋体" w:hint="default"/>
          <w:spacing w:val="-4"/>
          <w:sz w:val="21"/>
          <w:szCs w:val="21"/>
        </w:rPr>
        <w:t>对于可供出售金融资产，如果其公允价值出现持续大幅度下降，且预期该下降为非暂时</w:t>
      </w:r>
      <w:r>
        <w:rPr>
          <w:rFonts w:ascii="宋体" w:hAnsi="宋体" w:cs="宋体" w:eastAsia="宋体" w:hint="default"/>
          <w:w w:val="100"/>
          <w:sz w:val="21"/>
          <w:szCs w:val="21"/>
        </w:rPr>
        <w:t> </w:t>
      </w:r>
      <w:r>
        <w:rPr>
          <w:rFonts w:ascii="宋体" w:hAnsi="宋体" w:cs="宋体" w:eastAsia="宋体" w:hint="default"/>
          <w:spacing w:val="-4"/>
          <w:w w:val="100"/>
          <w:sz w:val="21"/>
          <w:szCs w:val="21"/>
        </w:rPr>
        <w:t>性的，则根据其初始投资成本扣除已收回本金和已摊销金额及当期公允价值后的差额计算确</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w w:val="100"/>
          <w:sz w:val="21"/>
          <w:szCs w:val="21"/>
        </w:rPr>
        <w:t>认减值损失；在计提减值损失时将原直接计入所有者权益的公允价值下降形成的累计损失一</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2"/>
          <w:w w:val="100"/>
          <w:sz w:val="21"/>
          <w:szCs w:val="21"/>
        </w:rPr>
        <w:t>并转出，计入</w:t>
      </w:r>
      <w:r>
        <w:rPr>
          <w:rFonts w:ascii="Times New Roman" w:hAnsi="Times New Roman" w:cs="Times New Roman" w:eastAsia="Times New Roman" w:hint="default"/>
          <w:spacing w:val="-2"/>
          <w:w w:val="100"/>
          <w:sz w:val="21"/>
          <w:szCs w:val="21"/>
        </w:rPr>
        <w:t>―</w:t>
      </w:r>
      <w:r>
        <w:rPr>
          <w:rFonts w:ascii="宋体" w:hAnsi="宋体" w:cs="宋体" w:eastAsia="宋体" w:hint="default"/>
          <w:spacing w:val="-2"/>
          <w:w w:val="100"/>
          <w:sz w:val="21"/>
          <w:szCs w:val="21"/>
        </w:rPr>
        <w:t>资产减值损失</w:t>
      </w:r>
      <w:r>
        <w:rPr>
          <w:rFonts w:ascii="Times New Roman" w:hAnsi="Times New Roman" w:cs="Times New Roman" w:eastAsia="Times New Roman" w:hint="default"/>
          <w:spacing w:val="-2"/>
          <w:w w:val="100"/>
          <w:sz w:val="21"/>
          <w:szCs w:val="21"/>
        </w:rPr>
        <w:t>‖</w:t>
      </w:r>
      <w:r>
        <w:rPr>
          <w:rFonts w:ascii="宋体" w:hAnsi="宋体" w:cs="宋体" w:eastAsia="宋体" w:hint="default"/>
          <w:spacing w:val="-2"/>
          <w:w w:val="100"/>
          <w:sz w:val="21"/>
          <w:szCs w:val="21"/>
        </w:rPr>
        <w:t>。</w:t>
      </w:r>
    </w:p>
    <w:p>
      <w:pPr>
        <w:spacing w:line="410" w:lineRule="auto" w:before="66"/>
        <w:ind w:left="560" w:right="102" w:firstLine="0"/>
        <w:jc w:val="left"/>
        <w:rPr>
          <w:rFonts w:ascii="宋体" w:hAnsi="宋体" w:cs="宋体" w:eastAsia="宋体" w:hint="default"/>
          <w:sz w:val="21"/>
          <w:szCs w:val="21"/>
        </w:rPr>
      </w:pPr>
      <w:r>
        <w:rPr>
          <w:rFonts w:ascii="宋体" w:hAnsi="宋体" w:cs="宋体" w:eastAsia="宋体" w:hint="default"/>
          <w:b/>
          <w:bCs/>
          <w:sz w:val="21"/>
          <w:szCs w:val="21"/>
        </w:rPr>
        <w:t>（十）</w:t>
      </w:r>
      <w:r>
        <w:rPr>
          <w:rFonts w:ascii="宋体" w:hAnsi="宋体" w:cs="宋体" w:eastAsia="宋体" w:hint="default"/>
          <w:b/>
          <w:bCs/>
          <w:spacing w:val="-80"/>
          <w:sz w:val="21"/>
          <w:szCs w:val="21"/>
        </w:rPr>
        <w:t> </w:t>
      </w:r>
      <w:r>
        <w:rPr>
          <w:rFonts w:ascii="宋体" w:hAnsi="宋体" w:cs="宋体" w:eastAsia="宋体" w:hint="default"/>
          <w:b/>
          <w:bCs/>
          <w:sz w:val="21"/>
          <w:szCs w:val="21"/>
        </w:rPr>
        <w:t>应收款项</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7"/>
          <w:w w:val="100"/>
          <w:sz w:val="21"/>
          <w:szCs w:val="21"/>
        </w:rPr>
        <w:t>本公司应收款项（包括应收账款和其他应收款等）按合同或协议价款作为初始入账金额。</w:t>
      </w:r>
    </w:p>
    <w:p>
      <w:pPr>
        <w:spacing w:line="259" w:lineRule="exact" w:before="0"/>
        <w:ind w:left="140" w:right="0" w:firstLine="0"/>
        <w:jc w:val="both"/>
        <w:rPr>
          <w:rFonts w:ascii="宋体" w:hAnsi="宋体" w:cs="宋体" w:eastAsia="宋体" w:hint="default"/>
          <w:sz w:val="21"/>
          <w:szCs w:val="21"/>
        </w:rPr>
      </w:pPr>
      <w:r>
        <w:rPr>
          <w:rFonts w:ascii="宋体" w:hAnsi="宋体" w:cs="宋体" w:eastAsia="宋体" w:hint="default"/>
          <w:spacing w:val="-4"/>
          <w:sz w:val="21"/>
          <w:szCs w:val="21"/>
        </w:rPr>
        <w:t>凡因债务人破产，依照法律清偿程序清偿后仍无法收回；或因债务人死亡，既无遗产可供清</w:t>
      </w:r>
    </w:p>
    <w:p>
      <w:pPr>
        <w:spacing w:line="355" w:lineRule="auto" w:before="133"/>
        <w:ind w:left="140" w:right="211" w:firstLine="0"/>
        <w:jc w:val="both"/>
        <w:rPr>
          <w:rFonts w:ascii="宋体" w:hAnsi="宋体" w:cs="宋体" w:eastAsia="宋体" w:hint="default"/>
          <w:sz w:val="21"/>
          <w:szCs w:val="21"/>
        </w:rPr>
      </w:pPr>
      <w:r>
        <w:rPr>
          <w:rFonts w:ascii="宋体" w:hAnsi="宋体" w:cs="宋体" w:eastAsia="宋体" w:hint="default"/>
          <w:spacing w:val="-4"/>
          <w:sz w:val="21"/>
          <w:szCs w:val="21"/>
        </w:rPr>
        <w:t>偿，又无义务承担人，确实无法收回；或因债务人逾期未能履行偿债义务，经法定程序审核</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批准，该等应收账款列为坏账损失。</w:t>
      </w:r>
    </w:p>
    <w:p>
      <w:pPr>
        <w:spacing w:line="357" w:lineRule="auto" w:before="58"/>
        <w:ind w:left="140" w:right="102" w:firstLine="419"/>
        <w:jc w:val="left"/>
        <w:rPr>
          <w:rFonts w:ascii="宋体" w:hAnsi="宋体" w:cs="宋体" w:eastAsia="宋体" w:hint="default"/>
          <w:sz w:val="21"/>
          <w:szCs w:val="21"/>
        </w:rPr>
      </w:pPr>
      <w:r>
        <w:rPr>
          <w:rFonts w:ascii="宋体" w:hAnsi="宋体" w:cs="宋体" w:eastAsia="宋体" w:hint="default"/>
          <w:spacing w:val="-4"/>
          <w:sz w:val="21"/>
          <w:szCs w:val="21"/>
        </w:rPr>
        <w:t>本公司以应收债权向银行等金融机构转让、质押或贴现等方式融资时，根据相关合同的</w:t>
      </w:r>
      <w:r>
        <w:rPr>
          <w:rFonts w:ascii="宋体" w:hAnsi="宋体" w:cs="宋体" w:eastAsia="宋体" w:hint="default"/>
          <w:w w:val="100"/>
          <w:sz w:val="21"/>
          <w:szCs w:val="21"/>
        </w:rPr>
        <w:t> </w:t>
      </w:r>
      <w:r>
        <w:rPr>
          <w:rFonts w:ascii="宋体" w:hAnsi="宋体" w:cs="宋体" w:eastAsia="宋体" w:hint="default"/>
          <w:spacing w:val="-4"/>
          <w:sz w:val="21"/>
          <w:szCs w:val="21"/>
        </w:rPr>
        <w:t>约定，当债务人到期未偿还该项债务时，若本公司负有向金融机构还款的责任，则该应收债</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2"/>
          <w:sz w:val="21"/>
          <w:szCs w:val="21"/>
        </w:rPr>
        <w:t>权作为质押贷款处理；若本公司没有向金融机构还款的责任，则该应收债权作为转让处理，</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并确认债权的转让损益。</w:t>
      </w:r>
    </w:p>
    <w:p>
      <w:pPr>
        <w:spacing w:before="55"/>
        <w:ind w:left="560" w:right="0" w:firstLine="0"/>
        <w:jc w:val="left"/>
        <w:rPr>
          <w:rFonts w:ascii="宋体" w:hAnsi="宋体" w:cs="宋体" w:eastAsia="宋体" w:hint="default"/>
          <w:sz w:val="21"/>
          <w:szCs w:val="21"/>
        </w:rPr>
      </w:pPr>
      <w:r>
        <w:rPr>
          <w:rFonts w:ascii="宋体" w:hAnsi="宋体" w:cs="宋体" w:eastAsia="宋体" w:hint="default"/>
          <w:sz w:val="21"/>
          <w:szCs w:val="21"/>
        </w:rPr>
        <w:t>本公司收回应收款项时，将取得的价款和应收款项账面价值之间的差额计入当期损益。</w:t>
      </w:r>
    </w:p>
    <w:p>
      <w:pPr>
        <w:spacing w:before="159"/>
        <w:ind w:left="560"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 </w:t>
      </w:r>
      <w:r>
        <w:rPr>
          <w:rFonts w:ascii="Times New Roman" w:hAnsi="Times New Roman" w:cs="Times New Roman" w:eastAsia="Times New Roman" w:hint="default"/>
          <w:b/>
          <w:bCs/>
          <w:spacing w:val="19"/>
          <w:sz w:val="21"/>
          <w:szCs w:val="21"/>
        </w:rPr>
        <w:t> </w:t>
      </w:r>
      <w:r>
        <w:rPr>
          <w:rFonts w:ascii="宋体" w:hAnsi="宋体" w:cs="宋体" w:eastAsia="宋体" w:hint="default"/>
          <w:b/>
          <w:bCs/>
          <w:sz w:val="21"/>
          <w:szCs w:val="21"/>
        </w:rPr>
        <w:t>单项金额重大并单项计提坏账准备的应收款项</w:t>
      </w:r>
      <w:r>
        <w:rPr>
          <w:rFonts w:ascii="宋体" w:hAnsi="宋体" w:cs="宋体" w:eastAsia="宋体" w:hint="default"/>
          <w:sz w:val="21"/>
          <w:szCs w:val="21"/>
        </w:rPr>
      </w:r>
    </w:p>
    <w:p>
      <w:pPr>
        <w:spacing w:line="336" w:lineRule="auto" w:before="143"/>
        <w:ind w:left="140" w:right="207" w:firstLine="419"/>
        <w:jc w:val="left"/>
        <w:rPr>
          <w:rFonts w:ascii="宋体" w:hAnsi="宋体" w:cs="宋体" w:eastAsia="宋体" w:hint="default"/>
          <w:sz w:val="21"/>
          <w:szCs w:val="21"/>
        </w:rPr>
      </w:pPr>
      <w:r>
        <w:rPr>
          <w:rFonts w:ascii="宋体" w:hAnsi="宋体" w:cs="宋体" w:eastAsia="宋体" w:hint="default"/>
          <w:sz w:val="21"/>
          <w:szCs w:val="21"/>
        </w:rPr>
        <w:t>本公司将单项金额超过</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100.00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万元的应收账款和单项金额超过</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50.00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万元的其他应收款</w:t>
      </w:r>
      <w:r>
        <w:rPr>
          <w:rFonts w:ascii="宋体" w:hAnsi="宋体" w:cs="宋体" w:eastAsia="宋体" w:hint="default"/>
          <w:w w:val="100"/>
          <w:sz w:val="21"/>
          <w:szCs w:val="21"/>
        </w:rPr>
        <w:t> </w:t>
      </w:r>
      <w:r>
        <w:rPr>
          <w:rFonts w:ascii="宋体" w:hAnsi="宋体" w:cs="宋体" w:eastAsia="宋体" w:hint="default"/>
          <w:sz w:val="21"/>
          <w:szCs w:val="21"/>
        </w:rPr>
        <w:t>确定为单项金额重大的应收款项。</w:t>
      </w:r>
    </w:p>
    <w:p>
      <w:pPr>
        <w:spacing w:before="73"/>
        <w:ind w:left="560" w:right="102" w:firstLine="0"/>
        <w:jc w:val="left"/>
        <w:rPr>
          <w:rFonts w:ascii="宋体" w:hAnsi="宋体" w:cs="宋体" w:eastAsia="宋体" w:hint="default"/>
          <w:sz w:val="21"/>
          <w:szCs w:val="21"/>
        </w:rPr>
      </w:pPr>
      <w:r>
        <w:rPr>
          <w:rFonts w:ascii="宋体" w:hAnsi="宋体" w:cs="宋体" w:eastAsia="宋体" w:hint="default"/>
          <w:spacing w:val="-4"/>
          <w:sz w:val="21"/>
          <w:szCs w:val="21"/>
        </w:rPr>
        <w:t>在资产负债表日，本公司对单项金额重大的应收款项单独进行减值测试，经测试发生了</w:t>
      </w:r>
    </w:p>
    <w:p>
      <w:pPr>
        <w:spacing w:after="0"/>
        <w:jc w:val="left"/>
        <w:rPr>
          <w:rFonts w:ascii="宋体" w:hAnsi="宋体" w:cs="宋体" w:eastAsia="宋体" w:hint="default"/>
          <w:sz w:val="21"/>
          <w:szCs w:val="21"/>
        </w:rPr>
        <w:sectPr>
          <w:pgSz w:w="11910" w:h="16840"/>
          <w:pgMar w:header="599" w:footer="633" w:top="1240" w:bottom="820" w:left="1660" w:right="1580"/>
        </w:sectPr>
      </w:pPr>
    </w:p>
    <w:p>
      <w:pPr>
        <w:spacing w:line="240" w:lineRule="auto" w:before="13"/>
        <w:rPr>
          <w:rFonts w:ascii="宋体" w:hAnsi="宋体" w:cs="宋体" w:eastAsia="宋体" w:hint="default"/>
          <w:sz w:val="7"/>
          <w:szCs w:val="7"/>
        </w:rPr>
      </w:pPr>
    </w:p>
    <w:p>
      <w:pPr>
        <w:spacing w:line="20" w:lineRule="exact"/>
        <w:ind w:left="24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spacing w:line="357" w:lineRule="auto" w:before="22"/>
        <w:ind w:left="280" w:right="0" w:firstLine="0"/>
        <w:jc w:val="left"/>
        <w:rPr>
          <w:rFonts w:ascii="宋体" w:hAnsi="宋体" w:cs="宋体" w:eastAsia="宋体" w:hint="default"/>
          <w:sz w:val="21"/>
          <w:szCs w:val="21"/>
        </w:rPr>
      </w:pPr>
      <w:r>
        <w:rPr>
          <w:rFonts w:ascii="宋体" w:hAnsi="宋体" w:cs="宋体" w:eastAsia="宋体" w:hint="default"/>
          <w:spacing w:val="-4"/>
          <w:sz w:val="21"/>
          <w:szCs w:val="21"/>
        </w:rPr>
        <w:t>减值的，按其未来现金流量现值低于其账面价值的差额，确定减值损失，计提坏账准备；对</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4"/>
          <w:sz w:val="21"/>
          <w:szCs w:val="21"/>
        </w:rPr>
        <w:t>单项测试未减值的应收款项，汇同对单项金额非重大的应收款项，按类似的信用风险特征划</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分为若干组合，再按这些应收款项组合在资产负债表日余额的一定比例计算确定减值损失，</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计提坏账准备。</w:t>
      </w:r>
    </w:p>
    <w:p>
      <w:pPr>
        <w:spacing w:line="355" w:lineRule="auto" w:before="54"/>
        <w:ind w:left="280" w:right="0" w:firstLine="419"/>
        <w:jc w:val="left"/>
        <w:rPr>
          <w:rFonts w:ascii="宋体" w:hAnsi="宋体" w:cs="宋体" w:eastAsia="宋体" w:hint="default"/>
          <w:sz w:val="21"/>
          <w:szCs w:val="21"/>
        </w:rPr>
      </w:pPr>
      <w:r>
        <w:rPr>
          <w:rFonts w:ascii="宋体" w:hAnsi="宋体" w:cs="宋体" w:eastAsia="宋体" w:hint="default"/>
          <w:spacing w:val="-4"/>
          <w:w w:val="100"/>
          <w:sz w:val="21"/>
          <w:szCs w:val="21"/>
        </w:rPr>
        <w:t>本公司在其他应收款中核算的待抵扣的增值税进项税、合并范围内的往来款因不存在回</w:t>
      </w:r>
      <w:r>
        <w:rPr>
          <w:rFonts w:ascii="宋体" w:hAnsi="宋体" w:cs="宋体" w:eastAsia="宋体" w:hint="default"/>
          <w:w w:val="100"/>
          <w:sz w:val="21"/>
          <w:szCs w:val="21"/>
        </w:rPr>
        <w:t> </w:t>
      </w:r>
      <w:r>
        <w:rPr>
          <w:rFonts w:ascii="宋体" w:hAnsi="宋体" w:cs="宋体" w:eastAsia="宋体" w:hint="default"/>
          <w:sz w:val="21"/>
          <w:szCs w:val="21"/>
        </w:rPr>
        <w:t>收风险，故不计提坏账准备。</w:t>
      </w:r>
    </w:p>
    <w:p>
      <w:pPr>
        <w:spacing w:line="357" w:lineRule="auto" w:before="58"/>
        <w:ind w:left="700"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15"/>
          <w:sz w:val="21"/>
          <w:szCs w:val="21"/>
        </w:rPr>
        <w:t> </w:t>
      </w:r>
      <w:r>
        <w:rPr>
          <w:rFonts w:ascii="宋体" w:hAnsi="宋体" w:cs="宋体" w:eastAsia="宋体" w:hint="default"/>
          <w:b/>
          <w:bCs/>
          <w:sz w:val="21"/>
          <w:szCs w:val="21"/>
        </w:rPr>
        <w:t>按组合计提坏账准备的应收款项</w:t>
      </w:r>
      <w:r>
        <w:rPr>
          <w:rFonts w:ascii="宋体" w:hAnsi="宋体" w:cs="宋体" w:eastAsia="宋体" w:hint="default"/>
          <w:b/>
          <w:bCs/>
          <w:w w:val="100"/>
          <w:sz w:val="21"/>
          <w:szCs w:val="21"/>
        </w:rPr>
        <w:t> </w:t>
      </w:r>
      <w:r>
        <w:rPr>
          <w:rFonts w:ascii="宋体" w:hAnsi="宋体" w:cs="宋体" w:eastAsia="宋体" w:hint="default"/>
          <w:spacing w:val="-4"/>
          <w:sz w:val="21"/>
          <w:szCs w:val="21"/>
        </w:rPr>
        <w:t>应收款项以账龄为风险特征划分信用风险组合，采用账龄分析法计提坏账准备，确定计</w:t>
      </w:r>
    </w:p>
    <w:p>
      <w:pPr>
        <w:spacing w:before="30"/>
        <w:ind w:left="280" w:right="0" w:firstLine="0"/>
        <w:jc w:val="left"/>
        <w:rPr>
          <w:rFonts w:ascii="宋体" w:hAnsi="宋体" w:cs="宋体" w:eastAsia="宋体" w:hint="default"/>
          <w:sz w:val="21"/>
          <w:szCs w:val="21"/>
        </w:rPr>
      </w:pPr>
      <w:r>
        <w:rPr>
          <w:rFonts w:ascii="宋体" w:hAnsi="宋体" w:cs="宋体" w:eastAsia="宋体" w:hint="default"/>
          <w:sz w:val="21"/>
          <w:szCs w:val="21"/>
        </w:rPr>
        <w:t>提比例如下：</w:t>
      </w:r>
    </w:p>
    <w:p>
      <w:pPr>
        <w:spacing w:line="240" w:lineRule="auto" w:before="10"/>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306"/>
        <w:gridCol w:w="1669"/>
        <w:gridCol w:w="1068"/>
        <w:gridCol w:w="1073"/>
        <w:gridCol w:w="1207"/>
        <w:gridCol w:w="1064"/>
        <w:gridCol w:w="1200"/>
      </w:tblGrid>
      <w:tr>
        <w:trPr>
          <w:trHeight w:val="413" w:hRule="exact"/>
        </w:trPr>
        <w:tc>
          <w:tcPr>
            <w:tcW w:w="1306" w:type="dxa"/>
            <w:tcBorders>
              <w:top w:val="single" w:sz="12" w:space="0" w:color="000000"/>
              <w:left w:val="nil" w:sz="6" w:space="0" w:color="auto"/>
              <w:bottom w:val="single" w:sz="6" w:space="0" w:color="000000"/>
              <w:right w:val="single" w:sz="6" w:space="0" w:color="000000"/>
            </w:tcBorders>
          </w:tcPr>
          <w:p>
            <w:pPr>
              <w:pStyle w:val="TableParagraph"/>
              <w:tabs>
                <w:tab w:pos="448" w:val="left" w:leader="none"/>
              </w:tabs>
              <w:spacing w:line="240" w:lineRule="auto" w:before="26"/>
              <w:ind w:left="26" w:right="0"/>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16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0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07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20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0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20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6"/>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r>
      <w:tr>
        <w:trPr>
          <w:trHeight w:val="418" w:hRule="exact"/>
        </w:trPr>
        <w:tc>
          <w:tcPr>
            <w:tcW w:w="130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9"/>
              <w:ind w:left="24" w:right="0"/>
              <w:jc w:val="center"/>
              <w:rPr>
                <w:rFonts w:ascii="宋体" w:hAnsi="宋体" w:cs="宋体" w:eastAsia="宋体" w:hint="default"/>
                <w:sz w:val="21"/>
                <w:szCs w:val="21"/>
              </w:rPr>
            </w:pPr>
            <w:r>
              <w:rPr>
                <w:rFonts w:ascii="宋体" w:hAnsi="宋体" w:cs="宋体" w:eastAsia="宋体" w:hint="default"/>
                <w:sz w:val="21"/>
                <w:szCs w:val="21"/>
              </w:rPr>
              <w:t>计提比例</w:t>
            </w:r>
          </w:p>
        </w:tc>
        <w:tc>
          <w:tcPr>
            <w:tcW w:w="16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1"/>
              <w:ind w:right="2"/>
              <w:jc w:val="center"/>
              <w:rPr>
                <w:rFonts w:ascii="Times New Roman" w:hAnsi="Times New Roman" w:cs="Times New Roman" w:eastAsia="Times New Roman" w:hint="default"/>
                <w:sz w:val="21"/>
                <w:szCs w:val="21"/>
              </w:rPr>
            </w:pPr>
            <w:r>
              <w:rPr>
                <w:rFonts w:ascii="Times New Roman"/>
                <w:sz w:val="21"/>
              </w:rPr>
              <w:t>5%</w:t>
            </w:r>
          </w:p>
        </w:tc>
        <w:tc>
          <w:tcPr>
            <w:tcW w:w="10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1"/>
              <w:ind w:left="5" w:right="0"/>
              <w:jc w:val="center"/>
              <w:rPr>
                <w:rFonts w:ascii="Times New Roman" w:hAnsi="Times New Roman" w:cs="Times New Roman" w:eastAsia="Times New Roman" w:hint="default"/>
                <w:sz w:val="21"/>
                <w:szCs w:val="21"/>
              </w:rPr>
            </w:pPr>
            <w:r>
              <w:rPr>
                <w:rFonts w:ascii="Times New Roman"/>
                <w:sz w:val="21"/>
              </w:rPr>
              <w:t>10%</w:t>
            </w:r>
          </w:p>
        </w:tc>
        <w:tc>
          <w:tcPr>
            <w:tcW w:w="10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21"/>
                <w:szCs w:val="21"/>
              </w:rPr>
            </w:pPr>
            <w:r>
              <w:rPr>
                <w:rFonts w:ascii="Times New Roman"/>
                <w:sz w:val="21"/>
              </w:rPr>
              <w:t>30%</w:t>
            </w:r>
          </w:p>
        </w:tc>
        <w:tc>
          <w:tcPr>
            <w:tcW w:w="12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21"/>
                <w:szCs w:val="21"/>
              </w:rPr>
            </w:pPr>
            <w:r>
              <w:rPr>
                <w:rFonts w:ascii="Times New Roman"/>
                <w:sz w:val="21"/>
              </w:rPr>
              <w:t>60%</w:t>
            </w:r>
          </w:p>
        </w:tc>
        <w:tc>
          <w:tcPr>
            <w:tcW w:w="10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1"/>
              <w:ind w:left="4" w:right="0"/>
              <w:jc w:val="center"/>
              <w:rPr>
                <w:rFonts w:ascii="Times New Roman" w:hAnsi="Times New Roman" w:cs="Times New Roman" w:eastAsia="Times New Roman" w:hint="default"/>
                <w:sz w:val="21"/>
                <w:szCs w:val="21"/>
              </w:rPr>
            </w:pPr>
            <w:r>
              <w:rPr>
                <w:rFonts w:ascii="Times New Roman"/>
                <w:sz w:val="21"/>
              </w:rPr>
              <w:t>80%</w:t>
            </w:r>
          </w:p>
        </w:tc>
        <w:tc>
          <w:tcPr>
            <w:tcW w:w="120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1"/>
              <w:ind w:right="2"/>
              <w:jc w:val="center"/>
              <w:rPr>
                <w:rFonts w:ascii="Times New Roman" w:hAnsi="Times New Roman" w:cs="Times New Roman" w:eastAsia="Times New Roman" w:hint="default"/>
                <w:sz w:val="21"/>
                <w:szCs w:val="21"/>
              </w:rPr>
            </w:pPr>
            <w:r>
              <w:rPr>
                <w:rFonts w:ascii="Times New Roman"/>
                <w:sz w:val="21"/>
              </w:rPr>
              <w:t>100%</w:t>
            </w:r>
          </w:p>
        </w:tc>
      </w:tr>
    </w:tbl>
    <w:p>
      <w:pPr>
        <w:spacing w:line="357" w:lineRule="auto" w:before="0"/>
        <w:ind w:left="700"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15"/>
          <w:sz w:val="21"/>
          <w:szCs w:val="21"/>
        </w:rPr>
        <w:t> </w:t>
      </w:r>
      <w:r>
        <w:rPr>
          <w:rFonts w:ascii="宋体" w:hAnsi="宋体" w:cs="宋体" w:eastAsia="宋体" w:hint="default"/>
          <w:b/>
          <w:bCs/>
          <w:sz w:val="21"/>
          <w:szCs w:val="21"/>
        </w:rPr>
        <w:t>单项金额虽不重大但单项计提坏账准备的应收款项</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如果有迹象表明某项应收款项的可收回性与该账龄段其它应收款项存在明显差别，导致</w:t>
      </w:r>
    </w:p>
    <w:p>
      <w:pPr>
        <w:spacing w:line="355" w:lineRule="auto" w:before="30"/>
        <w:ind w:left="280" w:right="271" w:firstLine="0"/>
        <w:jc w:val="both"/>
        <w:rPr>
          <w:rFonts w:ascii="宋体" w:hAnsi="宋体" w:cs="宋体" w:eastAsia="宋体" w:hint="default"/>
          <w:sz w:val="21"/>
          <w:szCs w:val="21"/>
        </w:rPr>
      </w:pPr>
      <w:r>
        <w:rPr>
          <w:rFonts w:ascii="宋体" w:hAnsi="宋体" w:cs="宋体" w:eastAsia="宋体" w:hint="default"/>
          <w:spacing w:val="-4"/>
          <w:sz w:val="21"/>
          <w:szCs w:val="21"/>
        </w:rPr>
        <w:t>该项应收款项如果按照既定比例计提坏账准备，无法真实反映其可收回金额的，采用个别认</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定法计提坏账准备。</w:t>
      </w:r>
    </w:p>
    <w:p>
      <w:pPr>
        <w:spacing w:before="92"/>
        <w:ind w:left="700" w:right="0" w:firstLine="0"/>
        <w:jc w:val="left"/>
        <w:rPr>
          <w:rFonts w:ascii="宋体" w:hAnsi="宋体" w:cs="宋体" w:eastAsia="宋体" w:hint="default"/>
          <w:sz w:val="21"/>
          <w:szCs w:val="21"/>
        </w:rPr>
      </w:pPr>
      <w:r>
        <w:rPr>
          <w:rFonts w:ascii="宋体" w:hAnsi="宋体" w:cs="宋体" w:eastAsia="宋体" w:hint="default"/>
          <w:b/>
          <w:bCs/>
          <w:sz w:val="21"/>
          <w:szCs w:val="21"/>
        </w:rPr>
        <w:t>（十一）</w:t>
      </w:r>
      <w:r>
        <w:rPr>
          <w:rFonts w:ascii="宋体" w:hAnsi="宋体" w:cs="宋体" w:eastAsia="宋体" w:hint="default"/>
          <w:b/>
          <w:bCs/>
          <w:spacing w:val="71"/>
          <w:sz w:val="21"/>
          <w:szCs w:val="21"/>
        </w:rPr>
        <w:t> </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70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 </w:t>
      </w:r>
      <w:r>
        <w:rPr>
          <w:rFonts w:ascii="Times New Roman" w:hAnsi="Times New Roman" w:cs="Times New Roman" w:eastAsia="Times New Roman" w:hint="default"/>
          <w:b/>
          <w:bCs/>
          <w:spacing w:val="17"/>
          <w:sz w:val="21"/>
          <w:szCs w:val="21"/>
        </w:rPr>
        <w:t> </w:t>
      </w:r>
      <w:r>
        <w:rPr>
          <w:rFonts w:ascii="宋体" w:hAnsi="宋体" w:cs="宋体" w:eastAsia="宋体" w:hint="default"/>
          <w:b/>
          <w:bCs/>
          <w:sz w:val="21"/>
          <w:szCs w:val="21"/>
        </w:rPr>
        <w:t>存货的分类</w:t>
      </w:r>
      <w:r>
        <w:rPr>
          <w:rFonts w:ascii="宋体" w:hAnsi="宋体" w:cs="宋体" w:eastAsia="宋体" w:hint="default"/>
          <w:sz w:val="21"/>
          <w:szCs w:val="21"/>
        </w:rPr>
      </w:r>
    </w:p>
    <w:p>
      <w:pPr>
        <w:spacing w:line="357" w:lineRule="auto" w:before="143"/>
        <w:ind w:left="280" w:right="271" w:firstLine="419"/>
        <w:jc w:val="both"/>
        <w:rPr>
          <w:rFonts w:ascii="宋体" w:hAnsi="宋体" w:cs="宋体" w:eastAsia="宋体" w:hint="default"/>
          <w:sz w:val="21"/>
          <w:szCs w:val="21"/>
        </w:rPr>
      </w:pPr>
      <w:r>
        <w:rPr>
          <w:rFonts w:ascii="宋体" w:hAnsi="宋体" w:cs="宋体" w:eastAsia="宋体" w:hint="default"/>
          <w:sz w:val="21"/>
          <w:szCs w:val="21"/>
        </w:rPr>
        <w:t>存货是指本公司在日常活动中持有以备出售的产成品或商品、处在生产过程中的在产</w:t>
      </w:r>
      <w:r>
        <w:rPr>
          <w:rFonts w:ascii="宋体" w:hAnsi="宋体" w:cs="宋体" w:eastAsia="宋体" w:hint="default"/>
          <w:spacing w:val="2"/>
          <w:w w:val="100"/>
          <w:sz w:val="21"/>
          <w:szCs w:val="21"/>
        </w:rPr>
        <w:t> </w:t>
      </w:r>
      <w:r>
        <w:rPr>
          <w:rFonts w:ascii="宋体" w:hAnsi="宋体" w:cs="宋体" w:eastAsia="宋体" w:hint="default"/>
          <w:spacing w:val="-4"/>
          <w:sz w:val="21"/>
          <w:szCs w:val="21"/>
        </w:rPr>
        <w:t>品、在生产过程或提供劳务过程中耗用的材料和物料等。主要包括原材料、在产品、自制半</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成品、库存商品等。</w:t>
      </w:r>
    </w:p>
    <w:p>
      <w:pPr>
        <w:spacing w:line="357" w:lineRule="auto" w:before="56"/>
        <w:ind w:left="700"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15"/>
          <w:sz w:val="21"/>
          <w:szCs w:val="21"/>
        </w:rPr>
        <w:t> </w:t>
      </w:r>
      <w:r>
        <w:rPr>
          <w:rFonts w:ascii="宋体" w:hAnsi="宋体" w:cs="宋体" w:eastAsia="宋体" w:hint="default"/>
          <w:b/>
          <w:bCs/>
          <w:sz w:val="21"/>
          <w:szCs w:val="21"/>
        </w:rPr>
        <w:t>发出存货的计价方法</w:t>
      </w:r>
      <w:r>
        <w:rPr>
          <w:rFonts w:ascii="宋体" w:hAnsi="宋体" w:cs="宋体" w:eastAsia="宋体" w:hint="default"/>
          <w:b/>
          <w:bCs/>
          <w:spacing w:val="-104"/>
          <w:sz w:val="21"/>
          <w:szCs w:val="21"/>
        </w:rPr>
        <w:t> </w:t>
      </w:r>
      <w:r>
        <w:rPr>
          <w:rFonts w:ascii="宋体" w:hAnsi="宋体" w:cs="宋体" w:eastAsia="宋体" w:hint="default"/>
          <w:spacing w:val="-4"/>
          <w:sz w:val="21"/>
          <w:szCs w:val="21"/>
        </w:rPr>
        <w:t>存货在取得时，按成本进行初始计量，包括采购成本、加工成本和其他成本。存货发出</w:t>
      </w:r>
    </w:p>
    <w:p>
      <w:pPr>
        <w:spacing w:before="30"/>
        <w:ind w:left="280" w:right="0" w:firstLine="0"/>
        <w:jc w:val="both"/>
        <w:rPr>
          <w:rFonts w:ascii="宋体" w:hAnsi="宋体" w:cs="宋体" w:eastAsia="宋体" w:hint="default"/>
          <w:sz w:val="21"/>
          <w:szCs w:val="21"/>
        </w:rPr>
      </w:pPr>
      <w:r>
        <w:rPr>
          <w:rFonts w:ascii="宋体" w:hAnsi="宋体" w:cs="宋体" w:eastAsia="宋体" w:hint="default"/>
          <w:sz w:val="21"/>
          <w:szCs w:val="21"/>
        </w:rPr>
        <w:t>时，采用加权平均法确定发出存货的实际成本。</w:t>
      </w:r>
    </w:p>
    <w:p>
      <w:pPr>
        <w:spacing w:line="357" w:lineRule="auto" w:before="159"/>
        <w:ind w:left="700"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14"/>
          <w:sz w:val="21"/>
          <w:szCs w:val="21"/>
        </w:rPr>
        <w:t> </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100"/>
          <w:sz w:val="21"/>
          <w:szCs w:val="21"/>
        </w:rPr>
        <w:t> </w:t>
      </w:r>
      <w:r>
        <w:rPr>
          <w:rFonts w:ascii="宋体" w:hAnsi="宋体" w:cs="宋体" w:eastAsia="宋体" w:hint="default"/>
          <w:spacing w:val="-4"/>
          <w:sz w:val="21"/>
          <w:szCs w:val="21"/>
        </w:rPr>
        <w:t>资产负债表日，存货按照成本与可变现净值孰低计量。期末，在对存货进行全面盘点的</w:t>
      </w:r>
    </w:p>
    <w:p>
      <w:pPr>
        <w:spacing w:line="357" w:lineRule="auto" w:before="30"/>
        <w:ind w:left="280" w:right="271" w:firstLine="0"/>
        <w:jc w:val="both"/>
        <w:rPr>
          <w:rFonts w:ascii="宋体" w:hAnsi="宋体" w:cs="宋体" w:eastAsia="宋体" w:hint="default"/>
          <w:sz w:val="21"/>
          <w:szCs w:val="21"/>
        </w:rPr>
      </w:pPr>
      <w:r>
        <w:rPr>
          <w:rFonts w:ascii="宋体" w:hAnsi="宋体" w:cs="宋体" w:eastAsia="宋体" w:hint="default"/>
          <w:spacing w:val="-4"/>
          <w:sz w:val="21"/>
          <w:szCs w:val="21"/>
        </w:rPr>
        <w:t>基础上，对于存货因被淘汰、全部或部分陈旧过时或销售价格低于成本等原因导致成本高于</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可变现净值的部分，以及承揽工程预计存在的亏损部分，提取存货跌价准备。存货跌价准备</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按单个存货项目的成本高于其可变现净值的差额提取。其中：对于产成品、商品和用于出售</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的材料等直接用于出售的商品存货，在正常生产经营过程中，以该存货的估计售价减去估计</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的销售费用和相关税费后的金额，确定其可变现净值；对于需要经过加工的材料存货，在正</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常生产经营过程中，以所生产的产成品的估计售价减去至完工时估计将要发生的成本、估计</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销售费用和相关税费后的金额，确定其可变现净值；对于资产负债表日，同一项存货中一部</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分有合同价格约定、其他部分不存在合同价格的，分别确定其可变现净值。与具有类似目的</w:t>
      </w:r>
    </w:p>
    <w:p>
      <w:pPr>
        <w:spacing w:after="0" w:line="357" w:lineRule="auto"/>
        <w:jc w:val="both"/>
        <w:rPr>
          <w:rFonts w:ascii="宋体" w:hAnsi="宋体" w:cs="宋体" w:eastAsia="宋体" w:hint="default"/>
          <w:sz w:val="21"/>
          <w:szCs w:val="21"/>
        </w:rPr>
        <w:sectPr>
          <w:pgSz w:w="11910" w:h="16840"/>
          <w:pgMar w:header="599" w:footer="633" w:top="1240" w:bottom="820" w:left="1520" w:right="1520"/>
        </w:sectPr>
      </w:pPr>
    </w:p>
    <w:p>
      <w:pPr>
        <w:spacing w:line="240" w:lineRule="auto" w:before="13"/>
        <w:rPr>
          <w:rFonts w:ascii="宋体" w:hAnsi="宋体" w:cs="宋体" w:eastAsia="宋体" w:hint="default"/>
          <w:sz w:val="7"/>
          <w:szCs w:val="7"/>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spacing w:line="357" w:lineRule="auto" w:before="22"/>
        <w:ind w:left="140" w:right="106" w:firstLine="0"/>
        <w:jc w:val="left"/>
        <w:rPr>
          <w:rFonts w:ascii="宋体" w:hAnsi="宋体" w:cs="宋体" w:eastAsia="宋体" w:hint="default"/>
          <w:sz w:val="21"/>
          <w:szCs w:val="21"/>
        </w:rPr>
      </w:pPr>
      <w:r>
        <w:rPr>
          <w:rFonts w:ascii="宋体" w:hAnsi="宋体" w:cs="宋体" w:eastAsia="宋体" w:hint="default"/>
          <w:spacing w:val="-4"/>
          <w:w w:val="100"/>
          <w:sz w:val="21"/>
          <w:szCs w:val="21"/>
        </w:rPr>
        <w:t>或最终用途并在同一地区生产和销售的产品系列相关，且难以将其与该产品系列的其他项目</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2"/>
          <w:sz w:val="21"/>
          <w:szCs w:val="21"/>
        </w:rPr>
        <w:t>区别开来进行估价的存货，合并计提；对于数量繁多、单价较低的存货，按存货类别计提。</w:t>
      </w:r>
    </w:p>
    <w:p>
      <w:pPr>
        <w:spacing w:line="357" w:lineRule="auto" w:before="56"/>
        <w:ind w:left="560" w:right="10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Times New Roman" w:hAnsi="Times New Roman" w:cs="Times New Roman" w:eastAsia="Times New Roman" w:hint="default"/>
          <w:b/>
          <w:bCs/>
          <w:spacing w:val="15"/>
          <w:sz w:val="21"/>
          <w:szCs w:val="21"/>
        </w:rPr>
        <w:t> </w:t>
      </w:r>
      <w:r>
        <w:rPr>
          <w:rFonts w:ascii="宋体" w:hAnsi="宋体" w:cs="宋体" w:eastAsia="宋体" w:hint="default"/>
          <w:b/>
          <w:bCs/>
          <w:sz w:val="21"/>
          <w:szCs w:val="21"/>
        </w:rPr>
        <w:t>存货的盘存制度</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本公司的存货盘存制度为永续盘存制。本公司定期对存货进行清查，盘盈利得和盘亏损</w:t>
      </w:r>
    </w:p>
    <w:p>
      <w:pPr>
        <w:spacing w:before="32"/>
        <w:ind w:left="140" w:right="106" w:firstLine="0"/>
        <w:jc w:val="left"/>
        <w:rPr>
          <w:rFonts w:ascii="宋体" w:hAnsi="宋体" w:cs="宋体" w:eastAsia="宋体" w:hint="default"/>
          <w:sz w:val="21"/>
          <w:szCs w:val="21"/>
        </w:rPr>
      </w:pPr>
      <w:r>
        <w:rPr>
          <w:rFonts w:ascii="宋体" w:hAnsi="宋体" w:cs="宋体" w:eastAsia="宋体" w:hint="default"/>
          <w:sz w:val="21"/>
          <w:szCs w:val="21"/>
        </w:rPr>
        <w:t>失计入当期损益。</w:t>
      </w:r>
    </w:p>
    <w:p>
      <w:pPr>
        <w:spacing w:line="357" w:lineRule="auto" w:before="157"/>
        <w:ind w:left="560" w:right="10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Times New Roman" w:hAnsi="Times New Roman" w:cs="Times New Roman" w:eastAsia="Times New Roman" w:hint="default"/>
          <w:b/>
          <w:bCs/>
          <w:spacing w:val="15"/>
          <w:sz w:val="21"/>
          <w:szCs w:val="21"/>
        </w:rPr>
        <w:t> </w:t>
      </w:r>
      <w:r>
        <w:rPr>
          <w:rFonts w:ascii="宋体" w:hAnsi="宋体" w:cs="宋体" w:eastAsia="宋体" w:hint="default"/>
          <w:b/>
          <w:bCs/>
          <w:sz w:val="21"/>
          <w:szCs w:val="21"/>
        </w:rPr>
        <w:t>低值易耗品和包装物的摊销方法</w:t>
      </w:r>
      <w:r>
        <w:rPr>
          <w:rFonts w:ascii="宋体" w:hAnsi="宋体" w:cs="宋体" w:eastAsia="宋体" w:hint="default"/>
          <w:b/>
          <w:bCs/>
          <w:w w:val="100"/>
          <w:sz w:val="21"/>
          <w:szCs w:val="21"/>
        </w:rPr>
        <w:t> </w:t>
      </w:r>
      <w:r>
        <w:rPr>
          <w:rFonts w:ascii="宋体" w:hAnsi="宋体" w:cs="宋体" w:eastAsia="宋体" w:hint="default"/>
          <w:spacing w:val="-2"/>
          <w:sz w:val="21"/>
          <w:szCs w:val="21"/>
        </w:rPr>
        <w:t>低值易耗品、包装物和其他周转材料采用一次转销法摊销。</w:t>
      </w:r>
    </w:p>
    <w:p>
      <w:pPr>
        <w:spacing w:line="408" w:lineRule="auto" w:before="90"/>
        <w:ind w:left="560" w:right="106" w:firstLine="0"/>
        <w:jc w:val="left"/>
        <w:rPr>
          <w:rFonts w:ascii="宋体" w:hAnsi="宋体" w:cs="宋体" w:eastAsia="宋体" w:hint="default"/>
          <w:sz w:val="21"/>
          <w:szCs w:val="21"/>
        </w:rPr>
      </w:pPr>
      <w:r>
        <w:rPr>
          <w:rFonts w:ascii="宋体" w:hAnsi="宋体" w:cs="宋体" w:eastAsia="宋体" w:hint="default"/>
          <w:b/>
          <w:bCs/>
          <w:sz w:val="21"/>
          <w:szCs w:val="21"/>
        </w:rPr>
        <w:t>（十二）</w:t>
      </w:r>
      <w:r>
        <w:rPr>
          <w:rFonts w:ascii="宋体" w:hAnsi="宋体" w:cs="宋体" w:eastAsia="宋体" w:hint="default"/>
          <w:b/>
          <w:bCs/>
          <w:spacing w:val="-27"/>
          <w:sz w:val="21"/>
          <w:szCs w:val="21"/>
        </w:rPr>
        <w:t> </w:t>
      </w:r>
      <w:r>
        <w:rPr>
          <w:rFonts w:ascii="宋体" w:hAnsi="宋体" w:cs="宋体" w:eastAsia="宋体" w:hint="default"/>
          <w:b/>
          <w:bCs/>
          <w:sz w:val="21"/>
          <w:szCs w:val="21"/>
        </w:rPr>
        <w:t>长期股权投资</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4"/>
          <w:sz w:val="21"/>
          <w:szCs w:val="21"/>
        </w:rPr>
        <w:t>本公司的长期股权投资包括对子公司的投资、对合营企业、联营企业的投资和其他长期</w:t>
      </w:r>
    </w:p>
    <w:p>
      <w:pPr>
        <w:spacing w:line="263" w:lineRule="exact" w:before="0"/>
        <w:ind w:left="140" w:right="106" w:firstLine="0"/>
        <w:jc w:val="left"/>
        <w:rPr>
          <w:rFonts w:ascii="宋体" w:hAnsi="宋体" w:cs="宋体" w:eastAsia="宋体" w:hint="default"/>
          <w:sz w:val="21"/>
          <w:szCs w:val="21"/>
        </w:rPr>
      </w:pPr>
      <w:r>
        <w:rPr>
          <w:rFonts w:ascii="宋体" w:hAnsi="宋体" w:cs="宋体" w:eastAsia="宋体" w:hint="default"/>
          <w:sz w:val="21"/>
          <w:szCs w:val="21"/>
        </w:rPr>
        <w:t>股权投资。</w:t>
      </w:r>
    </w:p>
    <w:p>
      <w:pPr>
        <w:spacing w:line="357" w:lineRule="auto" w:before="157"/>
        <w:ind w:left="560" w:right="10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15"/>
          <w:sz w:val="21"/>
          <w:szCs w:val="21"/>
        </w:rPr>
        <w:t> </w:t>
      </w:r>
      <w:r>
        <w:rPr>
          <w:rFonts w:ascii="宋体" w:hAnsi="宋体" w:cs="宋体" w:eastAsia="宋体" w:hint="default"/>
          <w:b/>
          <w:bCs/>
          <w:sz w:val="21"/>
          <w:szCs w:val="21"/>
        </w:rPr>
        <w:t>投资成本的确定</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本公司对子公司的投资按照初始投资成本计价，控股合并形成的长期股权投资的初始计</w:t>
      </w:r>
    </w:p>
    <w:p>
      <w:pPr>
        <w:spacing w:line="355" w:lineRule="auto" w:before="30"/>
        <w:ind w:left="140" w:right="106" w:firstLine="0"/>
        <w:jc w:val="left"/>
        <w:rPr>
          <w:rFonts w:ascii="宋体" w:hAnsi="宋体" w:cs="宋体" w:eastAsia="宋体" w:hint="default"/>
          <w:sz w:val="21"/>
          <w:szCs w:val="21"/>
        </w:rPr>
      </w:pPr>
      <w:r>
        <w:rPr>
          <w:rFonts w:ascii="宋体" w:hAnsi="宋体" w:cs="宋体" w:eastAsia="宋体" w:hint="default"/>
          <w:spacing w:val="-4"/>
          <w:sz w:val="21"/>
          <w:szCs w:val="21"/>
        </w:rPr>
        <w:t>量参见本附注二之（五）同一控制下和非同一控制下企业合并的会计处理方法。追加或收回</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投资调整长期股权投资的成本。</w:t>
      </w:r>
    </w:p>
    <w:p>
      <w:pPr>
        <w:spacing w:line="355" w:lineRule="auto" w:before="58"/>
        <w:ind w:left="140" w:right="191" w:firstLine="419"/>
        <w:jc w:val="both"/>
        <w:rPr>
          <w:rFonts w:ascii="宋体" w:hAnsi="宋体" w:cs="宋体" w:eastAsia="宋体" w:hint="default"/>
          <w:sz w:val="21"/>
          <w:szCs w:val="21"/>
        </w:rPr>
      </w:pPr>
      <w:r>
        <w:rPr>
          <w:rFonts w:ascii="宋体" w:hAnsi="宋体" w:cs="宋体" w:eastAsia="宋体" w:hint="default"/>
          <w:spacing w:val="-4"/>
          <w:w w:val="100"/>
          <w:sz w:val="21"/>
          <w:szCs w:val="21"/>
        </w:rPr>
        <w:t>本公司对被投资单位具有共同控制或重大影响的长期股权投资，以及对被投资单位不具</w:t>
      </w:r>
      <w:r>
        <w:rPr>
          <w:rFonts w:ascii="宋体" w:hAnsi="宋体" w:cs="宋体" w:eastAsia="宋体" w:hint="default"/>
          <w:w w:val="100"/>
          <w:sz w:val="21"/>
          <w:szCs w:val="21"/>
        </w:rPr>
        <w:t> </w:t>
      </w:r>
      <w:r>
        <w:rPr>
          <w:rFonts w:ascii="宋体" w:hAnsi="宋体" w:cs="宋体" w:eastAsia="宋体" w:hint="default"/>
          <w:spacing w:val="-4"/>
          <w:sz w:val="21"/>
          <w:szCs w:val="21"/>
        </w:rPr>
        <w:t>有共同控制或重大影响，并且在活跃市场中没有报价、公允价值不能可靠计量的长期股权投</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资，均按照初始投资成本计价。</w:t>
      </w:r>
    </w:p>
    <w:p>
      <w:pPr>
        <w:spacing w:line="357" w:lineRule="auto" w:before="58"/>
        <w:ind w:left="560" w:right="10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15"/>
          <w:sz w:val="21"/>
          <w:szCs w:val="21"/>
        </w:rPr>
        <w:t> </w:t>
      </w:r>
      <w:r>
        <w:rPr>
          <w:rFonts w:ascii="宋体" w:hAnsi="宋体" w:cs="宋体" w:eastAsia="宋体" w:hint="default"/>
          <w:b/>
          <w:bCs/>
          <w:sz w:val="21"/>
          <w:szCs w:val="21"/>
        </w:rPr>
        <w:t>后续计量及损益确认方法</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本公司对子公司的投资的后续计量采用成本法核算，编制合并财务报表时按照权益法进</w:t>
      </w:r>
    </w:p>
    <w:p>
      <w:pPr>
        <w:spacing w:line="355" w:lineRule="auto" w:before="30"/>
        <w:ind w:left="140" w:right="106" w:firstLine="0"/>
        <w:jc w:val="left"/>
        <w:rPr>
          <w:rFonts w:ascii="宋体" w:hAnsi="宋体" w:cs="宋体" w:eastAsia="宋体" w:hint="default"/>
          <w:sz w:val="21"/>
          <w:szCs w:val="21"/>
        </w:rPr>
      </w:pPr>
      <w:r>
        <w:rPr>
          <w:rFonts w:ascii="宋体" w:hAnsi="宋体" w:cs="宋体" w:eastAsia="宋体" w:hint="default"/>
          <w:spacing w:val="-4"/>
          <w:w w:val="100"/>
          <w:sz w:val="21"/>
          <w:szCs w:val="21"/>
        </w:rPr>
        <w:t>行调整。除取得投资时实际支付的价款或对价中包含的已宣告但尚未发放的现金股利或利润</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外，按照享有被投资单位宣告发放的现金股利或利润确认投资收益。</w:t>
      </w:r>
    </w:p>
    <w:p>
      <w:pPr>
        <w:spacing w:line="357" w:lineRule="auto" w:before="58"/>
        <w:ind w:left="140" w:right="191" w:firstLine="419"/>
        <w:jc w:val="both"/>
        <w:rPr>
          <w:rFonts w:ascii="宋体" w:hAnsi="宋体" w:cs="宋体" w:eastAsia="宋体" w:hint="default"/>
          <w:sz w:val="21"/>
          <w:szCs w:val="21"/>
        </w:rPr>
      </w:pPr>
      <w:r>
        <w:rPr>
          <w:rFonts w:ascii="宋体" w:hAnsi="宋体" w:cs="宋体" w:eastAsia="宋体" w:hint="default"/>
          <w:spacing w:val="-4"/>
          <w:w w:val="100"/>
          <w:sz w:val="21"/>
          <w:szCs w:val="21"/>
        </w:rPr>
        <w:t>本公司对被投资单位具有共同控制或重大影响的长期股权投资，后续计量采用权益法核</w:t>
      </w:r>
      <w:r>
        <w:rPr>
          <w:rFonts w:ascii="宋体" w:hAnsi="宋体" w:cs="宋体" w:eastAsia="宋体" w:hint="default"/>
          <w:w w:val="100"/>
          <w:sz w:val="21"/>
          <w:szCs w:val="21"/>
        </w:rPr>
        <w:t> </w:t>
      </w:r>
      <w:r>
        <w:rPr>
          <w:rFonts w:ascii="宋体" w:hAnsi="宋体" w:cs="宋体" w:eastAsia="宋体" w:hint="default"/>
          <w:spacing w:val="-4"/>
          <w:w w:val="100"/>
          <w:sz w:val="21"/>
          <w:szCs w:val="21"/>
        </w:rPr>
        <w:t>算。长期股权投资的初始投资成本大于投资时应享有被投资单位可辨认净资产公允价值份额</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的，不调整长期股权投资的初始投资成本；长期股权投资的初始投资成本小于投资时应享有</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被投资单位可辨认净资产公允价值份额的，其差额计入当期损益，同时调整长期股权投资的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成本。取得长期股权投资后，按照应享有或应分担的被投资单位实现的净损益的份额，确认</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w w:val="100"/>
          <w:sz w:val="21"/>
          <w:szCs w:val="21"/>
        </w:rPr>
        <w:t>投资损益并调整长期股权投资的账面价值。本公司按照被投资单位宣告分派的利润或现金股</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利计算应分得的部分，相应减少长期股权投资的账面价值。</w:t>
      </w:r>
    </w:p>
    <w:p>
      <w:pPr>
        <w:spacing w:line="355" w:lineRule="auto" w:before="57"/>
        <w:ind w:left="140" w:right="191" w:firstLine="419"/>
        <w:jc w:val="both"/>
        <w:rPr>
          <w:rFonts w:ascii="宋体" w:hAnsi="宋体" w:cs="宋体" w:eastAsia="宋体" w:hint="default"/>
          <w:sz w:val="21"/>
          <w:szCs w:val="21"/>
        </w:rPr>
      </w:pPr>
      <w:r>
        <w:rPr>
          <w:rFonts w:ascii="宋体" w:hAnsi="宋体" w:cs="宋体" w:eastAsia="宋体" w:hint="default"/>
          <w:spacing w:val="-4"/>
          <w:sz w:val="21"/>
          <w:szCs w:val="21"/>
        </w:rPr>
        <w:t>本公司对被投资单位不具有共同控制或重大影响，并且在活跃市场中没有报价、公允价</w:t>
      </w:r>
      <w:r>
        <w:rPr>
          <w:rFonts w:ascii="宋体" w:hAnsi="宋体" w:cs="宋体" w:eastAsia="宋体" w:hint="default"/>
          <w:w w:val="100"/>
          <w:sz w:val="21"/>
          <w:szCs w:val="21"/>
        </w:rPr>
        <w:t> </w:t>
      </w:r>
      <w:r>
        <w:rPr>
          <w:rFonts w:ascii="宋体" w:hAnsi="宋体" w:cs="宋体" w:eastAsia="宋体" w:hint="default"/>
          <w:sz w:val="21"/>
          <w:szCs w:val="21"/>
        </w:rPr>
        <w:t>值不能可靠计量的长期股权投资，后续计量采用成本法核算。</w:t>
      </w:r>
    </w:p>
    <w:p>
      <w:pPr>
        <w:spacing w:line="357" w:lineRule="auto" w:before="56"/>
        <w:ind w:left="560" w:right="10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15"/>
          <w:sz w:val="21"/>
          <w:szCs w:val="21"/>
        </w:rPr>
        <w:t> </w:t>
      </w:r>
      <w:r>
        <w:rPr>
          <w:rFonts w:ascii="宋体" w:hAnsi="宋体" w:cs="宋体" w:eastAsia="宋体" w:hint="default"/>
          <w:b/>
          <w:bCs/>
          <w:sz w:val="21"/>
          <w:szCs w:val="21"/>
        </w:rPr>
        <w:t>确定对被投资单位具有共同控制、重大影响的依据</w:t>
      </w:r>
      <w:r>
        <w:rPr>
          <w:rFonts w:ascii="宋体" w:hAnsi="宋体" w:cs="宋体" w:eastAsia="宋体" w:hint="default"/>
          <w:b/>
          <w:bCs/>
          <w:w w:val="100"/>
          <w:sz w:val="21"/>
          <w:szCs w:val="21"/>
        </w:rPr>
        <w:t> </w:t>
      </w:r>
      <w:r>
        <w:rPr>
          <w:rFonts w:ascii="宋体" w:hAnsi="宋体" w:cs="宋体" w:eastAsia="宋体" w:hint="default"/>
          <w:spacing w:val="-4"/>
          <w:sz w:val="21"/>
          <w:szCs w:val="21"/>
        </w:rPr>
        <w:t>共同控制，是指按照合同约定对某项经济活动所共有的控制，仅在与该项经济活动相关</w:t>
      </w:r>
    </w:p>
    <w:p>
      <w:pPr>
        <w:spacing w:before="30"/>
        <w:ind w:left="140" w:right="106" w:firstLine="0"/>
        <w:jc w:val="left"/>
        <w:rPr>
          <w:rFonts w:ascii="宋体" w:hAnsi="宋体" w:cs="宋体" w:eastAsia="宋体" w:hint="default"/>
          <w:sz w:val="21"/>
          <w:szCs w:val="21"/>
        </w:rPr>
      </w:pPr>
      <w:r>
        <w:rPr>
          <w:rFonts w:ascii="宋体" w:hAnsi="宋体" w:cs="宋体" w:eastAsia="宋体" w:hint="default"/>
          <w:w w:val="100"/>
          <w:sz w:val="21"/>
          <w:szCs w:val="21"/>
        </w:rPr>
        <w:t>的重</w:t>
      </w:r>
      <w:r>
        <w:rPr>
          <w:rFonts w:ascii="宋体" w:hAnsi="宋体" w:cs="宋体" w:eastAsia="宋体" w:hint="default"/>
          <w:spacing w:val="-3"/>
          <w:w w:val="100"/>
          <w:sz w:val="21"/>
          <w:szCs w:val="21"/>
        </w:rPr>
        <w:t>要</w:t>
      </w:r>
      <w:r>
        <w:rPr>
          <w:rFonts w:ascii="宋体" w:hAnsi="宋体" w:cs="宋体" w:eastAsia="宋体" w:hint="default"/>
          <w:w w:val="100"/>
          <w:sz w:val="21"/>
          <w:szCs w:val="21"/>
        </w:rPr>
        <w:t>财</w:t>
      </w:r>
      <w:r>
        <w:rPr>
          <w:rFonts w:ascii="宋体" w:hAnsi="宋体" w:cs="宋体" w:eastAsia="宋体" w:hint="default"/>
          <w:spacing w:val="-3"/>
          <w:w w:val="100"/>
          <w:sz w:val="21"/>
          <w:szCs w:val="21"/>
        </w:rPr>
        <w:t>务</w:t>
      </w:r>
      <w:r>
        <w:rPr>
          <w:rFonts w:ascii="宋体" w:hAnsi="宋体" w:cs="宋体" w:eastAsia="宋体" w:hint="default"/>
          <w:w w:val="100"/>
          <w:sz w:val="21"/>
          <w:szCs w:val="21"/>
        </w:rPr>
        <w:t>和</w:t>
      </w:r>
      <w:r>
        <w:rPr>
          <w:rFonts w:ascii="宋体" w:hAnsi="宋体" w:cs="宋体" w:eastAsia="宋体" w:hint="default"/>
          <w:spacing w:val="-3"/>
          <w:w w:val="100"/>
          <w:sz w:val="21"/>
          <w:szCs w:val="21"/>
        </w:rPr>
        <w:t>经</w:t>
      </w:r>
      <w:r>
        <w:rPr>
          <w:rFonts w:ascii="宋体" w:hAnsi="宋体" w:cs="宋体" w:eastAsia="宋体" w:hint="default"/>
          <w:w w:val="100"/>
          <w:sz w:val="21"/>
          <w:szCs w:val="21"/>
        </w:rPr>
        <w:t>营</w:t>
      </w:r>
      <w:r>
        <w:rPr>
          <w:rFonts w:ascii="宋体" w:hAnsi="宋体" w:cs="宋体" w:eastAsia="宋体" w:hint="default"/>
          <w:spacing w:val="-3"/>
          <w:w w:val="100"/>
          <w:sz w:val="21"/>
          <w:szCs w:val="21"/>
        </w:rPr>
        <w:t>决</w:t>
      </w:r>
      <w:r>
        <w:rPr>
          <w:rFonts w:ascii="宋体" w:hAnsi="宋体" w:cs="宋体" w:eastAsia="宋体" w:hint="default"/>
          <w:w w:val="100"/>
          <w:sz w:val="21"/>
          <w:szCs w:val="21"/>
        </w:rPr>
        <w:t>策</w:t>
      </w:r>
      <w:r>
        <w:rPr>
          <w:rFonts w:ascii="宋体" w:hAnsi="宋体" w:cs="宋体" w:eastAsia="宋体" w:hint="default"/>
          <w:spacing w:val="-3"/>
          <w:w w:val="100"/>
          <w:sz w:val="21"/>
          <w:szCs w:val="21"/>
        </w:rPr>
        <w:t>需</w:t>
      </w:r>
      <w:r>
        <w:rPr>
          <w:rFonts w:ascii="宋体" w:hAnsi="宋体" w:cs="宋体" w:eastAsia="宋体" w:hint="default"/>
          <w:w w:val="100"/>
          <w:sz w:val="21"/>
          <w:szCs w:val="21"/>
        </w:rPr>
        <w:t>要分</w:t>
      </w:r>
      <w:r>
        <w:rPr>
          <w:rFonts w:ascii="宋体" w:hAnsi="宋体" w:cs="宋体" w:eastAsia="宋体" w:hint="default"/>
          <w:spacing w:val="-3"/>
          <w:w w:val="100"/>
          <w:sz w:val="21"/>
          <w:szCs w:val="21"/>
        </w:rPr>
        <w:t>享</w:t>
      </w:r>
      <w:r>
        <w:rPr>
          <w:rFonts w:ascii="宋体" w:hAnsi="宋体" w:cs="宋体" w:eastAsia="宋体" w:hint="default"/>
          <w:w w:val="100"/>
          <w:sz w:val="21"/>
          <w:szCs w:val="21"/>
        </w:rPr>
        <w:t>控</w:t>
      </w:r>
      <w:r>
        <w:rPr>
          <w:rFonts w:ascii="宋体" w:hAnsi="宋体" w:cs="宋体" w:eastAsia="宋体" w:hint="default"/>
          <w:spacing w:val="-3"/>
          <w:w w:val="100"/>
          <w:sz w:val="21"/>
          <w:szCs w:val="21"/>
        </w:rPr>
        <w:t>制</w:t>
      </w:r>
      <w:r>
        <w:rPr>
          <w:rFonts w:ascii="宋体" w:hAnsi="宋体" w:cs="宋体" w:eastAsia="宋体" w:hint="default"/>
          <w:w w:val="100"/>
          <w:sz w:val="21"/>
          <w:szCs w:val="21"/>
        </w:rPr>
        <w:t>权</w:t>
      </w:r>
      <w:r>
        <w:rPr>
          <w:rFonts w:ascii="宋体" w:hAnsi="宋体" w:cs="宋体" w:eastAsia="宋体" w:hint="default"/>
          <w:spacing w:val="-3"/>
          <w:w w:val="100"/>
          <w:sz w:val="21"/>
          <w:szCs w:val="21"/>
        </w:rPr>
        <w:t>的</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方</w:t>
      </w:r>
      <w:r>
        <w:rPr>
          <w:rFonts w:ascii="宋体" w:hAnsi="宋体" w:cs="宋体" w:eastAsia="宋体" w:hint="default"/>
          <w:spacing w:val="-3"/>
          <w:w w:val="100"/>
          <w:sz w:val="21"/>
          <w:szCs w:val="21"/>
        </w:rPr>
        <w:t>一</w:t>
      </w:r>
      <w:r>
        <w:rPr>
          <w:rFonts w:ascii="宋体" w:hAnsi="宋体" w:cs="宋体" w:eastAsia="宋体" w:hint="default"/>
          <w:w w:val="100"/>
          <w:sz w:val="21"/>
          <w:szCs w:val="21"/>
        </w:rPr>
        <w:t>致同</w:t>
      </w:r>
      <w:r>
        <w:rPr>
          <w:rFonts w:ascii="宋体" w:hAnsi="宋体" w:cs="宋体" w:eastAsia="宋体" w:hint="default"/>
          <w:spacing w:val="-3"/>
          <w:w w:val="100"/>
          <w:sz w:val="21"/>
          <w:szCs w:val="21"/>
        </w:rPr>
        <w:t>意</w:t>
      </w:r>
      <w:r>
        <w:rPr>
          <w:rFonts w:ascii="宋体" w:hAnsi="宋体" w:cs="宋体" w:eastAsia="宋体" w:hint="default"/>
          <w:w w:val="100"/>
          <w:sz w:val="21"/>
          <w:szCs w:val="21"/>
        </w:rPr>
        <w:t>时</w:t>
      </w:r>
      <w:r>
        <w:rPr>
          <w:rFonts w:ascii="宋体" w:hAnsi="宋体" w:cs="宋体" w:eastAsia="宋体" w:hint="default"/>
          <w:spacing w:val="-3"/>
          <w:w w:val="100"/>
          <w:sz w:val="21"/>
          <w:szCs w:val="21"/>
        </w:rPr>
        <w:t>存在</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宋体" w:hAnsi="宋体" w:cs="宋体" w:eastAsia="宋体" w:hint="default"/>
          <w:spacing w:val="-3"/>
          <w:w w:val="100"/>
          <w:sz w:val="21"/>
          <w:szCs w:val="21"/>
        </w:rPr>
        <w:t>与</w:t>
      </w:r>
      <w:r>
        <w:rPr>
          <w:rFonts w:ascii="宋体" w:hAnsi="宋体" w:cs="宋体" w:eastAsia="宋体" w:hint="default"/>
          <w:w w:val="100"/>
          <w:sz w:val="21"/>
          <w:szCs w:val="21"/>
        </w:rPr>
        <w:t>其他</w:t>
      </w:r>
      <w:r>
        <w:rPr>
          <w:rFonts w:ascii="宋体" w:hAnsi="宋体" w:cs="宋体" w:eastAsia="宋体" w:hint="default"/>
          <w:spacing w:val="-3"/>
          <w:w w:val="100"/>
          <w:sz w:val="21"/>
          <w:szCs w:val="21"/>
        </w:rPr>
        <w:t>方</w:t>
      </w:r>
      <w:r>
        <w:rPr>
          <w:rFonts w:ascii="宋体" w:hAnsi="宋体" w:cs="宋体" w:eastAsia="宋体" w:hint="default"/>
          <w:w w:val="100"/>
          <w:sz w:val="21"/>
          <w:szCs w:val="21"/>
        </w:rPr>
        <w:t>对</w:t>
      </w:r>
      <w:r>
        <w:rPr>
          <w:rFonts w:ascii="宋体" w:hAnsi="宋体" w:cs="宋体" w:eastAsia="宋体" w:hint="default"/>
          <w:spacing w:val="-3"/>
          <w:w w:val="100"/>
          <w:sz w:val="21"/>
          <w:szCs w:val="21"/>
        </w:rPr>
        <w:t>被</w:t>
      </w:r>
      <w:r>
        <w:rPr>
          <w:rFonts w:ascii="宋体" w:hAnsi="宋体" w:cs="宋体" w:eastAsia="宋体" w:hint="default"/>
          <w:w w:val="100"/>
          <w:sz w:val="21"/>
          <w:szCs w:val="21"/>
        </w:rPr>
        <w:t>投</w:t>
      </w:r>
    </w:p>
    <w:p>
      <w:pPr>
        <w:spacing w:after="0"/>
        <w:jc w:val="left"/>
        <w:rPr>
          <w:rFonts w:ascii="宋体" w:hAnsi="宋体" w:cs="宋体" w:eastAsia="宋体" w:hint="default"/>
          <w:sz w:val="21"/>
          <w:szCs w:val="21"/>
        </w:rPr>
        <w:sectPr>
          <w:pgSz w:w="11910" w:h="16840"/>
          <w:pgMar w:header="599" w:footer="633" w:top="1240" w:bottom="820" w:left="1660" w:right="1600"/>
        </w:sectPr>
      </w:pPr>
    </w:p>
    <w:p>
      <w:pPr>
        <w:spacing w:line="240" w:lineRule="auto" w:before="13"/>
        <w:rPr>
          <w:rFonts w:ascii="宋体" w:hAnsi="宋体" w:cs="宋体" w:eastAsia="宋体" w:hint="default"/>
          <w:sz w:val="7"/>
          <w:szCs w:val="7"/>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spacing w:line="357" w:lineRule="auto" w:before="22"/>
        <w:ind w:left="140" w:right="211" w:firstLine="0"/>
        <w:jc w:val="both"/>
        <w:rPr>
          <w:rFonts w:ascii="宋体" w:hAnsi="宋体" w:cs="宋体" w:eastAsia="宋体" w:hint="default"/>
          <w:sz w:val="21"/>
          <w:szCs w:val="21"/>
        </w:rPr>
      </w:pPr>
      <w:r>
        <w:rPr>
          <w:rFonts w:ascii="宋体" w:hAnsi="宋体" w:cs="宋体" w:eastAsia="宋体" w:hint="default"/>
          <w:spacing w:val="-4"/>
          <w:sz w:val="21"/>
          <w:szCs w:val="21"/>
        </w:rPr>
        <w:t>资单位实施共同控制的，被投资单位为其合营企业；重大影响，是指对一个企业的财务和经</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营政策有参与决策的权力，但并不能够控制或者与其他方一起共同控制这些政策的制定。投</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资企业能够对被投资单位施加重大影响的，被投资单位为其联营企业。</w:t>
      </w:r>
    </w:p>
    <w:p>
      <w:pPr>
        <w:spacing w:line="357" w:lineRule="auto" w:before="56"/>
        <w:ind w:left="560" w:right="10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Times New Roman" w:hAnsi="Times New Roman" w:cs="Times New Roman" w:eastAsia="Times New Roman" w:hint="default"/>
          <w:b/>
          <w:bCs/>
          <w:spacing w:val="15"/>
          <w:sz w:val="21"/>
          <w:szCs w:val="21"/>
        </w:rPr>
        <w:t> </w:t>
      </w:r>
      <w:r>
        <w:rPr>
          <w:rFonts w:ascii="宋体" w:hAnsi="宋体" w:cs="宋体" w:eastAsia="宋体" w:hint="default"/>
          <w:b/>
          <w:bCs/>
          <w:sz w:val="21"/>
          <w:szCs w:val="21"/>
        </w:rPr>
        <w:t>减值测试方法及减值准备计提方法</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资产负债表日，若因市价持续下跌或被投资单位经营状况恶化等原因使长期股权投资存</w:t>
      </w:r>
    </w:p>
    <w:p>
      <w:pPr>
        <w:spacing w:line="357" w:lineRule="auto" w:before="30"/>
        <w:ind w:left="140" w:right="102" w:firstLine="0"/>
        <w:jc w:val="left"/>
        <w:rPr>
          <w:rFonts w:ascii="宋体" w:hAnsi="宋体" w:cs="宋体" w:eastAsia="宋体" w:hint="default"/>
          <w:sz w:val="21"/>
          <w:szCs w:val="21"/>
        </w:rPr>
      </w:pPr>
      <w:r>
        <w:rPr>
          <w:rFonts w:ascii="宋体" w:hAnsi="宋体" w:cs="宋体" w:eastAsia="宋体" w:hint="default"/>
          <w:spacing w:val="-4"/>
          <w:w w:val="100"/>
          <w:sz w:val="21"/>
          <w:szCs w:val="21"/>
        </w:rPr>
        <w:t>在减值迹象时，根据单项长期股权投资的公允价值减去处置费用后的净额与长期股权投资预</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w w:val="100"/>
          <w:sz w:val="21"/>
          <w:szCs w:val="21"/>
        </w:rPr>
        <w:t>计未来现金流量的现值两者之间较高者确定长期股权投资的可收回金额。长期股权投资的可</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收回金额低于账面价值时，将资产的账面价值减记至可收回金额，减记的金额确认为资产减</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值损失，计入当期损益，同时计提相应的资产减值准备。长期股权投资减值损失一经确认，</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在以后会计期间不再转回。</w:t>
      </w:r>
    </w:p>
    <w:p>
      <w:pPr>
        <w:spacing w:line="410" w:lineRule="auto" w:before="88"/>
        <w:ind w:left="560" w:right="102" w:firstLine="0"/>
        <w:jc w:val="left"/>
        <w:rPr>
          <w:rFonts w:ascii="宋体" w:hAnsi="宋体" w:cs="宋体" w:eastAsia="宋体" w:hint="default"/>
          <w:sz w:val="21"/>
          <w:szCs w:val="21"/>
        </w:rPr>
      </w:pPr>
      <w:r>
        <w:rPr>
          <w:rFonts w:ascii="宋体" w:hAnsi="宋体" w:cs="宋体" w:eastAsia="宋体" w:hint="default"/>
          <w:b/>
          <w:bCs/>
          <w:sz w:val="21"/>
          <w:szCs w:val="21"/>
        </w:rPr>
        <w:t>（十三）</w:t>
      </w:r>
      <w:r>
        <w:rPr>
          <w:rFonts w:ascii="宋体" w:hAnsi="宋体" w:cs="宋体" w:eastAsia="宋体" w:hint="default"/>
          <w:b/>
          <w:bCs/>
          <w:spacing w:val="-27"/>
          <w:sz w:val="21"/>
          <w:szCs w:val="21"/>
        </w:rPr>
        <w:t> </w:t>
      </w:r>
      <w:r>
        <w:rPr>
          <w:rFonts w:ascii="宋体" w:hAnsi="宋体" w:cs="宋体" w:eastAsia="宋体" w:hint="default"/>
          <w:b/>
          <w:bCs/>
          <w:sz w:val="21"/>
          <w:szCs w:val="21"/>
        </w:rPr>
        <w:t>投资性房地产</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4"/>
          <w:w w:val="100"/>
          <w:sz w:val="21"/>
          <w:szCs w:val="21"/>
        </w:rPr>
        <w:t>本公司的投资性房地产包括已出租的土地使用权、持有并准备增值后转让的土地使用权</w:t>
      </w:r>
    </w:p>
    <w:p>
      <w:pPr>
        <w:spacing w:line="259" w:lineRule="exact" w:before="0"/>
        <w:ind w:left="140" w:right="102" w:firstLine="0"/>
        <w:jc w:val="left"/>
        <w:rPr>
          <w:rFonts w:ascii="宋体" w:hAnsi="宋体" w:cs="宋体" w:eastAsia="宋体" w:hint="default"/>
          <w:sz w:val="21"/>
          <w:szCs w:val="21"/>
        </w:rPr>
      </w:pPr>
      <w:r>
        <w:rPr>
          <w:rFonts w:ascii="宋体" w:hAnsi="宋体" w:cs="宋体" w:eastAsia="宋体" w:hint="default"/>
          <w:sz w:val="21"/>
          <w:szCs w:val="21"/>
        </w:rPr>
        <w:t>和已出租的建筑物。</w:t>
      </w:r>
    </w:p>
    <w:p>
      <w:pPr>
        <w:spacing w:line="355" w:lineRule="auto" w:before="159"/>
        <w:ind w:left="140" w:right="211" w:firstLine="419"/>
        <w:jc w:val="both"/>
        <w:rPr>
          <w:rFonts w:ascii="宋体" w:hAnsi="宋体" w:cs="宋体" w:eastAsia="宋体" w:hint="default"/>
          <w:sz w:val="21"/>
          <w:szCs w:val="21"/>
        </w:rPr>
      </w:pPr>
      <w:r>
        <w:rPr>
          <w:rFonts w:ascii="宋体" w:hAnsi="宋体" w:cs="宋体" w:eastAsia="宋体" w:hint="default"/>
          <w:sz w:val="21"/>
          <w:szCs w:val="21"/>
        </w:rPr>
        <w:t>本公司的投资性房地产按其成本作为入账价值，外购投资性房地产的成本包括购买价</w:t>
      </w:r>
      <w:r>
        <w:rPr>
          <w:rFonts w:ascii="宋体" w:hAnsi="宋体" w:cs="宋体" w:eastAsia="宋体" w:hint="default"/>
          <w:spacing w:val="2"/>
          <w:w w:val="100"/>
          <w:sz w:val="21"/>
          <w:szCs w:val="21"/>
        </w:rPr>
        <w:t> </w:t>
      </w:r>
      <w:r>
        <w:rPr>
          <w:rFonts w:ascii="宋体" w:hAnsi="宋体" w:cs="宋体" w:eastAsia="宋体" w:hint="default"/>
          <w:spacing w:val="-4"/>
          <w:sz w:val="21"/>
          <w:szCs w:val="21"/>
        </w:rPr>
        <w:t>款、相关税费和可直接归属于该资产的其他支出；自行建造投资性房地产的成本，由建造该</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项资产达到预定可使用状态前所发生的必要支出构成。</w:t>
      </w:r>
    </w:p>
    <w:p>
      <w:pPr>
        <w:spacing w:line="355" w:lineRule="auto" w:before="58"/>
        <w:ind w:left="140" w:right="211" w:firstLine="419"/>
        <w:jc w:val="both"/>
        <w:rPr>
          <w:rFonts w:ascii="宋体" w:hAnsi="宋体" w:cs="宋体" w:eastAsia="宋体" w:hint="default"/>
          <w:sz w:val="21"/>
          <w:szCs w:val="21"/>
        </w:rPr>
      </w:pPr>
      <w:r>
        <w:rPr>
          <w:rFonts w:ascii="宋体" w:hAnsi="宋体" w:cs="宋体" w:eastAsia="宋体" w:hint="default"/>
          <w:spacing w:val="-4"/>
          <w:w w:val="100"/>
          <w:sz w:val="21"/>
          <w:szCs w:val="21"/>
        </w:rPr>
        <w:t>本公司对投资性房地产采用成本模式进行后续计量，按其预计使用寿命及净残值率对建</w:t>
      </w:r>
      <w:r>
        <w:rPr>
          <w:rFonts w:ascii="宋体" w:hAnsi="宋体" w:cs="宋体" w:eastAsia="宋体" w:hint="default"/>
          <w:w w:val="100"/>
          <w:sz w:val="21"/>
          <w:szCs w:val="21"/>
        </w:rPr>
        <w:t> </w:t>
      </w:r>
      <w:r>
        <w:rPr>
          <w:rFonts w:ascii="宋体" w:hAnsi="宋体" w:cs="宋体" w:eastAsia="宋体" w:hint="default"/>
          <w:sz w:val="21"/>
          <w:szCs w:val="21"/>
        </w:rPr>
        <w:t>筑物和土地使用权计提折旧或摊销。</w:t>
      </w:r>
    </w:p>
    <w:p>
      <w:pPr>
        <w:spacing w:line="357" w:lineRule="auto" w:before="58"/>
        <w:ind w:left="140" w:right="211" w:firstLine="419"/>
        <w:jc w:val="both"/>
        <w:rPr>
          <w:rFonts w:ascii="宋体" w:hAnsi="宋体" w:cs="宋体" w:eastAsia="宋体" w:hint="default"/>
          <w:sz w:val="21"/>
          <w:szCs w:val="21"/>
        </w:rPr>
      </w:pPr>
      <w:r>
        <w:rPr>
          <w:rFonts w:ascii="宋体" w:hAnsi="宋体" w:cs="宋体" w:eastAsia="宋体" w:hint="default"/>
          <w:spacing w:val="-4"/>
          <w:sz w:val="21"/>
          <w:szCs w:val="21"/>
        </w:rPr>
        <w:t>投资性房地产的用途改变为自用时，自改变之日起，本公司将该投资性房地产转换为固</w:t>
      </w:r>
      <w:r>
        <w:rPr>
          <w:rFonts w:ascii="宋体" w:hAnsi="宋体" w:cs="宋体" w:eastAsia="宋体" w:hint="default"/>
          <w:w w:val="100"/>
          <w:sz w:val="21"/>
          <w:szCs w:val="21"/>
        </w:rPr>
        <w:t> </w:t>
      </w:r>
      <w:r>
        <w:rPr>
          <w:rFonts w:ascii="宋体" w:hAnsi="宋体" w:cs="宋体" w:eastAsia="宋体" w:hint="default"/>
          <w:spacing w:val="-4"/>
          <w:sz w:val="21"/>
          <w:szCs w:val="21"/>
        </w:rPr>
        <w:t>定资产或无形资产。自用房地产的用途改变为赚取租金或资本增值时，自改变之日起，本公</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司将固定资产或无形资产转换为投资性房地产。发生转换时，以转换前的账面价值作为转换</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后的入账价值。</w:t>
      </w:r>
    </w:p>
    <w:p>
      <w:pPr>
        <w:spacing w:line="357" w:lineRule="auto" w:before="54"/>
        <w:ind w:left="140" w:right="211" w:firstLine="419"/>
        <w:jc w:val="both"/>
        <w:rPr>
          <w:rFonts w:ascii="宋体" w:hAnsi="宋体" w:cs="宋体" w:eastAsia="宋体" w:hint="default"/>
          <w:sz w:val="21"/>
          <w:szCs w:val="21"/>
        </w:rPr>
      </w:pPr>
      <w:r>
        <w:rPr>
          <w:rFonts w:ascii="宋体" w:hAnsi="宋体" w:cs="宋体" w:eastAsia="宋体" w:hint="default"/>
          <w:spacing w:val="-4"/>
          <w:sz w:val="21"/>
          <w:szCs w:val="21"/>
        </w:rPr>
        <w:t>资产负债表日，若单项投资性房地产的可收回金额低于账面价值时，将资产的账面价值</w:t>
      </w:r>
      <w:r>
        <w:rPr>
          <w:rFonts w:ascii="宋体" w:hAnsi="宋体" w:cs="宋体" w:eastAsia="宋体" w:hint="default"/>
          <w:w w:val="100"/>
          <w:sz w:val="21"/>
          <w:szCs w:val="21"/>
        </w:rPr>
        <w:t> </w:t>
      </w:r>
      <w:r>
        <w:rPr>
          <w:rFonts w:ascii="宋体" w:hAnsi="宋体" w:cs="宋体" w:eastAsia="宋体" w:hint="default"/>
          <w:spacing w:val="-4"/>
          <w:sz w:val="21"/>
          <w:szCs w:val="21"/>
        </w:rPr>
        <w:t>减记至可收回金额，减记的金额确认为资产减值损失，计入当期损益，同时计提相应的资产</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减值准备。投资性房地产减值损失一经确认，在以后会计期间不再转回。</w:t>
      </w:r>
    </w:p>
    <w:p>
      <w:pPr>
        <w:spacing w:line="357" w:lineRule="auto" w:before="54"/>
        <w:ind w:left="140" w:right="211" w:firstLine="419"/>
        <w:jc w:val="both"/>
        <w:rPr>
          <w:rFonts w:ascii="宋体" w:hAnsi="宋体" w:cs="宋体" w:eastAsia="宋体" w:hint="default"/>
          <w:sz w:val="21"/>
          <w:szCs w:val="21"/>
        </w:rPr>
      </w:pPr>
      <w:r>
        <w:rPr>
          <w:rFonts w:ascii="宋体" w:hAnsi="宋体" w:cs="宋体" w:eastAsia="宋体" w:hint="default"/>
          <w:spacing w:val="-4"/>
          <w:sz w:val="21"/>
          <w:szCs w:val="21"/>
        </w:rPr>
        <w:t>当投资性房地产被处置，或者永久退出使用且预计不能从其处置中取得经济利益时，终</w:t>
      </w:r>
      <w:r>
        <w:rPr>
          <w:rFonts w:ascii="宋体" w:hAnsi="宋体" w:cs="宋体" w:eastAsia="宋体" w:hint="default"/>
          <w:w w:val="100"/>
          <w:sz w:val="21"/>
          <w:szCs w:val="21"/>
        </w:rPr>
        <w:t> </w:t>
      </w:r>
      <w:r>
        <w:rPr>
          <w:rFonts w:ascii="宋体" w:hAnsi="宋体" w:cs="宋体" w:eastAsia="宋体" w:hint="default"/>
          <w:spacing w:val="-4"/>
          <w:sz w:val="21"/>
          <w:szCs w:val="21"/>
        </w:rPr>
        <w:t>止确认该项投资性房地产。投资性房地产出售、转让、报废或毁损的处置收入扣除其账面价</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值和相关税费后的金额计入当期损益。</w:t>
      </w:r>
    </w:p>
    <w:p>
      <w:pPr>
        <w:spacing w:before="88"/>
        <w:ind w:left="560" w:right="102" w:firstLine="0"/>
        <w:jc w:val="left"/>
        <w:rPr>
          <w:rFonts w:ascii="宋体" w:hAnsi="宋体" w:cs="宋体" w:eastAsia="宋体" w:hint="default"/>
          <w:sz w:val="21"/>
          <w:szCs w:val="21"/>
        </w:rPr>
      </w:pPr>
      <w:r>
        <w:rPr>
          <w:rFonts w:ascii="宋体" w:hAnsi="宋体" w:cs="宋体" w:eastAsia="宋体" w:hint="default"/>
          <w:b/>
          <w:bCs/>
          <w:sz w:val="21"/>
          <w:szCs w:val="21"/>
        </w:rPr>
        <w:t>（十四）</w:t>
      </w:r>
      <w:r>
        <w:rPr>
          <w:rFonts w:ascii="宋体" w:hAnsi="宋体" w:cs="宋体" w:eastAsia="宋体" w:hint="default"/>
          <w:b/>
          <w:bCs/>
          <w:spacing w:val="-24"/>
          <w:sz w:val="21"/>
          <w:szCs w:val="21"/>
        </w:rPr>
        <w:t> </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2"/>
        <w:rPr>
          <w:rFonts w:ascii="宋体" w:hAnsi="宋体" w:cs="宋体" w:eastAsia="宋体" w:hint="default"/>
          <w:b/>
          <w:bCs/>
          <w:sz w:val="14"/>
          <w:szCs w:val="14"/>
        </w:rPr>
      </w:pPr>
    </w:p>
    <w:p>
      <w:pPr>
        <w:spacing w:before="0"/>
        <w:ind w:left="562"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 </w:t>
      </w:r>
      <w:r>
        <w:rPr>
          <w:rFonts w:ascii="Times New Roman" w:hAnsi="Times New Roman" w:cs="Times New Roman" w:eastAsia="Times New Roman" w:hint="default"/>
          <w:b/>
          <w:bCs/>
          <w:spacing w:val="18"/>
          <w:sz w:val="21"/>
          <w:szCs w:val="21"/>
        </w:rPr>
        <w:t> </w:t>
      </w:r>
      <w:r>
        <w:rPr>
          <w:rFonts w:ascii="宋体" w:hAnsi="宋体" w:cs="宋体" w:eastAsia="宋体" w:hint="default"/>
          <w:b/>
          <w:bCs/>
          <w:sz w:val="21"/>
          <w:szCs w:val="21"/>
        </w:rPr>
        <w:t>固定资产确认条件</w:t>
      </w:r>
      <w:r>
        <w:rPr>
          <w:rFonts w:ascii="宋体" w:hAnsi="宋体" w:cs="宋体" w:eastAsia="宋体" w:hint="default"/>
          <w:sz w:val="21"/>
          <w:szCs w:val="21"/>
        </w:rPr>
      </w:r>
    </w:p>
    <w:p>
      <w:pPr>
        <w:spacing w:line="355" w:lineRule="auto" w:before="143"/>
        <w:ind w:left="140" w:right="211" w:firstLine="419"/>
        <w:jc w:val="both"/>
        <w:rPr>
          <w:rFonts w:ascii="宋体" w:hAnsi="宋体" w:cs="宋体" w:eastAsia="宋体" w:hint="default"/>
          <w:sz w:val="21"/>
          <w:szCs w:val="21"/>
        </w:rPr>
      </w:pPr>
      <w:r>
        <w:rPr>
          <w:rFonts w:ascii="宋体" w:hAnsi="宋体" w:cs="宋体" w:eastAsia="宋体" w:hint="default"/>
          <w:sz w:val="21"/>
          <w:szCs w:val="21"/>
        </w:rPr>
        <w:t>固定资产指同时满足与该固定资产有关的经济利益很可能流入企业和该固定资产的成</w:t>
      </w:r>
      <w:r>
        <w:rPr>
          <w:rFonts w:ascii="宋体" w:hAnsi="宋体" w:cs="宋体" w:eastAsia="宋体" w:hint="default"/>
          <w:spacing w:val="2"/>
          <w:w w:val="100"/>
          <w:sz w:val="21"/>
          <w:szCs w:val="21"/>
        </w:rPr>
        <w:t> </w:t>
      </w:r>
      <w:r>
        <w:rPr>
          <w:rFonts w:ascii="宋体" w:hAnsi="宋体" w:cs="宋体" w:eastAsia="宋体" w:hint="default"/>
          <w:spacing w:val="-4"/>
          <w:sz w:val="21"/>
          <w:szCs w:val="21"/>
        </w:rPr>
        <w:t>本能够可靠地计量条件的，为生产商品、提供劳务、出租或经营管理而持有的使用寿命超过</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一个会计年度的有形资产。</w:t>
      </w:r>
    </w:p>
    <w:p>
      <w:pPr>
        <w:spacing w:after="0" w:line="355" w:lineRule="auto"/>
        <w:jc w:val="both"/>
        <w:rPr>
          <w:rFonts w:ascii="宋体" w:hAnsi="宋体" w:cs="宋体" w:eastAsia="宋体" w:hint="default"/>
          <w:sz w:val="21"/>
          <w:szCs w:val="21"/>
        </w:rPr>
        <w:sectPr>
          <w:pgSz w:w="11910" w:h="16840"/>
          <w:pgMar w:header="599" w:footer="633" w:top="1240" w:bottom="820" w:left="1660" w:right="1580"/>
        </w:sectPr>
      </w:pPr>
    </w:p>
    <w:p>
      <w:pPr>
        <w:spacing w:line="240" w:lineRule="auto" w:before="13"/>
        <w:rPr>
          <w:rFonts w:ascii="宋体" w:hAnsi="宋体" w:cs="宋体" w:eastAsia="宋体" w:hint="default"/>
          <w:sz w:val="7"/>
          <w:szCs w:val="7"/>
        </w:rPr>
      </w:pPr>
    </w:p>
    <w:p>
      <w:pPr>
        <w:spacing w:line="20" w:lineRule="exact"/>
        <w:ind w:left="36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spacing w:line="360" w:lineRule="auto" w:before="22"/>
        <w:ind w:left="820" w:right="28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15"/>
          <w:sz w:val="21"/>
          <w:szCs w:val="21"/>
        </w:rPr>
        <w:t> </w:t>
      </w:r>
      <w:r>
        <w:rPr>
          <w:rFonts w:ascii="宋体" w:hAnsi="宋体" w:cs="宋体" w:eastAsia="宋体" w:hint="default"/>
          <w:b/>
          <w:bCs/>
          <w:sz w:val="21"/>
          <w:szCs w:val="21"/>
        </w:rPr>
        <w:t>各类固定资产的折旧方法</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除已提足折旧仍继续使用的固定资产和单独计价入账的土地之外，本公司对所有固定资</w:t>
      </w:r>
    </w:p>
    <w:p>
      <w:pPr>
        <w:spacing w:line="376" w:lineRule="auto" w:before="28"/>
        <w:ind w:left="820" w:right="394" w:hanging="420"/>
        <w:jc w:val="left"/>
        <w:rPr>
          <w:rFonts w:ascii="宋体" w:hAnsi="宋体" w:cs="宋体" w:eastAsia="宋体" w:hint="default"/>
          <w:sz w:val="21"/>
          <w:szCs w:val="21"/>
        </w:rPr>
      </w:pPr>
      <w:r>
        <w:rPr>
          <w:rFonts w:ascii="宋体" w:hAnsi="宋体" w:cs="宋体" w:eastAsia="宋体" w:hint="default"/>
          <w:sz w:val="21"/>
          <w:szCs w:val="21"/>
        </w:rPr>
        <w:t>产计提折旧。折旧方法采用年限平均法。</w:t>
      </w:r>
      <w:r>
        <w:rPr>
          <w:rFonts w:ascii="宋体" w:hAnsi="宋体" w:cs="宋体" w:eastAsia="宋体" w:hint="default"/>
          <w:w w:val="100"/>
          <w:sz w:val="21"/>
          <w:szCs w:val="21"/>
        </w:rPr>
        <w:t> </w:t>
      </w:r>
      <w:r>
        <w:rPr>
          <w:rFonts w:ascii="宋体" w:hAnsi="宋体" w:cs="宋体" w:eastAsia="宋体" w:hint="default"/>
          <w:spacing w:val="-4"/>
          <w:sz w:val="21"/>
          <w:szCs w:val="21"/>
        </w:rPr>
        <w:t>本公司根据固定资产的性质和使用情况，确定固定资产的使用寿命和预计净残值。并在</w:t>
      </w:r>
    </w:p>
    <w:p>
      <w:pPr>
        <w:spacing w:line="355" w:lineRule="auto" w:before="16"/>
        <w:ind w:left="400" w:right="394" w:firstLine="0"/>
        <w:jc w:val="left"/>
        <w:rPr>
          <w:rFonts w:ascii="宋体" w:hAnsi="宋体" w:cs="宋体" w:eastAsia="宋体" w:hint="default"/>
          <w:sz w:val="21"/>
          <w:szCs w:val="21"/>
        </w:rPr>
      </w:pPr>
      <w:r>
        <w:rPr>
          <w:rFonts w:ascii="宋体" w:hAnsi="宋体" w:cs="宋体" w:eastAsia="宋体" w:hint="default"/>
          <w:spacing w:val="-4"/>
          <w:sz w:val="21"/>
          <w:szCs w:val="21"/>
        </w:rPr>
        <w:t>年度终了，对固定资产的使用寿命、预计净残值和折旧方法进行复核，如与原先估计数存在</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差异的，进行相应的调整。</w:t>
      </w:r>
    </w:p>
    <w:p>
      <w:pPr>
        <w:spacing w:before="58"/>
        <w:ind w:left="820" w:right="394" w:firstLine="0"/>
        <w:jc w:val="left"/>
        <w:rPr>
          <w:rFonts w:ascii="宋体" w:hAnsi="宋体" w:cs="宋体" w:eastAsia="宋体" w:hint="default"/>
          <w:sz w:val="21"/>
          <w:szCs w:val="21"/>
        </w:rPr>
      </w:pPr>
      <w:r>
        <w:rPr>
          <w:rFonts w:ascii="宋体" w:hAnsi="宋体" w:cs="宋体" w:eastAsia="宋体" w:hint="default"/>
          <w:sz w:val="21"/>
          <w:szCs w:val="21"/>
        </w:rPr>
        <w:t>本公司的固定资产类别、折旧年限、残值率和年折旧率如下：</w:t>
      </w:r>
    </w:p>
    <w:p>
      <w:pPr>
        <w:spacing w:line="240" w:lineRule="auto" w:before="8"/>
        <w:rPr>
          <w:rFonts w:ascii="宋体" w:hAnsi="宋体" w:cs="宋体" w:eastAsia="宋体"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429"/>
        <w:gridCol w:w="2415"/>
        <w:gridCol w:w="1805"/>
        <w:gridCol w:w="2211"/>
      </w:tblGrid>
      <w:tr>
        <w:trPr>
          <w:trHeight w:val="362" w:hRule="exact"/>
        </w:trPr>
        <w:tc>
          <w:tcPr>
            <w:tcW w:w="242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20"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41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折旧年限</w:t>
            </w:r>
          </w:p>
        </w:tc>
        <w:tc>
          <w:tcPr>
            <w:tcW w:w="180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残值率</w:t>
            </w:r>
          </w:p>
        </w:tc>
        <w:tc>
          <w:tcPr>
            <w:tcW w:w="221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6"/>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5" w:hRule="exact"/>
        </w:trPr>
        <w:tc>
          <w:tcPr>
            <w:tcW w:w="24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23" w:right="0"/>
              <w:jc w:val="center"/>
              <w:rPr>
                <w:rFonts w:ascii="宋体" w:hAnsi="宋体" w:cs="宋体" w:eastAsia="宋体" w:hint="default"/>
                <w:sz w:val="21"/>
                <w:szCs w:val="21"/>
              </w:rPr>
            </w:pPr>
            <w:r>
              <w:rPr>
                <w:rFonts w:ascii="宋体" w:hAnsi="宋体" w:cs="宋体" w:eastAsia="宋体" w:hint="default"/>
                <w:sz w:val="21"/>
                <w:szCs w:val="21"/>
              </w:rPr>
              <w:t>房屋建筑物</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35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3%</w:t>
            </w:r>
          </w:p>
        </w:tc>
        <w:tc>
          <w:tcPr>
            <w:tcW w:w="2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6"/>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6.47</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2.77</w:t>
            </w:r>
          </w:p>
        </w:tc>
      </w:tr>
      <w:tr>
        <w:trPr>
          <w:trHeight w:val="355" w:hRule="exact"/>
        </w:trPr>
        <w:tc>
          <w:tcPr>
            <w:tcW w:w="24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23" w:right="0"/>
              <w:jc w:val="center"/>
              <w:rPr>
                <w:rFonts w:ascii="宋体" w:hAnsi="宋体" w:cs="宋体" w:eastAsia="宋体" w:hint="default"/>
                <w:sz w:val="21"/>
                <w:szCs w:val="21"/>
              </w:rPr>
            </w:pPr>
            <w:r>
              <w:rPr>
                <w:rFonts w:ascii="宋体" w:hAnsi="宋体" w:cs="宋体" w:eastAsia="宋体" w:hint="default"/>
                <w:sz w:val="21"/>
                <w:szCs w:val="21"/>
              </w:rPr>
              <w:t>运输设备</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6 </w:t>
            </w:r>
            <w:r>
              <w:rPr>
                <w:rFonts w:ascii="宋体" w:hAnsi="宋体" w:cs="宋体" w:eastAsia="宋体" w:hint="default"/>
                <w:sz w:val="21"/>
                <w:szCs w:val="21"/>
              </w:rPr>
              <w:t>年</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3%</w:t>
            </w:r>
          </w:p>
        </w:tc>
        <w:tc>
          <w:tcPr>
            <w:tcW w:w="2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24.25</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16.17</w:t>
            </w:r>
          </w:p>
        </w:tc>
      </w:tr>
      <w:tr>
        <w:trPr>
          <w:trHeight w:val="356" w:hRule="exact"/>
        </w:trPr>
        <w:tc>
          <w:tcPr>
            <w:tcW w:w="24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23" w:right="0"/>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6 </w:t>
            </w:r>
            <w:r>
              <w:rPr>
                <w:rFonts w:ascii="宋体" w:hAnsi="宋体" w:cs="宋体" w:eastAsia="宋体" w:hint="default"/>
                <w:sz w:val="21"/>
                <w:szCs w:val="21"/>
              </w:rPr>
              <w:t>年</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3%</w:t>
            </w:r>
          </w:p>
        </w:tc>
        <w:tc>
          <w:tcPr>
            <w:tcW w:w="2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19.40</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16.17</w:t>
            </w:r>
          </w:p>
        </w:tc>
      </w:tr>
      <w:tr>
        <w:trPr>
          <w:trHeight w:val="365" w:hRule="exact"/>
        </w:trPr>
        <w:tc>
          <w:tcPr>
            <w:tcW w:w="2429"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3" w:right="0"/>
              <w:jc w:val="center"/>
              <w:rPr>
                <w:rFonts w:ascii="宋体" w:hAnsi="宋体" w:cs="宋体" w:eastAsia="宋体" w:hint="default"/>
                <w:sz w:val="21"/>
                <w:szCs w:val="21"/>
              </w:rPr>
            </w:pPr>
            <w:r>
              <w:rPr>
                <w:rFonts w:ascii="宋体" w:hAnsi="宋体" w:cs="宋体" w:eastAsia="宋体" w:hint="default"/>
                <w:sz w:val="21"/>
                <w:szCs w:val="21"/>
              </w:rPr>
              <w:t>其他设备</w:t>
            </w:r>
          </w:p>
        </w:tc>
        <w:tc>
          <w:tcPr>
            <w:tcW w:w="2415" w:type="dxa"/>
            <w:tcBorders>
              <w:top w:val="single" w:sz="6" w:space="0" w:color="000000"/>
              <w:left w:val="single" w:sz="6" w:space="0" w:color="000000"/>
              <w:bottom w:val="single" w:sz="12" w:space="0" w:color="000000"/>
              <w:right w:val="single" w:sz="6" w:space="0" w:color="000000"/>
            </w:tcBorders>
          </w:tcPr>
          <w:p>
            <w:pPr>
              <w:pStyle w:val="TableParagraph"/>
              <w:spacing w:line="290"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18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3%</w:t>
            </w:r>
          </w:p>
        </w:tc>
        <w:tc>
          <w:tcPr>
            <w:tcW w:w="221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32.33</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19.40</w:t>
            </w:r>
          </w:p>
        </w:tc>
      </w:tr>
    </w:tbl>
    <w:p>
      <w:pPr>
        <w:spacing w:line="357" w:lineRule="auto" w:before="0"/>
        <w:ind w:left="820" w:right="394"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15"/>
          <w:sz w:val="21"/>
          <w:szCs w:val="21"/>
        </w:rPr>
        <w:t> </w:t>
      </w:r>
      <w:r>
        <w:rPr>
          <w:rFonts w:ascii="宋体" w:hAnsi="宋体" w:cs="宋体" w:eastAsia="宋体" w:hint="default"/>
          <w:b/>
          <w:bCs/>
          <w:sz w:val="21"/>
          <w:szCs w:val="21"/>
        </w:rPr>
        <w:t>固定资产的减值测试方法、减值准备计提方法</w:t>
      </w:r>
      <w:r>
        <w:rPr>
          <w:rFonts w:ascii="宋体" w:hAnsi="宋体" w:cs="宋体" w:eastAsia="宋体" w:hint="default"/>
          <w:b/>
          <w:bCs/>
          <w:w w:val="100"/>
          <w:sz w:val="21"/>
          <w:szCs w:val="21"/>
        </w:rPr>
        <w:t> </w:t>
      </w:r>
      <w:r>
        <w:rPr>
          <w:rFonts w:ascii="宋体" w:hAnsi="宋体" w:cs="宋体" w:eastAsia="宋体" w:hint="default"/>
          <w:spacing w:val="-4"/>
          <w:sz w:val="21"/>
          <w:szCs w:val="21"/>
        </w:rPr>
        <w:t>资产负债表日，固定资产按照账面价值与可收回金额孰低计价。若单项固定资产的可收</w:t>
      </w:r>
    </w:p>
    <w:p>
      <w:pPr>
        <w:spacing w:line="355" w:lineRule="auto" w:before="30"/>
        <w:ind w:left="400" w:right="391" w:firstLine="0"/>
        <w:jc w:val="both"/>
        <w:rPr>
          <w:rFonts w:ascii="宋体" w:hAnsi="宋体" w:cs="宋体" w:eastAsia="宋体" w:hint="default"/>
          <w:sz w:val="21"/>
          <w:szCs w:val="21"/>
        </w:rPr>
      </w:pPr>
      <w:r>
        <w:rPr>
          <w:rFonts w:ascii="宋体" w:hAnsi="宋体" w:cs="宋体" w:eastAsia="宋体" w:hint="default"/>
          <w:spacing w:val="-4"/>
          <w:sz w:val="21"/>
          <w:szCs w:val="21"/>
        </w:rPr>
        <w:t>回金额低于账面价值，将资产的账面价值减记至可收回金额，减记的金额确认为资产减值损</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失，计入当期损益，同时计提相应的资产减值准备。固定资产减值损失一经确认，在以后会</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计期间不再转回。</w:t>
      </w:r>
    </w:p>
    <w:p>
      <w:pPr>
        <w:spacing w:line="357" w:lineRule="auto" w:before="58"/>
        <w:ind w:left="820" w:right="394"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Times New Roman" w:hAnsi="Times New Roman" w:cs="Times New Roman" w:eastAsia="Times New Roman" w:hint="default"/>
          <w:b/>
          <w:bCs/>
          <w:spacing w:val="15"/>
          <w:sz w:val="21"/>
          <w:szCs w:val="21"/>
        </w:rPr>
        <w:t> </w:t>
      </w:r>
      <w:r>
        <w:rPr>
          <w:rFonts w:ascii="宋体" w:hAnsi="宋体" w:cs="宋体" w:eastAsia="宋体" w:hint="default"/>
          <w:b/>
          <w:bCs/>
          <w:sz w:val="21"/>
          <w:szCs w:val="21"/>
        </w:rPr>
        <w:t>其他说明</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本公司固定资产按成本进行初始计量。其中，外购的固定资产的成本包括买价、进口关</w:t>
      </w:r>
    </w:p>
    <w:p>
      <w:pPr>
        <w:spacing w:line="357" w:lineRule="auto" w:before="32"/>
        <w:ind w:left="400" w:right="391" w:firstLine="0"/>
        <w:jc w:val="both"/>
        <w:rPr>
          <w:rFonts w:ascii="宋体" w:hAnsi="宋体" w:cs="宋体" w:eastAsia="宋体" w:hint="default"/>
          <w:sz w:val="21"/>
          <w:szCs w:val="21"/>
        </w:rPr>
      </w:pPr>
      <w:r>
        <w:rPr>
          <w:rFonts w:ascii="宋体" w:hAnsi="宋体" w:cs="宋体" w:eastAsia="宋体" w:hint="default"/>
          <w:spacing w:val="-4"/>
          <w:w w:val="100"/>
          <w:sz w:val="21"/>
          <w:szCs w:val="21"/>
        </w:rPr>
        <w:t>税等相关税费，以及为使固定资产达到预定可使用状态前所发生的可直接归属于该资产的其</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他支出。自行建造固定资产的成本，由建造该项资产达到预定可使用状态前所发生的必要支</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出构成。投资者投入的固定资产，按投资合同或协议约定的价值作为入账价值，但合同或协</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议约定价值不公允的按公允价值入账。购买固定资产的价款超过正常信用条件延期支付，实</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质上具有融资性质的，固定资产的成本以购买价款的现值为基础确定。实际支付的价款与购</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买价款的现值之间的差额，除应予资本化的以外，在信用期间内计入当期损益。</w:t>
      </w:r>
    </w:p>
    <w:p>
      <w:pPr>
        <w:spacing w:line="357" w:lineRule="auto" w:before="54"/>
        <w:ind w:left="400" w:right="391" w:firstLine="419"/>
        <w:jc w:val="both"/>
        <w:rPr>
          <w:rFonts w:ascii="宋体" w:hAnsi="宋体" w:cs="宋体" w:eastAsia="宋体" w:hint="default"/>
          <w:sz w:val="21"/>
          <w:szCs w:val="21"/>
        </w:rPr>
      </w:pPr>
      <w:r>
        <w:rPr>
          <w:rFonts w:ascii="宋体" w:hAnsi="宋体" w:cs="宋体" w:eastAsia="宋体" w:hint="default"/>
          <w:spacing w:val="-4"/>
          <w:sz w:val="21"/>
          <w:szCs w:val="21"/>
        </w:rPr>
        <w:t>当固定资产被处置、或者预期通过使用或处置不能产生经济利益时，终止确认该固定资</w:t>
      </w:r>
      <w:r>
        <w:rPr>
          <w:rFonts w:ascii="宋体" w:hAnsi="宋体" w:cs="宋体" w:eastAsia="宋体" w:hint="default"/>
          <w:w w:val="100"/>
          <w:sz w:val="21"/>
          <w:szCs w:val="21"/>
        </w:rPr>
        <w:t> </w:t>
      </w:r>
      <w:r>
        <w:rPr>
          <w:rFonts w:ascii="宋体" w:hAnsi="宋体" w:cs="宋体" w:eastAsia="宋体" w:hint="default"/>
          <w:spacing w:val="-4"/>
          <w:sz w:val="21"/>
          <w:szCs w:val="21"/>
        </w:rPr>
        <w:t>产。固定资产出售、转让、报废或毁损的处置收入扣除其账面价值和相关税费后的金额计入</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当期损益。</w:t>
      </w:r>
    </w:p>
    <w:p>
      <w:pPr>
        <w:spacing w:line="410" w:lineRule="auto" w:before="88"/>
        <w:ind w:left="820" w:right="286" w:firstLine="0"/>
        <w:jc w:val="left"/>
        <w:rPr>
          <w:rFonts w:ascii="宋体" w:hAnsi="宋体" w:cs="宋体" w:eastAsia="宋体" w:hint="default"/>
          <w:sz w:val="21"/>
          <w:szCs w:val="21"/>
        </w:rPr>
      </w:pPr>
      <w:r>
        <w:rPr>
          <w:rFonts w:ascii="宋体" w:hAnsi="宋体" w:cs="宋体" w:eastAsia="宋体" w:hint="default"/>
          <w:b/>
          <w:bCs/>
          <w:sz w:val="21"/>
          <w:szCs w:val="21"/>
        </w:rPr>
        <w:t>（十五）</w:t>
      </w:r>
      <w:r>
        <w:rPr>
          <w:rFonts w:ascii="宋体" w:hAnsi="宋体" w:cs="宋体" w:eastAsia="宋体" w:hint="default"/>
          <w:b/>
          <w:bCs/>
          <w:spacing w:val="-27"/>
          <w:sz w:val="21"/>
          <w:szCs w:val="21"/>
        </w:rPr>
        <w:t> </w:t>
      </w:r>
      <w:r>
        <w:rPr>
          <w:rFonts w:ascii="宋体" w:hAnsi="宋体" w:cs="宋体" w:eastAsia="宋体" w:hint="default"/>
          <w:b/>
          <w:bCs/>
          <w:sz w:val="21"/>
          <w:szCs w:val="21"/>
        </w:rPr>
        <w:t>在建工程</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4"/>
          <w:w w:val="100"/>
          <w:sz w:val="21"/>
          <w:szCs w:val="21"/>
        </w:rPr>
        <w:t>本公司自行建造的在建工程按实际成本计价，实际成本由建造该项资产达到预定可使用</w:t>
      </w:r>
    </w:p>
    <w:p>
      <w:pPr>
        <w:spacing w:line="259" w:lineRule="exact" w:before="0"/>
        <w:ind w:left="400" w:right="0" w:firstLine="0"/>
        <w:jc w:val="both"/>
        <w:rPr>
          <w:rFonts w:ascii="宋体" w:hAnsi="宋体" w:cs="宋体" w:eastAsia="宋体" w:hint="default"/>
          <w:sz w:val="21"/>
          <w:szCs w:val="21"/>
        </w:rPr>
      </w:pPr>
      <w:r>
        <w:rPr>
          <w:rFonts w:ascii="宋体" w:hAnsi="宋体" w:cs="宋体" w:eastAsia="宋体" w:hint="default"/>
          <w:sz w:val="21"/>
          <w:szCs w:val="21"/>
        </w:rPr>
        <w:t>状态前所发生的必要支出构成。</w:t>
      </w:r>
    </w:p>
    <w:p>
      <w:pPr>
        <w:spacing w:line="357" w:lineRule="auto" w:before="159"/>
        <w:ind w:left="400" w:right="391" w:firstLine="419"/>
        <w:jc w:val="both"/>
        <w:rPr>
          <w:rFonts w:ascii="宋体" w:hAnsi="宋体" w:cs="宋体" w:eastAsia="宋体" w:hint="default"/>
          <w:sz w:val="21"/>
          <w:szCs w:val="21"/>
        </w:rPr>
      </w:pPr>
      <w:r>
        <w:rPr>
          <w:rFonts w:ascii="宋体" w:hAnsi="宋体" w:cs="宋体" w:eastAsia="宋体" w:hint="default"/>
          <w:spacing w:val="-4"/>
          <w:sz w:val="21"/>
          <w:szCs w:val="21"/>
        </w:rPr>
        <w:t>已达到预定可使用状态但尚未办理竣工决算的固定资产，按照估计价值确定其成本，并</w:t>
      </w:r>
      <w:r>
        <w:rPr>
          <w:rFonts w:ascii="宋体" w:hAnsi="宋体" w:cs="宋体" w:eastAsia="宋体" w:hint="default"/>
          <w:w w:val="100"/>
          <w:sz w:val="21"/>
          <w:szCs w:val="21"/>
        </w:rPr>
        <w:t> </w:t>
      </w:r>
      <w:r>
        <w:rPr>
          <w:rFonts w:ascii="宋体" w:hAnsi="宋体" w:cs="宋体" w:eastAsia="宋体" w:hint="default"/>
          <w:spacing w:val="-4"/>
          <w:sz w:val="21"/>
          <w:szCs w:val="21"/>
        </w:rPr>
        <w:t>计提折旧；待办理竣工决算后，再按实际成本调整原来的暂估价值，但不调整原已计提的折</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旧额。</w:t>
      </w:r>
    </w:p>
    <w:p>
      <w:pPr>
        <w:spacing w:after="0" w:line="357" w:lineRule="auto"/>
        <w:jc w:val="both"/>
        <w:rPr>
          <w:rFonts w:ascii="宋体" w:hAnsi="宋体" w:cs="宋体" w:eastAsia="宋体" w:hint="default"/>
          <w:sz w:val="21"/>
          <w:szCs w:val="21"/>
        </w:rPr>
        <w:sectPr>
          <w:pgSz w:w="11910" w:h="16840"/>
          <w:pgMar w:header="599" w:footer="633" w:top="1240" w:bottom="820" w:left="1400" w:right="1400"/>
        </w:sectPr>
      </w:pPr>
    </w:p>
    <w:p>
      <w:pPr>
        <w:spacing w:line="240" w:lineRule="auto" w:before="13"/>
        <w:rPr>
          <w:rFonts w:ascii="宋体" w:hAnsi="宋体" w:cs="宋体" w:eastAsia="宋体" w:hint="default"/>
          <w:sz w:val="7"/>
          <w:szCs w:val="7"/>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spacing w:line="357" w:lineRule="auto" w:before="22"/>
        <w:ind w:left="140" w:right="211" w:firstLine="419"/>
        <w:jc w:val="both"/>
        <w:rPr>
          <w:rFonts w:ascii="宋体" w:hAnsi="宋体" w:cs="宋体" w:eastAsia="宋体" w:hint="default"/>
          <w:sz w:val="21"/>
          <w:szCs w:val="21"/>
        </w:rPr>
      </w:pPr>
      <w:r>
        <w:rPr>
          <w:rFonts w:ascii="宋体" w:hAnsi="宋体" w:cs="宋体" w:eastAsia="宋体" w:hint="default"/>
          <w:spacing w:val="-4"/>
          <w:sz w:val="21"/>
          <w:szCs w:val="21"/>
        </w:rPr>
        <w:t>资产负债表日，本公司对在建工程按照账面价值与可收回金额孰低计量，按单项工程可</w:t>
      </w:r>
      <w:r>
        <w:rPr>
          <w:rFonts w:ascii="宋体" w:hAnsi="宋体" w:cs="宋体" w:eastAsia="宋体" w:hint="default"/>
          <w:w w:val="100"/>
          <w:sz w:val="21"/>
          <w:szCs w:val="21"/>
        </w:rPr>
        <w:t> </w:t>
      </w:r>
      <w:r>
        <w:rPr>
          <w:rFonts w:ascii="宋体" w:hAnsi="宋体" w:cs="宋体" w:eastAsia="宋体" w:hint="default"/>
          <w:spacing w:val="-4"/>
          <w:sz w:val="21"/>
          <w:szCs w:val="21"/>
        </w:rPr>
        <w:t>收回金额低于账面价值的差额，计提在建工程减值准备，计入当期损益，同时计提相应的资</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产减值准备。在建工程减值损失一经确认，在以后会计期间不再转回。</w:t>
      </w:r>
    </w:p>
    <w:p>
      <w:pPr>
        <w:spacing w:line="410" w:lineRule="auto" w:before="90"/>
        <w:ind w:left="560" w:right="102" w:firstLine="0"/>
        <w:jc w:val="left"/>
        <w:rPr>
          <w:rFonts w:ascii="宋体" w:hAnsi="宋体" w:cs="宋体" w:eastAsia="宋体" w:hint="default"/>
          <w:sz w:val="21"/>
          <w:szCs w:val="21"/>
        </w:rPr>
      </w:pPr>
      <w:r>
        <w:rPr>
          <w:rFonts w:ascii="宋体" w:hAnsi="宋体" w:cs="宋体" w:eastAsia="宋体" w:hint="default"/>
          <w:b/>
          <w:bCs/>
          <w:sz w:val="21"/>
          <w:szCs w:val="21"/>
        </w:rPr>
        <w:t>（十六）</w:t>
      </w:r>
      <w:r>
        <w:rPr>
          <w:rFonts w:ascii="宋体" w:hAnsi="宋体" w:cs="宋体" w:eastAsia="宋体" w:hint="default"/>
          <w:b/>
          <w:bCs/>
          <w:spacing w:val="-27"/>
          <w:sz w:val="21"/>
          <w:szCs w:val="21"/>
        </w:rPr>
        <w:t> </w:t>
      </w:r>
      <w:r>
        <w:rPr>
          <w:rFonts w:ascii="宋体" w:hAnsi="宋体" w:cs="宋体" w:eastAsia="宋体" w:hint="default"/>
          <w:b/>
          <w:bCs/>
          <w:sz w:val="21"/>
          <w:szCs w:val="21"/>
        </w:rPr>
        <w:t>借款费用</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4"/>
          <w:sz w:val="21"/>
          <w:szCs w:val="21"/>
        </w:rPr>
        <w:t>本公司发生的借款费用，可直接归属于符合资本化条件的资产的购建或者生产的，予以</w:t>
      </w:r>
    </w:p>
    <w:p>
      <w:pPr>
        <w:spacing w:line="259" w:lineRule="exact" w:before="0"/>
        <w:ind w:left="140" w:right="102" w:firstLine="0"/>
        <w:jc w:val="left"/>
        <w:rPr>
          <w:rFonts w:ascii="宋体" w:hAnsi="宋体" w:cs="宋体" w:eastAsia="宋体" w:hint="default"/>
          <w:sz w:val="21"/>
          <w:szCs w:val="21"/>
        </w:rPr>
      </w:pPr>
      <w:r>
        <w:rPr>
          <w:rFonts w:ascii="宋体" w:hAnsi="宋体" w:cs="宋体" w:eastAsia="宋体" w:hint="default"/>
          <w:spacing w:val="-4"/>
          <w:sz w:val="21"/>
          <w:szCs w:val="21"/>
        </w:rPr>
        <w:t>资本化，计入相关资产成本；其他借款费用，在发生时根据其发生额确认为费用，计入当期</w:t>
      </w:r>
    </w:p>
    <w:p>
      <w:pPr>
        <w:spacing w:line="357" w:lineRule="auto" w:before="133"/>
        <w:ind w:left="140" w:right="102" w:firstLine="0"/>
        <w:jc w:val="left"/>
        <w:rPr>
          <w:rFonts w:ascii="宋体" w:hAnsi="宋体" w:cs="宋体" w:eastAsia="宋体" w:hint="default"/>
          <w:sz w:val="21"/>
          <w:szCs w:val="21"/>
        </w:rPr>
      </w:pPr>
      <w:r>
        <w:rPr>
          <w:rFonts w:ascii="宋体" w:hAnsi="宋体" w:cs="宋体" w:eastAsia="宋体" w:hint="default"/>
          <w:spacing w:val="-4"/>
          <w:sz w:val="21"/>
          <w:szCs w:val="21"/>
        </w:rPr>
        <w:t>损益。符合资本化条件的资产，是指需要经过相当长时间的购建或者生产活动才能达到预定</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可使用或者可销售状态的固定资产、投资性房地产和存货等资产。</w:t>
      </w:r>
    </w:p>
    <w:p>
      <w:pPr>
        <w:spacing w:line="343" w:lineRule="auto" w:before="54"/>
        <w:ind w:left="140" w:right="211" w:firstLine="419"/>
        <w:jc w:val="both"/>
        <w:rPr>
          <w:rFonts w:ascii="宋体" w:hAnsi="宋体" w:cs="宋体" w:eastAsia="宋体" w:hint="default"/>
          <w:sz w:val="21"/>
          <w:szCs w:val="21"/>
        </w:rPr>
      </w:pPr>
      <w:r>
        <w:rPr>
          <w:rFonts w:ascii="宋体" w:hAnsi="宋体" w:cs="宋体" w:eastAsia="宋体" w:hint="default"/>
          <w:spacing w:val="-7"/>
          <w:w w:val="100"/>
          <w:sz w:val="21"/>
          <w:szCs w:val="21"/>
        </w:rPr>
        <w:t>同时满足下列条件时，借款费用开始资本化：（</w:t>
      </w:r>
      <w:r>
        <w:rPr>
          <w:rFonts w:ascii="Times New Roman" w:hAnsi="Times New Roman" w:cs="Times New Roman" w:eastAsia="Times New Roman" w:hint="default"/>
          <w:spacing w:val="-7"/>
          <w:w w:val="100"/>
          <w:sz w:val="21"/>
          <w:szCs w:val="21"/>
        </w:rPr>
        <w:t>1</w:t>
      </w:r>
      <w:r>
        <w:rPr>
          <w:rFonts w:ascii="宋体" w:hAnsi="宋体" w:cs="宋体" w:eastAsia="宋体" w:hint="default"/>
          <w:spacing w:val="-7"/>
          <w:w w:val="100"/>
          <w:sz w:val="21"/>
          <w:szCs w:val="21"/>
        </w:rPr>
        <w:t>）资产支出已经发生，资产支出包括为</w:t>
      </w:r>
      <w:r>
        <w:rPr>
          <w:rFonts w:ascii="宋体" w:hAnsi="宋体" w:cs="宋体" w:eastAsia="宋体" w:hint="default"/>
          <w:w w:val="100"/>
          <w:sz w:val="21"/>
          <w:szCs w:val="21"/>
        </w:rPr>
        <w:t> </w:t>
      </w:r>
      <w:r>
        <w:rPr>
          <w:rFonts w:ascii="宋体" w:hAnsi="宋体" w:cs="宋体" w:eastAsia="宋体" w:hint="default"/>
          <w:spacing w:val="-4"/>
          <w:w w:val="100"/>
          <w:sz w:val="21"/>
          <w:szCs w:val="21"/>
        </w:rPr>
        <w:t>购建或者生产符合资本化条件的资产而以支付现金、转移非现金资产或者承担带息债务形式</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9"/>
          <w:w w:val="100"/>
          <w:sz w:val="21"/>
          <w:szCs w:val="21"/>
        </w:rPr>
        <w:t>发生的支出；（</w:t>
      </w:r>
      <w:r>
        <w:rPr>
          <w:rFonts w:ascii="Times New Roman" w:hAnsi="Times New Roman" w:cs="Times New Roman" w:eastAsia="Times New Roman" w:hint="default"/>
          <w:spacing w:val="-9"/>
          <w:w w:val="100"/>
          <w:sz w:val="21"/>
          <w:szCs w:val="21"/>
        </w:rPr>
        <w:t>2</w:t>
      </w:r>
      <w:r>
        <w:rPr>
          <w:rFonts w:ascii="宋体" w:hAnsi="宋体" w:cs="宋体" w:eastAsia="宋体" w:hint="default"/>
          <w:spacing w:val="-9"/>
          <w:w w:val="100"/>
          <w:sz w:val="21"/>
          <w:szCs w:val="21"/>
        </w:rPr>
        <w:t>）借款费用已经发生；（</w:t>
      </w:r>
      <w:r>
        <w:rPr>
          <w:rFonts w:ascii="Times New Roman" w:hAnsi="Times New Roman" w:cs="Times New Roman" w:eastAsia="Times New Roman" w:hint="default"/>
          <w:spacing w:val="-9"/>
          <w:w w:val="100"/>
          <w:sz w:val="21"/>
          <w:szCs w:val="21"/>
        </w:rPr>
        <w:t>3</w:t>
      </w:r>
      <w:r>
        <w:rPr>
          <w:rFonts w:ascii="宋体" w:hAnsi="宋体" w:cs="宋体" w:eastAsia="宋体" w:hint="default"/>
          <w:spacing w:val="-9"/>
          <w:w w:val="100"/>
          <w:sz w:val="21"/>
          <w:szCs w:val="21"/>
        </w:rPr>
        <w:t>）为使资产达到预定可使用或者可销售状态所必要</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z w:val="21"/>
          <w:szCs w:val="21"/>
        </w:rPr>
        <w:t>的购建或者生产活动已经开始。</w:t>
      </w:r>
    </w:p>
    <w:p>
      <w:pPr>
        <w:spacing w:line="357" w:lineRule="auto" w:before="67"/>
        <w:ind w:left="140" w:right="211" w:firstLine="419"/>
        <w:jc w:val="both"/>
        <w:rPr>
          <w:rFonts w:ascii="宋体" w:hAnsi="宋体" w:cs="宋体" w:eastAsia="宋体" w:hint="default"/>
          <w:sz w:val="21"/>
          <w:szCs w:val="21"/>
        </w:rPr>
      </w:pPr>
      <w:r>
        <w:rPr>
          <w:rFonts w:ascii="宋体" w:hAnsi="宋体" w:cs="宋体" w:eastAsia="宋体" w:hint="default"/>
          <w:spacing w:val="-4"/>
          <w:sz w:val="21"/>
          <w:szCs w:val="21"/>
        </w:rPr>
        <w:t>在资本化期间内，每一会计期间的资本化金额，为购建或者生产符合资本化条件的资产</w:t>
      </w:r>
      <w:r>
        <w:rPr>
          <w:rFonts w:ascii="宋体" w:hAnsi="宋体" w:cs="宋体" w:eastAsia="宋体" w:hint="default"/>
          <w:w w:val="100"/>
          <w:sz w:val="21"/>
          <w:szCs w:val="21"/>
        </w:rPr>
        <w:t> </w:t>
      </w:r>
      <w:r>
        <w:rPr>
          <w:rFonts w:ascii="宋体" w:hAnsi="宋体" w:cs="宋体" w:eastAsia="宋体" w:hint="default"/>
          <w:spacing w:val="-4"/>
          <w:sz w:val="21"/>
          <w:szCs w:val="21"/>
        </w:rPr>
        <w:t>而借入专门借款的，以专门借款当期实际发生的利息费用，减去将尚未动用的借款资金存入</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w w:val="100"/>
          <w:sz w:val="21"/>
          <w:szCs w:val="21"/>
        </w:rPr>
        <w:t>银行取得的利息收入或进行暂时性投资取得的投资收益后的金额确定。为购建或者生产符合</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w w:val="100"/>
          <w:sz w:val="21"/>
          <w:szCs w:val="21"/>
        </w:rPr>
        <w:t>资本化条件的资产而占用了一般借款的，根据累计资产支出超过专门借款部分的资产支出加</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权平均数乘以所占用一般借款的资本化率，计算确定一般借款应予资本化的利息金额。资本</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化率根据一般借款加权平均利率计算确定。利息资本化金额，不超过当期相关借款实际发生</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的利息金额。</w:t>
      </w:r>
    </w:p>
    <w:p>
      <w:pPr>
        <w:spacing w:line="350" w:lineRule="auto" w:before="54"/>
        <w:ind w:left="140" w:right="102" w:firstLine="419"/>
        <w:jc w:val="left"/>
        <w:rPr>
          <w:rFonts w:ascii="宋体" w:hAnsi="宋体" w:cs="宋体" w:eastAsia="宋体" w:hint="default"/>
          <w:sz w:val="21"/>
          <w:szCs w:val="21"/>
        </w:rPr>
      </w:pPr>
      <w:r>
        <w:rPr>
          <w:rFonts w:ascii="宋体" w:hAnsi="宋体" w:cs="宋体" w:eastAsia="宋体" w:hint="default"/>
          <w:spacing w:val="-3"/>
          <w:sz w:val="21"/>
          <w:szCs w:val="21"/>
        </w:rPr>
        <w:t>符合资本化条件的资产在购建或者生产过程中发生非正常中断、且中断时间连续超过</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w w:val="100"/>
          <w:sz w:val="21"/>
          <w:szCs w:val="21"/>
        </w:rPr>
        <w:t> </w:t>
      </w:r>
      <w:r>
        <w:rPr>
          <w:rFonts w:ascii="宋体" w:hAnsi="宋体" w:cs="宋体" w:eastAsia="宋体" w:hint="default"/>
          <w:spacing w:val="-2"/>
          <w:sz w:val="21"/>
          <w:szCs w:val="21"/>
        </w:rPr>
        <w:t>个月的，暂停借款费用的资本化。在中断期间发生的借款费用确认为费用，计入当期损益，</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4"/>
          <w:w w:val="100"/>
          <w:sz w:val="21"/>
          <w:szCs w:val="21"/>
        </w:rPr>
        <w:t>直至资产的购建或者生产活动重新开始。如果中断是所购建或者生产的符合资本化条件的资</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产达到预定可使用或者可销售状态必要的程序，借款费用继续资本化。</w:t>
      </w:r>
    </w:p>
    <w:p>
      <w:pPr>
        <w:spacing w:line="355" w:lineRule="auto" w:before="63"/>
        <w:ind w:left="140" w:right="211" w:firstLine="419"/>
        <w:jc w:val="both"/>
        <w:rPr>
          <w:rFonts w:ascii="宋体" w:hAnsi="宋体" w:cs="宋体" w:eastAsia="宋体" w:hint="default"/>
          <w:sz w:val="21"/>
          <w:szCs w:val="21"/>
        </w:rPr>
      </w:pPr>
      <w:r>
        <w:rPr>
          <w:rFonts w:ascii="宋体" w:hAnsi="宋体" w:cs="宋体" w:eastAsia="宋体" w:hint="default"/>
          <w:spacing w:val="-4"/>
          <w:w w:val="100"/>
          <w:sz w:val="21"/>
          <w:szCs w:val="21"/>
        </w:rPr>
        <w:t>购建或者生产符合资本化条件的资产达到预定可使用或者可销售状态时，停止借款费用</w:t>
      </w:r>
      <w:r>
        <w:rPr>
          <w:rFonts w:ascii="宋体" w:hAnsi="宋体" w:cs="宋体" w:eastAsia="宋体" w:hint="default"/>
          <w:w w:val="100"/>
          <w:sz w:val="21"/>
          <w:szCs w:val="21"/>
        </w:rPr>
        <w:t> </w:t>
      </w:r>
      <w:r>
        <w:rPr>
          <w:rFonts w:ascii="宋体" w:hAnsi="宋体" w:cs="宋体" w:eastAsia="宋体" w:hint="default"/>
          <w:sz w:val="21"/>
          <w:szCs w:val="21"/>
        </w:rPr>
        <w:t>资本化。</w:t>
      </w:r>
    </w:p>
    <w:p>
      <w:pPr>
        <w:spacing w:line="410" w:lineRule="auto" w:before="90"/>
        <w:ind w:left="560" w:right="102" w:firstLine="0"/>
        <w:jc w:val="left"/>
        <w:rPr>
          <w:rFonts w:ascii="宋体" w:hAnsi="宋体" w:cs="宋体" w:eastAsia="宋体" w:hint="default"/>
          <w:sz w:val="21"/>
          <w:szCs w:val="21"/>
        </w:rPr>
      </w:pPr>
      <w:r>
        <w:rPr>
          <w:rFonts w:ascii="宋体" w:hAnsi="宋体" w:cs="宋体" w:eastAsia="宋体" w:hint="default"/>
          <w:b/>
          <w:bCs/>
          <w:sz w:val="21"/>
          <w:szCs w:val="21"/>
        </w:rPr>
        <w:t>（十七）</w:t>
      </w:r>
      <w:r>
        <w:rPr>
          <w:rFonts w:ascii="宋体" w:hAnsi="宋体" w:cs="宋体" w:eastAsia="宋体" w:hint="default"/>
          <w:b/>
          <w:bCs/>
          <w:spacing w:val="-27"/>
          <w:sz w:val="21"/>
          <w:szCs w:val="21"/>
        </w:rPr>
        <w:t> </w:t>
      </w:r>
      <w:r>
        <w:rPr>
          <w:rFonts w:ascii="宋体" w:hAnsi="宋体" w:cs="宋体" w:eastAsia="宋体" w:hint="default"/>
          <w:b/>
          <w:bCs/>
          <w:sz w:val="21"/>
          <w:szCs w:val="21"/>
        </w:rPr>
        <w:t>无形资产与开发支出</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4"/>
          <w:w w:val="100"/>
          <w:sz w:val="21"/>
          <w:szCs w:val="21"/>
        </w:rPr>
        <w:t>无形资产是指本公司拥有或者控制的没有实物形态的可辨认非货币性资产，包括土地使</w:t>
      </w:r>
    </w:p>
    <w:p>
      <w:pPr>
        <w:spacing w:line="259" w:lineRule="exact" w:before="0"/>
        <w:ind w:left="140" w:right="102" w:firstLine="0"/>
        <w:jc w:val="left"/>
        <w:rPr>
          <w:rFonts w:ascii="宋体" w:hAnsi="宋体" w:cs="宋体" w:eastAsia="宋体" w:hint="default"/>
          <w:sz w:val="21"/>
          <w:szCs w:val="21"/>
        </w:rPr>
      </w:pPr>
      <w:r>
        <w:rPr>
          <w:rFonts w:ascii="宋体" w:hAnsi="宋体" w:cs="宋体" w:eastAsia="宋体" w:hint="default"/>
          <w:sz w:val="21"/>
          <w:szCs w:val="21"/>
        </w:rPr>
        <w:t>用权、软件及非专利技术等。</w:t>
      </w:r>
    </w:p>
    <w:p>
      <w:pPr>
        <w:spacing w:line="357" w:lineRule="auto" w:before="160"/>
        <w:ind w:left="140" w:right="211" w:firstLine="419"/>
        <w:jc w:val="both"/>
        <w:rPr>
          <w:rFonts w:ascii="宋体" w:hAnsi="宋体" w:cs="宋体" w:eastAsia="宋体" w:hint="default"/>
          <w:sz w:val="21"/>
          <w:szCs w:val="21"/>
        </w:rPr>
      </w:pPr>
      <w:r>
        <w:rPr>
          <w:rFonts w:ascii="宋体" w:hAnsi="宋体" w:cs="宋体" w:eastAsia="宋体" w:hint="default"/>
          <w:spacing w:val="-4"/>
          <w:sz w:val="21"/>
          <w:szCs w:val="21"/>
        </w:rPr>
        <w:t>无形资产按照成本进行初始计量。购入的无形资产，按实际支付的价款和相关支出作为</w:t>
      </w:r>
      <w:r>
        <w:rPr>
          <w:rFonts w:ascii="宋体" w:hAnsi="宋体" w:cs="宋体" w:eastAsia="宋体" w:hint="default"/>
          <w:w w:val="100"/>
          <w:sz w:val="21"/>
          <w:szCs w:val="21"/>
        </w:rPr>
        <w:t> </w:t>
      </w:r>
      <w:r>
        <w:rPr>
          <w:rFonts w:ascii="宋体" w:hAnsi="宋体" w:cs="宋体" w:eastAsia="宋体" w:hint="default"/>
          <w:spacing w:val="-4"/>
          <w:sz w:val="21"/>
          <w:szCs w:val="21"/>
        </w:rPr>
        <w:t>实际成本。投资者投入的无形资产，按投资合同或协议约定的价值确定实际成本，但合同或</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协议约定价值不公允的，按公允价值确定实际成本。</w:t>
      </w:r>
    </w:p>
    <w:p>
      <w:pPr>
        <w:spacing w:line="355" w:lineRule="auto" w:before="54"/>
        <w:ind w:left="140" w:right="211" w:firstLine="419"/>
        <w:jc w:val="both"/>
        <w:rPr>
          <w:rFonts w:ascii="宋体" w:hAnsi="宋体" w:cs="宋体" w:eastAsia="宋体" w:hint="default"/>
          <w:sz w:val="21"/>
          <w:szCs w:val="21"/>
        </w:rPr>
      </w:pPr>
      <w:r>
        <w:rPr>
          <w:rFonts w:ascii="宋体" w:hAnsi="宋体" w:cs="宋体" w:eastAsia="宋体" w:hint="default"/>
          <w:spacing w:val="-4"/>
          <w:w w:val="100"/>
          <w:sz w:val="21"/>
          <w:szCs w:val="21"/>
        </w:rPr>
        <w:t>本公司在取得无形资产时分析判断其使用寿命，划分为使用寿命有限和使用寿命不确定</w:t>
      </w:r>
      <w:r>
        <w:rPr>
          <w:rFonts w:ascii="宋体" w:hAnsi="宋体" w:cs="宋体" w:eastAsia="宋体" w:hint="default"/>
          <w:w w:val="100"/>
          <w:sz w:val="21"/>
          <w:szCs w:val="21"/>
        </w:rPr>
        <w:t> </w:t>
      </w:r>
      <w:r>
        <w:rPr>
          <w:rFonts w:ascii="宋体" w:hAnsi="宋体" w:cs="宋体" w:eastAsia="宋体" w:hint="default"/>
          <w:sz w:val="21"/>
          <w:szCs w:val="21"/>
        </w:rPr>
        <w:t>的无形资产。</w:t>
      </w:r>
    </w:p>
    <w:p>
      <w:pPr>
        <w:spacing w:after="0" w:line="355" w:lineRule="auto"/>
        <w:jc w:val="both"/>
        <w:rPr>
          <w:rFonts w:ascii="宋体" w:hAnsi="宋体" w:cs="宋体" w:eastAsia="宋体" w:hint="default"/>
          <w:sz w:val="21"/>
          <w:szCs w:val="21"/>
        </w:rPr>
        <w:sectPr>
          <w:pgSz w:w="11910" w:h="16840"/>
          <w:pgMar w:header="599" w:footer="633" w:top="1240" w:bottom="820" w:left="1660" w:right="1580"/>
        </w:sectPr>
      </w:pPr>
    </w:p>
    <w:p>
      <w:pPr>
        <w:spacing w:line="240" w:lineRule="auto" w:before="13"/>
        <w:rPr>
          <w:rFonts w:ascii="宋体" w:hAnsi="宋体" w:cs="宋体" w:eastAsia="宋体" w:hint="default"/>
          <w:sz w:val="7"/>
          <w:szCs w:val="7"/>
        </w:rPr>
      </w:pPr>
    </w:p>
    <w:p>
      <w:pPr>
        <w:spacing w:line="20" w:lineRule="exact"/>
        <w:ind w:left="36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spacing w:line="357" w:lineRule="auto" w:before="22"/>
        <w:ind w:left="400" w:right="391" w:firstLine="419"/>
        <w:jc w:val="both"/>
        <w:rPr>
          <w:rFonts w:ascii="宋体" w:hAnsi="宋体" w:cs="宋体" w:eastAsia="宋体" w:hint="default"/>
          <w:sz w:val="21"/>
          <w:szCs w:val="21"/>
        </w:rPr>
      </w:pPr>
      <w:r>
        <w:rPr>
          <w:rFonts w:ascii="宋体" w:hAnsi="宋体" w:cs="宋体" w:eastAsia="宋体" w:hint="default"/>
          <w:spacing w:val="-4"/>
          <w:sz w:val="21"/>
          <w:szCs w:val="21"/>
        </w:rPr>
        <w:t>使用寿命有限的无形资产，在使用寿命内采用直线法摊销，并在年度终了，对无形资产</w:t>
      </w:r>
      <w:r>
        <w:rPr>
          <w:rFonts w:ascii="宋体" w:hAnsi="宋体" w:cs="宋体" w:eastAsia="宋体" w:hint="default"/>
          <w:w w:val="100"/>
          <w:sz w:val="21"/>
          <w:szCs w:val="21"/>
        </w:rPr>
        <w:t> </w:t>
      </w:r>
      <w:r>
        <w:rPr>
          <w:rFonts w:ascii="宋体" w:hAnsi="宋体" w:cs="宋体" w:eastAsia="宋体" w:hint="default"/>
          <w:spacing w:val="-4"/>
          <w:sz w:val="21"/>
          <w:szCs w:val="21"/>
        </w:rPr>
        <w:t>的使用寿命和摊销方法进行复核，如与原先估计数存在差异的，进行相应的调整。使用寿命</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有限的无形资产摊销方法如下：</w:t>
      </w:r>
    </w:p>
    <w:p>
      <w:pPr>
        <w:spacing w:line="240" w:lineRule="auto" w:before="12"/>
        <w:rPr>
          <w:rFonts w:ascii="宋体" w:hAnsi="宋体" w:cs="宋体" w:eastAsia="宋体" w:hint="default"/>
          <w:sz w:val="6"/>
          <w:szCs w:val="6"/>
        </w:rPr>
      </w:pPr>
    </w:p>
    <w:tbl>
      <w:tblPr>
        <w:tblW w:w="0" w:type="auto"/>
        <w:jc w:val="left"/>
        <w:tblInd w:w="102" w:type="dxa"/>
        <w:tblLayout w:type="fixed"/>
        <w:tblCellMar>
          <w:top w:w="0" w:type="dxa"/>
          <w:left w:w="0" w:type="dxa"/>
          <w:bottom w:w="0" w:type="dxa"/>
          <w:right w:w="0" w:type="dxa"/>
        </w:tblCellMar>
        <w:tblLook w:val="01E0"/>
      </w:tblPr>
      <w:tblGrid>
        <w:gridCol w:w="2912"/>
        <w:gridCol w:w="1923"/>
        <w:gridCol w:w="2254"/>
        <w:gridCol w:w="1772"/>
      </w:tblGrid>
      <w:tr>
        <w:trPr>
          <w:trHeight w:val="362" w:hRule="exact"/>
        </w:trPr>
        <w:tc>
          <w:tcPr>
            <w:tcW w:w="291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23"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92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使用寿命</w:t>
            </w:r>
          </w:p>
        </w:tc>
        <w:tc>
          <w:tcPr>
            <w:tcW w:w="225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摊销方法</w:t>
            </w:r>
          </w:p>
        </w:tc>
        <w:tc>
          <w:tcPr>
            <w:tcW w:w="177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4"/>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55" w:hRule="exact"/>
        </w:trPr>
        <w:tc>
          <w:tcPr>
            <w:tcW w:w="29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20" w:right="0"/>
              <w:jc w:val="center"/>
              <w:rPr>
                <w:rFonts w:ascii="宋体" w:hAnsi="宋体" w:cs="宋体" w:eastAsia="宋体" w:hint="default"/>
                <w:sz w:val="21"/>
                <w:szCs w:val="21"/>
              </w:rPr>
            </w:pPr>
            <w:r>
              <w:rPr>
                <w:rFonts w:ascii="宋体" w:hAnsi="宋体" w:cs="宋体" w:eastAsia="宋体" w:hint="default"/>
                <w:sz w:val="21"/>
                <w:szCs w:val="21"/>
              </w:rPr>
              <w:t>土地使用权</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实际使用年限</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直线法</w:t>
            </w:r>
          </w:p>
        </w:tc>
        <w:tc>
          <w:tcPr>
            <w:tcW w:w="177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91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非专利技术</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直线法</w:t>
            </w:r>
          </w:p>
        </w:tc>
        <w:tc>
          <w:tcPr>
            <w:tcW w:w="1772"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2912"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3" w:right="0"/>
              <w:jc w:val="center"/>
              <w:rPr>
                <w:rFonts w:ascii="宋体" w:hAnsi="宋体" w:cs="宋体" w:eastAsia="宋体" w:hint="default"/>
                <w:sz w:val="21"/>
                <w:szCs w:val="21"/>
              </w:rPr>
            </w:pPr>
            <w:r>
              <w:rPr>
                <w:rFonts w:ascii="宋体" w:hAnsi="宋体" w:cs="宋体" w:eastAsia="宋体" w:hint="default"/>
                <w:sz w:val="21"/>
                <w:szCs w:val="21"/>
              </w:rPr>
              <w:t>软件</w:t>
            </w:r>
          </w:p>
        </w:tc>
        <w:tc>
          <w:tcPr>
            <w:tcW w:w="1923"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实际使用年限</w:t>
            </w:r>
          </w:p>
        </w:tc>
        <w:tc>
          <w:tcPr>
            <w:tcW w:w="2254"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直线法</w:t>
            </w:r>
          </w:p>
        </w:tc>
        <w:tc>
          <w:tcPr>
            <w:tcW w:w="1772" w:type="dxa"/>
            <w:tcBorders>
              <w:top w:val="single" w:sz="6" w:space="0" w:color="000000"/>
              <w:left w:val="single" w:sz="6" w:space="0" w:color="000000"/>
              <w:bottom w:val="single" w:sz="12" w:space="0" w:color="000000"/>
              <w:right w:val="nil" w:sz="6" w:space="0" w:color="auto"/>
            </w:tcBorders>
          </w:tcPr>
          <w:p>
            <w:pPr/>
          </w:p>
        </w:tc>
      </w:tr>
    </w:tbl>
    <w:p>
      <w:pPr>
        <w:spacing w:line="357" w:lineRule="auto" w:before="0"/>
        <w:ind w:left="400" w:right="391" w:firstLine="419"/>
        <w:jc w:val="both"/>
        <w:rPr>
          <w:rFonts w:ascii="宋体" w:hAnsi="宋体" w:cs="宋体" w:eastAsia="宋体" w:hint="default"/>
          <w:sz w:val="21"/>
          <w:szCs w:val="21"/>
        </w:rPr>
      </w:pPr>
      <w:r>
        <w:rPr>
          <w:rFonts w:ascii="宋体" w:hAnsi="宋体" w:cs="宋体" w:eastAsia="宋体" w:hint="default"/>
          <w:spacing w:val="-4"/>
          <w:w w:val="100"/>
          <w:sz w:val="21"/>
          <w:szCs w:val="21"/>
        </w:rPr>
        <w:t>使用寿命不确定的无形资产不予摊销。本公司在每个会计期间对使用寿命不确定的无形</w:t>
      </w:r>
      <w:r>
        <w:rPr>
          <w:rFonts w:ascii="宋体" w:hAnsi="宋体" w:cs="宋体" w:eastAsia="宋体" w:hint="default"/>
          <w:w w:val="100"/>
          <w:sz w:val="21"/>
          <w:szCs w:val="21"/>
        </w:rPr>
        <w:t> </w:t>
      </w:r>
      <w:r>
        <w:rPr>
          <w:rFonts w:ascii="宋体" w:hAnsi="宋体" w:cs="宋体" w:eastAsia="宋体" w:hint="default"/>
          <w:spacing w:val="-4"/>
          <w:sz w:val="21"/>
          <w:szCs w:val="21"/>
        </w:rPr>
        <w:t>资产的使用寿命进行复核，当有确凿证据表明其使用寿命是有限的，则估计其使用寿命，按</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直线法进行摊销。使用寿命不确定的无形资产，无论是否存在减值迹象，每年都进行减值测</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试。</w:t>
      </w:r>
    </w:p>
    <w:p>
      <w:pPr>
        <w:spacing w:line="357" w:lineRule="auto" w:before="55"/>
        <w:ind w:left="400" w:right="391" w:firstLine="419"/>
        <w:jc w:val="both"/>
        <w:rPr>
          <w:rFonts w:ascii="宋体" w:hAnsi="宋体" w:cs="宋体" w:eastAsia="宋体" w:hint="default"/>
          <w:sz w:val="21"/>
          <w:szCs w:val="21"/>
        </w:rPr>
      </w:pPr>
      <w:r>
        <w:rPr>
          <w:rFonts w:ascii="宋体" w:hAnsi="宋体" w:cs="宋体" w:eastAsia="宋体" w:hint="default"/>
          <w:spacing w:val="-4"/>
          <w:sz w:val="21"/>
          <w:szCs w:val="21"/>
        </w:rPr>
        <w:t>资产负债表日，本公司对无形资产按照其账面价值与可收回金额孰低计量，按单项资产</w:t>
      </w:r>
      <w:r>
        <w:rPr>
          <w:rFonts w:ascii="宋体" w:hAnsi="宋体" w:cs="宋体" w:eastAsia="宋体" w:hint="default"/>
          <w:w w:val="100"/>
          <w:sz w:val="21"/>
          <w:szCs w:val="21"/>
        </w:rPr>
        <w:t> </w:t>
      </w:r>
      <w:r>
        <w:rPr>
          <w:rFonts w:ascii="宋体" w:hAnsi="宋体" w:cs="宋体" w:eastAsia="宋体" w:hint="default"/>
          <w:sz w:val="21"/>
          <w:szCs w:val="21"/>
        </w:rPr>
        <w:t>可收回金额低于账面价值的差额计提无形资产减值准备，相应的资产减值损失计入当期损</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益。无形资产减值损失一经确认，在以后会计期间不再转回。</w:t>
      </w:r>
    </w:p>
    <w:p>
      <w:pPr>
        <w:spacing w:line="357" w:lineRule="auto" w:before="54"/>
        <w:ind w:left="400" w:right="391" w:firstLine="419"/>
        <w:jc w:val="both"/>
        <w:rPr>
          <w:rFonts w:ascii="宋体" w:hAnsi="宋体" w:cs="宋体" w:eastAsia="宋体" w:hint="default"/>
          <w:sz w:val="21"/>
          <w:szCs w:val="21"/>
        </w:rPr>
      </w:pPr>
      <w:r>
        <w:rPr>
          <w:rFonts w:ascii="宋体" w:hAnsi="宋体" w:cs="宋体" w:eastAsia="宋体" w:hint="default"/>
          <w:spacing w:val="-4"/>
          <w:sz w:val="21"/>
          <w:szCs w:val="21"/>
        </w:rPr>
        <w:t>本公司内部研究开发项目的支出，区分研究阶段支出与开发阶段支出进行相应处理。研</w:t>
      </w:r>
      <w:r>
        <w:rPr>
          <w:rFonts w:ascii="宋体" w:hAnsi="宋体" w:cs="宋体" w:eastAsia="宋体" w:hint="default"/>
          <w:w w:val="100"/>
          <w:sz w:val="21"/>
          <w:szCs w:val="21"/>
        </w:rPr>
        <w:t> </w:t>
      </w:r>
      <w:r>
        <w:rPr>
          <w:rFonts w:ascii="宋体" w:hAnsi="宋体" w:cs="宋体" w:eastAsia="宋体" w:hint="default"/>
          <w:spacing w:val="-4"/>
          <w:w w:val="100"/>
          <w:sz w:val="21"/>
          <w:szCs w:val="21"/>
        </w:rPr>
        <w:t>究是指为获取并理解新的科学或技术知识而进行的独创性的有计划调查。开发是指在进行商</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业性生产或使用前，将研究成果或其他知识应用于某项计划或设计，以生产出新的或具有实</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质性改进的材料、装置、产品等。</w:t>
      </w:r>
    </w:p>
    <w:p>
      <w:pPr>
        <w:spacing w:line="345" w:lineRule="auto" w:before="56"/>
        <w:ind w:left="400" w:right="286" w:firstLine="419"/>
        <w:jc w:val="left"/>
        <w:rPr>
          <w:rFonts w:ascii="宋体" w:hAnsi="宋体" w:cs="宋体" w:eastAsia="宋体" w:hint="default"/>
          <w:sz w:val="21"/>
          <w:szCs w:val="21"/>
        </w:rPr>
      </w:pPr>
      <w:r>
        <w:rPr>
          <w:rFonts w:ascii="宋体" w:hAnsi="宋体" w:cs="宋体" w:eastAsia="宋体" w:hint="default"/>
          <w:spacing w:val="-4"/>
          <w:sz w:val="21"/>
          <w:szCs w:val="21"/>
        </w:rPr>
        <w:t>内部研究开发项目研究阶段的支出，于发生时计入当期损益；内部研究开发项目开发阶</w:t>
      </w:r>
      <w:r>
        <w:rPr>
          <w:rFonts w:ascii="宋体" w:hAnsi="宋体" w:cs="宋体" w:eastAsia="宋体" w:hint="default"/>
          <w:w w:val="100"/>
          <w:sz w:val="21"/>
          <w:szCs w:val="21"/>
        </w:rPr>
        <w:t> </w:t>
      </w:r>
      <w:r>
        <w:rPr>
          <w:rFonts w:ascii="宋体" w:hAnsi="宋体" w:cs="宋体" w:eastAsia="宋体" w:hint="default"/>
          <w:spacing w:val="-7"/>
          <w:w w:val="100"/>
          <w:sz w:val="21"/>
          <w:szCs w:val="21"/>
        </w:rPr>
        <w:t>段的支出，同时满足下列条件的确认为无形资产，否则于发生时计入当期损益：（</w:t>
      </w:r>
      <w:r>
        <w:rPr>
          <w:rFonts w:ascii="Times New Roman" w:hAnsi="Times New Roman" w:cs="Times New Roman" w:eastAsia="Times New Roman" w:hint="default"/>
          <w:spacing w:val="-7"/>
          <w:w w:val="100"/>
          <w:sz w:val="21"/>
          <w:szCs w:val="21"/>
        </w:rPr>
        <w:t>1</w:t>
      </w:r>
      <w:r>
        <w:rPr>
          <w:rFonts w:ascii="宋体" w:hAnsi="宋体" w:cs="宋体" w:eastAsia="宋体" w:hint="default"/>
          <w:spacing w:val="-7"/>
          <w:w w:val="100"/>
          <w:sz w:val="21"/>
          <w:szCs w:val="21"/>
        </w:rPr>
        <w:t>）完成该</w:t>
      </w:r>
      <w:r>
        <w:rPr>
          <w:rFonts w:ascii="宋体" w:hAnsi="宋体" w:cs="宋体" w:eastAsia="宋体" w:hint="default"/>
          <w:spacing w:val="-73"/>
          <w:w w:val="100"/>
          <w:sz w:val="21"/>
          <w:szCs w:val="21"/>
        </w:rPr>
        <w:t> </w:t>
      </w:r>
      <w:r>
        <w:rPr>
          <w:rFonts w:ascii="宋体" w:hAnsi="宋体" w:cs="宋体" w:eastAsia="宋体" w:hint="default"/>
          <w:spacing w:val="-73"/>
          <w:w w:val="100"/>
          <w:sz w:val="21"/>
          <w:szCs w:val="21"/>
        </w:rPr>
      </w:r>
      <w:r>
        <w:rPr>
          <w:rFonts w:ascii="宋体" w:hAnsi="宋体" w:cs="宋体" w:eastAsia="宋体" w:hint="default"/>
          <w:spacing w:val="-7"/>
          <w:w w:val="100"/>
          <w:sz w:val="21"/>
          <w:szCs w:val="21"/>
        </w:rPr>
        <w:t>无形资产以使其能够使用或出售在技术上具有可行性；（</w:t>
      </w:r>
      <w:r>
        <w:rPr>
          <w:rFonts w:ascii="Times New Roman" w:hAnsi="Times New Roman" w:cs="Times New Roman" w:eastAsia="Times New Roman" w:hint="default"/>
          <w:spacing w:val="-7"/>
          <w:w w:val="100"/>
          <w:sz w:val="21"/>
          <w:szCs w:val="21"/>
        </w:rPr>
        <w:t>2</w:t>
      </w:r>
      <w:r>
        <w:rPr>
          <w:rFonts w:ascii="宋体" w:hAnsi="宋体" w:cs="宋体" w:eastAsia="宋体" w:hint="default"/>
          <w:spacing w:val="-7"/>
          <w:w w:val="100"/>
          <w:sz w:val="21"/>
          <w:szCs w:val="21"/>
        </w:rPr>
        <w:t>）具有完成该无形资产并使用或出</w:t>
      </w:r>
      <w:r>
        <w:rPr>
          <w:rFonts w:ascii="宋体" w:hAnsi="宋体" w:cs="宋体" w:eastAsia="宋体" w:hint="default"/>
          <w:spacing w:val="-72"/>
          <w:w w:val="100"/>
          <w:sz w:val="21"/>
          <w:szCs w:val="21"/>
        </w:rPr>
        <w:t> </w:t>
      </w:r>
      <w:r>
        <w:rPr>
          <w:rFonts w:ascii="宋体" w:hAnsi="宋体" w:cs="宋体" w:eastAsia="宋体" w:hint="default"/>
          <w:spacing w:val="-72"/>
          <w:w w:val="100"/>
          <w:sz w:val="21"/>
          <w:szCs w:val="21"/>
        </w:rPr>
      </w:r>
      <w:r>
        <w:rPr>
          <w:rFonts w:ascii="宋体" w:hAnsi="宋体" w:cs="宋体" w:eastAsia="宋体" w:hint="default"/>
          <w:spacing w:val="-7"/>
          <w:w w:val="100"/>
          <w:sz w:val="21"/>
          <w:szCs w:val="21"/>
        </w:rPr>
        <w:t>售的意图；（</w:t>
      </w:r>
      <w:r>
        <w:rPr>
          <w:rFonts w:ascii="Times New Roman" w:hAnsi="Times New Roman" w:cs="Times New Roman" w:eastAsia="Times New Roman" w:hint="default"/>
          <w:spacing w:val="-7"/>
          <w:w w:val="100"/>
          <w:sz w:val="21"/>
          <w:szCs w:val="21"/>
        </w:rPr>
        <w:t>3</w:t>
      </w:r>
      <w:r>
        <w:rPr>
          <w:rFonts w:ascii="宋体" w:hAnsi="宋体" w:cs="宋体" w:eastAsia="宋体" w:hint="default"/>
          <w:spacing w:val="-7"/>
          <w:w w:val="100"/>
          <w:sz w:val="21"/>
          <w:szCs w:val="21"/>
        </w:rPr>
        <w:t>）无形资产产生经济利益的方式，包括能够证明运用该无形资产生产的产品存</w:t>
      </w:r>
      <w:r>
        <w:rPr>
          <w:rFonts w:ascii="宋体" w:hAnsi="宋体" w:cs="宋体" w:eastAsia="宋体" w:hint="default"/>
          <w:spacing w:val="-74"/>
          <w:w w:val="100"/>
          <w:sz w:val="21"/>
          <w:szCs w:val="21"/>
        </w:rPr>
        <w:t> </w:t>
      </w:r>
      <w:r>
        <w:rPr>
          <w:rFonts w:ascii="宋体" w:hAnsi="宋体" w:cs="宋体" w:eastAsia="宋体" w:hint="default"/>
          <w:spacing w:val="-74"/>
          <w:w w:val="100"/>
          <w:sz w:val="21"/>
          <w:szCs w:val="21"/>
        </w:rPr>
      </w:r>
      <w:r>
        <w:rPr>
          <w:rFonts w:ascii="宋体" w:hAnsi="宋体" w:cs="宋体" w:eastAsia="宋体" w:hint="default"/>
          <w:spacing w:val="-7"/>
          <w:w w:val="100"/>
          <w:sz w:val="21"/>
          <w:szCs w:val="21"/>
        </w:rPr>
        <w:t>在市场或无形资产自身存在市场，无形资产将在内部使用的，应当证明其有用性；（</w:t>
      </w:r>
      <w:r>
        <w:rPr>
          <w:rFonts w:ascii="Times New Roman" w:hAnsi="Times New Roman" w:cs="Times New Roman" w:eastAsia="Times New Roman" w:hint="default"/>
          <w:spacing w:val="-7"/>
          <w:w w:val="100"/>
          <w:sz w:val="21"/>
          <w:szCs w:val="21"/>
        </w:rPr>
        <w:t>4</w:t>
      </w:r>
      <w:r>
        <w:rPr>
          <w:rFonts w:ascii="宋体" w:hAnsi="宋体" w:cs="宋体" w:eastAsia="宋体" w:hint="default"/>
          <w:spacing w:val="-7"/>
          <w:w w:val="100"/>
          <w:sz w:val="21"/>
          <w:szCs w:val="21"/>
        </w:rPr>
        <w:t>）有足</w:t>
      </w:r>
      <w:r>
        <w:rPr>
          <w:rFonts w:ascii="宋体" w:hAnsi="宋体" w:cs="宋体" w:eastAsia="宋体" w:hint="default"/>
          <w:spacing w:val="-72"/>
          <w:w w:val="100"/>
          <w:sz w:val="21"/>
          <w:szCs w:val="21"/>
        </w:rPr>
        <w:t> </w:t>
      </w:r>
      <w:r>
        <w:rPr>
          <w:rFonts w:ascii="宋体" w:hAnsi="宋体" w:cs="宋体" w:eastAsia="宋体" w:hint="default"/>
          <w:spacing w:val="-72"/>
          <w:w w:val="100"/>
          <w:sz w:val="21"/>
          <w:szCs w:val="21"/>
        </w:rPr>
      </w:r>
      <w:r>
        <w:rPr>
          <w:rFonts w:ascii="宋体" w:hAnsi="宋体" w:cs="宋体" w:eastAsia="宋体" w:hint="default"/>
          <w:spacing w:val="-4"/>
          <w:sz w:val="21"/>
          <w:szCs w:val="21"/>
        </w:rPr>
        <w:t>够的技术、财务资源和其他资源支持，以完成该无形资产的开发，并有能力使用或出售该无</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7"/>
          <w:w w:val="100"/>
          <w:sz w:val="21"/>
          <w:szCs w:val="21"/>
        </w:rPr>
        <w:t>形资产；（</w:t>
      </w:r>
      <w:r>
        <w:rPr>
          <w:rFonts w:ascii="Times New Roman" w:hAnsi="Times New Roman" w:cs="Times New Roman" w:eastAsia="Times New Roman" w:hint="default"/>
          <w:spacing w:val="-7"/>
          <w:w w:val="100"/>
          <w:sz w:val="21"/>
          <w:szCs w:val="21"/>
        </w:rPr>
        <w:t>5</w:t>
      </w:r>
      <w:r>
        <w:rPr>
          <w:rFonts w:ascii="宋体" w:hAnsi="宋体" w:cs="宋体" w:eastAsia="宋体" w:hint="default"/>
          <w:spacing w:val="-7"/>
          <w:w w:val="100"/>
          <w:sz w:val="21"/>
          <w:szCs w:val="21"/>
        </w:rPr>
        <w:t>）归属于该无形资产开发阶段的支出能够可靠地计量。前期已计入损益的开发支</w:t>
      </w:r>
      <w:r>
        <w:rPr>
          <w:rFonts w:ascii="宋体" w:hAnsi="宋体" w:cs="宋体" w:eastAsia="宋体" w:hint="default"/>
          <w:spacing w:val="-73"/>
          <w:w w:val="100"/>
          <w:sz w:val="21"/>
          <w:szCs w:val="21"/>
        </w:rPr>
        <w:t> </w:t>
      </w:r>
      <w:r>
        <w:rPr>
          <w:rFonts w:ascii="宋体" w:hAnsi="宋体" w:cs="宋体" w:eastAsia="宋体" w:hint="default"/>
          <w:spacing w:val="-73"/>
          <w:w w:val="100"/>
          <w:sz w:val="21"/>
          <w:szCs w:val="21"/>
        </w:rPr>
      </w:r>
      <w:r>
        <w:rPr>
          <w:rFonts w:ascii="宋体" w:hAnsi="宋体" w:cs="宋体" w:eastAsia="宋体" w:hint="default"/>
          <w:spacing w:val="-2"/>
          <w:sz w:val="21"/>
          <w:szCs w:val="21"/>
        </w:rPr>
        <w:t>出不在以后期间确认为资产。已资本化的开发阶段的支出在资产负债表上列示为开发支出，</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自该项目达到预定可使用状态之日起转为无形资产。</w:t>
      </w:r>
    </w:p>
    <w:p>
      <w:pPr>
        <w:spacing w:before="100"/>
        <w:ind w:left="820" w:right="394" w:firstLine="0"/>
        <w:jc w:val="left"/>
        <w:rPr>
          <w:rFonts w:ascii="宋体" w:hAnsi="宋体" w:cs="宋体" w:eastAsia="宋体" w:hint="default"/>
          <w:sz w:val="21"/>
          <w:szCs w:val="21"/>
        </w:rPr>
      </w:pPr>
      <w:r>
        <w:rPr>
          <w:rFonts w:ascii="宋体" w:hAnsi="宋体" w:cs="宋体" w:eastAsia="宋体" w:hint="default"/>
          <w:b/>
          <w:bCs/>
          <w:sz w:val="21"/>
          <w:szCs w:val="21"/>
        </w:rPr>
        <w:t>（十八）</w:t>
      </w:r>
      <w:r>
        <w:rPr>
          <w:rFonts w:ascii="宋体" w:hAnsi="宋体" w:cs="宋体" w:eastAsia="宋体" w:hint="default"/>
          <w:b/>
          <w:bCs/>
          <w:spacing w:val="-66"/>
          <w:sz w:val="21"/>
          <w:szCs w:val="21"/>
        </w:rPr>
        <w:t> </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12"/>
        <w:rPr>
          <w:rFonts w:ascii="宋体" w:hAnsi="宋体" w:cs="宋体" w:eastAsia="宋体" w:hint="default"/>
          <w:b/>
          <w:bCs/>
          <w:sz w:val="14"/>
          <w:szCs w:val="14"/>
        </w:rPr>
      </w:pPr>
    </w:p>
    <w:p>
      <w:pPr>
        <w:spacing w:line="357" w:lineRule="auto" w:before="0"/>
        <w:ind w:left="400" w:right="394" w:firstLine="419"/>
        <w:jc w:val="both"/>
        <w:rPr>
          <w:rFonts w:ascii="宋体" w:hAnsi="宋体" w:cs="宋体" w:eastAsia="宋体" w:hint="default"/>
          <w:sz w:val="21"/>
          <w:szCs w:val="21"/>
        </w:rPr>
      </w:pPr>
      <w:r>
        <w:rPr>
          <w:rFonts w:ascii="宋体" w:hAnsi="宋体" w:cs="宋体" w:eastAsia="宋体" w:hint="default"/>
          <w:sz w:val="21"/>
          <w:szCs w:val="21"/>
        </w:rPr>
        <w:t>商誉为非同一控制下企业合并成本超过应享有的被投资单位或被购买方可辨认净资产</w:t>
      </w:r>
      <w:r>
        <w:rPr>
          <w:rFonts w:ascii="宋体" w:hAnsi="宋体" w:cs="宋体" w:eastAsia="宋体" w:hint="default"/>
          <w:spacing w:val="2"/>
          <w:w w:val="100"/>
          <w:sz w:val="21"/>
          <w:szCs w:val="21"/>
        </w:rPr>
        <w:t> </w:t>
      </w:r>
      <w:r>
        <w:rPr>
          <w:rFonts w:ascii="宋体" w:hAnsi="宋体" w:cs="宋体" w:eastAsia="宋体" w:hint="default"/>
          <w:sz w:val="21"/>
          <w:szCs w:val="21"/>
        </w:rPr>
        <w:t>于取得日或购买日的公允价值份额的差额。</w:t>
      </w:r>
    </w:p>
    <w:p>
      <w:pPr>
        <w:spacing w:line="355" w:lineRule="auto" w:before="56"/>
        <w:ind w:left="400" w:right="297" w:firstLine="419"/>
        <w:jc w:val="both"/>
        <w:rPr>
          <w:rFonts w:ascii="宋体" w:hAnsi="宋体" w:cs="宋体" w:eastAsia="宋体" w:hint="default"/>
          <w:sz w:val="21"/>
          <w:szCs w:val="21"/>
        </w:rPr>
      </w:pPr>
      <w:r>
        <w:rPr>
          <w:rFonts w:ascii="宋体" w:hAnsi="宋体" w:cs="宋体" w:eastAsia="宋体" w:hint="default"/>
          <w:spacing w:val="-2"/>
          <w:sz w:val="21"/>
          <w:szCs w:val="21"/>
        </w:rPr>
        <w:t>与子公司有关的商誉在合并财务报表上单独列示，与联营企业和合营企业有关的商誉，</w:t>
      </w:r>
      <w:r>
        <w:rPr>
          <w:rFonts w:ascii="宋体" w:hAnsi="宋体" w:cs="宋体" w:eastAsia="宋体" w:hint="default"/>
          <w:w w:val="100"/>
          <w:sz w:val="21"/>
          <w:szCs w:val="21"/>
        </w:rPr>
        <w:t> </w:t>
      </w:r>
      <w:r>
        <w:rPr>
          <w:rFonts w:ascii="宋体" w:hAnsi="宋体" w:cs="宋体" w:eastAsia="宋体" w:hint="default"/>
          <w:sz w:val="21"/>
          <w:szCs w:val="21"/>
        </w:rPr>
        <w:t>包含在长期股权投资的账面价值中。</w:t>
      </w:r>
    </w:p>
    <w:p>
      <w:pPr>
        <w:spacing w:line="357" w:lineRule="auto" w:before="56"/>
        <w:ind w:left="400" w:right="391" w:firstLine="419"/>
        <w:jc w:val="both"/>
        <w:rPr>
          <w:rFonts w:ascii="宋体" w:hAnsi="宋体" w:cs="宋体" w:eastAsia="宋体" w:hint="default"/>
          <w:sz w:val="21"/>
          <w:szCs w:val="21"/>
        </w:rPr>
      </w:pPr>
      <w:r>
        <w:rPr>
          <w:rFonts w:ascii="宋体" w:hAnsi="宋体" w:cs="宋体" w:eastAsia="宋体" w:hint="default"/>
          <w:spacing w:val="-4"/>
          <w:sz w:val="21"/>
          <w:szCs w:val="21"/>
        </w:rPr>
        <w:t>在财务报表中单独列示的商誉至少在每年年终进行减值测试。减值测试时，商誉的账面</w:t>
      </w:r>
      <w:r>
        <w:rPr>
          <w:rFonts w:ascii="宋体" w:hAnsi="宋体" w:cs="宋体" w:eastAsia="宋体" w:hint="default"/>
          <w:w w:val="100"/>
          <w:sz w:val="21"/>
          <w:szCs w:val="21"/>
        </w:rPr>
        <w:t> </w:t>
      </w:r>
      <w:r>
        <w:rPr>
          <w:rFonts w:ascii="宋体" w:hAnsi="宋体" w:cs="宋体" w:eastAsia="宋体" w:hint="default"/>
          <w:sz w:val="21"/>
          <w:szCs w:val="21"/>
        </w:rPr>
        <w:t>价值依据相关的资产组或者资产组组合能够从企业合并的协同效应中受益的情况分摊至受</w:t>
      </w:r>
    </w:p>
    <w:p>
      <w:pPr>
        <w:spacing w:after="0" w:line="357" w:lineRule="auto"/>
        <w:jc w:val="both"/>
        <w:rPr>
          <w:rFonts w:ascii="宋体" w:hAnsi="宋体" w:cs="宋体" w:eastAsia="宋体" w:hint="default"/>
          <w:sz w:val="21"/>
          <w:szCs w:val="21"/>
        </w:rPr>
        <w:sectPr>
          <w:pgSz w:w="11910" w:h="16840"/>
          <w:pgMar w:header="599" w:footer="633" w:top="1240" w:bottom="820" w:left="1400" w:right="1400"/>
        </w:sectPr>
      </w:pPr>
    </w:p>
    <w:p>
      <w:pPr>
        <w:spacing w:line="240" w:lineRule="auto" w:before="13"/>
        <w:rPr>
          <w:rFonts w:ascii="宋体" w:hAnsi="宋体" w:cs="宋体" w:eastAsia="宋体" w:hint="default"/>
          <w:sz w:val="7"/>
          <w:szCs w:val="7"/>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spacing w:before="22"/>
        <w:ind w:left="140" w:right="0" w:firstLine="0"/>
        <w:jc w:val="both"/>
        <w:rPr>
          <w:rFonts w:ascii="宋体" w:hAnsi="宋体" w:cs="宋体" w:eastAsia="宋体" w:hint="default"/>
          <w:sz w:val="21"/>
          <w:szCs w:val="21"/>
        </w:rPr>
      </w:pPr>
      <w:r>
        <w:rPr>
          <w:rFonts w:ascii="宋体" w:hAnsi="宋体" w:cs="宋体" w:eastAsia="宋体" w:hint="default"/>
          <w:sz w:val="21"/>
          <w:szCs w:val="21"/>
        </w:rPr>
        <w:t>益的资产组或资产组组合。</w:t>
      </w:r>
    </w:p>
    <w:p>
      <w:pPr>
        <w:spacing w:line="240" w:lineRule="auto" w:before="10"/>
        <w:rPr>
          <w:rFonts w:ascii="宋体" w:hAnsi="宋体" w:cs="宋体" w:eastAsia="宋体" w:hint="default"/>
          <w:sz w:val="14"/>
          <w:szCs w:val="14"/>
        </w:rPr>
      </w:pPr>
    </w:p>
    <w:p>
      <w:pPr>
        <w:spacing w:line="408" w:lineRule="auto" w:before="0"/>
        <w:ind w:left="560" w:right="102" w:firstLine="0"/>
        <w:jc w:val="left"/>
        <w:rPr>
          <w:rFonts w:ascii="宋体" w:hAnsi="宋体" w:cs="宋体" w:eastAsia="宋体" w:hint="default"/>
          <w:sz w:val="21"/>
          <w:szCs w:val="21"/>
        </w:rPr>
      </w:pPr>
      <w:r>
        <w:rPr>
          <w:rFonts w:ascii="宋体" w:hAnsi="宋体" w:cs="宋体" w:eastAsia="宋体" w:hint="default"/>
          <w:b/>
          <w:bCs/>
          <w:sz w:val="21"/>
          <w:szCs w:val="21"/>
        </w:rPr>
        <w:t>（十九）</w:t>
      </w:r>
      <w:r>
        <w:rPr>
          <w:rFonts w:ascii="宋体" w:hAnsi="宋体" w:cs="宋体" w:eastAsia="宋体" w:hint="default"/>
          <w:b/>
          <w:bCs/>
          <w:spacing w:val="-68"/>
          <w:sz w:val="21"/>
          <w:szCs w:val="21"/>
        </w:rPr>
        <w:t> </w:t>
      </w:r>
      <w:r>
        <w:rPr>
          <w:rFonts w:ascii="宋体" w:hAnsi="宋体" w:cs="宋体" w:eastAsia="宋体" w:hint="default"/>
          <w:b/>
          <w:bCs/>
          <w:sz w:val="21"/>
          <w:szCs w:val="21"/>
        </w:rPr>
        <w:t>长期待摊费用</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本公司长期待摊费用是指已经支出，但受益期限在一年以上（不含一年）的各项费用。</w:t>
      </w:r>
    </w:p>
    <w:p>
      <w:pPr>
        <w:spacing w:line="410" w:lineRule="auto" w:before="46"/>
        <w:ind w:left="560" w:right="102" w:firstLine="0"/>
        <w:jc w:val="left"/>
        <w:rPr>
          <w:rFonts w:ascii="宋体" w:hAnsi="宋体" w:cs="宋体" w:eastAsia="宋体" w:hint="default"/>
          <w:sz w:val="21"/>
          <w:szCs w:val="21"/>
        </w:rPr>
      </w:pPr>
      <w:r>
        <w:rPr>
          <w:rFonts w:ascii="宋体" w:hAnsi="宋体" w:cs="宋体" w:eastAsia="宋体" w:hint="default"/>
          <w:b/>
          <w:bCs/>
          <w:sz w:val="21"/>
          <w:szCs w:val="21"/>
        </w:rPr>
        <w:t>（二十）</w:t>
      </w:r>
      <w:r>
        <w:rPr>
          <w:rFonts w:ascii="宋体" w:hAnsi="宋体" w:cs="宋体" w:eastAsia="宋体" w:hint="default"/>
          <w:b/>
          <w:bCs/>
          <w:spacing w:val="-82"/>
          <w:sz w:val="21"/>
          <w:szCs w:val="21"/>
        </w:rPr>
        <w:t> </w:t>
      </w:r>
      <w:r>
        <w:rPr>
          <w:rFonts w:ascii="宋体" w:hAnsi="宋体" w:cs="宋体" w:eastAsia="宋体" w:hint="default"/>
          <w:b/>
          <w:bCs/>
          <w:sz w:val="21"/>
          <w:szCs w:val="21"/>
        </w:rPr>
        <w:t>预计负债</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4"/>
          <w:w w:val="100"/>
          <w:sz w:val="21"/>
          <w:szCs w:val="21"/>
        </w:rPr>
        <w:t>本公司发生与或有事项相关的义务并同时符合以下条件时，在资产负债表中确认为预计</w:t>
      </w:r>
    </w:p>
    <w:p>
      <w:pPr>
        <w:spacing w:line="275" w:lineRule="exact" w:before="0"/>
        <w:ind w:left="140" w:right="0" w:firstLine="0"/>
        <w:jc w:val="both"/>
        <w:rPr>
          <w:rFonts w:ascii="宋体" w:hAnsi="宋体" w:cs="宋体" w:eastAsia="宋体" w:hint="default"/>
          <w:sz w:val="21"/>
          <w:szCs w:val="21"/>
        </w:rPr>
      </w:pPr>
      <w:r>
        <w:rPr>
          <w:rFonts w:ascii="宋体" w:hAnsi="宋体" w:cs="宋体" w:eastAsia="宋体" w:hint="default"/>
          <w:w w:val="100"/>
          <w:sz w:val="21"/>
          <w:szCs w:val="21"/>
        </w:rPr>
        <w:t>负债</w:t>
      </w:r>
      <w:r>
        <w:rPr>
          <w:rFonts w:ascii="宋体" w:hAnsi="宋体" w:cs="宋体" w:eastAsia="宋体" w:hint="default"/>
          <w:spacing w:val="-132"/>
          <w:w w:val="100"/>
          <w:sz w:val="21"/>
          <w:szCs w:val="21"/>
        </w:rPr>
        <w:t>：</w:t>
      </w:r>
      <w:r>
        <w:rPr>
          <w:rFonts w:ascii="宋体" w:hAnsi="宋体" w:cs="宋体" w:eastAsia="宋体" w:hint="default"/>
          <w:spacing w:val="-1"/>
          <w:w w:val="100"/>
          <w:sz w:val="21"/>
          <w:szCs w:val="21"/>
        </w:rPr>
        <w:t>（</w:t>
      </w:r>
      <w:r>
        <w:rPr>
          <w:rFonts w:ascii="Times New Roman" w:hAnsi="Times New Roman" w:cs="Times New Roman" w:eastAsia="Times New Roman" w:hint="default"/>
          <w:w w:val="100"/>
          <w:sz w:val="21"/>
          <w:szCs w:val="21"/>
        </w:rPr>
        <w:t>1</w:t>
      </w:r>
      <w:r>
        <w:rPr>
          <w:rFonts w:ascii="宋体" w:hAnsi="宋体" w:cs="宋体" w:eastAsia="宋体" w:hint="default"/>
          <w:spacing w:val="-27"/>
          <w:w w:val="100"/>
          <w:sz w:val="21"/>
          <w:szCs w:val="21"/>
        </w:rPr>
        <w:t>）</w:t>
      </w:r>
      <w:r>
        <w:rPr>
          <w:rFonts w:ascii="宋体" w:hAnsi="宋体" w:cs="宋体" w:eastAsia="宋体" w:hint="default"/>
          <w:w w:val="100"/>
          <w:sz w:val="21"/>
          <w:szCs w:val="21"/>
        </w:rPr>
        <w:t>该</w:t>
      </w:r>
      <w:r>
        <w:rPr>
          <w:rFonts w:ascii="宋体" w:hAnsi="宋体" w:cs="宋体" w:eastAsia="宋体" w:hint="default"/>
          <w:spacing w:val="-3"/>
          <w:w w:val="100"/>
          <w:sz w:val="21"/>
          <w:szCs w:val="21"/>
        </w:rPr>
        <w:t>义</w:t>
      </w:r>
      <w:r>
        <w:rPr>
          <w:rFonts w:ascii="宋体" w:hAnsi="宋体" w:cs="宋体" w:eastAsia="宋体" w:hint="default"/>
          <w:w w:val="100"/>
          <w:sz w:val="21"/>
          <w:szCs w:val="21"/>
        </w:rPr>
        <w:t>务</w:t>
      </w:r>
      <w:r>
        <w:rPr>
          <w:rFonts w:ascii="宋体" w:hAnsi="宋体" w:cs="宋体" w:eastAsia="宋体" w:hint="default"/>
          <w:spacing w:val="-3"/>
          <w:w w:val="100"/>
          <w:sz w:val="21"/>
          <w:szCs w:val="21"/>
        </w:rPr>
        <w:t>是</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司承</w:t>
      </w:r>
      <w:r>
        <w:rPr>
          <w:rFonts w:ascii="宋体" w:hAnsi="宋体" w:cs="宋体" w:eastAsia="宋体" w:hint="default"/>
          <w:spacing w:val="-3"/>
          <w:w w:val="100"/>
          <w:sz w:val="21"/>
          <w:szCs w:val="21"/>
        </w:rPr>
        <w:t>担</w:t>
      </w:r>
      <w:r>
        <w:rPr>
          <w:rFonts w:ascii="宋体" w:hAnsi="宋体" w:cs="宋体" w:eastAsia="宋体" w:hint="default"/>
          <w:w w:val="100"/>
          <w:sz w:val="21"/>
          <w:szCs w:val="21"/>
        </w:rPr>
        <w:t>的</w:t>
      </w:r>
      <w:r>
        <w:rPr>
          <w:rFonts w:ascii="宋体" w:hAnsi="宋体" w:cs="宋体" w:eastAsia="宋体" w:hint="default"/>
          <w:spacing w:val="-3"/>
          <w:w w:val="100"/>
          <w:sz w:val="21"/>
          <w:szCs w:val="21"/>
        </w:rPr>
        <w:t>现</w:t>
      </w:r>
      <w:r>
        <w:rPr>
          <w:rFonts w:ascii="宋体" w:hAnsi="宋体" w:cs="宋体" w:eastAsia="宋体" w:hint="default"/>
          <w:w w:val="100"/>
          <w:sz w:val="21"/>
          <w:szCs w:val="21"/>
        </w:rPr>
        <w:t>时</w:t>
      </w:r>
      <w:r>
        <w:rPr>
          <w:rFonts w:ascii="宋体" w:hAnsi="宋体" w:cs="宋体" w:eastAsia="宋体" w:hint="default"/>
          <w:spacing w:val="-3"/>
          <w:w w:val="100"/>
          <w:sz w:val="21"/>
          <w:szCs w:val="21"/>
        </w:rPr>
        <w:t>义</w:t>
      </w:r>
      <w:r>
        <w:rPr>
          <w:rFonts w:ascii="宋体" w:hAnsi="宋体" w:cs="宋体" w:eastAsia="宋体" w:hint="default"/>
          <w:w w:val="100"/>
          <w:sz w:val="21"/>
          <w:szCs w:val="21"/>
        </w:rPr>
        <w:t>务</w:t>
      </w:r>
      <w:r>
        <w:rPr>
          <w:rFonts w:ascii="宋体" w:hAnsi="宋体" w:cs="宋体" w:eastAsia="宋体" w:hint="default"/>
          <w:spacing w:val="-130"/>
          <w:w w:val="100"/>
          <w:sz w:val="21"/>
          <w:szCs w:val="21"/>
        </w:rPr>
        <w:t>；</w:t>
      </w:r>
      <w:r>
        <w:rPr>
          <w:rFonts w:ascii="宋体" w:hAnsi="宋体" w:cs="宋体" w:eastAsia="宋体" w:hint="default"/>
          <w:spacing w:val="-3"/>
          <w:w w:val="100"/>
          <w:sz w:val="21"/>
          <w:szCs w:val="21"/>
        </w:rPr>
        <w:t>（</w:t>
      </w:r>
      <w:r>
        <w:rPr>
          <w:rFonts w:ascii="Times New Roman" w:hAnsi="Times New Roman" w:cs="Times New Roman" w:eastAsia="Times New Roman" w:hint="default"/>
          <w:w w:val="100"/>
          <w:sz w:val="21"/>
          <w:szCs w:val="21"/>
        </w:rPr>
        <w:t>2</w:t>
      </w:r>
      <w:r>
        <w:rPr>
          <w:rFonts w:ascii="宋体" w:hAnsi="宋体" w:cs="宋体" w:eastAsia="宋体" w:hint="default"/>
          <w:spacing w:val="-27"/>
          <w:w w:val="100"/>
          <w:sz w:val="21"/>
          <w:szCs w:val="21"/>
        </w:rPr>
        <w:t>）</w:t>
      </w:r>
      <w:r>
        <w:rPr>
          <w:rFonts w:ascii="宋体" w:hAnsi="宋体" w:cs="宋体" w:eastAsia="宋体" w:hint="default"/>
          <w:w w:val="100"/>
          <w:sz w:val="21"/>
          <w:szCs w:val="21"/>
        </w:rPr>
        <w:t>该义</w:t>
      </w:r>
      <w:r>
        <w:rPr>
          <w:rFonts w:ascii="宋体" w:hAnsi="宋体" w:cs="宋体" w:eastAsia="宋体" w:hint="default"/>
          <w:spacing w:val="-3"/>
          <w:w w:val="100"/>
          <w:sz w:val="21"/>
          <w:szCs w:val="21"/>
        </w:rPr>
        <w:t>务</w:t>
      </w:r>
      <w:r>
        <w:rPr>
          <w:rFonts w:ascii="宋体" w:hAnsi="宋体" w:cs="宋体" w:eastAsia="宋体" w:hint="default"/>
          <w:w w:val="100"/>
          <w:sz w:val="21"/>
          <w:szCs w:val="21"/>
        </w:rPr>
        <w:t>的</w:t>
      </w:r>
      <w:r>
        <w:rPr>
          <w:rFonts w:ascii="宋体" w:hAnsi="宋体" w:cs="宋体" w:eastAsia="宋体" w:hint="default"/>
          <w:spacing w:val="-3"/>
          <w:w w:val="100"/>
          <w:sz w:val="21"/>
          <w:szCs w:val="21"/>
        </w:rPr>
        <w:t>履</w:t>
      </w:r>
      <w:r>
        <w:rPr>
          <w:rFonts w:ascii="宋体" w:hAnsi="宋体" w:cs="宋体" w:eastAsia="宋体" w:hint="default"/>
          <w:w w:val="100"/>
          <w:sz w:val="21"/>
          <w:szCs w:val="21"/>
        </w:rPr>
        <w:t>行</w:t>
      </w:r>
      <w:r>
        <w:rPr>
          <w:rFonts w:ascii="宋体" w:hAnsi="宋体" w:cs="宋体" w:eastAsia="宋体" w:hint="default"/>
          <w:spacing w:val="-3"/>
          <w:w w:val="100"/>
          <w:sz w:val="21"/>
          <w:szCs w:val="21"/>
        </w:rPr>
        <w:t>很</w:t>
      </w:r>
      <w:r>
        <w:rPr>
          <w:rFonts w:ascii="宋体" w:hAnsi="宋体" w:cs="宋体" w:eastAsia="宋体" w:hint="default"/>
          <w:w w:val="100"/>
          <w:sz w:val="21"/>
          <w:szCs w:val="21"/>
        </w:rPr>
        <w:t>可</w:t>
      </w:r>
      <w:r>
        <w:rPr>
          <w:rFonts w:ascii="宋体" w:hAnsi="宋体" w:cs="宋体" w:eastAsia="宋体" w:hint="default"/>
          <w:spacing w:val="-3"/>
          <w:w w:val="100"/>
          <w:sz w:val="21"/>
          <w:szCs w:val="21"/>
        </w:rPr>
        <w:t>能</w:t>
      </w:r>
      <w:r>
        <w:rPr>
          <w:rFonts w:ascii="宋体" w:hAnsi="宋体" w:cs="宋体" w:eastAsia="宋体" w:hint="default"/>
          <w:w w:val="100"/>
          <w:sz w:val="21"/>
          <w:szCs w:val="21"/>
        </w:rPr>
        <w:t>导</w:t>
      </w:r>
      <w:r>
        <w:rPr>
          <w:rFonts w:ascii="宋体" w:hAnsi="宋体" w:cs="宋体" w:eastAsia="宋体" w:hint="default"/>
          <w:spacing w:val="-3"/>
          <w:w w:val="100"/>
          <w:sz w:val="21"/>
          <w:szCs w:val="21"/>
        </w:rPr>
        <w:t>致</w:t>
      </w:r>
      <w:r>
        <w:rPr>
          <w:rFonts w:ascii="宋体" w:hAnsi="宋体" w:cs="宋体" w:eastAsia="宋体" w:hint="default"/>
          <w:w w:val="100"/>
          <w:sz w:val="21"/>
          <w:szCs w:val="21"/>
        </w:rPr>
        <w:t>经济</w:t>
      </w:r>
      <w:r>
        <w:rPr>
          <w:rFonts w:ascii="宋体" w:hAnsi="宋体" w:cs="宋体" w:eastAsia="宋体" w:hint="default"/>
          <w:spacing w:val="-3"/>
          <w:w w:val="100"/>
          <w:sz w:val="21"/>
          <w:szCs w:val="21"/>
        </w:rPr>
        <w:t>利</w:t>
      </w:r>
      <w:r>
        <w:rPr>
          <w:rFonts w:ascii="宋体" w:hAnsi="宋体" w:cs="宋体" w:eastAsia="宋体" w:hint="default"/>
          <w:w w:val="100"/>
          <w:sz w:val="21"/>
          <w:szCs w:val="21"/>
        </w:rPr>
        <w:t>益</w:t>
      </w:r>
      <w:r>
        <w:rPr>
          <w:rFonts w:ascii="宋体" w:hAnsi="宋体" w:cs="宋体" w:eastAsia="宋体" w:hint="default"/>
          <w:spacing w:val="-3"/>
          <w:w w:val="100"/>
          <w:sz w:val="21"/>
          <w:szCs w:val="21"/>
        </w:rPr>
        <w:t>流</w:t>
      </w:r>
      <w:r>
        <w:rPr>
          <w:rFonts w:ascii="宋体" w:hAnsi="宋体" w:cs="宋体" w:eastAsia="宋体" w:hint="default"/>
          <w:w w:val="100"/>
          <w:sz w:val="21"/>
          <w:szCs w:val="21"/>
        </w:rPr>
        <w:t>出企</w:t>
      </w:r>
    </w:p>
    <w:p>
      <w:pPr>
        <w:spacing w:line="357" w:lineRule="auto" w:before="117"/>
        <w:ind w:left="560" w:right="205" w:hanging="420"/>
        <w:jc w:val="left"/>
        <w:rPr>
          <w:rFonts w:ascii="宋体" w:hAnsi="宋体" w:cs="宋体" w:eastAsia="宋体" w:hint="default"/>
          <w:sz w:val="21"/>
          <w:szCs w:val="21"/>
        </w:rPr>
      </w:pPr>
      <w:r>
        <w:rPr>
          <w:rFonts w:ascii="宋体" w:hAnsi="宋体" w:cs="宋体" w:eastAsia="宋体" w:hint="default"/>
          <w:w w:val="100"/>
          <w:sz w:val="21"/>
          <w:szCs w:val="21"/>
        </w:rPr>
        <w:t>业</w:t>
      </w:r>
      <w:r>
        <w:rPr>
          <w:rFonts w:ascii="宋体" w:hAnsi="宋体" w:cs="宋体" w:eastAsia="宋体" w:hint="default"/>
          <w:spacing w:val="-106"/>
          <w:w w:val="100"/>
          <w:sz w:val="21"/>
          <w:szCs w:val="21"/>
        </w:rPr>
        <w:t>；</w:t>
      </w:r>
      <w:r>
        <w:rPr>
          <w:rFonts w:ascii="宋体" w:hAnsi="宋体" w:cs="宋体" w:eastAsia="宋体" w:hint="default"/>
          <w:spacing w:val="-1"/>
          <w:w w:val="100"/>
          <w:sz w:val="21"/>
          <w:szCs w:val="21"/>
        </w:rPr>
        <w:t>（</w:t>
      </w:r>
      <w:r>
        <w:rPr>
          <w:rFonts w:ascii="Times New Roman" w:hAnsi="Times New Roman" w:cs="Times New Roman" w:eastAsia="Times New Roman" w:hint="default"/>
          <w:spacing w:val="-3"/>
          <w:w w:val="100"/>
          <w:sz w:val="21"/>
          <w:szCs w:val="21"/>
        </w:rPr>
        <w:t>3</w:t>
      </w:r>
      <w:r>
        <w:rPr>
          <w:rFonts w:ascii="宋体" w:hAnsi="宋体" w:cs="宋体" w:eastAsia="宋体" w:hint="default"/>
          <w:w w:val="100"/>
          <w:sz w:val="21"/>
          <w:szCs w:val="21"/>
        </w:rPr>
        <w:t>）</w:t>
      </w:r>
      <w:r>
        <w:rPr>
          <w:rFonts w:ascii="宋体" w:hAnsi="宋体" w:cs="宋体" w:eastAsia="宋体" w:hint="default"/>
          <w:spacing w:val="-3"/>
          <w:w w:val="100"/>
          <w:sz w:val="21"/>
          <w:szCs w:val="21"/>
        </w:rPr>
        <w:t>该</w:t>
      </w:r>
      <w:r>
        <w:rPr>
          <w:rFonts w:ascii="宋体" w:hAnsi="宋体" w:cs="宋体" w:eastAsia="宋体" w:hint="default"/>
          <w:w w:val="100"/>
          <w:sz w:val="21"/>
          <w:szCs w:val="21"/>
        </w:rPr>
        <w:t>义</w:t>
      </w:r>
      <w:r>
        <w:rPr>
          <w:rFonts w:ascii="宋体" w:hAnsi="宋体" w:cs="宋体" w:eastAsia="宋体" w:hint="default"/>
          <w:spacing w:val="-3"/>
          <w:w w:val="100"/>
          <w:sz w:val="21"/>
          <w:szCs w:val="21"/>
        </w:rPr>
        <w:t>务</w:t>
      </w:r>
      <w:r>
        <w:rPr>
          <w:rFonts w:ascii="宋体" w:hAnsi="宋体" w:cs="宋体" w:eastAsia="宋体" w:hint="default"/>
          <w:w w:val="100"/>
          <w:sz w:val="21"/>
          <w:szCs w:val="21"/>
        </w:rPr>
        <w:t>的</w:t>
      </w:r>
      <w:r>
        <w:rPr>
          <w:rFonts w:ascii="宋体" w:hAnsi="宋体" w:cs="宋体" w:eastAsia="宋体" w:hint="default"/>
          <w:spacing w:val="-3"/>
          <w:w w:val="100"/>
          <w:sz w:val="21"/>
          <w:szCs w:val="21"/>
        </w:rPr>
        <w:t>金</w:t>
      </w:r>
      <w:r>
        <w:rPr>
          <w:rFonts w:ascii="宋体" w:hAnsi="宋体" w:cs="宋体" w:eastAsia="宋体" w:hint="default"/>
          <w:w w:val="100"/>
          <w:sz w:val="21"/>
          <w:szCs w:val="21"/>
        </w:rPr>
        <w:t>额</w:t>
      </w:r>
      <w:r>
        <w:rPr>
          <w:rFonts w:ascii="宋体" w:hAnsi="宋体" w:cs="宋体" w:eastAsia="宋体" w:hint="default"/>
          <w:spacing w:val="-3"/>
          <w:w w:val="100"/>
          <w:sz w:val="21"/>
          <w:szCs w:val="21"/>
        </w:rPr>
        <w:t>能</w:t>
      </w:r>
      <w:r>
        <w:rPr>
          <w:rFonts w:ascii="宋体" w:hAnsi="宋体" w:cs="宋体" w:eastAsia="宋体" w:hint="default"/>
          <w:w w:val="100"/>
          <w:sz w:val="21"/>
          <w:szCs w:val="21"/>
        </w:rPr>
        <w:t>够可</w:t>
      </w:r>
      <w:r>
        <w:rPr>
          <w:rFonts w:ascii="宋体" w:hAnsi="宋体" w:cs="宋体" w:eastAsia="宋体" w:hint="default"/>
          <w:spacing w:val="-3"/>
          <w:w w:val="100"/>
          <w:sz w:val="21"/>
          <w:szCs w:val="21"/>
        </w:rPr>
        <w:t>靠</w:t>
      </w:r>
      <w:r>
        <w:rPr>
          <w:rFonts w:ascii="宋体" w:hAnsi="宋体" w:cs="宋体" w:eastAsia="宋体" w:hint="default"/>
          <w:w w:val="100"/>
          <w:sz w:val="21"/>
          <w:szCs w:val="21"/>
        </w:rPr>
        <w:t>地</w:t>
      </w:r>
      <w:r>
        <w:rPr>
          <w:rFonts w:ascii="宋体" w:hAnsi="宋体" w:cs="宋体" w:eastAsia="宋体" w:hint="default"/>
          <w:spacing w:val="-3"/>
          <w:w w:val="100"/>
          <w:sz w:val="21"/>
          <w:szCs w:val="21"/>
        </w:rPr>
        <w:t>计</w:t>
      </w:r>
      <w:r>
        <w:rPr>
          <w:rFonts w:ascii="宋体" w:hAnsi="宋体" w:cs="宋体" w:eastAsia="宋体" w:hint="default"/>
          <w:w w:val="100"/>
          <w:sz w:val="21"/>
          <w:szCs w:val="21"/>
        </w:rPr>
        <w:t>量。</w:t>
      </w:r>
      <w:r>
        <w:rPr>
          <w:rFonts w:ascii="宋体" w:hAnsi="宋体" w:cs="宋体" w:eastAsia="宋体" w:hint="default"/>
          <w:w w:val="100"/>
          <w:sz w:val="21"/>
          <w:szCs w:val="21"/>
        </w:rPr>
        <w:t> 预计</w:t>
      </w:r>
      <w:r>
        <w:rPr>
          <w:rFonts w:ascii="宋体" w:hAnsi="宋体" w:cs="宋体" w:eastAsia="宋体" w:hint="default"/>
          <w:spacing w:val="-3"/>
          <w:w w:val="100"/>
          <w:sz w:val="21"/>
          <w:szCs w:val="21"/>
        </w:rPr>
        <w:t>负</w:t>
      </w:r>
      <w:r>
        <w:rPr>
          <w:rFonts w:ascii="宋体" w:hAnsi="宋体" w:cs="宋体" w:eastAsia="宋体" w:hint="default"/>
          <w:w w:val="100"/>
          <w:sz w:val="21"/>
          <w:szCs w:val="21"/>
        </w:rPr>
        <w:t>债</w:t>
      </w:r>
      <w:r>
        <w:rPr>
          <w:rFonts w:ascii="宋体" w:hAnsi="宋体" w:cs="宋体" w:eastAsia="宋体" w:hint="default"/>
          <w:spacing w:val="-3"/>
          <w:w w:val="100"/>
          <w:sz w:val="21"/>
          <w:szCs w:val="21"/>
        </w:rPr>
        <w:t>按</w:t>
      </w:r>
      <w:r>
        <w:rPr>
          <w:rFonts w:ascii="宋体" w:hAnsi="宋体" w:cs="宋体" w:eastAsia="宋体" w:hint="default"/>
          <w:w w:val="100"/>
          <w:sz w:val="21"/>
          <w:szCs w:val="21"/>
        </w:rPr>
        <w:t>照</w:t>
      </w:r>
      <w:r>
        <w:rPr>
          <w:rFonts w:ascii="宋体" w:hAnsi="宋体" w:cs="宋体" w:eastAsia="宋体" w:hint="default"/>
          <w:spacing w:val="-3"/>
          <w:w w:val="100"/>
          <w:sz w:val="21"/>
          <w:szCs w:val="21"/>
        </w:rPr>
        <w:t>履</w:t>
      </w:r>
      <w:r>
        <w:rPr>
          <w:rFonts w:ascii="宋体" w:hAnsi="宋体" w:cs="宋体" w:eastAsia="宋体" w:hint="default"/>
          <w:w w:val="100"/>
          <w:sz w:val="21"/>
          <w:szCs w:val="21"/>
        </w:rPr>
        <w:t>行</w:t>
      </w:r>
      <w:r>
        <w:rPr>
          <w:rFonts w:ascii="宋体" w:hAnsi="宋体" w:cs="宋体" w:eastAsia="宋体" w:hint="default"/>
          <w:spacing w:val="-3"/>
          <w:w w:val="100"/>
          <w:sz w:val="21"/>
          <w:szCs w:val="21"/>
        </w:rPr>
        <w:t>相</w:t>
      </w:r>
      <w:r>
        <w:rPr>
          <w:rFonts w:ascii="宋体" w:hAnsi="宋体" w:cs="宋体" w:eastAsia="宋体" w:hint="default"/>
          <w:w w:val="100"/>
          <w:sz w:val="21"/>
          <w:szCs w:val="21"/>
        </w:rPr>
        <w:t>关</w:t>
      </w:r>
      <w:r>
        <w:rPr>
          <w:rFonts w:ascii="宋体" w:hAnsi="宋体" w:cs="宋体" w:eastAsia="宋体" w:hint="default"/>
          <w:spacing w:val="-3"/>
          <w:w w:val="100"/>
          <w:sz w:val="21"/>
          <w:szCs w:val="21"/>
        </w:rPr>
        <w:t>现</w:t>
      </w:r>
      <w:r>
        <w:rPr>
          <w:rFonts w:ascii="宋体" w:hAnsi="宋体" w:cs="宋体" w:eastAsia="宋体" w:hint="default"/>
          <w:w w:val="100"/>
          <w:sz w:val="21"/>
          <w:szCs w:val="21"/>
        </w:rPr>
        <w:t>时义</w:t>
      </w:r>
      <w:r>
        <w:rPr>
          <w:rFonts w:ascii="宋体" w:hAnsi="宋体" w:cs="宋体" w:eastAsia="宋体" w:hint="default"/>
          <w:spacing w:val="-3"/>
          <w:w w:val="100"/>
          <w:sz w:val="21"/>
          <w:szCs w:val="21"/>
        </w:rPr>
        <w:t>务</w:t>
      </w:r>
      <w:r>
        <w:rPr>
          <w:rFonts w:ascii="宋体" w:hAnsi="宋体" w:cs="宋体" w:eastAsia="宋体" w:hint="default"/>
          <w:w w:val="100"/>
          <w:sz w:val="21"/>
          <w:szCs w:val="21"/>
        </w:rPr>
        <w:t>所</w:t>
      </w:r>
      <w:r>
        <w:rPr>
          <w:rFonts w:ascii="宋体" w:hAnsi="宋体" w:cs="宋体" w:eastAsia="宋体" w:hint="default"/>
          <w:spacing w:val="-3"/>
          <w:w w:val="100"/>
          <w:sz w:val="21"/>
          <w:szCs w:val="21"/>
        </w:rPr>
        <w:t>需</w:t>
      </w:r>
      <w:r>
        <w:rPr>
          <w:rFonts w:ascii="宋体" w:hAnsi="宋体" w:cs="宋体" w:eastAsia="宋体" w:hint="default"/>
          <w:w w:val="100"/>
          <w:sz w:val="21"/>
          <w:szCs w:val="21"/>
        </w:rPr>
        <w:t>支</w:t>
      </w:r>
      <w:r>
        <w:rPr>
          <w:rFonts w:ascii="宋体" w:hAnsi="宋体" w:cs="宋体" w:eastAsia="宋体" w:hint="default"/>
          <w:spacing w:val="-3"/>
          <w:w w:val="100"/>
          <w:sz w:val="21"/>
          <w:szCs w:val="21"/>
        </w:rPr>
        <w:t>出</w:t>
      </w:r>
      <w:r>
        <w:rPr>
          <w:rFonts w:ascii="宋体" w:hAnsi="宋体" w:cs="宋体" w:eastAsia="宋体" w:hint="default"/>
          <w:w w:val="100"/>
          <w:sz w:val="21"/>
          <w:szCs w:val="21"/>
        </w:rPr>
        <w:t>的</w:t>
      </w:r>
      <w:r>
        <w:rPr>
          <w:rFonts w:ascii="宋体" w:hAnsi="宋体" w:cs="宋体" w:eastAsia="宋体" w:hint="default"/>
          <w:spacing w:val="-3"/>
          <w:w w:val="100"/>
          <w:sz w:val="21"/>
          <w:szCs w:val="21"/>
        </w:rPr>
        <w:t>最</w:t>
      </w:r>
      <w:r>
        <w:rPr>
          <w:rFonts w:ascii="宋体" w:hAnsi="宋体" w:cs="宋体" w:eastAsia="宋体" w:hint="default"/>
          <w:w w:val="100"/>
          <w:sz w:val="21"/>
          <w:szCs w:val="21"/>
        </w:rPr>
        <w:t>佳</w:t>
      </w:r>
      <w:r>
        <w:rPr>
          <w:rFonts w:ascii="宋体" w:hAnsi="宋体" w:cs="宋体" w:eastAsia="宋体" w:hint="default"/>
          <w:spacing w:val="-3"/>
          <w:w w:val="100"/>
          <w:sz w:val="21"/>
          <w:szCs w:val="21"/>
        </w:rPr>
        <w:t>估</w:t>
      </w:r>
      <w:r>
        <w:rPr>
          <w:rFonts w:ascii="宋体" w:hAnsi="宋体" w:cs="宋体" w:eastAsia="宋体" w:hint="default"/>
          <w:w w:val="100"/>
          <w:sz w:val="21"/>
          <w:szCs w:val="21"/>
        </w:rPr>
        <w:t>计数</w:t>
      </w:r>
      <w:r>
        <w:rPr>
          <w:rFonts w:ascii="宋体" w:hAnsi="宋体" w:cs="宋体" w:eastAsia="宋体" w:hint="default"/>
          <w:spacing w:val="-3"/>
          <w:w w:val="100"/>
          <w:sz w:val="21"/>
          <w:szCs w:val="21"/>
        </w:rPr>
        <w:t>进</w:t>
      </w:r>
      <w:r>
        <w:rPr>
          <w:rFonts w:ascii="宋体" w:hAnsi="宋体" w:cs="宋体" w:eastAsia="宋体" w:hint="default"/>
          <w:w w:val="100"/>
          <w:sz w:val="21"/>
          <w:szCs w:val="21"/>
        </w:rPr>
        <w:t>行</w:t>
      </w:r>
      <w:r>
        <w:rPr>
          <w:rFonts w:ascii="宋体" w:hAnsi="宋体" w:cs="宋体" w:eastAsia="宋体" w:hint="default"/>
          <w:spacing w:val="-3"/>
          <w:w w:val="100"/>
          <w:sz w:val="21"/>
          <w:szCs w:val="21"/>
        </w:rPr>
        <w:t>初</w:t>
      </w:r>
      <w:r>
        <w:rPr>
          <w:rFonts w:ascii="宋体" w:hAnsi="宋体" w:cs="宋体" w:eastAsia="宋体" w:hint="default"/>
          <w:w w:val="100"/>
          <w:sz w:val="21"/>
          <w:szCs w:val="21"/>
        </w:rPr>
        <w:t>始</w:t>
      </w:r>
      <w:r>
        <w:rPr>
          <w:rFonts w:ascii="宋体" w:hAnsi="宋体" w:cs="宋体" w:eastAsia="宋体" w:hint="default"/>
          <w:spacing w:val="-3"/>
          <w:w w:val="100"/>
          <w:sz w:val="21"/>
          <w:szCs w:val="21"/>
        </w:rPr>
        <w:t>计量</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并</w:t>
      </w:r>
      <w:r>
        <w:rPr>
          <w:rFonts w:ascii="宋体" w:hAnsi="宋体" w:cs="宋体" w:eastAsia="宋体" w:hint="default"/>
          <w:w w:val="100"/>
          <w:sz w:val="21"/>
          <w:szCs w:val="21"/>
        </w:rPr>
        <w:t>综</w:t>
      </w:r>
      <w:r>
        <w:rPr>
          <w:rFonts w:ascii="宋体" w:hAnsi="宋体" w:cs="宋体" w:eastAsia="宋体" w:hint="default"/>
          <w:spacing w:val="-3"/>
          <w:w w:val="100"/>
          <w:sz w:val="21"/>
          <w:szCs w:val="21"/>
        </w:rPr>
        <w:t>合</w:t>
      </w:r>
      <w:r>
        <w:rPr>
          <w:rFonts w:ascii="宋体" w:hAnsi="宋体" w:cs="宋体" w:eastAsia="宋体" w:hint="default"/>
          <w:w w:val="100"/>
          <w:sz w:val="21"/>
          <w:szCs w:val="21"/>
        </w:rPr>
        <w:t>考虑</w:t>
      </w:r>
      <w:r>
        <w:rPr>
          <w:rFonts w:ascii="宋体" w:hAnsi="宋体" w:cs="宋体" w:eastAsia="宋体" w:hint="default"/>
          <w:spacing w:val="-3"/>
          <w:w w:val="100"/>
          <w:sz w:val="21"/>
          <w:szCs w:val="21"/>
        </w:rPr>
        <w:t>与</w:t>
      </w:r>
      <w:r>
        <w:rPr>
          <w:rFonts w:ascii="宋体" w:hAnsi="宋体" w:cs="宋体" w:eastAsia="宋体" w:hint="default"/>
          <w:w w:val="100"/>
          <w:sz w:val="21"/>
          <w:szCs w:val="21"/>
        </w:rPr>
        <w:t>或</w:t>
      </w:r>
    </w:p>
    <w:p>
      <w:pPr>
        <w:spacing w:line="357" w:lineRule="auto" w:before="30"/>
        <w:ind w:left="140" w:right="211" w:firstLine="0"/>
        <w:jc w:val="both"/>
        <w:rPr>
          <w:rFonts w:ascii="宋体" w:hAnsi="宋体" w:cs="宋体" w:eastAsia="宋体" w:hint="default"/>
          <w:sz w:val="21"/>
          <w:szCs w:val="21"/>
        </w:rPr>
      </w:pPr>
      <w:r>
        <w:rPr>
          <w:rFonts w:ascii="宋体" w:hAnsi="宋体" w:cs="宋体" w:eastAsia="宋体" w:hint="default"/>
          <w:spacing w:val="-4"/>
          <w:sz w:val="21"/>
          <w:szCs w:val="21"/>
        </w:rPr>
        <w:t>有事项有关的风险、不确定性和货币时间价值等因素。货币时间价值影响重大的，通过对相</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w w:val="100"/>
          <w:sz w:val="21"/>
          <w:szCs w:val="21"/>
        </w:rPr>
        <w:t>关未来现金流出进行折现后确定最佳估计数。本公司于资产负债表日对预计负债的账面价值</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进行复核，并对账面价值进行调整以反映当前最佳估计数。</w:t>
      </w:r>
    </w:p>
    <w:p>
      <w:pPr>
        <w:spacing w:before="88"/>
        <w:ind w:left="560" w:right="102" w:firstLine="0"/>
        <w:jc w:val="left"/>
        <w:rPr>
          <w:rFonts w:ascii="宋体" w:hAnsi="宋体" w:cs="宋体" w:eastAsia="宋体" w:hint="default"/>
          <w:sz w:val="21"/>
          <w:szCs w:val="21"/>
        </w:rPr>
      </w:pPr>
      <w:r>
        <w:rPr>
          <w:rFonts w:ascii="宋体" w:hAnsi="宋体" w:cs="宋体" w:eastAsia="宋体" w:hint="default"/>
          <w:b/>
          <w:bCs/>
          <w:sz w:val="21"/>
          <w:szCs w:val="21"/>
        </w:rPr>
        <w:t>（二十一）</w:t>
      </w:r>
      <w:r>
        <w:rPr>
          <w:rFonts w:ascii="宋体" w:hAnsi="宋体" w:cs="宋体" w:eastAsia="宋体" w:hint="default"/>
          <w:b/>
          <w:bCs/>
          <w:spacing w:val="-83"/>
          <w:sz w:val="21"/>
          <w:szCs w:val="21"/>
        </w:rPr>
        <w:t> </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12"/>
        <w:rPr>
          <w:rFonts w:ascii="宋体" w:hAnsi="宋体" w:cs="宋体" w:eastAsia="宋体" w:hint="default"/>
          <w:b/>
          <w:bCs/>
          <w:sz w:val="14"/>
          <w:szCs w:val="14"/>
        </w:rPr>
      </w:pPr>
    </w:p>
    <w:p>
      <w:pPr>
        <w:spacing w:line="357" w:lineRule="auto" w:before="0"/>
        <w:ind w:left="560"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17"/>
          <w:sz w:val="21"/>
          <w:szCs w:val="21"/>
        </w:rPr>
        <w:t> </w:t>
      </w:r>
      <w:r>
        <w:rPr>
          <w:rFonts w:ascii="宋体" w:hAnsi="宋体" w:cs="宋体" w:eastAsia="宋体" w:hint="default"/>
          <w:b/>
          <w:bCs/>
          <w:sz w:val="21"/>
          <w:szCs w:val="21"/>
        </w:rPr>
        <w:t>销售商品</w:t>
      </w:r>
      <w:r>
        <w:rPr>
          <w:rFonts w:ascii="宋体" w:hAnsi="宋体" w:cs="宋体" w:eastAsia="宋体" w:hint="default"/>
          <w:b/>
          <w:bCs/>
          <w:spacing w:val="-104"/>
          <w:sz w:val="21"/>
          <w:szCs w:val="21"/>
        </w:rPr>
        <w:t> </w:t>
      </w:r>
      <w:r>
        <w:rPr>
          <w:rFonts w:ascii="宋体" w:hAnsi="宋体" w:cs="宋体" w:eastAsia="宋体" w:hint="default"/>
          <w:spacing w:val="-4"/>
          <w:w w:val="100"/>
          <w:sz w:val="21"/>
          <w:szCs w:val="21"/>
        </w:rPr>
        <w:t>本公司销售的商品在同时满足下列条件时，按从购货方已收或应收的合同或协议价款的</w:t>
      </w:r>
    </w:p>
    <w:p>
      <w:pPr>
        <w:spacing w:line="336" w:lineRule="auto" w:before="30"/>
        <w:ind w:left="140" w:right="211" w:firstLine="0"/>
        <w:jc w:val="both"/>
        <w:rPr>
          <w:rFonts w:ascii="宋体" w:hAnsi="宋体" w:cs="宋体" w:eastAsia="宋体" w:hint="default"/>
          <w:sz w:val="21"/>
          <w:szCs w:val="21"/>
        </w:rPr>
      </w:pPr>
      <w:r>
        <w:rPr>
          <w:rFonts w:ascii="宋体" w:hAnsi="宋体" w:cs="宋体" w:eastAsia="宋体" w:hint="default"/>
          <w:spacing w:val="-9"/>
          <w:w w:val="100"/>
          <w:sz w:val="21"/>
          <w:szCs w:val="21"/>
        </w:rPr>
        <w:t>金额确认销售商品收入：（</w:t>
      </w:r>
      <w:r>
        <w:rPr>
          <w:rFonts w:ascii="Times New Roman" w:hAnsi="Times New Roman" w:cs="Times New Roman" w:eastAsia="Times New Roman" w:hint="default"/>
          <w:spacing w:val="-9"/>
          <w:w w:val="100"/>
          <w:sz w:val="21"/>
          <w:szCs w:val="21"/>
        </w:rPr>
        <w:t>1</w:t>
      </w:r>
      <w:r>
        <w:rPr>
          <w:rFonts w:ascii="宋体" w:hAnsi="宋体" w:cs="宋体" w:eastAsia="宋体" w:hint="default"/>
          <w:spacing w:val="-9"/>
          <w:w w:val="100"/>
          <w:sz w:val="21"/>
          <w:szCs w:val="21"/>
        </w:rPr>
        <w:t>）已将商品所有权上的主要风险和报酬转移给购货方；（</w:t>
      </w:r>
      <w:r>
        <w:rPr>
          <w:rFonts w:ascii="Times New Roman" w:hAnsi="Times New Roman" w:cs="Times New Roman" w:eastAsia="Times New Roman" w:hint="default"/>
          <w:spacing w:val="-9"/>
          <w:w w:val="100"/>
          <w:sz w:val="21"/>
          <w:szCs w:val="21"/>
        </w:rPr>
        <w:t>2</w:t>
      </w:r>
      <w:r>
        <w:rPr>
          <w:rFonts w:ascii="宋体" w:hAnsi="宋体" w:cs="宋体" w:eastAsia="宋体" w:hint="default"/>
          <w:spacing w:val="-9"/>
          <w:w w:val="100"/>
          <w:sz w:val="21"/>
          <w:szCs w:val="21"/>
        </w:rPr>
        <w:t>）既没</w:t>
      </w:r>
      <w:r>
        <w:rPr>
          <w:rFonts w:ascii="宋体" w:hAnsi="宋体" w:cs="宋体" w:eastAsia="宋体" w:hint="default"/>
          <w:spacing w:val="-88"/>
          <w:w w:val="100"/>
          <w:sz w:val="21"/>
          <w:szCs w:val="21"/>
        </w:rPr>
        <w:t> </w:t>
      </w:r>
      <w:r>
        <w:rPr>
          <w:rFonts w:ascii="宋体" w:hAnsi="宋体" w:cs="宋体" w:eastAsia="宋体" w:hint="default"/>
          <w:spacing w:val="-88"/>
          <w:w w:val="100"/>
          <w:sz w:val="21"/>
          <w:szCs w:val="21"/>
        </w:rPr>
      </w:r>
      <w:r>
        <w:rPr>
          <w:rFonts w:ascii="宋体" w:hAnsi="宋体" w:cs="宋体" w:eastAsia="宋体" w:hint="default"/>
          <w:spacing w:val="-7"/>
          <w:w w:val="100"/>
          <w:sz w:val="21"/>
          <w:szCs w:val="21"/>
        </w:rPr>
        <w:t>有保留通常与所有权相联系的继续管理权，也没有对已售出的商品实施有效控制；（</w:t>
      </w:r>
      <w:r>
        <w:rPr>
          <w:rFonts w:ascii="Times New Roman" w:hAnsi="Times New Roman" w:cs="Times New Roman" w:eastAsia="Times New Roman" w:hint="default"/>
          <w:spacing w:val="-7"/>
          <w:w w:val="100"/>
          <w:sz w:val="21"/>
          <w:szCs w:val="21"/>
        </w:rPr>
        <w:t>3</w:t>
      </w:r>
      <w:r>
        <w:rPr>
          <w:rFonts w:ascii="宋体" w:hAnsi="宋体" w:cs="宋体" w:eastAsia="宋体" w:hint="default"/>
          <w:spacing w:val="-7"/>
          <w:w w:val="100"/>
          <w:sz w:val="21"/>
          <w:szCs w:val="21"/>
        </w:rPr>
        <w:t>）收入</w:t>
      </w:r>
      <w:r>
        <w:rPr>
          <w:rFonts w:ascii="宋体" w:hAnsi="宋体" w:cs="宋体" w:eastAsia="宋体" w:hint="default"/>
          <w:spacing w:val="-74"/>
          <w:w w:val="100"/>
          <w:sz w:val="21"/>
          <w:szCs w:val="21"/>
        </w:rPr>
        <w:t> </w:t>
      </w:r>
      <w:r>
        <w:rPr>
          <w:rFonts w:ascii="宋体" w:hAnsi="宋体" w:cs="宋体" w:eastAsia="宋体" w:hint="default"/>
          <w:spacing w:val="-74"/>
          <w:w w:val="100"/>
          <w:sz w:val="21"/>
          <w:szCs w:val="21"/>
        </w:rPr>
      </w:r>
      <w:r>
        <w:rPr>
          <w:rFonts w:ascii="宋体" w:hAnsi="宋体" w:cs="宋体" w:eastAsia="宋体" w:hint="default"/>
          <w:spacing w:val="-9"/>
          <w:w w:val="100"/>
          <w:sz w:val="21"/>
          <w:szCs w:val="21"/>
        </w:rPr>
        <w:t>的金额能够可靠地计量；（</w:t>
      </w:r>
      <w:r>
        <w:rPr>
          <w:rFonts w:ascii="Times New Roman" w:hAnsi="Times New Roman" w:cs="Times New Roman" w:eastAsia="Times New Roman" w:hint="default"/>
          <w:spacing w:val="-9"/>
          <w:w w:val="100"/>
          <w:sz w:val="21"/>
          <w:szCs w:val="21"/>
        </w:rPr>
        <w:t>4</w:t>
      </w:r>
      <w:r>
        <w:rPr>
          <w:rFonts w:ascii="宋体" w:hAnsi="宋体" w:cs="宋体" w:eastAsia="宋体" w:hint="default"/>
          <w:spacing w:val="-9"/>
          <w:w w:val="100"/>
          <w:sz w:val="21"/>
          <w:szCs w:val="21"/>
        </w:rPr>
        <w:t>）相关的经济利益很可能流入企业；（</w:t>
      </w:r>
      <w:r>
        <w:rPr>
          <w:rFonts w:ascii="Times New Roman" w:hAnsi="Times New Roman" w:cs="Times New Roman" w:eastAsia="Times New Roman" w:hint="default"/>
          <w:spacing w:val="-9"/>
          <w:w w:val="100"/>
          <w:sz w:val="21"/>
          <w:szCs w:val="21"/>
        </w:rPr>
        <w:t>5</w:t>
      </w:r>
      <w:r>
        <w:rPr>
          <w:rFonts w:ascii="宋体" w:hAnsi="宋体" w:cs="宋体" w:eastAsia="宋体" w:hint="default"/>
          <w:spacing w:val="-9"/>
          <w:w w:val="100"/>
          <w:sz w:val="21"/>
          <w:szCs w:val="21"/>
        </w:rPr>
        <w:t>）相关的已发生或将发生</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z w:val="21"/>
          <w:szCs w:val="21"/>
        </w:rPr>
        <w:t>的成本能够可靠地计量。</w:t>
      </w:r>
    </w:p>
    <w:p>
      <w:pPr>
        <w:spacing w:line="348" w:lineRule="auto" w:before="76"/>
        <w:ind w:left="140" w:right="102" w:firstLine="419"/>
        <w:jc w:val="left"/>
        <w:rPr>
          <w:rFonts w:ascii="宋体" w:hAnsi="宋体" w:cs="宋体" w:eastAsia="宋体" w:hint="default"/>
          <w:sz w:val="21"/>
          <w:szCs w:val="21"/>
        </w:rPr>
      </w:pPr>
      <w:r>
        <w:rPr>
          <w:rFonts w:ascii="宋体" w:hAnsi="宋体" w:cs="宋体" w:eastAsia="宋体" w:hint="default"/>
          <w:spacing w:val="-2"/>
          <w:sz w:val="21"/>
          <w:szCs w:val="21"/>
        </w:rPr>
        <w:t>公司的主要产品为铁路通信信号和铁路运输调度指挥管理领域的软件和系统集成产品，</w:t>
      </w:r>
      <w:r>
        <w:rPr>
          <w:rFonts w:ascii="宋体" w:hAnsi="宋体" w:cs="宋体" w:eastAsia="宋体" w:hint="default"/>
          <w:w w:val="100"/>
          <w:sz w:val="21"/>
          <w:szCs w:val="21"/>
        </w:rPr>
        <w:t> </w:t>
      </w:r>
      <w:r>
        <w:rPr>
          <w:rFonts w:ascii="宋体" w:hAnsi="宋体" w:cs="宋体" w:eastAsia="宋体" w:hint="default"/>
          <w:spacing w:val="-2"/>
          <w:w w:val="100"/>
          <w:sz w:val="21"/>
          <w:szCs w:val="21"/>
        </w:rPr>
        <w:t>具体为：铁路信号集中监测系统、列车调度指挥系统（</w:t>
      </w:r>
      <w:r>
        <w:rPr>
          <w:rFonts w:ascii="Times New Roman" w:hAnsi="Times New Roman" w:cs="Times New Roman" w:eastAsia="Times New Roman" w:hint="default"/>
          <w:spacing w:val="-2"/>
          <w:w w:val="100"/>
          <w:sz w:val="21"/>
          <w:szCs w:val="21"/>
        </w:rPr>
        <w:t>TDCS</w:t>
      </w:r>
      <w:r>
        <w:rPr>
          <w:rFonts w:ascii="宋体" w:hAnsi="宋体" w:cs="宋体" w:eastAsia="宋体" w:hint="default"/>
          <w:spacing w:val="-2"/>
          <w:w w:val="100"/>
          <w:sz w:val="21"/>
          <w:szCs w:val="21"/>
        </w:rPr>
        <w:t>）、无线调车机车信号和监控</w:t>
      </w:r>
      <w:r>
        <w:rPr>
          <w:rFonts w:ascii="宋体" w:hAnsi="宋体" w:cs="宋体" w:eastAsia="宋体" w:hint="default"/>
          <w:spacing w:val="-79"/>
          <w:w w:val="100"/>
          <w:sz w:val="21"/>
          <w:szCs w:val="21"/>
        </w:rPr>
        <w:t> </w:t>
      </w:r>
      <w:r>
        <w:rPr>
          <w:rFonts w:ascii="宋体" w:hAnsi="宋体" w:cs="宋体" w:eastAsia="宋体" w:hint="default"/>
          <w:spacing w:val="-79"/>
          <w:w w:val="100"/>
          <w:sz w:val="21"/>
          <w:szCs w:val="21"/>
        </w:rPr>
      </w:r>
      <w:r>
        <w:rPr>
          <w:rFonts w:ascii="宋体" w:hAnsi="宋体" w:cs="宋体" w:eastAsia="宋体" w:hint="default"/>
          <w:spacing w:val="5"/>
          <w:sz w:val="21"/>
          <w:szCs w:val="21"/>
        </w:rPr>
        <w:t>系统、铁路防灾安全监控系统、铁路电源及机房环境监控系统、分散自律调度集中系统</w:t>
      </w:r>
    </w:p>
    <w:p>
      <w:pPr>
        <w:spacing w:line="350" w:lineRule="auto" w:before="38"/>
        <w:ind w:left="140" w:right="102" w:firstLine="0"/>
        <w:jc w:val="left"/>
        <w:rPr>
          <w:rFonts w:ascii="宋体" w:hAnsi="宋体" w:cs="宋体" w:eastAsia="宋体" w:hint="default"/>
          <w:sz w:val="21"/>
          <w:szCs w:val="21"/>
        </w:rPr>
      </w:pPr>
      <w:r>
        <w:rPr>
          <w:rFonts w:ascii="宋体" w:hAnsi="宋体" w:cs="宋体" w:eastAsia="宋体" w:hint="default"/>
          <w:spacing w:val="-4"/>
          <w:w w:val="100"/>
          <w:sz w:val="21"/>
          <w:szCs w:val="21"/>
        </w:rPr>
        <w:t>（</w:t>
      </w:r>
      <w:r>
        <w:rPr>
          <w:rFonts w:ascii="Times New Roman" w:hAnsi="Times New Roman" w:cs="Times New Roman" w:eastAsia="Times New Roman" w:hint="default"/>
          <w:spacing w:val="-4"/>
          <w:w w:val="100"/>
          <w:sz w:val="21"/>
          <w:szCs w:val="21"/>
        </w:rPr>
        <w:t>CTC</w:t>
      </w:r>
      <w:r>
        <w:rPr>
          <w:rFonts w:ascii="宋体" w:hAnsi="宋体" w:cs="宋体" w:eastAsia="宋体" w:hint="default"/>
          <w:spacing w:val="-4"/>
          <w:w w:val="100"/>
          <w:sz w:val="21"/>
          <w:szCs w:val="21"/>
        </w:rPr>
        <w:t>）、无线车次号校核系统、机车综合无线通信设备、计轴系统等。公司采取以销定产</w:t>
      </w:r>
      <w:r>
        <w:rPr>
          <w:rFonts w:ascii="宋体" w:hAnsi="宋体" w:cs="宋体" w:eastAsia="宋体" w:hint="default"/>
          <w:spacing w:val="-80"/>
          <w:w w:val="100"/>
          <w:sz w:val="21"/>
          <w:szCs w:val="21"/>
        </w:rPr>
        <w:t> </w:t>
      </w:r>
      <w:r>
        <w:rPr>
          <w:rFonts w:ascii="宋体" w:hAnsi="宋体" w:cs="宋体" w:eastAsia="宋体" w:hint="default"/>
          <w:spacing w:val="-80"/>
          <w:w w:val="100"/>
          <w:sz w:val="21"/>
          <w:szCs w:val="21"/>
        </w:rPr>
      </w:r>
      <w:r>
        <w:rPr>
          <w:rFonts w:ascii="宋体" w:hAnsi="宋体" w:cs="宋体" w:eastAsia="宋体" w:hint="default"/>
          <w:spacing w:val="-4"/>
          <w:sz w:val="21"/>
          <w:szCs w:val="21"/>
        </w:rPr>
        <w:t>的经营模式，销售业务主要通过参与客户招标取得。公司中标后，与客户洽谈合同的具体条</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2"/>
          <w:sz w:val="21"/>
          <w:szCs w:val="21"/>
        </w:rPr>
        <w:t>款并最终签定合同。公司产品定价主要依据铁道部的指导价，最终销售价格则由招标确定。</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其主要业务模式、结算方式和收入确认方法具体如下：</w:t>
      </w:r>
    </w:p>
    <w:p>
      <w:pPr>
        <w:spacing w:line="336" w:lineRule="auto" w:before="63"/>
        <w:ind w:left="140" w:right="102" w:firstLine="422"/>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）对于不需要安装调试的铁路方面产品、电源维护测试产品和其它产品按普通商品</w:t>
      </w:r>
      <w:r>
        <w:rPr>
          <w:rFonts w:ascii="宋体" w:hAnsi="宋体" w:cs="宋体" w:eastAsia="宋体" w:hint="default"/>
          <w:w w:val="100"/>
          <w:sz w:val="21"/>
          <w:szCs w:val="21"/>
        </w:rPr>
        <w:t> </w:t>
      </w:r>
      <w:r>
        <w:rPr>
          <w:rFonts w:ascii="宋体" w:hAnsi="宋体" w:cs="宋体" w:eastAsia="宋体" w:hint="default"/>
          <w:sz w:val="21"/>
          <w:szCs w:val="21"/>
        </w:rPr>
        <w:t>销售原则核算，于客户收到发出产品且公司取得收款的权利时确认收入。</w:t>
      </w:r>
    </w:p>
    <w:p>
      <w:pPr>
        <w:spacing w:line="350" w:lineRule="auto" w:before="75"/>
        <w:ind w:left="140" w:right="105" w:firstLine="434"/>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）对于铁路通信信号和铁路运输调度指挥管理领域的集成产品，公司销售环节和业</w:t>
      </w:r>
      <w:r>
        <w:rPr>
          <w:rFonts w:ascii="宋体" w:hAnsi="宋体" w:cs="宋体" w:eastAsia="宋体" w:hint="default"/>
          <w:w w:val="100"/>
          <w:sz w:val="21"/>
          <w:szCs w:val="21"/>
        </w:rPr>
        <w:t> </w:t>
      </w:r>
      <w:r>
        <w:rPr>
          <w:rFonts w:ascii="宋体" w:hAnsi="宋体" w:cs="宋体" w:eastAsia="宋体" w:hint="default"/>
          <w:spacing w:val="-4"/>
          <w:w w:val="100"/>
          <w:sz w:val="21"/>
          <w:szCs w:val="21"/>
        </w:rPr>
        <w:t>务流程主要为：签订销售合同－组织设计生产－产品发送到现场并经委托方验收－进行配线</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安装－进行站机调试并经委托方验收合格。该类产品在同时具备以下条件时确认收入：①已</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7"/>
          <w:w w:val="100"/>
          <w:sz w:val="21"/>
          <w:szCs w:val="21"/>
        </w:rPr>
        <w:t>与委托方签订销售合同；②站机调试完成并经委托方验收合格；③销售发票已开具给委托方；</w:t>
      </w:r>
    </w:p>
    <w:p>
      <w:pPr>
        <w:spacing w:before="36"/>
        <w:ind w:left="140" w:right="0" w:firstLine="0"/>
        <w:jc w:val="both"/>
        <w:rPr>
          <w:rFonts w:ascii="宋体" w:hAnsi="宋体" w:cs="宋体" w:eastAsia="宋体" w:hint="default"/>
          <w:sz w:val="21"/>
          <w:szCs w:val="21"/>
        </w:rPr>
      </w:pPr>
      <w:r>
        <w:rPr>
          <w:rFonts w:ascii="宋体" w:hAnsi="宋体" w:cs="宋体" w:eastAsia="宋体" w:hint="default"/>
          <w:sz w:val="21"/>
          <w:szCs w:val="21"/>
        </w:rPr>
        <w:t>④收到全部合同价款或已收到部分价款但已约定剩余款项的付款计划。</w:t>
      </w:r>
    </w:p>
    <w:p>
      <w:pPr>
        <w:spacing w:before="157"/>
        <w:ind w:left="560" w:right="102" w:firstLine="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）对于软件产品，如果属于集成产品的组成部分，软件产品随同集成产品确认收入；</w:t>
      </w:r>
    </w:p>
    <w:p>
      <w:pPr>
        <w:spacing w:after="0"/>
        <w:jc w:val="left"/>
        <w:rPr>
          <w:rFonts w:ascii="宋体" w:hAnsi="宋体" w:cs="宋体" w:eastAsia="宋体" w:hint="default"/>
          <w:sz w:val="21"/>
          <w:szCs w:val="21"/>
        </w:rPr>
        <w:sectPr>
          <w:footerReference w:type="default" r:id="rId24"/>
          <w:pgSz w:w="11910" w:h="16840"/>
          <w:pgMar w:footer="633" w:header="599" w:top="1240" w:bottom="820" w:left="1660" w:right="1580"/>
        </w:sectPr>
      </w:pPr>
    </w:p>
    <w:p>
      <w:pPr>
        <w:spacing w:line="240" w:lineRule="auto" w:before="13"/>
        <w:rPr>
          <w:rFonts w:ascii="宋体" w:hAnsi="宋体" w:cs="宋体" w:eastAsia="宋体" w:hint="default"/>
          <w:sz w:val="7"/>
          <w:szCs w:val="7"/>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spacing w:line="357" w:lineRule="auto" w:before="22"/>
        <w:ind w:left="140" w:right="211" w:firstLine="0"/>
        <w:jc w:val="both"/>
        <w:rPr>
          <w:rFonts w:ascii="宋体" w:hAnsi="宋体" w:cs="宋体" w:eastAsia="宋体" w:hint="default"/>
          <w:sz w:val="21"/>
          <w:szCs w:val="21"/>
        </w:rPr>
      </w:pPr>
      <w:r>
        <w:rPr>
          <w:rFonts w:ascii="宋体" w:hAnsi="宋体" w:cs="宋体" w:eastAsia="宋体" w:hint="default"/>
          <w:spacing w:val="-4"/>
          <w:w w:val="100"/>
          <w:sz w:val="21"/>
          <w:szCs w:val="21"/>
        </w:rPr>
        <w:t>如果属于客户单独购买的软件，于软件发出给客户经验收合格并取得收取货款的权利时确认</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收入。</w:t>
      </w:r>
    </w:p>
    <w:p>
      <w:pPr>
        <w:spacing w:line="355" w:lineRule="auto" w:before="56"/>
        <w:ind w:left="140" w:right="102" w:firstLine="419"/>
        <w:jc w:val="left"/>
        <w:rPr>
          <w:rFonts w:ascii="宋体" w:hAnsi="宋体" w:cs="宋体" w:eastAsia="宋体" w:hint="default"/>
          <w:sz w:val="21"/>
          <w:szCs w:val="21"/>
        </w:rPr>
      </w:pPr>
      <w:r>
        <w:rPr>
          <w:rFonts w:ascii="宋体" w:hAnsi="宋体" w:cs="宋体" w:eastAsia="宋体" w:hint="default"/>
          <w:spacing w:val="-4"/>
          <w:sz w:val="21"/>
          <w:szCs w:val="21"/>
        </w:rPr>
        <w:t>合同或协议价款的收取采用递延方式，实质上具有融资性质的，按照应收的合同或协议</w:t>
      </w:r>
      <w:r>
        <w:rPr>
          <w:rFonts w:ascii="宋体" w:hAnsi="宋体" w:cs="宋体" w:eastAsia="宋体" w:hint="default"/>
          <w:w w:val="100"/>
          <w:sz w:val="21"/>
          <w:szCs w:val="21"/>
        </w:rPr>
        <w:t> </w:t>
      </w:r>
      <w:r>
        <w:rPr>
          <w:rFonts w:ascii="宋体" w:hAnsi="宋体" w:cs="宋体" w:eastAsia="宋体" w:hint="default"/>
          <w:sz w:val="21"/>
          <w:szCs w:val="21"/>
        </w:rPr>
        <w:t>价款的公允价值确定销售商品收入金额。</w:t>
      </w:r>
    </w:p>
    <w:p>
      <w:pPr>
        <w:spacing w:line="357" w:lineRule="auto" w:before="58"/>
        <w:ind w:left="560"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17"/>
          <w:sz w:val="21"/>
          <w:szCs w:val="21"/>
        </w:rPr>
        <w:t> </w:t>
      </w:r>
      <w:r>
        <w:rPr>
          <w:rFonts w:ascii="宋体" w:hAnsi="宋体" w:cs="宋体" w:eastAsia="宋体" w:hint="default"/>
          <w:b/>
          <w:bCs/>
          <w:sz w:val="21"/>
          <w:szCs w:val="21"/>
        </w:rPr>
        <w:t>提供劳务</w:t>
      </w:r>
      <w:r>
        <w:rPr>
          <w:rFonts w:ascii="宋体" w:hAnsi="宋体" w:cs="宋体" w:eastAsia="宋体" w:hint="default"/>
          <w:b/>
          <w:bCs/>
          <w:spacing w:val="-104"/>
          <w:sz w:val="21"/>
          <w:szCs w:val="21"/>
        </w:rPr>
        <w:t> </w:t>
      </w:r>
      <w:r>
        <w:rPr>
          <w:rFonts w:ascii="宋体" w:hAnsi="宋体" w:cs="宋体" w:eastAsia="宋体" w:hint="default"/>
          <w:spacing w:val="-4"/>
          <w:sz w:val="21"/>
          <w:szCs w:val="21"/>
        </w:rPr>
        <w:t>在同一会计年度内开始并完成的劳务，在完成劳务时确认收入；如果劳务的开始和完成</w:t>
      </w:r>
    </w:p>
    <w:p>
      <w:pPr>
        <w:spacing w:line="355" w:lineRule="auto" w:before="32"/>
        <w:ind w:left="140" w:right="211" w:firstLine="0"/>
        <w:jc w:val="both"/>
        <w:rPr>
          <w:rFonts w:ascii="宋体" w:hAnsi="宋体" w:cs="宋体" w:eastAsia="宋体" w:hint="default"/>
          <w:sz w:val="21"/>
          <w:szCs w:val="21"/>
        </w:rPr>
      </w:pPr>
      <w:r>
        <w:rPr>
          <w:rFonts w:ascii="宋体" w:hAnsi="宋体" w:cs="宋体" w:eastAsia="宋体" w:hint="default"/>
          <w:spacing w:val="-4"/>
          <w:sz w:val="21"/>
          <w:szCs w:val="21"/>
        </w:rPr>
        <w:t>分属不同的会计年度，在资产负债表日提供劳务交易的结果能够可靠估计的，采用完工百分</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比法确认提供劳务收入。本公司根据已完工作的测量确定提供劳务交易的完工进度（完工百</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7"/>
          <w:w w:val="100"/>
          <w:sz w:val="21"/>
          <w:szCs w:val="21"/>
        </w:rPr>
        <w:t>分比）。</w:t>
      </w:r>
    </w:p>
    <w:p>
      <w:pPr>
        <w:spacing w:before="58"/>
        <w:ind w:left="560" w:right="102" w:firstLine="0"/>
        <w:jc w:val="left"/>
        <w:rPr>
          <w:rFonts w:ascii="宋体" w:hAnsi="宋体" w:cs="宋体" w:eastAsia="宋体" w:hint="default"/>
          <w:sz w:val="21"/>
          <w:szCs w:val="21"/>
        </w:rPr>
      </w:pPr>
      <w:r>
        <w:rPr>
          <w:rFonts w:ascii="宋体" w:hAnsi="宋体" w:cs="宋体" w:eastAsia="宋体" w:hint="default"/>
          <w:sz w:val="21"/>
          <w:szCs w:val="21"/>
        </w:rPr>
        <w:t>在资产负债表日提供劳务交易结果不能够可靠估计的，分别下列情况处理：</w:t>
      </w:r>
    </w:p>
    <w:p>
      <w:pPr>
        <w:spacing w:line="336" w:lineRule="auto" w:before="157"/>
        <w:ind w:left="140" w:right="102" w:firstLine="419"/>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A</w:t>
      </w:r>
      <w:r>
        <w:rPr>
          <w:rFonts w:ascii="宋体" w:hAnsi="宋体" w:cs="宋体" w:eastAsia="宋体" w:hint="default"/>
          <w:spacing w:val="-3"/>
          <w:sz w:val="21"/>
          <w:szCs w:val="21"/>
        </w:rPr>
        <w:t>、已经发生的劳务成本预计能够得到补偿的，按照已经发生的劳务成本金额确认提供</w:t>
      </w:r>
      <w:r>
        <w:rPr>
          <w:rFonts w:ascii="宋体" w:hAnsi="宋体" w:cs="宋体" w:eastAsia="宋体" w:hint="default"/>
          <w:w w:val="100"/>
          <w:sz w:val="21"/>
          <w:szCs w:val="21"/>
        </w:rPr>
        <w:t> </w:t>
      </w:r>
      <w:r>
        <w:rPr>
          <w:rFonts w:ascii="宋体" w:hAnsi="宋体" w:cs="宋体" w:eastAsia="宋体" w:hint="default"/>
          <w:sz w:val="21"/>
          <w:szCs w:val="21"/>
        </w:rPr>
        <w:t>劳务收入，并按相同金额结转劳务成本。</w:t>
      </w:r>
    </w:p>
    <w:p>
      <w:pPr>
        <w:spacing w:line="336" w:lineRule="auto" w:before="75"/>
        <w:ind w:left="140" w:right="102" w:firstLine="419"/>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B</w:t>
      </w:r>
      <w:r>
        <w:rPr>
          <w:rFonts w:ascii="宋体" w:hAnsi="宋体" w:cs="宋体" w:eastAsia="宋体" w:hint="default"/>
          <w:spacing w:val="-5"/>
          <w:sz w:val="21"/>
          <w:szCs w:val="21"/>
        </w:rPr>
        <w:t>、已经发生的劳务成本预计不能够得到补偿的，将已经发生的劳务成本计入当期损益，</w:t>
      </w:r>
      <w:r>
        <w:rPr>
          <w:rFonts w:ascii="宋体" w:hAnsi="宋体" w:cs="宋体" w:eastAsia="宋体" w:hint="default"/>
          <w:w w:val="100"/>
          <w:sz w:val="21"/>
          <w:szCs w:val="21"/>
        </w:rPr>
        <w:t> </w:t>
      </w:r>
      <w:r>
        <w:rPr>
          <w:rFonts w:ascii="宋体" w:hAnsi="宋体" w:cs="宋体" w:eastAsia="宋体" w:hint="default"/>
          <w:sz w:val="21"/>
          <w:szCs w:val="21"/>
        </w:rPr>
        <w:t>不确认提供劳务收入。</w:t>
      </w:r>
    </w:p>
    <w:p>
      <w:pPr>
        <w:spacing w:line="357" w:lineRule="auto" w:before="75"/>
        <w:ind w:left="140" w:right="211" w:firstLine="419"/>
        <w:jc w:val="both"/>
        <w:rPr>
          <w:rFonts w:ascii="宋体" w:hAnsi="宋体" w:cs="宋体" w:eastAsia="宋体" w:hint="default"/>
          <w:sz w:val="21"/>
          <w:szCs w:val="21"/>
        </w:rPr>
      </w:pPr>
      <w:r>
        <w:rPr>
          <w:rFonts w:ascii="宋体" w:hAnsi="宋体" w:cs="宋体" w:eastAsia="宋体" w:hint="default"/>
          <w:spacing w:val="-4"/>
          <w:w w:val="100"/>
          <w:sz w:val="21"/>
          <w:szCs w:val="21"/>
        </w:rPr>
        <w:t>本公司与其他企业签订的合同或协议包括销售商品和提供劳务时，销售商品部分和提供</w:t>
      </w:r>
      <w:r>
        <w:rPr>
          <w:rFonts w:ascii="宋体" w:hAnsi="宋体" w:cs="宋体" w:eastAsia="宋体" w:hint="default"/>
          <w:w w:val="100"/>
          <w:sz w:val="21"/>
          <w:szCs w:val="21"/>
        </w:rPr>
        <w:t> </w:t>
      </w:r>
      <w:r>
        <w:rPr>
          <w:rFonts w:ascii="宋体" w:hAnsi="宋体" w:cs="宋体" w:eastAsia="宋体" w:hint="default"/>
          <w:spacing w:val="-4"/>
          <w:sz w:val="21"/>
          <w:szCs w:val="21"/>
        </w:rPr>
        <w:t>劳务部分能够区分且能够单独计量的，将销售商品的部分作为销售商品处理，将提供劳务的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部分作为提供劳务处理。销售商品部分和提供劳务部分不能够区分，或虽能区分但不能够单</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独计量的，将销售商品部分和提供劳务部分全部作为销售商品处理。</w:t>
      </w:r>
    </w:p>
    <w:p>
      <w:pPr>
        <w:spacing w:before="54"/>
        <w:ind w:left="560"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 </w:t>
      </w:r>
      <w:r>
        <w:rPr>
          <w:rFonts w:ascii="Times New Roman" w:hAnsi="Times New Roman" w:cs="Times New Roman" w:eastAsia="Times New Roman" w:hint="default"/>
          <w:b/>
          <w:bCs/>
          <w:spacing w:val="20"/>
          <w:sz w:val="21"/>
          <w:szCs w:val="21"/>
        </w:rPr>
        <w:t> </w:t>
      </w:r>
      <w:r>
        <w:rPr>
          <w:rFonts w:ascii="宋体" w:hAnsi="宋体" w:cs="宋体" w:eastAsia="宋体" w:hint="default"/>
          <w:b/>
          <w:bCs/>
          <w:sz w:val="21"/>
          <w:szCs w:val="21"/>
        </w:rPr>
        <w:t>让渡资产使用权</w:t>
      </w:r>
      <w:r>
        <w:rPr>
          <w:rFonts w:ascii="宋体" w:hAnsi="宋体" w:cs="宋体" w:eastAsia="宋体" w:hint="default"/>
          <w:sz w:val="21"/>
          <w:szCs w:val="21"/>
        </w:rPr>
      </w:r>
    </w:p>
    <w:p>
      <w:pPr>
        <w:spacing w:line="355" w:lineRule="auto" w:before="144"/>
        <w:ind w:left="140" w:right="102" w:firstLine="419"/>
        <w:jc w:val="left"/>
        <w:rPr>
          <w:rFonts w:ascii="宋体" w:hAnsi="宋体" w:cs="宋体" w:eastAsia="宋体" w:hint="default"/>
          <w:sz w:val="21"/>
          <w:szCs w:val="21"/>
        </w:rPr>
      </w:pPr>
      <w:r>
        <w:rPr>
          <w:rFonts w:ascii="宋体" w:hAnsi="宋体" w:cs="宋体" w:eastAsia="宋体" w:hint="default"/>
          <w:sz w:val="21"/>
          <w:szCs w:val="21"/>
        </w:rPr>
        <w:t>本公司在与让渡资产使用权相关的经济利益能够流入和收入的金额能够可靠的计量时</w:t>
      </w:r>
      <w:r>
        <w:rPr>
          <w:rFonts w:ascii="宋体" w:hAnsi="宋体" w:cs="宋体" w:eastAsia="宋体" w:hint="default"/>
          <w:spacing w:val="2"/>
          <w:w w:val="100"/>
          <w:sz w:val="21"/>
          <w:szCs w:val="21"/>
        </w:rPr>
        <w:t> </w:t>
      </w:r>
      <w:r>
        <w:rPr>
          <w:rFonts w:ascii="宋体" w:hAnsi="宋体" w:cs="宋体" w:eastAsia="宋体" w:hint="default"/>
          <w:sz w:val="21"/>
          <w:szCs w:val="21"/>
        </w:rPr>
        <w:t>确认让渡资产使用权收入。</w:t>
      </w:r>
    </w:p>
    <w:p>
      <w:pPr>
        <w:spacing w:line="355" w:lineRule="auto" w:before="58"/>
        <w:ind w:left="140" w:right="102" w:firstLine="419"/>
        <w:jc w:val="left"/>
        <w:rPr>
          <w:rFonts w:ascii="宋体" w:hAnsi="宋体" w:cs="宋体" w:eastAsia="宋体" w:hint="default"/>
          <w:sz w:val="21"/>
          <w:szCs w:val="21"/>
        </w:rPr>
      </w:pPr>
      <w:r>
        <w:rPr>
          <w:rFonts w:ascii="宋体" w:hAnsi="宋体" w:cs="宋体" w:eastAsia="宋体" w:hint="default"/>
          <w:spacing w:val="-4"/>
          <w:sz w:val="21"/>
          <w:szCs w:val="21"/>
        </w:rPr>
        <w:t>利息收入按使用货币资金的使用时间和适用利率计算确定。使用费收入金额，按照有关</w:t>
      </w:r>
      <w:r>
        <w:rPr>
          <w:rFonts w:ascii="宋体" w:hAnsi="宋体" w:cs="宋体" w:eastAsia="宋体" w:hint="default"/>
          <w:w w:val="100"/>
          <w:sz w:val="21"/>
          <w:szCs w:val="21"/>
        </w:rPr>
        <w:t> </w:t>
      </w:r>
      <w:r>
        <w:rPr>
          <w:rFonts w:ascii="宋体" w:hAnsi="宋体" w:cs="宋体" w:eastAsia="宋体" w:hint="default"/>
          <w:sz w:val="21"/>
          <w:szCs w:val="21"/>
        </w:rPr>
        <w:t>合同或协议约定的收费时间和方法计算确定。</w:t>
      </w:r>
    </w:p>
    <w:p>
      <w:pPr>
        <w:spacing w:line="408" w:lineRule="auto" w:before="92"/>
        <w:ind w:left="560" w:right="102" w:firstLine="0"/>
        <w:jc w:val="left"/>
        <w:rPr>
          <w:rFonts w:ascii="宋体" w:hAnsi="宋体" w:cs="宋体" w:eastAsia="宋体" w:hint="default"/>
          <w:sz w:val="21"/>
          <w:szCs w:val="21"/>
        </w:rPr>
      </w:pPr>
      <w:r>
        <w:rPr>
          <w:rFonts w:ascii="宋体" w:hAnsi="宋体" w:cs="宋体" w:eastAsia="宋体" w:hint="default"/>
          <w:b/>
          <w:bCs/>
          <w:sz w:val="21"/>
          <w:szCs w:val="21"/>
        </w:rPr>
        <w:t>（二十二）</w:t>
      </w:r>
      <w:r>
        <w:rPr>
          <w:rFonts w:ascii="宋体" w:hAnsi="宋体" w:cs="宋体" w:eastAsia="宋体" w:hint="default"/>
          <w:b/>
          <w:bCs/>
          <w:spacing w:val="-85"/>
          <w:sz w:val="21"/>
          <w:szCs w:val="21"/>
        </w:rPr>
        <w:t> </w:t>
      </w:r>
      <w:r>
        <w:rPr>
          <w:rFonts w:ascii="宋体" w:hAnsi="宋体" w:cs="宋体" w:eastAsia="宋体" w:hint="default"/>
          <w:b/>
          <w:bCs/>
          <w:sz w:val="21"/>
          <w:szCs w:val="21"/>
        </w:rPr>
        <w:t>政府补助</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4"/>
          <w:sz w:val="21"/>
          <w:szCs w:val="21"/>
        </w:rPr>
        <w:t>政府补助，是指本公司从政府无偿取得货币性资产或非货币性资产，但不包括政府作为</w:t>
      </w:r>
    </w:p>
    <w:p>
      <w:pPr>
        <w:spacing w:line="376" w:lineRule="auto" w:before="0"/>
        <w:ind w:left="560" w:right="102" w:hanging="420"/>
        <w:jc w:val="left"/>
        <w:rPr>
          <w:rFonts w:ascii="宋体" w:hAnsi="宋体" w:cs="宋体" w:eastAsia="宋体" w:hint="default"/>
          <w:sz w:val="21"/>
          <w:szCs w:val="21"/>
        </w:rPr>
      </w:pPr>
      <w:r>
        <w:rPr>
          <w:rFonts w:ascii="宋体" w:hAnsi="宋体" w:cs="宋体" w:eastAsia="宋体" w:hint="default"/>
          <w:sz w:val="21"/>
          <w:szCs w:val="21"/>
        </w:rPr>
        <w:t>企业所有者投入的资本。</w:t>
      </w:r>
      <w:r>
        <w:rPr>
          <w:rFonts w:ascii="宋体" w:hAnsi="宋体" w:cs="宋体" w:eastAsia="宋体" w:hint="default"/>
          <w:w w:val="100"/>
          <w:sz w:val="21"/>
          <w:szCs w:val="21"/>
        </w:rPr>
        <w:t> </w:t>
      </w:r>
      <w:r>
        <w:rPr>
          <w:rFonts w:ascii="宋体" w:hAnsi="宋体" w:cs="宋体" w:eastAsia="宋体" w:hint="default"/>
          <w:spacing w:val="-2"/>
          <w:sz w:val="21"/>
          <w:szCs w:val="21"/>
        </w:rPr>
        <w:t>政府补助为货币性资产的，按照收到或应收的金额计量；政府补助为非货币性资产的，</w:t>
      </w:r>
    </w:p>
    <w:p>
      <w:pPr>
        <w:spacing w:line="360" w:lineRule="auto" w:before="13"/>
        <w:ind w:left="560" w:right="102" w:hanging="420"/>
        <w:jc w:val="left"/>
        <w:rPr>
          <w:rFonts w:ascii="宋体" w:hAnsi="宋体" w:cs="宋体" w:eastAsia="宋体" w:hint="default"/>
          <w:sz w:val="21"/>
          <w:szCs w:val="21"/>
        </w:rPr>
      </w:pPr>
      <w:r>
        <w:rPr>
          <w:rFonts w:ascii="宋体" w:hAnsi="宋体" w:cs="宋体" w:eastAsia="宋体" w:hint="default"/>
          <w:sz w:val="21"/>
          <w:szCs w:val="21"/>
        </w:rPr>
        <w:t>按照公允价值计量；公允价值不能可靠取得的，按照名义金额（人民币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元）计量。</w:t>
      </w:r>
      <w:r>
        <w:rPr>
          <w:rFonts w:ascii="宋体" w:hAnsi="宋体" w:cs="宋体" w:eastAsia="宋体" w:hint="default"/>
          <w:w w:val="100"/>
          <w:sz w:val="21"/>
          <w:szCs w:val="21"/>
        </w:rPr>
        <w:t> </w:t>
      </w:r>
      <w:r>
        <w:rPr>
          <w:rFonts w:ascii="宋体" w:hAnsi="宋体" w:cs="宋体" w:eastAsia="宋体" w:hint="default"/>
          <w:spacing w:val="-2"/>
          <w:sz w:val="21"/>
          <w:szCs w:val="21"/>
        </w:rPr>
        <w:t>与资产相关的政府补助，本公司确认为递延收益，并在相关资产使用寿命内平均分配，</w:t>
      </w:r>
    </w:p>
    <w:p>
      <w:pPr>
        <w:spacing w:line="379" w:lineRule="auto" w:before="28"/>
        <w:ind w:left="560" w:right="102" w:hanging="420"/>
        <w:jc w:val="left"/>
        <w:rPr>
          <w:rFonts w:ascii="宋体" w:hAnsi="宋体" w:cs="宋体" w:eastAsia="宋体" w:hint="default"/>
          <w:sz w:val="21"/>
          <w:szCs w:val="21"/>
        </w:rPr>
      </w:pPr>
      <w:r>
        <w:rPr>
          <w:rFonts w:ascii="宋体" w:hAnsi="宋体" w:cs="宋体" w:eastAsia="宋体" w:hint="default"/>
          <w:sz w:val="21"/>
          <w:szCs w:val="21"/>
        </w:rPr>
        <w:t>计入当期损益。但是，按照名义金额计量的政府补助，直接计入当期损益。</w:t>
      </w:r>
      <w:r>
        <w:rPr>
          <w:rFonts w:ascii="宋体" w:hAnsi="宋体" w:cs="宋体" w:eastAsia="宋体" w:hint="default"/>
          <w:w w:val="100"/>
          <w:sz w:val="21"/>
          <w:szCs w:val="21"/>
        </w:rPr>
        <w:t> </w:t>
      </w:r>
      <w:r>
        <w:rPr>
          <w:rFonts w:ascii="宋体" w:hAnsi="宋体" w:cs="宋体" w:eastAsia="宋体" w:hint="default"/>
          <w:spacing w:val="-4"/>
          <w:sz w:val="21"/>
          <w:szCs w:val="21"/>
        </w:rPr>
        <w:t>与收益相关的政府补助，用于补偿本公司以后期间的相关费用或损失的，确认为递延收</w:t>
      </w:r>
    </w:p>
    <w:p>
      <w:pPr>
        <w:spacing w:line="355" w:lineRule="auto" w:before="11"/>
        <w:ind w:left="140" w:right="102" w:firstLine="0"/>
        <w:jc w:val="left"/>
        <w:rPr>
          <w:rFonts w:ascii="宋体" w:hAnsi="宋体" w:cs="宋体" w:eastAsia="宋体" w:hint="default"/>
          <w:sz w:val="21"/>
          <w:szCs w:val="21"/>
        </w:rPr>
      </w:pPr>
      <w:r>
        <w:rPr>
          <w:rFonts w:ascii="宋体" w:hAnsi="宋体" w:cs="宋体" w:eastAsia="宋体" w:hint="default"/>
          <w:spacing w:val="-7"/>
          <w:sz w:val="21"/>
          <w:szCs w:val="21"/>
        </w:rPr>
        <w:t>益，并在确认相关费用的期间，计入当期损益；用于补偿本公司已发生的相关费用或损失的，</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直接计入当期损益。</w:t>
      </w:r>
    </w:p>
    <w:p>
      <w:pPr>
        <w:spacing w:after="0" w:line="355" w:lineRule="auto"/>
        <w:jc w:val="left"/>
        <w:rPr>
          <w:rFonts w:ascii="宋体" w:hAnsi="宋体" w:cs="宋体" w:eastAsia="宋体" w:hint="default"/>
          <w:sz w:val="21"/>
          <w:szCs w:val="21"/>
        </w:rPr>
        <w:sectPr>
          <w:footerReference w:type="default" r:id="rId25"/>
          <w:pgSz w:w="11910" w:h="16840"/>
          <w:pgMar w:footer="633" w:header="599" w:top="1240" w:bottom="820" w:left="1660" w:right="1580"/>
          <w:pgNumType w:start="101"/>
        </w:sectPr>
      </w:pPr>
    </w:p>
    <w:p>
      <w:pPr>
        <w:spacing w:line="240" w:lineRule="auto" w:before="13"/>
        <w:rPr>
          <w:rFonts w:ascii="宋体" w:hAnsi="宋体" w:cs="宋体" w:eastAsia="宋体" w:hint="default"/>
          <w:sz w:val="7"/>
          <w:szCs w:val="7"/>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spacing w:line="357" w:lineRule="auto" w:before="22"/>
        <w:ind w:left="140" w:right="211" w:firstLine="419"/>
        <w:jc w:val="both"/>
        <w:rPr>
          <w:rFonts w:ascii="宋体" w:hAnsi="宋体" w:cs="宋体" w:eastAsia="宋体" w:hint="default"/>
          <w:sz w:val="21"/>
          <w:szCs w:val="21"/>
        </w:rPr>
      </w:pPr>
      <w:r>
        <w:rPr>
          <w:rFonts w:ascii="宋体" w:hAnsi="宋体" w:cs="宋体" w:eastAsia="宋体" w:hint="default"/>
          <w:spacing w:val="-4"/>
          <w:sz w:val="21"/>
          <w:szCs w:val="21"/>
        </w:rPr>
        <w:t>已确认的政府补助需要返还的，存在相关递延收益的，冲减相关递延收益账面余额，超</w:t>
      </w:r>
      <w:r>
        <w:rPr>
          <w:rFonts w:ascii="宋体" w:hAnsi="宋体" w:cs="宋体" w:eastAsia="宋体" w:hint="default"/>
          <w:w w:val="100"/>
          <w:sz w:val="21"/>
          <w:szCs w:val="21"/>
        </w:rPr>
        <w:t> </w:t>
      </w:r>
      <w:r>
        <w:rPr>
          <w:rFonts w:ascii="宋体" w:hAnsi="宋体" w:cs="宋体" w:eastAsia="宋体" w:hint="default"/>
          <w:sz w:val="21"/>
          <w:szCs w:val="21"/>
        </w:rPr>
        <w:t>出部分计入当期损益；不存在相关递延收益的，直接计入当期损益。</w:t>
      </w:r>
    </w:p>
    <w:p>
      <w:pPr>
        <w:spacing w:line="388" w:lineRule="auto" w:before="90"/>
        <w:ind w:left="560" w:right="102" w:firstLine="0"/>
        <w:jc w:val="left"/>
        <w:rPr>
          <w:rFonts w:ascii="宋体" w:hAnsi="宋体" w:cs="宋体" w:eastAsia="宋体" w:hint="default"/>
          <w:sz w:val="21"/>
          <w:szCs w:val="21"/>
        </w:rPr>
      </w:pPr>
      <w:r>
        <w:rPr>
          <w:rFonts w:ascii="宋体" w:hAnsi="宋体" w:cs="宋体" w:eastAsia="宋体" w:hint="default"/>
          <w:b/>
          <w:bCs/>
          <w:sz w:val="21"/>
          <w:szCs w:val="21"/>
        </w:rPr>
        <w:t>（二十三）</w:t>
      </w:r>
      <w:r>
        <w:rPr>
          <w:rFonts w:ascii="宋体" w:hAnsi="宋体" w:cs="宋体" w:eastAsia="宋体" w:hint="default"/>
          <w:b/>
          <w:bCs/>
          <w:spacing w:val="-85"/>
          <w:sz w:val="21"/>
          <w:szCs w:val="21"/>
        </w:rPr>
        <w:t> </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spacing w:val="-103"/>
          <w:sz w:val="21"/>
          <w:szCs w:val="21"/>
        </w:rPr>
        <w:t> </w:t>
      </w:r>
      <w:r>
        <w:rPr>
          <w:rFonts w:ascii="宋体" w:hAnsi="宋体" w:cs="宋体" w:eastAsia="宋体" w:hint="default"/>
          <w:spacing w:val="-4"/>
          <w:sz w:val="21"/>
          <w:szCs w:val="21"/>
        </w:rPr>
        <w:t>本公司的所得税采用资产负债表债务法核算。资产、负债的账面价值与其计税基础存在</w:t>
      </w:r>
    </w:p>
    <w:p>
      <w:pPr>
        <w:spacing w:line="376" w:lineRule="auto" w:before="3"/>
        <w:ind w:left="560" w:right="212" w:hanging="420"/>
        <w:jc w:val="left"/>
        <w:rPr>
          <w:rFonts w:ascii="宋体" w:hAnsi="宋体" w:cs="宋体" w:eastAsia="宋体" w:hint="default"/>
          <w:sz w:val="21"/>
          <w:szCs w:val="21"/>
        </w:rPr>
      </w:pPr>
      <w:r>
        <w:rPr>
          <w:rFonts w:ascii="宋体" w:hAnsi="宋体" w:cs="宋体" w:eastAsia="宋体" w:hint="default"/>
          <w:sz w:val="21"/>
          <w:szCs w:val="21"/>
        </w:rPr>
        <w:t>差异的，按照规定确认所产生的递延所得税资产和递延所得税负债。</w:t>
      </w:r>
      <w:r>
        <w:rPr>
          <w:rFonts w:ascii="宋体" w:hAnsi="宋体" w:cs="宋体" w:eastAsia="宋体" w:hint="default"/>
          <w:w w:val="100"/>
          <w:sz w:val="21"/>
          <w:szCs w:val="21"/>
        </w:rPr>
        <w:t> </w:t>
      </w:r>
      <w:r>
        <w:rPr>
          <w:rFonts w:ascii="宋体" w:hAnsi="宋体" w:cs="宋体" w:eastAsia="宋体" w:hint="default"/>
          <w:spacing w:val="-4"/>
          <w:w w:val="100"/>
          <w:sz w:val="21"/>
          <w:szCs w:val="21"/>
        </w:rPr>
        <w:t>在资产负债表日，对于当期和以前期间形成的当期所得税负债（或资产），按照税法规</w:t>
      </w:r>
    </w:p>
    <w:p>
      <w:pPr>
        <w:spacing w:line="355" w:lineRule="auto" w:before="16"/>
        <w:ind w:left="140" w:right="102" w:firstLine="0"/>
        <w:jc w:val="left"/>
        <w:rPr>
          <w:rFonts w:ascii="宋体" w:hAnsi="宋体" w:cs="宋体" w:eastAsia="宋体" w:hint="default"/>
          <w:sz w:val="21"/>
          <w:szCs w:val="21"/>
        </w:rPr>
      </w:pPr>
      <w:r>
        <w:rPr>
          <w:rFonts w:ascii="宋体" w:hAnsi="宋体" w:cs="宋体" w:eastAsia="宋体" w:hint="default"/>
          <w:spacing w:val="-7"/>
          <w:sz w:val="21"/>
          <w:szCs w:val="21"/>
        </w:rPr>
        <w:t>定计算的预期应交纳（或返还）的所得税金额计量；对于递延所得税资产和递延所得税负债，</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根据税法规定，按照预期收回该资产或清偿该负债期间的适用税率计量。</w:t>
      </w:r>
    </w:p>
    <w:p>
      <w:pPr>
        <w:spacing w:line="357" w:lineRule="auto" w:before="58"/>
        <w:ind w:left="140" w:right="211" w:firstLine="419"/>
        <w:jc w:val="both"/>
        <w:rPr>
          <w:rFonts w:ascii="宋体" w:hAnsi="宋体" w:cs="宋体" w:eastAsia="宋体" w:hint="default"/>
          <w:sz w:val="21"/>
          <w:szCs w:val="21"/>
        </w:rPr>
      </w:pPr>
      <w:r>
        <w:rPr>
          <w:rFonts w:ascii="宋体" w:hAnsi="宋体" w:cs="宋体" w:eastAsia="宋体" w:hint="default"/>
          <w:spacing w:val="-4"/>
          <w:w w:val="100"/>
          <w:sz w:val="21"/>
          <w:szCs w:val="21"/>
        </w:rPr>
        <w:t>递延所得税资产的确认以本公司很可能取得用来抵扣可抵扣暂时性差异、可抵扣亏损和</w:t>
      </w:r>
      <w:r>
        <w:rPr>
          <w:rFonts w:ascii="宋体" w:hAnsi="宋体" w:cs="宋体" w:eastAsia="宋体" w:hint="default"/>
          <w:w w:val="100"/>
          <w:sz w:val="21"/>
          <w:szCs w:val="21"/>
        </w:rPr>
        <w:t> </w:t>
      </w:r>
      <w:r>
        <w:rPr>
          <w:rFonts w:ascii="宋体" w:hAnsi="宋体" w:cs="宋体" w:eastAsia="宋体" w:hint="default"/>
          <w:spacing w:val="-4"/>
          <w:w w:val="100"/>
          <w:sz w:val="21"/>
          <w:szCs w:val="21"/>
        </w:rPr>
        <w:t>税款抵减的应纳税所得额为限。在无法明确估计可抵扣暂时性差异预期转回期间可能取得的</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应纳税所得额时，不确认与可抵扣暂时性差异相关的递延所得税资产。对子公司、联营企业</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及合营企业投资相关的应纳税暂时性差异产生的递延所得税负债，予以确认，但同时满足能</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4"/>
          <w:w w:val="100"/>
          <w:sz w:val="21"/>
          <w:szCs w:val="21"/>
        </w:rPr>
        <w:t>够控制应纳税暂时性差异转回的时间且该暂时性差异在可预见的未来很可能不会转回的，不</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予确认；对子公司、联营企业及合营企业投资相关的可抵扣暂时性差异产生的递延所得税资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w w:val="100"/>
          <w:sz w:val="21"/>
          <w:szCs w:val="21"/>
        </w:rPr>
        <w:t>产，该可抵扣暂时性差异同时满足在可预见的未来很可能转回即在可预见的将来有处置该项</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投资的明确计划，且预计在处置该项投资时，除了有足够的应纳税所得以外，还有足够的投</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资收益用以抵扣可抵扣暂时性差异时，予以确认。</w:t>
      </w:r>
    </w:p>
    <w:p>
      <w:pPr>
        <w:spacing w:line="357" w:lineRule="auto" w:before="56"/>
        <w:ind w:left="140" w:right="211" w:firstLine="419"/>
        <w:jc w:val="both"/>
        <w:rPr>
          <w:rFonts w:ascii="宋体" w:hAnsi="宋体" w:cs="宋体" w:eastAsia="宋体" w:hint="default"/>
          <w:sz w:val="21"/>
          <w:szCs w:val="21"/>
        </w:rPr>
      </w:pPr>
      <w:r>
        <w:rPr>
          <w:rFonts w:ascii="宋体" w:hAnsi="宋体" w:cs="宋体" w:eastAsia="宋体" w:hint="default"/>
          <w:spacing w:val="-4"/>
          <w:sz w:val="21"/>
          <w:szCs w:val="21"/>
        </w:rPr>
        <w:t>资产负债表日，对递延所得税资产的账面价值进行复核。除企业合并、直接在所有者权</w:t>
      </w:r>
      <w:r>
        <w:rPr>
          <w:rFonts w:ascii="宋体" w:hAnsi="宋体" w:cs="宋体" w:eastAsia="宋体" w:hint="default"/>
          <w:w w:val="100"/>
          <w:sz w:val="21"/>
          <w:szCs w:val="21"/>
        </w:rPr>
        <w:t> </w:t>
      </w:r>
      <w:r>
        <w:rPr>
          <w:rFonts w:ascii="宋体" w:hAnsi="宋体" w:cs="宋体" w:eastAsia="宋体" w:hint="default"/>
          <w:spacing w:val="-4"/>
          <w:w w:val="100"/>
          <w:sz w:val="21"/>
          <w:szCs w:val="21"/>
        </w:rPr>
        <w:t>益中确认的交易或者事项产生的所得税外，本公司将当期所得税和递延所得税作为所得税费</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用或收益计入当期损益。</w:t>
      </w:r>
    </w:p>
    <w:p>
      <w:pPr>
        <w:spacing w:line="410" w:lineRule="auto" w:before="90"/>
        <w:ind w:left="560" w:right="102" w:firstLine="0"/>
        <w:jc w:val="left"/>
        <w:rPr>
          <w:rFonts w:ascii="宋体" w:hAnsi="宋体" w:cs="宋体" w:eastAsia="宋体" w:hint="default"/>
          <w:sz w:val="21"/>
          <w:szCs w:val="21"/>
        </w:rPr>
      </w:pPr>
      <w:r>
        <w:rPr>
          <w:rFonts w:ascii="宋体" w:hAnsi="宋体" w:cs="宋体" w:eastAsia="宋体" w:hint="default"/>
          <w:b/>
          <w:bCs/>
          <w:sz w:val="21"/>
          <w:szCs w:val="21"/>
        </w:rPr>
        <w:t>（二十四）</w:t>
      </w:r>
      <w:r>
        <w:rPr>
          <w:rFonts w:ascii="宋体" w:hAnsi="宋体" w:cs="宋体" w:eastAsia="宋体" w:hint="default"/>
          <w:b/>
          <w:bCs/>
          <w:spacing w:val="-85"/>
          <w:sz w:val="21"/>
          <w:szCs w:val="21"/>
        </w:rPr>
        <w:t> </w:t>
      </w:r>
      <w:r>
        <w:rPr>
          <w:rFonts w:ascii="宋体" w:hAnsi="宋体" w:cs="宋体" w:eastAsia="宋体" w:hint="default"/>
          <w:b/>
          <w:bCs/>
          <w:sz w:val="21"/>
          <w:szCs w:val="21"/>
        </w:rPr>
        <w:t>经营租赁、融资租赁</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4"/>
          <w:w w:val="100"/>
          <w:sz w:val="21"/>
          <w:szCs w:val="21"/>
        </w:rPr>
        <w:t>如果租赁条款在实质上将与租赁资产所有权有关的全部风险和报酬转移给承租人，该租</w:t>
      </w:r>
    </w:p>
    <w:p>
      <w:pPr>
        <w:spacing w:line="259" w:lineRule="exact" w:before="0"/>
        <w:ind w:left="140" w:right="0" w:firstLine="0"/>
        <w:jc w:val="both"/>
        <w:rPr>
          <w:rFonts w:ascii="宋体" w:hAnsi="宋体" w:cs="宋体" w:eastAsia="宋体" w:hint="default"/>
          <w:sz w:val="21"/>
          <w:szCs w:val="21"/>
        </w:rPr>
      </w:pPr>
      <w:r>
        <w:rPr>
          <w:rFonts w:ascii="宋体" w:hAnsi="宋体" w:cs="宋体" w:eastAsia="宋体" w:hint="default"/>
          <w:sz w:val="21"/>
          <w:szCs w:val="21"/>
        </w:rPr>
        <w:t>赁为融资租赁，其他租赁则为经营租赁。</w:t>
      </w:r>
    </w:p>
    <w:p>
      <w:pPr>
        <w:spacing w:line="357" w:lineRule="auto" w:before="159"/>
        <w:ind w:left="560"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17"/>
          <w:sz w:val="21"/>
          <w:szCs w:val="21"/>
        </w:rPr>
        <w:t> </w:t>
      </w:r>
      <w:r>
        <w:rPr>
          <w:rFonts w:ascii="宋体" w:hAnsi="宋体" w:cs="宋体" w:eastAsia="宋体" w:hint="default"/>
          <w:b/>
          <w:bCs/>
          <w:sz w:val="21"/>
          <w:szCs w:val="21"/>
        </w:rPr>
        <w:t>本公司作为出租人</w:t>
      </w:r>
      <w:r>
        <w:rPr>
          <w:rFonts w:ascii="宋体" w:hAnsi="宋体" w:cs="宋体" w:eastAsia="宋体" w:hint="default"/>
          <w:b/>
          <w:bCs/>
          <w:spacing w:val="-102"/>
          <w:sz w:val="21"/>
          <w:szCs w:val="21"/>
        </w:rPr>
        <w:t> </w:t>
      </w:r>
      <w:r>
        <w:rPr>
          <w:rFonts w:ascii="宋体" w:hAnsi="宋体" w:cs="宋体" w:eastAsia="宋体" w:hint="default"/>
          <w:spacing w:val="-4"/>
          <w:w w:val="100"/>
          <w:sz w:val="21"/>
          <w:szCs w:val="21"/>
        </w:rPr>
        <w:t>融资租赁中，在租赁开始日本公司按最低租赁收款额与初始直接费用之和作为应收融资</w:t>
      </w:r>
    </w:p>
    <w:p>
      <w:pPr>
        <w:spacing w:line="357" w:lineRule="auto" w:before="30"/>
        <w:ind w:left="140" w:right="211" w:firstLine="0"/>
        <w:jc w:val="both"/>
        <w:rPr>
          <w:rFonts w:ascii="宋体" w:hAnsi="宋体" w:cs="宋体" w:eastAsia="宋体" w:hint="default"/>
          <w:sz w:val="21"/>
          <w:szCs w:val="21"/>
        </w:rPr>
      </w:pPr>
      <w:r>
        <w:rPr>
          <w:rFonts w:ascii="宋体" w:hAnsi="宋体" w:cs="宋体" w:eastAsia="宋体" w:hint="default"/>
          <w:spacing w:val="-4"/>
          <w:sz w:val="21"/>
          <w:szCs w:val="21"/>
        </w:rPr>
        <w:t>租赁款的入账价值，同时记录未担保余值；将最低租赁收款额、初始直接费用及未担保余值</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w w:val="100"/>
          <w:sz w:val="21"/>
          <w:szCs w:val="21"/>
        </w:rPr>
        <w:t>之和与其现值之和的差额确认为未实现融资收益。未实现融资收益在租赁期内各个期间采用</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实际利率法计算确认当期的融资收入。</w:t>
      </w:r>
    </w:p>
    <w:p>
      <w:pPr>
        <w:spacing w:line="355" w:lineRule="auto" w:before="57"/>
        <w:ind w:left="140" w:right="211" w:firstLine="419"/>
        <w:jc w:val="both"/>
        <w:rPr>
          <w:rFonts w:ascii="宋体" w:hAnsi="宋体" w:cs="宋体" w:eastAsia="宋体" w:hint="default"/>
          <w:sz w:val="21"/>
          <w:szCs w:val="21"/>
        </w:rPr>
      </w:pPr>
      <w:r>
        <w:rPr>
          <w:rFonts w:ascii="宋体" w:hAnsi="宋体" w:cs="宋体" w:eastAsia="宋体" w:hint="default"/>
          <w:spacing w:val="-4"/>
          <w:sz w:val="21"/>
          <w:szCs w:val="21"/>
        </w:rPr>
        <w:t>经营租赁中的租金，本公司在租赁期内各个期间按照直线法确认当期损益。发生的初始</w:t>
      </w:r>
      <w:r>
        <w:rPr>
          <w:rFonts w:ascii="宋体" w:hAnsi="宋体" w:cs="宋体" w:eastAsia="宋体" w:hint="default"/>
          <w:w w:val="100"/>
          <w:sz w:val="21"/>
          <w:szCs w:val="21"/>
        </w:rPr>
        <w:t> </w:t>
      </w:r>
      <w:r>
        <w:rPr>
          <w:rFonts w:ascii="宋体" w:hAnsi="宋体" w:cs="宋体" w:eastAsia="宋体" w:hint="default"/>
          <w:sz w:val="21"/>
          <w:szCs w:val="21"/>
        </w:rPr>
        <w:t>直接费用，计入当期损益。</w:t>
      </w:r>
    </w:p>
    <w:p>
      <w:pPr>
        <w:spacing w:line="357" w:lineRule="auto" w:before="56"/>
        <w:ind w:left="560"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17"/>
          <w:sz w:val="21"/>
          <w:szCs w:val="21"/>
        </w:rPr>
        <w:t> </w:t>
      </w:r>
      <w:r>
        <w:rPr>
          <w:rFonts w:ascii="宋体" w:hAnsi="宋体" w:cs="宋体" w:eastAsia="宋体" w:hint="default"/>
          <w:b/>
          <w:bCs/>
          <w:sz w:val="21"/>
          <w:szCs w:val="21"/>
        </w:rPr>
        <w:t>本公司作为承租人</w:t>
      </w:r>
      <w:r>
        <w:rPr>
          <w:rFonts w:ascii="宋体" w:hAnsi="宋体" w:cs="宋体" w:eastAsia="宋体" w:hint="default"/>
          <w:b/>
          <w:bCs/>
          <w:spacing w:val="-102"/>
          <w:sz w:val="21"/>
          <w:szCs w:val="21"/>
        </w:rPr>
        <w:t> </w:t>
      </w:r>
      <w:r>
        <w:rPr>
          <w:rFonts w:ascii="宋体" w:hAnsi="宋体" w:cs="宋体" w:eastAsia="宋体" w:hint="default"/>
          <w:spacing w:val="-4"/>
          <w:w w:val="100"/>
          <w:sz w:val="21"/>
          <w:szCs w:val="21"/>
        </w:rPr>
        <w:t>融资租赁中，在租赁开始日本公司将租赁资产公允价值与最低租赁付款额现值两者中较</w:t>
      </w:r>
    </w:p>
    <w:p>
      <w:pPr>
        <w:spacing w:before="30"/>
        <w:ind w:left="140" w:right="0" w:firstLine="0"/>
        <w:jc w:val="both"/>
        <w:rPr>
          <w:rFonts w:ascii="宋体" w:hAnsi="宋体" w:cs="宋体" w:eastAsia="宋体" w:hint="default"/>
          <w:sz w:val="21"/>
          <w:szCs w:val="21"/>
        </w:rPr>
      </w:pPr>
      <w:r>
        <w:rPr>
          <w:rFonts w:ascii="宋体" w:hAnsi="宋体" w:cs="宋体" w:eastAsia="宋体" w:hint="default"/>
          <w:spacing w:val="-4"/>
          <w:sz w:val="21"/>
          <w:szCs w:val="21"/>
        </w:rPr>
        <w:t>低者作为租入资产的入账价值，将最低租赁付款额作为长期应付款的入账价值，其差额作为</w:t>
      </w:r>
    </w:p>
    <w:p>
      <w:pPr>
        <w:spacing w:after="0"/>
        <w:jc w:val="both"/>
        <w:rPr>
          <w:rFonts w:ascii="宋体" w:hAnsi="宋体" w:cs="宋体" w:eastAsia="宋体" w:hint="default"/>
          <w:sz w:val="21"/>
          <w:szCs w:val="21"/>
        </w:rPr>
        <w:sectPr>
          <w:pgSz w:w="11910" w:h="16840"/>
          <w:pgMar w:header="599" w:footer="633" w:top="1240" w:bottom="820" w:left="1660" w:right="1580"/>
        </w:sectPr>
      </w:pPr>
    </w:p>
    <w:p>
      <w:pPr>
        <w:spacing w:line="240" w:lineRule="auto" w:before="13"/>
        <w:rPr>
          <w:rFonts w:ascii="宋体" w:hAnsi="宋体" w:cs="宋体" w:eastAsia="宋体" w:hint="default"/>
          <w:sz w:val="7"/>
          <w:szCs w:val="7"/>
        </w:rPr>
      </w:pPr>
    </w:p>
    <w:p>
      <w:pPr>
        <w:spacing w:line="20" w:lineRule="exact"/>
        <w:ind w:left="36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spacing w:line="357" w:lineRule="auto" w:before="22"/>
        <w:ind w:left="400" w:right="391" w:firstLine="0"/>
        <w:jc w:val="both"/>
        <w:rPr>
          <w:rFonts w:ascii="宋体" w:hAnsi="宋体" w:cs="宋体" w:eastAsia="宋体" w:hint="default"/>
          <w:sz w:val="21"/>
          <w:szCs w:val="21"/>
        </w:rPr>
      </w:pPr>
      <w:r>
        <w:rPr>
          <w:rFonts w:ascii="宋体" w:hAnsi="宋体" w:cs="宋体" w:eastAsia="宋体" w:hint="default"/>
          <w:spacing w:val="-4"/>
          <w:sz w:val="21"/>
          <w:szCs w:val="21"/>
        </w:rPr>
        <w:t>未确认融资费用。初始直接费用计入租入资产价值。未确认融资费用在租赁期内各个期间采</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w w:val="100"/>
          <w:sz w:val="21"/>
          <w:szCs w:val="21"/>
        </w:rPr>
        <w:t>用实际利率法计算确认当期的融资费用。本公司采用与自有固定资产相一致的折旧政策计提</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租赁资产折旧。</w:t>
      </w:r>
    </w:p>
    <w:p>
      <w:pPr>
        <w:spacing w:line="355" w:lineRule="auto" w:before="56"/>
        <w:ind w:left="400" w:right="286" w:firstLine="419"/>
        <w:jc w:val="left"/>
        <w:rPr>
          <w:rFonts w:ascii="宋体" w:hAnsi="宋体" w:cs="宋体" w:eastAsia="宋体" w:hint="default"/>
          <w:sz w:val="21"/>
          <w:szCs w:val="21"/>
        </w:rPr>
      </w:pPr>
      <w:r>
        <w:rPr>
          <w:rFonts w:ascii="宋体" w:hAnsi="宋体" w:cs="宋体" w:eastAsia="宋体" w:hint="default"/>
          <w:spacing w:val="-4"/>
          <w:w w:val="100"/>
          <w:sz w:val="21"/>
          <w:szCs w:val="21"/>
        </w:rPr>
        <w:t>经营租赁中的租金，本公司在租赁期内各个期间按照直线法计入相关资产成本或当期损</w:t>
      </w:r>
      <w:r>
        <w:rPr>
          <w:rFonts w:ascii="宋体" w:hAnsi="宋体" w:cs="宋体" w:eastAsia="宋体" w:hint="default"/>
          <w:w w:val="100"/>
          <w:sz w:val="21"/>
          <w:szCs w:val="21"/>
        </w:rPr>
        <w:t> </w:t>
      </w:r>
      <w:r>
        <w:rPr>
          <w:rFonts w:ascii="宋体" w:hAnsi="宋体" w:cs="宋体" w:eastAsia="宋体" w:hint="default"/>
          <w:sz w:val="21"/>
          <w:szCs w:val="21"/>
        </w:rPr>
        <w:t>益；发生的初始直接费用，计入当期损益。</w:t>
      </w:r>
    </w:p>
    <w:p>
      <w:pPr>
        <w:spacing w:before="92"/>
        <w:ind w:left="820" w:right="394" w:firstLine="0"/>
        <w:jc w:val="left"/>
        <w:rPr>
          <w:rFonts w:ascii="宋体" w:hAnsi="宋体" w:cs="宋体" w:eastAsia="宋体" w:hint="default"/>
          <w:sz w:val="21"/>
          <w:szCs w:val="21"/>
        </w:rPr>
      </w:pPr>
      <w:r>
        <w:rPr>
          <w:rFonts w:ascii="宋体" w:hAnsi="宋体" w:cs="宋体" w:eastAsia="宋体" w:hint="default"/>
          <w:b/>
          <w:bCs/>
          <w:sz w:val="21"/>
          <w:szCs w:val="21"/>
        </w:rPr>
        <w:t>（二十五）</w:t>
      </w:r>
      <w:r>
        <w:rPr>
          <w:rFonts w:ascii="宋体" w:hAnsi="宋体" w:cs="宋体" w:eastAsia="宋体" w:hint="default"/>
          <w:b/>
          <w:bCs/>
          <w:spacing w:val="-84"/>
          <w:sz w:val="21"/>
          <w:szCs w:val="21"/>
        </w:rPr>
        <w:t> </w:t>
      </w:r>
      <w:r>
        <w:rPr>
          <w:rFonts w:ascii="宋体" w:hAnsi="宋体" w:cs="宋体" w:eastAsia="宋体" w:hint="default"/>
          <w:b/>
          <w:bCs/>
          <w:sz w:val="21"/>
          <w:szCs w:val="21"/>
        </w:rPr>
        <w:t>主要会计政策、会计估计的变更</w:t>
      </w:r>
      <w:r>
        <w:rPr>
          <w:rFonts w:ascii="宋体" w:hAnsi="宋体" w:cs="宋体" w:eastAsia="宋体" w:hint="default"/>
          <w:sz w:val="21"/>
          <w:szCs w:val="21"/>
        </w:rPr>
      </w:r>
    </w:p>
    <w:p>
      <w:pPr>
        <w:spacing w:line="240" w:lineRule="auto" w:before="12"/>
        <w:rPr>
          <w:rFonts w:ascii="宋体" w:hAnsi="宋体" w:cs="宋体" w:eastAsia="宋体" w:hint="default"/>
          <w:b/>
          <w:bCs/>
          <w:sz w:val="14"/>
          <w:szCs w:val="14"/>
        </w:rPr>
      </w:pPr>
    </w:p>
    <w:p>
      <w:pPr>
        <w:spacing w:line="364" w:lineRule="auto" w:before="0"/>
        <w:ind w:left="820" w:right="49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17"/>
          <w:sz w:val="21"/>
          <w:szCs w:val="21"/>
        </w:rPr>
        <w:t> </w:t>
      </w:r>
      <w:r>
        <w:rPr>
          <w:rFonts w:ascii="宋体" w:hAnsi="宋体" w:cs="宋体" w:eastAsia="宋体" w:hint="default"/>
          <w:b/>
          <w:bCs/>
          <w:sz w:val="21"/>
          <w:szCs w:val="21"/>
        </w:rPr>
        <w:t>会计政策变更</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本报告期主要会计政策未发生变更。</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17"/>
          <w:sz w:val="21"/>
          <w:szCs w:val="21"/>
        </w:rPr>
        <w:t> </w:t>
      </w:r>
      <w:r>
        <w:rPr>
          <w:rFonts w:ascii="宋体" w:hAnsi="宋体" w:cs="宋体" w:eastAsia="宋体" w:hint="default"/>
          <w:b/>
          <w:bCs/>
          <w:sz w:val="21"/>
          <w:szCs w:val="21"/>
        </w:rPr>
        <w:t>会计估计变更</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本报告期主要会计估计未发生变更。</w:t>
      </w:r>
    </w:p>
    <w:p>
      <w:pPr>
        <w:tabs>
          <w:tab w:pos="2080" w:val="left" w:leader="none"/>
        </w:tabs>
        <w:spacing w:line="410" w:lineRule="auto" w:before="82"/>
        <w:ind w:left="820" w:right="4918" w:firstLine="0"/>
        <w:jc w:val="left"/>
        <w:rPr>
          <w:rFonts w:ascii="宋体" w:hAnsi="宋体" w:cs="宋体" w:eastAsia="宋体" w:hint="default"/>
          <w:sz w:val="21"/>
          <w:szCs w:val="21"/>
        </w:rPr>
      </w:pPr>
      <w:r>
        <w:rPr>
          <w:rFonts w:ascii="宋体" w:hAnsi="宋体" w:cs="宋体" w:eastAsia="宋体" w:hint="default"/>
          <w:b/>
          <w:bCs/>
          <w:sz w:val="21"/>
          <w:szCs w:val="21"/>
        </w:rPr>
        <w:t>（二十六）</w:t>
        <w:tab/>
        <w:t>前期会计差错更正</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本报告期未发生前期会计差错更正。</w:t>
      </w:r>
    </w:p>
    <w:p>
      <w:pPr>
        <w:pStyle w:val="BodyText"/>
        <w:spacing w:line="240" w:lineRule="auto" w:before="40"/>
        <w:ind w:left="400" w:right="0"/>
        <w:jc w:val="both"/>
        <w:rPr>
          <w:rFonts w:ascii="黑体" w:hAnsi="黑体" w:cs="黑体" w:eastAsia="黑体" w:hint="default"/>
        </w:rPr>
      </w:pPr>
      <w:r>
        <w:rPr>
          <w:rFonts w:ascii="黑体" w:hAnsi="黑体" w:cs="黑体" w:eastAsia="黑体" w:hint="default"/>
        </w:rPr>
        <w:t>三、税项</w:t>
      </w:r>
    </w:p>
    <w:p>
      <w:pPr>
        <w:spacing w:line="240" w:lineRule="auto" w:before="3"/>
        <w:rPr>
          <w:rFonts w:ascii="黑体" w:hAnsi="黑体" w:cs="黑体" w:eastAsia="黑体" w:hint="default"/>
          <w:sz w:val="21"/>
          <w:szCs w:val="21"/>
        </w:rPr>
      </w:pPr>
    </w:p>
    <w:p>
      <w:pPr>
        <w:spacing w:before="0"/>
        <w:ind w:left="813" w:right="394" w:firstLine="0"/>
        <w:jc w:val="left"/>
        <w:rPr>
          <w:rFonts w:ascii="宋体" w:hAnsi="宋体" w:cs="宋体" w:eastAsia="宋体" w:hint="default"/>
          <w:sz w:val="21"/>
          <w:szCs w:val="21"/>
        </w:rPr>
      </w:pP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820" w:right="3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 </w:t>
      </w:r>
      <w:r>
        <w:rPr>
          <w:rFonts w:ascii="Times New Roman" w:hAnsi="Times New Roman" w:cs="Times New Roman" w:eastAsia="Times New Roman" w:hint="default"/>
          <w:b/>
          <w:bCs/>
          <w:spacing w:val="20"/>
          <w:sz w:val="21"/>
          <w:szCs w:val="21"/>
        </w:rPr>
        <w:t> </w:t>
      </w:r>
      <w:r>
        <w:rPr>
          <w:rFonts w:ascii="宋体" w:hAnsi="宋体" w:cs="宋体" w:eastAsia="宋体" w:hint="default"/>
          <w:b/>
          <w:bCs/>
          <w:sz w:val="21"/>
          <w:szCs w:val="21"/>
        </w:rPr>
        <w:t>流转税及附加税费</w:t>
      </w:r>
      <w:r>
        <w:rPr>
          <w:rFonts w:ascii="宋体" w:hAnsi="宋体" w:cs="宋体" w:eastAsia="宋体" w:hint="default"/>
          <w:sz w:val="21"/>
          <w:szCs w:val="21"/>
        </w:rPr>
      </w:r>
    </w:p>
    <w:p>
      <w:pPr>
        <w:spacing w:line="240" w:lineRule="auto" w:before="8"/>
        <w:rPr>
          <w:rFonts w:ascii="宋体" w:hAnsi="宋体" w:cs="宋体" w:eastAsia="宋体" w:hint="default"/>
          <w:b/>
          <w:bCs/>
          <w:sz w:val="13"/>
          <w:szCs w:val="13"/>
        </w:rPr>
      </w:pPr>
    </w:p>
    <w:tbl>
      <w:tblPr>
        <w:tblW w:w="0" w:type="auto"/>
        <w:jc w:val="left"/>
        <w:tblInd w:w="102" w:type="dxa"/>
        <w:tblLayout w:type="fixed"/>
        <w:tblCellMar>
          <w:top w:w="0" w:type="dxa"/>
          <w:left w:w="0" w:type="dxa"/>
          <w:bottom w:w="0" w:type="dxa"/>
          <w:right w:w="0" w:type="dxa"/>
        </w:tblCellMar>
        <w:tblLook w:val="01E0"/>
      </w:tblPr>
      <w:tblGrid>
        <w:gridCol w:w="1622"/>
        <w:gridCol w:w="3870"/>
        <w:gridCol w:w="1757"/>
        <w:gridCol w:w="1611"/>
      </w:tblGrid>
      <w:tr>
        <w:trPr>
          <w:trHeight w:val="420" w:hRule="exact"/>
        </w:trPr>
        <w:tc>
          <w:tcPr>
            <w:tcW w:w="162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8"/>
              <w:ind w:left="26" w:right="0"/>
              <w:jc w:val="center"/>
              <w:rPr>
                <w:rFonts w:ascii="宋体" w:hAnsi="宋体" w:cs="宋体" w:eastAsia="宋体" w:hint="default"/>
                <w:sz w:val="21"/>
                <w:szCs w:val="21"/>
              </w:rPr>
            </w:pPr>
            <w:r>
              <w:rPr>
                <w:rFonts w:ascii="宋体" w:hAnsi="宋体" w:cs="宋体" w:eastAsia="宋体" w:hint="default"/>
                <w:sz w:val="21"/>
                <w:szCs w:val="21"/>
              </w:rPr>
              <w:t>税目</w:t>
            </w:r>
          </w:p>
        </w:tc>
        <w:tc>
          <w:tcPr>
            <w:tcW w:w="38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left="1191" w:right="0"/>
              <w:jc w:val="left"/>
              <w:rPr>
                <w:rFonts w:ascii="宋体" w:hAnsi="宋体" w:cs="宋体" w:eastAsia="宋体" w:hint="default"/>
                <w:sz w:val="21"/>
                <w:szCs w:val="21"/>
              </w:rPr>
            </w:pPr>
            <w:r>
              <w:rPr>
                <w:rFonts w:ascii="宋体" w:hAnsi="宋体" w:cs="宋体" w:eastAsia="宋体" w:hint="default"/>
                <w:sz w:val="21"/>
                <w:szCs w:val="21"/>
              </w:rPr>
              <w:t>纳税（费）基础</w:t>
            </w:r>
          </w:p>
        </w:tc>
        <w:tc>
          <w:tcPr>
            <w:tcW w:w="175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税（费）率</w:t>
            </w:r>
          </w:p>
        </w:tc>
        <w:tc>
          <w:tcPr>
            <w:tcW w:w="161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10" w:hRule="exact"/>
        </w:trPr>
        <w:tc>
          <w:tcPr>
            <w:tcW w:w="16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26" w:right="0"/>
              <w:jc w:val="center"/>
              <w:rPr>
                <w:rFonts w:ascii="宋体" w:hAnsi="宋体" w:cs="宋体" w:eastAsia="宋体" w:hint="default"/>
                <w:sz w:val="21"/>
                <w:szCs w:val="21"/>
              </w:rPr>
            </w:pPr>
            <w:r>
              <w:rPr>
                <w:rFonts w:ascii="宋体" w:hAnsi="宋体" w:cs="宋体" w:eastAsia="宋体" w:hint="default"/>
                <w:sz w:val="21"/>
                <w:szCs w:val="21"/>
              </w:rPr>
              <w:t>营业税</w:t>
            </w:r>
          </w:p>
        </w:tc>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48"/>
              <w:jc w:val="center"/>
              <w:rPr>
                <w:rFonts w:ascii="宋体" w:hAnsi="宋体" w:cs="宋体" w:eastAsia="宋体" w:hint="default"/>
                <w:sz w:val="21"/>
                <w:szCs w:val="21"/>
              </w:rPr>
            </w:pPr>
            <w:r>
              <w:rPr>
                <w:rFonts w:ascii="宋体" w:hAnsi="宋体" w:cs="宋体" w:eastAsia="宋体" w:hint="default"/>
                <w:sz w:val="21"/>
                <w:szCs w:val="21"/>
              </w:rPr>
              <w:t>技术服务</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1"/>
              <w:jc w:val="center"/>
              <w:rPr>
                <w:rFonts w:ascii="Times New Roman" w:hAnsi="Times New Roman" w:cs="Times New Roman" w:eastAsia="Times New Roman" w:hint="default"/>
                <w:sz w:val="21"/>
                <w:szCs w:val="21"/>
              </w:rPr>
            </w:pPr>
            <w:r>
              <w:rPr>
                <w:rFonts w:ascii="Times New Roman"/>
                <w:sz w:val="21"/>
              </w:rPr>
              <w:t>5%</w:t>
            </w:r>
          </w:p>
        </w:tc>
        <w:tc>
          <w:tcPr>
            <w:tcW w:w="1611"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1622" w:type="dxa"/>
            <w:vMerge w:val="restart"/>
            <w:tcBorders>
              <w:top w:val="single" w:sz="6" w:space="0" w:color="000000"/>
              <w:left w:val="nil" w:sz="6" w:space="0" w:color="auto"/>
              <w:right w:val="single" w:sz="6"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left="5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70" w:right="0"/>
              <w:jc w:val="left"/>
              <w:rPr>
                <w:rFonts w:ascii="宋体" w:hAnsi="宋体" w:cs="宋体" w:eastAsia="宋体" w:hint="default"/>
                <w:sz w:val="21"/>
                <w:szCs w:val="21"/>
              </w:rPr>
            </w:pPr>
            <w:r>
              <w:rPr>
                <w:rFonts w:ascii="宋体" w:hAnsi="宋体" w:cs="宋体" w:eastAsia="宋体" w:hint="default"/>
                <w:sz w:val="21"/>
                <w:szCs w:val="21"/>
              </w:rPr>
              <w:t>销售货物和提供加工、修理修配劳务</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21"/>
                <w:szCs w:val="21"/>
              </w:rPr>
            </w:pPr>
            <w:r>
              <w:rPr>
                <w:rFonts w:ascii="Times New Roman"/>
                <w:sz w:val="21"/>
              </w:rPr>
              <w:t>17%</w:t>
            </w:r>
          </w:p>
        </w:tc>
        <w:tc>
          <w:tcPr>
            <w:tcW w:w="1611"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1622" w:type="dxa"/>
            <w:vMerge/>
            <w:tcBorders>
              <w:left w:val="nil" w:sz="6" w:space="0" w:color="auto"/>
              <w:bottom w:val="single" w:sz="6" w:space="0" w:color="000000"/>
              <w:right w:val="single" w:sz="6" w:space="0" w:color="000000"/>
            </w:tcBorders>
          </w:tcPr>
          <w:p>
            <w:pPr/>
          </w:p>
        </w:tc>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48"/>
              <w:jc w:val="center"/>
              <w:rPr>
                <w:rFonts w:ascii="宋体" w:hAnsi="宋体" w:cs="宋体" w:eastAsia="宋体" w:hint="default"/>
                <w:sz w:val="21"/>
                <w:szCs w:val="21"/>
              </w:rPr>
            </w:pPr>
            <w:r>
              <w:rPr>
                <w:rFonts w:ascii="宋体" w:hAnsi="宋体" w:cs="宋体" w:eastAsia="宋体" w:hint="default"/>
                <w:sz w:val="21"/>
                <w:szCs w:val="21"/>
              </w:rPr>
              <w:t>销售材料</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21"/>
                <w:szCs w:val="21"/>
              </w:rPr>
            </w:pPr>
            <w:r>
              <w:rPr>
                <w:rFonts w:ascii="Times New Roman"/>
                <w:sz w:val="21"/>
              </w:rPr>
              <w:t>17%</w:t>
            </w:r>
          </w:p>
        </w:tc>
        <w:tc>
          <w:tcPr>
            <w:tcW w:w="1611" w:type="dxa"/>
            <w:tcBorders>
              <w:top w:val="single" w:sz="6" w:space="0" w:color="000000"/>
              <w:left w:val="single" w:sz="6" w:space="0" w:color="000000"/>
              <w:bottom w:val="single" w:sz="6" w:space="0" w:color="000000"/>
              <w:right w:val="nil" w:sz="6" w:space="0" w:color="auto"/>
            </w:tcBorders>
          </w:tcPr>
          <w:p>
            <w:pPr/>
          </w:p>
        </w:tc>
      </w:tr>
      <w:tr>
        <w:trPr>
          <w:trHeight w:val="410" w:hRule="exact"/>
        </w:trPr>
        <w:tc>
          <w:tcPr>
            <w:tcW w:w="16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26" w:right="0"/>
              <w:jc w:val="center"/>
              <w:rPr>
                <w:rFonts w:ascii="宋体" w:hAnsi="宋体" w:cs="宋体" w:eastAsia="宋体" w:hint="default"/>
                <w:sz w:val="21"/>
                <w:szCs w:val="21"/>
              </w:rPr>
            </w:pPr>
            <w:r>
              <w:rPr>
                <w:rFonts w:ascii="宋体" w:hAnsi="宋体" w:cs="宋体" w:eastAsia="宋体" w:hint="default"/>
                <w:sz w:val="21"/>
                <w:szCs w:val="21"/>
              </w:rPr>
              <w:t>城建税</w:t>
            </w:r>
          </w:p>
        </w:tc>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应交流转税额</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1"/>
              <w:jc w:val="center"/>
              <w:rPr>
                <w:rFonts w:ascii="Times New Roman" w:hAnsi="Times New Roman" w:cs="Times New Roman" w:eastAsia="Times New Roman" w:hint="default"/>
                <w:sz w:val="21"/>
                <w:szCs w:val="21"/>
              </w:rPr>
            </w:pPr>
            <w:r>
              <w:rPr>
                <w:rFonts w:ascii="Times New Roman"/>
                <w:sz w:val="21"/>
              </w:rPr>
              <w:t>7%</w:t>
            </w:r>
          </w:p>
        </w:tc>
        <w:tc>
          <w:tcPr>
            <w:tcW w:w="1611" w:type="dxa"/>
            <w:tcBorders>
              <w:top w:val="single" w:sz="6" w:space="0" w:color="000000"/>
              <w:left w:val="single" w:sz="6" w:space="0" w:color="000000"/>
              <w:bottom w:val="single" w:sz="6" w:space="0" w:color="000000"/>
              <w:right w:val="nil" w:sz="6" w:space="0" w:color="auto"/>
            </w:tcBorders>
          </w:tcPr>
          <w:p>
            <w:pPr/>
          </w:p>
        </w:tc>
      </w:tr>
      <w:tr>
        <w:trPr>
          <w:trHeight w:val="420" w:hRule="exact"/>
        </w:trPr>
        <w:tc>
          <w:tcPr>
            <w:tcW w:w="162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8"/>
              <w:ind w:left="24" w:right="0"/>
              <w:jc w:val="center"/>
              <w:rPr>
                <w:rFonts w:ascii="宋体" w:hAnsi="宋体" w:cs="宋体" w:eastAsia="宋体" w:hint="default"/>
                <w:sz w:val="21"/>
                <w:szCs w:val="21"/>
              </w:rPr>
            </w:pPr>
            <w:r>
              <w:rPr>
                <w:rFonts w:ascii="宋体" w:hAnsi="宋体" w:cs="宋体" w:eastAsia="宋体" w:hint="default"/>
                <w:sz w:val="21"/>
                <w:szCs w:val="21"/>
              </w:rPr>
              <w:t>教育费附加</w:t>
            </w:r>
          </w:p>
        </w:tc>
        <w:tc>
          <w:tcPr>
            <w:tcW w:w="38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应交流转税额</w:t>
            </w:r>
          </w:p>
        </w:tc>
        <w:tc>
          <w:tcPr>
            <w:tcW w:w="17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21"/>
                <w:szCs w:val="21"/>
              </w:rPr>
            </w:pPr>
            <w:r>
              <w:rPr>
                <w:rFonts w:ascii="Times New Roman"/>
                <w:sz w:val="21"/>
              </w:rPr>
              <w:t>3%</w:t>
            </w:r>
          </w:p>
        </w:tc>
        <w:tc>
          <w:tcPr>
            <w:tcW w:w="1611" w:type="dxa"/>
            <w:tcBorders>
              <w:top w:val="single" w:sz="6" w:space="0" w:color="000000"/>
              <w:left w:val="single" w:sz="6" w:space="0" w:color="000000"/>
              <w:bottom w:val="single" w:sz="12" w:space="0" w:color="000000"/>
              <w:right w:val="nil" w:sz="6" w:space="0" w:color="auto"/>
            </w:tcBorders>
          </w:tcPr>
          <w:p>
            <w:pPr/>
          </w:p>
        </w:tc>
      </w:tr>
    </w:tbl>
    <w:p>
      <w:pPr>
        <w:spacing w:line="340" w:lineRule="auto" w:before="26"/>
        <w:ind w:left="400" w:right="391" w:firstLine="407"/>
        <w:jc w:val="both"/>
        <w:rPr>
          <w:rFonts w:ascii="宋体" w:hAnsi="宋体" w:cs="宋体" w:eastAsia="宋体" w:hint="default"/>
          <w:sz w:val="21"/>
          <w:szCs w:val="21"/>
        </w:rPr>
      </w:pPr>
      <w:r>
        <w:rPr>
          <w:rFonts w:ascii="宋体" w:hAnsi="宋体" w:cs="宋体" w:eastAsia="宋体" w:hint="default"/>
          <w:spacing w:val="-4"/>
          <w:sz w:val="21"/>
          <w:szCs w:val="21"/>
        </w:rPr>
        <w:t>增值税：按应税销售收入适用</w:t>
      </w:r>
      <w:r>
        <w:rPr>
          <w:rFonts w:ascii="宋体" w:hAnsi="宋体" w:cs="宋体" w:eastAsia="宋体" w:hint="default"/>
          <w:spacing w:val="-14"/>
          <w:sz w:val="21"/>
          <w:szCs w:val="21"/>
        </w:rPr>
        <w:t> </w:t>
      </w:r>
      <w:r>
        <w:rPr>
          <w:rFonts w:ascii="Times New Roman" w:hAnsi="Times New Roman" w:cs="Times New Roman" w:eastAsia="Times New Roman" w:hint="default"/>
          <w:spacing w:val="-4"/>
          <w:sz w:val="21"/>
          <w:szCs w:val="21"/>
        </w:rPr>
        <w:t>17%</w:t>
      </w:r>
      <w:r>
        <w:rPr>
          <w:rFonts w:ascii="宋体" w:hAnsi="宋体" w:cs="宋体" w:eastAsia="宋体" w:hint="default"/>
          <w:spacing w:val="-4"/>
          <w:sz w:val="21"/>
          <w:szCs w:val="21"/>
        </w:rPr>
        <w:t>的销项税率，扣除可以抵扣的进项税后缴纳。①本公</w:t>
      </w:r>
      <w:r>
        <w:rPr>
          <w:rFonts w:ascii="宋体" w:hAnsi="宋体" w:cs="宋体" w:eastAsia="宋体" w:hint="default"/>
          <w:w w:val="100"/>
          <w:sz w:val="21"/>
          <w:szCs w:val="21"/>
        </w:rPr>
        <w:t> </w:t>
      </w:r>
      <w:r>
        <w:rPr>
          <w:rFonts w:ascii="宋体" w:hAnsi="宋体" w:cs="宋体" w:eastAsia="宋体" w:hint="default"/>
          <w:spacing w:val="-3"/>
          <w:sz w:val="21"/>
          <w:szCs w:val="21"/>
        </w:rPr>
        <w:t>司经河南省信息产业厅、河南省国家税务局、河南省地方税务局联合下发的豫信</w:t>
      </w:r>
      <w:r>
        <w:rPr>
          <w:rFonts w:ascii="Times New Roman" w:hAnsi="Times New Roman" w:cs="Times New Roman" w:eastAsia="Times New Roman" w:hint="default"/>
          <w:spacing w:val="-3"/>
          <w:sz w:val="21"/>
          <w:szCs w:val="21"/>
        </w:rPr>
        <w:t>[2003]48</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号</w:t>
      </w:r>
      <w:r>
        <w:rPr>
          <w:rFonts w:ascii="宋体" w:hAnsi="宋体" w:cs="宋体" w:eastAsia="宋体" w:hint="default"/>
          <w:spacing w:val="-92"/>
          <w:sz w:val="21"/>
          <w:szCs w:val="21"/>
        </w:rPr>
        <w:t> </w:t>
      </w:r>
      <w:r>
        <w:rPr>
          <w:rFonts w:ascii="宋体" w:hAnsi="宋体" w:cs="宋体" w:eastAsia="宋体" w:hint="default"/>
          <w:spacing w:val="-3"/>
          <w:sz w:val="21"/>
          <w:szCs w:val="21"/>
        </w:rPr>
        <w:t>文批准为软件企业，根据国务院国发</w:t>
      </w:r>
      <w:r>
        <w:rPr>
          <w:rFonts w:ascii="Times New Roman" w:hAnsi="Times New Roman" w:cs="Times New Roman" w:eastAsia="Times New Roman" w:hint="default"/>
          <w:spacing w:val="-3"/>
          <w:sz w:val="21"/>
          <w:szCs w:val="21"/>
        </w:rPr>
        <w:t>[2000]18 </w:t>
      </w:r>
      <w:r>
        <w:rPr>
          <w:rFonts w:ascii="宋体" w:hAnsi="宋体" w:cs="宋体" w:eastAsia="宋体" w:hint="default"/>
          <w:spacing w:val="-4"/>
          <w:sz w:val="21"/>
          <w:szCs w:val="21"/>
        </w:rPr>
        <w:t>号文《关于印发鼓励软件企业和集成电路产业</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4"/>
          <w:sz w:val="21"/>
          <w:szCs w:val="21"/>
        </w:rPr>
        <w:t>发展若干政策的通知》的规定，对增值税一般纳税人销售其自行开发生产的软件产品，实际</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1"/>
          <w:sz w:val="21"/>
          <w:szCs w:val="21"/>
        </w:rPr>
        <w:t>税负超过</w:t>
      </w:r>
      <w:r>
        <w:rPr>
          <w:rFonts w:ascii="宋体" w:hAnsi="宋体" w:cs="宋体" w:eastAsia="宋体" w:hint="default"/>
          <w:sz w:val="21"/>
          <w:szCs w:val="21"/>
        </w:rPr>
        <w:t> </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的部分即征即退。②本公司之全资子公司河南辉煌软件有限公司由河南省信息</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4"/>
          <w:sz w:val="21"/>
          <w:szCs w:val="21"/>
        </w:rPr>
        <w:t>产业厅认定为软件企业，并颁发编号为豫 </w:t>
      </w:r>
      <w:r>
        <w:rPr>
          <w:rFonts w:ascii="Times New Roman" w:hAnsi="Times New Roman" w:cs="Times New Roman" w:eastAsia="Times New Roman" w:hint="default"/>
          <w:sz w:val="21"/>
          <w:szCs w:val="21"/>
        </w:rPr>
        <w:t>R-2006-0039 </w:t>
      </w:r>
      <w:r>
        <w:rPr>
          <w:rFonts w:ascii="宋体" w:hAnsi="宋体" w:cs="宋体" w:eastAsia="宋体" w:hint="default"/>
          <w:spacing w:val="-4"/>
          <w:sz w:val="21"/>
          <w:szCs w:val="21"/>
        </w:rPr>
        <w:t>的软件企业认定证书。根据国务院国</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发</w:t>
      </w:r>
      <w:r>
        <w:rPr>
          <w:rFonts w:ascii="Times New Roman" w:hAnsi="Times New Roman" w:cs="Times New Roman" w:eastAsia="Times New Roman" w:hint="default"/>
          <w:sz w:val="21"/>
          <w:szCs w:val="21"/>
        </w:rPr>
        <w:t>[2000]18 </w:t>
      </w:r>
      <w:r>
        <w:rPr>
          <w:rFonts w:ascii="宋体" w:hAnsi="宋体" w:cs="宋体" w:eastAsia="宋体" w:hint="default"/>
          <w:spacing w:val="-4"/>
          <w:sz w:val="21"/>
          <w:szCs w:val="21"/>
        </w:rPr>
        <w:t>号文《关于印发鼓励软件企业和集成电路产业发展若干政策的通知》的规定，对</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增值税一般纳税人销售其自行开发生产的软件产品，实际税负超过</w:t>
      </w:r>
      <w:r>
        <w:rPr>
          <w:rFonts w:ascii="宋体" w:hAnsi="宋体" w:cs="宋体" w:eastAsia="宋体" w:hint="default"/>
          <w:spacing w:val="12"/>
          <w:sz w:val="21"/>
          <w:szCs w:val="21"/>
        </w:rPr>
        <w:t> </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的部分即征即退。</w:t>
      </w:r>
    </w:p>
    <w:p>
      <w:pPr>
        <w:spacing w:before="79"/>
        <w:ind w:left="820" w:right="3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 </w:t>
      </w:r>
      <w:r>
        <w:rPr>
          <w:rFonts w:ascii="Times New Roman" w:hAnsi="Times New Roman" w:cs="Times New Roman" w:eastAsia="Times New Roman" w:hint="default"/>
          <w:b/>
          <w:bCs/>
          <w:spacing w:val="19"/>
          <w:sz w:val="21"/>
          <w:szCs w:val="21"/>
        </w:rPr>
        <w:t> </w:t>
      </w:r>
      <w:r>
        <w:rPr>
          <w:rFonts w:ascii="宋体" w:hAnsi="宋体" w:cs="宋体" w:eastAsia="宋体" w:hint="default"/>
          <w:b/>
          <w:bCs/>
          <w:sz w:val="21"/>
          <w:szCs w:val="21"/>
        </w:rPr>
        <w:t>企业所得税</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tbl>
      <w:tblPr>
        <w:tblW w:w="0" w:type="auto"/>
        <w:jc w:val="left"/>
        <w:tblInd w:w="102" w:type="dxa"/>
        <w:tblLayout w:type="fixed"/>
        <w:tblCellMar>
          <w:top w:w="0" w:type="dxa"/>
          <w:left w:w="0" w:type="dxa"/>
          <w:bottom w:w="0" w:type="dxa"/>
          <w:right w:w="0" w:type="dxa"/>
        </w:tblCellMar>
        <w:tblLook w:val="01E0"/>
      </w:tblPr>
      <w:tblGrid>
        <w:gridCol w:w="3725"/>
        <w:gridCol w:w="2564"/>
        <w:gridCol w:w="2571"/>
      </w:tblGrid>
      <w:tr>
        <w:trPr>
          <w:trHeight w:val="362" w:hRule="exact"/>
        </w:trPr>
        <w:tc>
          <w:tcPr>
            <w:tcW w:w="372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23"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25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1063" w:right="0"/>
              <w:jc w:val="left"/>
              <w:rPr>
                <w:rFonts w:ascii="宋体" w:hAnsi="宋体" w:cs="宋体" w:eastAsia="宋体" w:hint="default"/>
                <w:sz w:val="21"/>
                <w:szCs w:val="21"/>
              </w:rPr>
            </w:pPr>
            <w:r>
              <w:rPr>
                <w:rFonts w:ascii="宋体" w:hAnsi="宋体" w:cs="宋体" w:eastAsia="宋体" w:hint="default"/>
                <w:sz w:val="21"/>
                <w:szCs w:val="21"/>
              </w:rPr>
              <w:t>税率</w:t>
            </w:r>
          </w:p>
        </w:tc>
        <w:tc>
          <w:tcPr>
            <w:tcW w:w="257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3"/>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65" w:hRule="exact"/>
        </w:trPr>
        <w:tc>
          <w:tcPr>
            <w:tcW w:w="372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43" w:right="0"/>
              <w:jc w:val="left"/>
              <w:rPr>
                <w:rFonts w:ascii="宋体" w:hAnsi="宋体" w:cs="宋体" w:eastAsia="宋体" w:hint="default"/>
                <w:sz w:val="21"/>
                <w:szCs w:val="21"/>
              </w:rPr>
            </w:pPr>
            <w:r>
              <w:rPr>
                <w:rFonts w:ascii="宋体" w:hAnsi="宋体" w:cs="宋体" w:eastAsia="宋体" w:hint="default"/>
                <w:sz w:val="21"/>
                <w:szCs w:val="21"/>
              </w:rPr>
              <w:t>河南辉煌科技股份有限公司</w:t>
            </w:r>
          </w:p>
        </w:tc>
        <w:tc>
          <w:tcPr>
            <w:tcW w:w="25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left="1080" w:right="0"/>
              <w:jc w:val="left"/>
              <w:rPr>
                <w:rFonts w:ascii="Times New Roman" w:hAnsi="Times New Roman" w:cs="Times New Roman" w:eastAsia="Times New Roman" w:hint="default"/>
                <w:sz w:val="21"/>
                <w:szCs w:val="21"/>
              </w:rPr>
            </w:pPr>
            <w:r>
              <w:rPr>
                <w:rFonts w:ascii="Times New Roman"/>
                <w:sz w:val="21"/>
              </w:rPr>
              <w:t>15%</w:t>
            </w:r>
          </w:p>
        </w:tc>
        <w:tc>
          <w:tcPr>
            <w:tcW w:w="257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
              <w:ind w:right="3"/>
              <w:jc w:val="center"/>
              <w:rPr>
                <w:rFonts w:ascii="宋体" w:hAnsi="宋体" w:cs="宋体" w:eastAsia="宋体" w:hint="default"/>
                <w:sz w:val="21"/>
                <w:szCs w:val="21"/>
              </w:rPr>
            </w:pPr>
            <w:r>
              <w:rPr>
                <w:rFonts w:ascii="宋体" w:hAnsi="宋体" w:cs="宋体" w:eastAsia="宋体" w:hint="default"/>
                <w:sz w:val="21"/>
                <w:szCs w:val="21"/>
              </w:rPr>
              <w:t>母公司</w:t>
            </w:r>
          </w:p>
        </w:tc>
      </w:tr>
    </w:tbl>
    <w:p>
      <w:pPr>
        <w:spacing w:after="0" w:line="240" w:lineRule="auto"/>
        <w:jc w:val="center"/>
        <w:rPr>
          <w:rFonts w:ascii="宋体" w:hAnsi="宋体" w:cs="宋体" w:eastAsia="宋体" w:hint="default"/>
          <w:sz w:val="21"/>
          <w:szCs w:val="21"/>
        </w:rPr>
        <w:sectPr>
          <w:pgSz w:w="11910" w:h="16840"/>
          <w:pgMar w:header="599" w:footer="633" w:top="1240" w:bottom="820" w:left="1400" w:right="1400"/>
        </w:sectPr>
      </w:pPr>
    </w:p>
    <w:p>
      <w:pPr>
        <w:spacing w:line="240" w:lineRule="auto" w:before="13"/>
        <w:rPr>
          <w:rFonts w:ascii="宋体" w:hAnsi="宋体" w:cs="宋体" w:eastAsia="宋体" w:hint="default"/>
          <w:b/>
          <w:bCs/>
          <w:sz w:val="7"/>
          <w:szCs w:val="7"/>
        </w:rPr>
      </w:pPr>
    </w:p>
    <w:p>
      <w:pPr>
        <w:spacing w:line="20" w:lineRule="exact"/>
        <w:ind w:left="82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4"/>
          <w:szCs w:val="4"/>
        </w:rPr>
      </w:pPr>
    </w:p>
    <w:tbl>
      <w:tblPr>
        <w:tblW w:w="0" w:type="auto"/>
        <w:jc w:val="left"/>
        <w:tblInd w:w="562" w:type="dxa"/>
        <w:tblLayout w:type="fixed"/>
        <w:tblCellMar>
          <w:top w:w="0" w:type="dxa"/>
          <w:left w:w="0" w:type="dxa"/>
          <w:bottom w:w="0" w:type="dxa"/>
          <w:right w:w="0" w:type="dxa"/>
        </w:tblCellMar>
        <w:tblLook w:val="01E0"/>
      </w:tblPr>
      <w:tblGrid>
        <w:gridCol w:w="3725"/>
        <w:gridCol w:w="2564"/>
        <w:gridCol w:w="2571"/>
      </w:tblGrid>
      <w:tr>
        <w:trPr>
          <w:trHeight w:val="362" w:hRule="exact"/>
        </w:trPr>
        <w:tc>
          <w:tcPr>
            <w:tcW w:w="372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23"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25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税率</w:t>
            </w:r>
          </w:p>
        </w:tc>
        <w:tc>
          <w:tcPr>
            <w:tcW w:w="257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3"/>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56" w:hRule="exact"/>
        </w:trPr>
        <w:tc>
          <w:tcPr>
            <w:tcW w:w="37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43" w:right="0"/>
              <w:jc w:val="left"/>
              <w:rPr>
                <w:rFonts w:ascii="宋体" w:hAnsi="宋体" w:cs="宋体" w:eastAsia="宋体" w:hint="default"/>
                <w:sz w:val="21"/>
                <w:szCs w:val="21"/>
              </w:rPr>
            </w:pPr>
            <w:r>
              <w:rPr>
                <w:rFonts w:ascii="宋体" w:hAnsi="宋体" w:cs="宋体" w:eastAsia="宋体" w:hint="default"/>
                <w:sz w:val="21"/>
                <w:szCs w:val="21"/>
              </w:rPr>
              <w:t>河南辉煌软件有限公司</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两免三减</w:t>
            </w:r>
          </w:p>
        </w:tc>
        <w:tc>
          <w:tcPr>
            <w:tcW w:w="257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5"/>
              <w:jc w:val="center"/>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355" w:hRule="exact"/>
        </w:trPr>
        <w:tc>
          <w:tcPr>
            <w:tcW w:w="372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北京全路信通软件科技有限公司</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25%</w:t>
            </w:r>
          </w:p>
        </w:tc>
        <w:tc>
          <w:tcPr>
            <w:tcW w:w="2571"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355" w:hRule="exact"/>
        </w:trPr>
        <w:tc>
          <w:tcPr>
            <w:tcW w:w="372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北京国铁路阳技术有限公司</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15%</w:t>
            </w:r>
          </w:p>
        </w:tc>
        <w:tc>
          <w:tcPr>
            <w:tcW w:w="2571"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控股子公司</w:t>
            </w:r>
          </w:p>
        </w:tc>
      </w:tr>
      <w:tr>
        <w:trPr>
          <w:trHeight w:val="355" w:hRule="exact"/>
        </w:trPr>
        <w:tc>
          <w:tcPr>
            <w:tcW w:w="372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天津信通铁路电气技术有限公司</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20%</w:t>
            </w:r>
          </w:p>
        </w:tc>
        <w:tc>
          <w:tcPr>
            <w:tcW w:w="2571"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控股子公司的全资子公司</w:t>
            </w:r>
          </w:p>
        </w:tc>
      </w:tr>
      <w:tr>
        <w:trPr>
          <w:trHeight w:val="362" w:hRule="exact"/>
        </w:trPr>
        <w:tc>
          <w:tcPr>
            <w:tcW w:w="3725"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北京国铁路阳软件有限公司</w:t>
            </w:r>
          </w:p>
        </w:tc>
        <w:tc>
          <w:tcPr>
            <w:tcW w:w="25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25%</w:t>
            </w:r>
          </w:p>
        </w:tc>
        <w:tc>
          <w:tcPr>
            <w:tcW w:w="2571" w:type="dxa"/>
            <w:tcBorders>
              <w:top w:val="single" w:sz="6" w:space="0" w:color="000000"/>
              <w:left w:val="single" w:sz="6" w:space="0" w:color="000000"/>
              <w:bottom w:val="single" w:sz="12"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控股子公司的全资子公司</w:t>
            </w:r>
          </w:p>
        </w:tc>
      </w:tr>
    </w:tbl>
    <w:p>
      <w:pPr>
        <w:spacing w:line="338" w:lineRule="auto" w:before="26"/>
        <w:ind w:left="860" w:right="553" w:firstLine="419"/>
        <w:jc w:val="left"/>
        <w:rPr>
          <w:rFonts w:ascii="宋体" w:hAnsi="宋体" w:cs="宋体" w:eastAsia="宋体" w:hint="default"/>
          <w:sz w:val="21"/>
          <w:szCs w:val="21"/>
        </w:rPr>
      </w:pPr>
      <w:r>
        <w:rPr>
          <w:rFonts w:ascii="宋体" w:hAnsi="宋体" w:cs="宋体" w:eastAsia="宋体" w:hint="default"/>
          <w:sz w:val="21"/>
          <w:szCs w:val="21"/>
        </w:rPr>
        <w:t>根据豫科</w:t>
      </w:r>
      <w:r>
        <w:rPr>
          <w:rFonts w:ascii="Times New Roman" w:hAnsi="Times New Roman" w:cs="Times New Roman" w:eastAsia="Times New Roman" w:hint="default"/>
          <w:sz w:val="21"/>
          <w:szCs w:val="21"/>
        </w:rPr>
        <w:t>[2008]175</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号文，本公司被认定为河南省第一批高新技术企业，根据《中华人</w:t>
      </w:r>
      <w:r>
        <w:rPr>
          <w:rFonts w:ascii="宋体" w:hAnsi="宋体" w:cs="宋体" w:eastAsia="宋体" w:hint="default"/>
          <w:w w:val="100"/>
          <w:sz w:val="21"/>
          <w:szCs w:val="21"/>
        </w:rPr>
        <w:t> </w:t>
      </w:r>
      <w:r>
        <w:rPr>
          <w:rFonts w:ascii="宋体" w:hAnsi="宋体" w:cs="宋体" w:eastAsia="宋体" w:hint="default"/>
          <w:sz w:val="21"/>
          <w:szCs w:val="21"/>
        </w:rPr>
        <w:t>民共和国企业所得税法》的规定，公司 </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年所得税适用税率为</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。公司于</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日通过高新技术企业复审，收到河南省科学技术厅、河南省财政厅、河南省</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7"/>
          <w:w w:val="100"/>
          <w:sz w:val="21"/>
          <w:szCs w:val="21"/>
        </w:rPr>
        <w:t>国家税务局、河南省地方税务局联合下发的高新技术企业证书，证书编号：</w:t>
      </w:r>
      <w:r>
        <w:rPr>
          <w:rFonts w:ascii="Times New Roman" w:hAnsi="Times New Roman" w:cs="Times New Roman" w:eastAsia="Times New Roman" w:hint="default"/>
          <w:spacing w:val="-7"/>
          <w:w w:val="100"/>
          <w:sz w:val="21"/>
          <w:szCs w:val="21"/>
        </w:rPr>
        <w:t>GF201141000031</w:t>
      </w:r>
      <w:r>
        <w:rPr>
          <w:rFonts w:ascii="宋体" w:hAnsi="宋体" w:cs="宋体" w:eastAsia="宋体" w:hint="default"/>
          <w:spacing w:val="-7"/>
          <w:w w:val="100"/>
          <w:sz w:val="21"/>
          <w:szCs w:val="21"/>
        </w:rPr>
        <w:t>，</w:t>
      </w:r>
      <w:r>
        <w:rPr>
          <w:rFonts w:ascii="宋体" w:hAnsi="宋体" w:cs="宋体" w:eastAsia="宋体" w:hint="default"/>
          <w:spacing w:val="-87"/>
          <w:w w:val="100"/>
          <w:sz w:val="21"/>
          <w:szCs w:val="21"/>
        </w:rPr>
        <w:t> </w:t>
      </w:r>
      <w:r>
        <w:rPr>
          <w:rFonts w:ascii="宋体" w:hAnsi="宋体" w:cs="宋体" w:eastAsia="宋体" w:hint="default"/>
          <w:sz w:val="21"/>
          <w:szCs w:val="21"/>
        </w:rPr>
        <w:t>公司企业所得税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2011-2013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年度适用税率为</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w:t>
      </w:r>
    </w:p>
    <w:p>
      <w:pPr>
        <w:spacing w:line="343" w:lineRule="auto" w:before="82"/>
        <w:ind w:left="860" w:right="831" w:firstLine="419"/>
        <w:jc w:val="both"/>
        <w:rPr>
          <w:rFonts w:ascii="宋体" w:hAnsi="宋体" w:cs="宋体" w:eastAsia="宋体" w:hint="default"/>
          <w:sz w:val="21"/>
          <w:szCs w:val="21"/>
        </w:rPr>
      </w:pPr>
      <w:r>
        <w:rPr>
          <w:rFonts w:ascii="宋体" w:hAnsi="宋体" w:cs="宋体" w:eastAsia="宋体" w:hint="default"/>
          <w:spacing w:val="-4"/>
          <w:w w:val="100"/>
          <w:sz w:val="21"/>
          <w:szCs w:val="21"/>
        </w:rPr>
        <w:t>本公司之全资子公司河南辉煌软件有限公司由河南省信息产业厅认定为软件企业，</w:t>
      </w:r>
      <w:r>
        <w:rPr>
          <w:rFonts w:ascii="Times New Roman" w:hAnsi="Times New Roman" w:cs="Times New Roman" w:eastAsia="Times New Roman" w:hint="default"/>
          <w:spacing w:val="-4"/>
          <w:w w:val="100"/>
          <w:sz w:val="21"/>
          <w:szCs w:val="21"/>
        </w:rPr>
        <w:t>2007</w:t>
      </w:r>
      <w:r>
        <w:rPr>
          <w:rFonts w:ascii="Times New Roman" w:hAnsi="Times New Roman" w:cs="Times New Roman" w:eastAsia="Times New Roman" w:hint="default"/>
          <w:w w:val="100"/>
          <w:sz w:val="21"/>
          <w:szCs w:val="21"/>
        </w:rPr>
        <w:t> </w:t>
      </w:r>
      <w:r>
        <w:rPr>
          <w:rFonts w:ascii="宋体" w:hAnsi="宋体" w:cs="宋体" w:eastAsia="宋体" w:hint="default"/>
          <w:spacing w:val="-4"/>
          <w:sz w:val="21"/>
          <w:szCs w:val="21"/>
        </w:rPr>
        <w:t>年度开始生产经营并获利，根据《财政部、国家税务总局关于企业所得税若干优惠政策的通</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知》</w:t>
      </w:r>
      <w:r>
        <w:rPr>
          <w:rFonts w:ascii="Times New Roman" w:hAnsi="Times New Roman" w:cs="Times New Roman" w:eastAsia="Times New Roman" w:hint="default"/>
          <w:sz w:val="21"/>
          <w:szCs w:val="21"/>
        </w:rPr>
        <w:t>[</w:t>
      </w:r>
      <w:r>
        <w:rPr>
          <w:rFonts w:ascii="宋体" w:hAnsi="宋体" w:cs="宋体" w:eastAsia="宋体" w:hint="default"/>
          <w:sz w:val="21"/>
          <w:szCs w:val="21"/>
        </w:rPr>
        <w:t>财税</w:t>
      </w:r>
      <w:r>
        <w:rPr>
          <w:rFonts w:ascii="Times New Roman" w:hAnsi="Times New Roman" w:cs="Times New Roman" w:eastAsia="Times New Roman" w:hint="default"/>
          <w:sz w:val="21"/>
          <w:szCs w:val="21"/>
        </w:rPr>
        <w:t>(2008)1 </w:t>
      </w:r>
      <w:r>
        <w:rPr>
          <w:rFonts w:ascii="宋体" w:hAnsi="宋体" w:cs="宋体" w:eastAsia="宋体" w:hint="default"/>
          <w:sz w:val="21"/>
          <w:szCs w:val="21"/>
        </w:rPr>
        <w:t>号</w:t>
      </w:r>
      <w:r>
        <w:rPr>
          <w:rFonts w:ascii="宋体" w:hAnsi="宋体" w:cs="宋体" w:eastAsia="宋体" w:hint="default"/>
          <w:spacing w:val="-2"/>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文件规定，郑州市国家税务局</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日审批意见，河南辉煌</w:t>
      </w:r>
      <w:r>
        <w:rPr>
          <w:rFonts w:ascii="宋体" w:hAnsi="宋体" w:cs="宋体" w:eastAsia="宋体" w:hint="default"/>
          <w:w w:val="100"/>
          <w:sz w:val="21"/>
          <w:szCs w:val="21"/>
        </w:rPr>
        <w:t> </w:t>
      </w:r>
      <w:r>
        <w:rPr>
          <w:rFonts w:ascii="宋体" w:hAnsi="宋体" w:cs="宋体" w:eastAsia="宋体" w:hint="default"/>
          <w:spacing w:val="-2"/>
          <w:w w:val="100"/>
          <w:sz w:val="21"/>
          <w:szCs w:val="21"/>
        </w:rPr>
        <w:t>软件有限公司适用</w:t>
      </w:r>
      <w:r>
        <w:rPr>
          <w:rFonts w:ascii="Times New Roman" w:hAnsi="Times New Roman" w:cs="Times New Roman" w:eastAsia="Times New Roman" w:hint="default"/>
          <w:spacing w:val="-2"/>
          <w:w w:val="100"/>
          <w:sz w:val="21"/>
          <w:szCs w:val="21"/>
        </w:rPr>
        <w:t>―</w:t>
      </w:r>
      <w:r>
        <w:rPr>
          <w:rFonts w:ascii="宋体" w:hAnsi="宋体" w:cs="宋体" w:eastAsia="宋体" w:hint="default"/>
          <w:spacing w:val="-2"/>
          <w:w w:val="100"/>
          <w:sz w:val="21"/>
          <w:szCs w:val="21"/>
        </w:rPr>
        <w:t>两免三减</w:t>
      </w:r>
      <w:r>
        <w:rPr>
          <w:rFonts w:ascii="Times New Roman" w:hAnsi="Times New Roman" w:cs="Times New Roman" w:eastAsia="Times New Roman" w:hint="default"/>
          <w:spacing w:val="-2"/>
          <w:w w:val="100"/>
          <w:sz w:val="21"/>
          <w:szCs w:val="21"/>
        </w:rPr>
        <w:t>‖</w:t>
      </w:r>
      <w:r>
        <w:rPr>
          <w:rFonts w:ascii="宋体" w:hAnsi="宋体" w:cs="宋体" w:eastAsia="宋体" w:hint="default"/>
          <w:spacing w:val="-2"/>
          <w:w w:val="100"/>
          <w:sz w:val="21"/>
          <w:szCs w:val="21"/>
        </w:rPr>
        <w:t>的优惠政策，</w:t>
      </w:r>
      <w:r>
        <w:rPr>
          <w:rFonts w:ascii="Times New Roman" w:hAnsi="Times New Roman" w:cs="Times New Roman" w:eastAsia="Times New Roman" w:hint="default"/>
          <w:spacing w:val="-2"/>
          <w:w w:val="100"/>
          <w:sz w:val="21"/>
          <w:szCs w:val="21"/>
        </w:rPr>
        <w:t>2007</w:t>
      </w:r>
      <w:r>
        <w:rPr>
          <w:rFonts w:ascii="Times New Roman" w:hAnsi="Times New Roman" w:cs="Times New Roman" w:eastAsia="Times New Roman" w:hint="default"/>
          <w:w w:val="100"/>
          <w:sz w:val="21"/>
          <w:szCs w:val="21"/>
        </w:rPr>
        <w:t> </w:t>
      </w:r>
      <w:r>
        <w:rPr>
          <w:rFonts w:ascii="宋体" w:hAnsi="宋体" w:cs="宋体" w:eastAsia="宋体" w:hint="default"/>
          <w:spacing w:val="-1"/>
          <w:w w:val="100"/>
          <w:sz w:val="21"/>
          <w:szCs w:val="21"/>
        </w:rPr>
        <w:t>年度、</w:t>
      </w:r>
      <w:r>
        <w:rPr>
          <w:rFonts w:ascii="Times New Roman" w:hAnsi="Times New Roman" w:cs="Times New Roman" w:eastAsia="Times New Roman" w:hint="default"/>
          <w:spacing w:val="-1"/>
          <w:w w:val="100"/>
          <w:sz w:val="21"/>
          <w:szCs w:val="21"/>
        </w:rPr>
        <w:t>2008</w:t>
      </w:r>
      <w:r>
        <w:rPr>
          <w:rFonts w:ascii="Times New Roman" w:hAnsi="Times New Roman" w:cs="Times New Roman" w:eastAsia="Times New Roman" w:hint="default"/>
          <w:spacing w:val="-19"/>
          <w:w w:val="100"/>
          <w:sz w:val="21"/>
          <w:szCs w:val="21"/>
        </w:rPr>
        <w:t> </w:t>
      </w:r>
      <w:r>
        <w:rPr>
          <w:rFonts w:ascii="宋体" w:hAnsi="宋体" w:cs="宋体" w:eastAsia="宋体" w:hint="default"/>
          <w:spacing w:val="-2"/>
          <w:w w:val="100"/>
          <w:sz w:val="21"/>
          <w:szCs w:val="21"/>
        </w:rPr>
        <w:t>年度企业所得税全免，</w:t>
      </w:r>
      <w:r>
        <w:rPr>
          <w:rFonts w:ascii="Times New Roman" w:hAnsi="Times New Roman" w:cs="Times New Roman" w:eastAsia="Times New Roman" w:hint="default"/>
          <w:spacing w:val="-2"/>
          <w:w w:val="100"/>
          <w:sz w:val="21"/>
          <w:szCs w:val="21"/>
        </w:rPr>
        <w:t>2009</w:t>
      </w:r>
      <w:r>
        <w:rPr>
          <w:rFonts w:ascii="宋体" w:hAnsi="宋体" w:cs="宋体" w:eastAsia="宋体" w:hint="default"/>
          <w:spacing w:val="-2"/>
          <w:w w:val="100"/>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年度所得税减半征收，适用所得税税率为</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12.5%</w:t>
      </w:r>
      <w:r>
        <w:rPr>
          <w:rFonts w:ascii="宋体" w:hAnsi="宋体" w:cs="宋体" w:eastAsia="宋体" w:hint="default"/>
          <w:sz w:val="21"/>
          <w:szCs w:val="21"/>
        </w:rPr>
        <w:t>。</w:t>
      </w:r>
    </w:p>
    <w:p>
      <w:pPr>
        <w:spacing w:line="348" w:lineRule="auto" w:before="77"/>
        <w:ind w:left="860" w:right="553" w:firstLine="419"/>
        <w:jc w:val="left"/>
        <w:rPr>
          <w:rFonts w:ascii="宋体" w:hAnsi="宋体" w:cs="宋体" w:eastAsia="宋体" w:hint="default"/>
          <w:sz w:val="21"/>
          <w:szCs w:val="21"/>
        </w:rPr>
      </w:pPr>
      <w:r>
        <w:rPr>
          <w:rFonts w:ascii="宋体" w:hAnsi="宋体" w:cs="宋体" w:eastAsia="宋体" w:hint="default"/>
          <w:sz w:val="21"/>
          <w:szCs w:val="21"/>
        </w:rPr>
        <w:t>本公司之控股子公司北京国铁路阳技术有限公司经北京市科学技术委员会认证为高新</w:t>
      </w:r>
      <w:r>
        <w:rPr>
          <w:rFonts w:ascii="宋体" w:hAnsi="宋体" w:cs="宋体" w:eastAsia="宋体" w:hint="default"/>
          <w:spacing w:val="2"/>
          <w:w w:val="100"/>
          <w:sz w:val="21"/>
          <w:szCs w:val="21"/>
        </w:rPr>
        <w:t> </w:t>
      </w:r>
      <w:r>
        <w:rPr>
          <w:rFonts w:ascii="宋体" w:hAnsi="宋体" w:cs="宋体" w:eastAsia="宋体" w:hint="default"/>
          <w:spacing w:val="-8"/>
          <w:sz w:val="21"/>
          <w:szCs w:val="21"/>
        </w:rPr>
        <w:t>技术企业，</w:t>
      </w:r>
      <w:r>
        <w:rPr>
          <w:rFonts w:ascii="Times New Roman" w:hAnsi="Times New Roman" w:cs="Times New Roman" w:eastAsia="Times New Roman" w:hint="default"/>
          <w:spacing w:val="-8"/>
          <w:sz w:val="21"/>
          <w:szCs w:val="21"/>
        </w:rPr>
        <w:t>2011 </w:t>
      </w:r>
      <w:r>
        <w:rPr>
          <w:rFonts w:ascii="宋体" w:hAnsi="宋体" w:cs="宋体" w:eastAsia="宋体" w:hint="default"/>
          <w:spacing w:val="-5"/>
          <w:sz w:val="21"/>
          <w:szCs w:val="21"/>
        </w:rPr>
        <w:t>年，公司经过高新技术企业复审，高新技术企业证书编号</w:t>
      </w:r>
      <w:r>
        <w:rPr>
          <w:rFonts w:ascii="Times New Roman" w:hAnsi="Times New Roman" w:cs="Times New Roman" w:eastAsia="Times New Roman" w:hint="default"/>
          <w:spacing w:val="-5"/>
          <w:sz w:val="21"/>
          <w:szCs w:val="21"/>
        </w:rPr>
        <w:t>:GR201111000131</w:t>
      </w:r>
      <w:r>
        <w:rPr>
          <w:rFonts w:ascii="宋体" w:hAnsi="宋体" w:cs="宋体" w:eastAsia="宋体" w:hint="default"/>
          <w:spacing w:val="-5"/>
          <w:sz w:val="21"/>
          <w:szCs w:val="21"/>
        </w:rPr>
        <w:t>。</w:t>
      </w:r>
      <w:r>
        <w:rPr>
          <w:rFonts w:ascii="宋体" w:hAnsi="宋体" w:cs="宋体" w:eastAsia="宋体" w:hint="default"/>
          <w:spacing w:val="-57"/>
          <w:sz w:val="21"/>
          <w:szCs w:val="21"/>
        </w:rPr>
        <w:t> </w:t>
      </w:r>
      <w:r>
        <w:rPr>
          <w:rFonts w:ascii="宋体" w:hAnsi="宋体" w:cs="宋体" w:eastAsia="宋体" w:hint="default"/>
          <w:spacing w:val="-2"/>
          <w:sz w:val="21"/>
          <w:szCs w:val="21"/>
        </w:rPr>
        <w:t>根据《中华人民共和国企业所得税法》的规定，报告期内所得税适用税率为</w:t>
      </w:r>
      <w:r>
        <w:rPr>
          <w:rFonts w:ascii="宋体" w:hAnsi="宋体" w:cs="宋体" w:eastAsia="宋体" w:hint="default"/>
          <w:spacing w:val="11"/>
          <w:sz w:val="21"/>
          <w:szCs w:val="21"/>
        </w:rPr>
        <w:t> </w:t>
      </w:r>
      <w:r>
        <w:rPr>
          <w:rFonts w:ascii="Times New Roman" w:hAnsi="Times New Roman" w:cs="Times New Roman" w:eastAsia="Times New Roman" w:hint="default"/>
          <w:spacing w:val="-1"/>
          <w:sz w:val="21"/>
          <w:szCs w:val="21"/>
        </w:rPr>
        <w:t>15%</w:t>
      </w:r>
      <w:r>
        <w:rPr>
          <w:rFonts w:ascii="宋体" w:hAnsi="宋体" w:cs="宋体" w:eastAsia="宋体" w:hint="default"/>
          <w:spacing w:val="-1"/>
          <w:sz w:val="21"/>
          <w:szCs w:val="21"/>
        </w:rPr>
        <w:t>。</w:t>
      </w:r>
    </w:p>
    <w:p>
      <w:pPr>
        <w:spacing w:before="72"/>
        <w:ind w:left="1280" w:right="553" w:firstLine="0"/>
        <w:jc w:val="left"/>
        <w:rPr>
          <w:rFonts w:ascii="宋体" w:hAnsi="宋体" w:cs="宋体" w:eastAsia="宋体" w:hint="default"/>
          <w:sz w:val="21"/>
          <w:szCs w:val="21"/>
        </w:rPr>
      </w:pPr>
      <w:r>
        <w:rPr>
          <w:rFonts w:ascii="宋体" w:hAnsi="宋体" w:cs="宋体" w:eastAsia="宋体" w:hint="default"/>
          <w:w w:val="100"/>
          <w:sz w:val="21"/>
          <w:szCs w:val="21"/>
        </w:rPr>
        <w:t>天津</w:t>
      </w:r>
      <w:r>
        <w:rPr>
          <w:rFonts w:ascii="宋体" w:hAnsi="宋体" w:cs="宋体" w:eastAsia="宋体" w:hint="default"/>
          <w:spacing w:val="-3"/>
          <w:w w:val="100"/>
          <w:sz w:val="21"/>
          <w:szCs w:val="21"/>
        </w:rPr>
        <w:t>信</w:t>
      </w:r>
      <w:r>
        <w:rPr>
          <w:rFonts w:ascii="宋体" w:hAnsi="宋体" w:cs="宋体" w:eastAsia="宋体" w:hint="default"/>
          <w:w w:val="100"/>
          <w:sz w:val="21"/>
          <w:szCs w:val="21"/>
        </w:rPr>
        <w:t>通</w:t>
      </w:r>
      <w:r>
        <w:rPr>
          <w:rFonts w:ascii="宋体" w:hAnsi="宋体" w:cs="宋体" w:eastAsia="宋体" w:hint="default"/>
          <w:spacing w:val="-3"/>
          <w:w w:val="100"/>
          <w:sz w:val="21"/>
          <w:szCs w:val="21"/>
        </w:rPr>
        <w:t>铁</w:t>
      </w:r>
      <w:r>
        <w:rPr>
          <w:rFonts w:ascii="宋体" w:hAnsi="宋体" w:cs="宋体" w:eastAsia="宋体" w:hint="default"/>
          <w:w w:val="100"/>
          <w:sz w:val="21"/>
          <w:szCs w:val="21"/>
        </w:rPr>
        <w:t>路</w:t>
      </w:r>
      <w:r>
        <w:rPr>
          <w:rFonts w:ascii="宋体" w:hAnsi="宋体" w:cs="宋体" w:eastAsia="宋体" w:hint="default"/>
          <w:spacing w:val="-3"/>
          <w:w w:val="100"/>
          <w:sz w:val="21"/>
          <w:szCs w:val="21"/>
        </w:rPr>
        <w:t>电</w:t>
      </w:r>
      <w:r>
        <w:rPr>
          <w:rFonts w:ascii="宋体" w:hAnsi="宋体" w:cs="宋体" w:eastAsia="宋体" w:hint="default"/>
          <w:w w:val="100"/>
          <w:sz w:val="21"/>
          <w:szCs w:val="21"/>
        </w:rPr>
        <w:t>气</w:t>
      </w:r>
      <w:r>
        <w:rPr>
          <w:rFonts w:ascii="宋体" w:hAnsi="宋体" w:cs="宋体" w:eastAsia="宋体" w:hint="default"/>
          <w:spacing w:val="-3"/>
          <w:w w:val="100"/>
          <w:sz w:val="21"/>
          <w:szCs w:val="21"/>
        </w:rPr>
        <w:t>技</w:t>
      </w:r>
      <w:r>
        <w:rPr>
          <w:rFonts w:ascii="宋体" w:hAnsi="宋体" w:cs="宋体" w:eastAsia="宋体" w:hint="default"/>
          <w:w w:val="100"/>
          <w:sz w:val="21"/>
          <w:szCs w:val="21"/>
        </w:rPr>
        <w:t>术</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及</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10"/>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年度</w:t>
      </w:r>
      <w:r>
        <w:rPr>
          <w:rFonts w:ascii="宋体" w:hAnsi="宋体" w:cs="宋体" w:eastAsia="宋体" w:hint="default"/>
          <w:w w:val="100"/>
          <w:sz w:val="21"/>
          <w:szCs w:val="21"/>
        </w:rPr>
        <w:t>均为</w:t>
      </w:r>
      <w:r>
        <w:rPr>
          <w:rFonts w:ascii="宋体" w:hAnsi="宋体" w:cs="宋体" w:eastAsia="宋体" w:hint="default"/>
          <w:spacing w:val="-3"/>
          <w:w w:val="100"/>
          <w:sz w:val="21"/>
          <w:szCs w:val="21"/>
        </w:rPr>
        <w:t>符</w:t>
      </w:r>
      <w:r>
        <w:rPr>
          <w:rFonts w:ascii="宋体" w:hAnsi="宋体" w:cs="宋体" w:eastAsia="宋体" w:hint="default"/>
          <w:w w:val="100"/>
          <w:sz w:val="21"/>
          <w:szCs w:val="21"/>
        </w:rPr>
        <w:t>合</w:t>
      </w:r>
      <w:r>
        <w:rPr>
          <w:rFonts w:ascii="宋体" w:hAnsi="宋体" w:cs="宋体" w:eastAsia="宋体" w:hint="default"/>
          <w:spacing w:val="-3"/>
          <w:w w:val="100"/>
          <w:sz w:val="21"/>
          <w:szCs w:val="21"/>
        </w:rPr>
        <w:t>条</w:t>
      </w:r>
      <w:r>
        <w:rPr>
          <w:rFonts w:ascii="宋体" w:hAnsi="宋体" w:cs="宋体" w:eastAsia="宋体" w:hint="default"/>
          <w:w w:val="100"/>
          <w:sz w:val="21"/>
          <w:szCs w:val="21"/>
        </w:rPr>
        <w:t>件</w:t>
      </w:r>
      <w:r>
        <w:rPr>
          <w:rFonts w:ascii="宋体" w:hAnsi="宋体" w:cs="宋体" w:eastAsia="宋体" w:hint="default"/>
          <w:spacing w:val="-3"/>
          <w:w w:val="100"/>
          <w:sz w:val="21"/>
          <w:szCs w:val="21"/>
        </w:rPr>
        <w:t>的</w:t>
      </w:r>
      <w:r>
        <w:rPr>
          <w:rFonts w:ascii="宋体" w:hAnsi="宋体" w:cs="宋体" w:eastAsia="宋体" w:hint="default"/>
          <w:w w:val="100"/>
          <w:sz w:val="21"/>
          <w:szCs w:val="21"/>
        </w:rPr>
        <w:t>小</w:t>
      </w:r>
      <w:r>
        <w:rPr>
          <w:rFonts w:ascii="宋体" w:hAnsi="宋体" w:cs="宋体" w:eastAsia="宋体" w:hint="default"/>
          <w:spacing w:val="-3"/>
          <w:w w:val="100"/>
          <w:sz w:val="21"/>
          <w:szCs w:val="21"/>
        </w:rPr>
        <w:t>型</w:t>
      </w:r>
      <w:r>
        <w:rPr>
          <w:rFonts w:ascii="宋体" w:hAnsi="宋体" w:cs="宋体" w:eastAsia="宋体" w:hint="default"/>
          <w:w w:val="100"/>
          <w:sz w:val="21"/>
          <w:szCs w:val="21"/>
        </w:rPr>
        <w:t>微</w:t>
      </w:r>
      <w:r>
        <w:rPr>
          <w:rFonts w:ascii="宋体" w:hAnsi="宋体" w:cs="宋体" w:eastAsia="宋体" w:hint="default"/>
          <w:spacing w:val="-3"/>
          <w:w w:val="100"/>
          <w:sz w:val="21"/>
          <w:szCs w:val="21"/>
        </w:rPr>
        <w:t>利</w:t>
      </w:r>
      <w:r>
        <w:rPr>
          <w:rFonts w:ascii="宋体" w:hAnsi="宋体" w:cs="宋体" w:eastAsia="宋体" w:hint="default"/>
          <w:w w:val="100"/>
          <w:sz w:val="21"/>
          <w:szCs w:val="21"/>
        </w:rPr>
        <w:t>企业</w:t>
      </w:r>
      <w:r>
        <w:rPr>
          <w:rFonts w:ascii="宋体" w:hAnsi="宋体" w:cs="宋体" w:eastAsia="宋体" w:hint="default"/>
          <w:spacing w:val="-89"/>
          <w:w w:val="100"/>
          <w:sz w:val="21"/>
          <w:szCs w:val="21"/>
        </w:rPr>
        <w:t>，</w:t>
      </w:r>
      <w:r>
        <w:rPr>
          <w:rFonts w:ascii="宋体" w:hAnsi="宋体" w:cs="宋体" w:eastAsia="宋体" w:hint="default"/>
          <w:w w:val="100"/>
          <w:sz w:val="21"/>
          <w:szCs w:val="21"/>
        </w:rPr>
        <w:t>根据</w:t>
      </w:r>
    </w:p>
    <w:p>
      <w:pPr>
        <w:spacing w:before="117"/>
        <w:ind w:left="860" w:right="553" w:firstLine="0"/>
        <w:jc w:val="left"/>
        <w:rPr>
          <w:rFonts w:ascii="宋体" w:hAnsi="宋体" w:cs="宋体" w:eastAsia="宋体" w:hint="default"/>
          <w:sz w:val="21"/>
          <w:szCs w:val="21"/>
        </w:rPr>
      </w:pPr>
      <w:r>
        <w:rPr>
          <w:rFonts w:ascii="宋体" w:hAnsi="宋体" w:cs="宋体" w:eastAsia="宋体" w:hint="default"/>
          <w:sz w:val="21"/>
          <w:szCs w:val="21"/>
        </w:rPr>
        <w:t>《中华人民共和国企业所得税法》的规定，公司</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2010-2011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年度所得税适用税率为</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w:t>
      </w:r>
    </w:p>
    <w:p>
      <w:pPr>
        <w:spacing w:before="177"/>
        <w:ind w:left="1280" w:right="5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 </w:t>
      </w:r>
      <w:r>
        <w:rPr>
          <w:rFonts w:ascii="Times New Roman" w:hAnsi="Times New Roman" w:cs="Times New Roman" w:eastAsia="Times New Roman" w:hint="default"/>
          <w:b/>
          <w:bCs/>
          <w:spacing w:val="19"/>
          <w:sz w:val="21"/>
          <w:szCs w:val="21"/>
        </w:rPr>
        <w:t> </w:t>
      </w:r>
      <w:r>
        <w:rPr>
          <w:rFonts w:ascii="宋体" w:hAnsi="宋体" w:cs="宋体" w:eastAsia="宋体" w:hint="default"/>
          <w:b/>
          <w:bCs/>
          <w:sz w:val="21"/>
          <w:szCs w:val="21"/>
        </w:rPr>
        <w:t>房产税</w:t>
      </w:r>
      <w:r>
        <w:rPr>
          <w:rFonts w:ascii="宋体" w:hAnsi="宋体" w:cs="宋体" w:eastAsia="宋体" w:hint="default"/>
          <w:sz w:val="21"/>
          <w:szCs w:val="21"/>
        </w:rPr>
      </w:r>
    </w:p>
    <w:p>
      <w:pPr>
        <w:spacing w:line="336" w:lineRule="auto" w:before="179"/>
        <w:ind w:left="860" w:right="829" w:firstLine="419"/>
        <w:jc w:val="left"/>
        <w:rPr>
          <w:rFonts w:ascii="宋体" w:hAnsi="宋体" w:cs="宋体" w:eastAsia="宋体" w:hint="default"/>
          <w:sz w:val="21"/>
          <w:szCs w:val="21"/>
        </w:rPr>
      </w:pPr>
      <w:r>
        <w:rPr>
          <w:rFonts w:ascii="宋体" w:hAnsi="宋体" w:cs="宋体" w:eastAsia="宋体" w:hint="default"/>
          <w:sz w:val="21"/>
          <w:szCs w:val="21"/>
        </w:rPr>
        <w:t>房产税按照房产原值的 </w:t>
      </w:r>
      <w:r>
        <w:rPr>
          <w:rFonts w:ascii="Times New Roman" w:hAnsi="Times New Roman" w:cs="Times New Roman" w:eastAsia="Times New Roman" w:hint="default"/>
          <w:sz w:val="21"/>
          <w:szCs w:val="21"/>
        </w:rPr>
        <w:t>70%</w:t>
      </w:r>
      <w:r>
        <w:rPr>
          <w:rFonts w:ascii="宋体" w:hAnsi="宋体" w:cs="宋体" w:eastAsia="宋体" w:hint="default"/>
          <w:sz w:val="21"/>
          <w:szCs w:val="21"/>
        </w:rPr>
        <w:t>为纳税基准，税率为</w:t>
      </w:r>
      <w:r>
        <w:rPr>
          <w:rFonts w:ascii="宋体" w:hAnsi="宋体" w:cs="宋体" w:eastAsia="宋体" w:hint="default"/>
          <w:spacing w:val="-84"/>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，或以租金收入为纳税基准，税</w:t>
      </w:r>
      <w:r>
        <w:rPr>
          <w:rFonts w:ascii="宋体" w:hAnsi="宋体" w:cs="宋体" w:eastAsia="宋体" w:hint="default"/>
          <w:w w:val="100"/>
          <w:sz w:val="21"/>
          <w:szCs w:val="21"/>
        </w:rPr>
        <w:t> </w:t>
      </w:r>
      <w:r>
        <w:rPr>
          <w:rFonts w:ascii="宋体" w:hAnsi="宋体" w:cs="宋体" w:eastAsia="宋体" w:hint="default"/>
          <w:sz w:val="21"/>
          <w:szCs w:val="21"/>
        </w:rPr>
        <w:t>率为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w:t>
      </w:r>
    </w:p>
    <w:p>
      <w:pPr>
        <w:spacing w:line="386" w:lineRule="auto" w:before="84"/>
        <w:ind w:left="1280" w:right="413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Times New Roman" w:hAnsi="Times New Roman" w:cs="Times New Roman" w:eastAsia="Times New Roman" w:hint="default"/>
          <w:b/>
          <w:bCs/>
          <w:spacing w:val="17"/>
          <w:sz w:val="21"/>
          <w:szCs w:val="21"/>
        </w:rPr>
        <w:t> </w:t>
      </w:r>
      <w:r>
        <w:rPr>
          <w:rFonts w:ascii="宋体" w:hAnsi="宋体" w:cs="宋体" w:eastAsia="宋体" w:hint="default"/>
          <w:b/>
          <w:bCs/>
          <w:sz w:val="21"/>
          <w:szCs w:val="21"/>
        </w:rPr>
        <w:t>个人所得税</w:t>
      </w:r>
      <w:r>
        <w:rPr>
          <w:rFonts w:ascii="宋体" w:hAnsi="宋体" w:cs="宋体" w:eastAsia="宋体" w:hint="default"/>
          <w:b/>
          <w:bCs/>
          <w:spacing w:val="-104"/>
          <w:sz w:val="21"/>
          <w:szCs w:val="21"/>
        </w:rPr>
        <w:t> </w:t>
      </w:r>
      <w:r>
        <w:rPr>
          <w:rFonts w:ascii="宋体" w:hAnsi="宋体" w:cs="宋体" w:eastAsia="宋体" w:hint="default"/>
          <w:spacing w:val="-2"/>
          <w:sz w:val="21"/>
          <w:szCs w:val="21"/>
        </w:rPr>
        <w:t>员工个人所得税由本公司代扣代缴。</w:t>
      </w:r>
    </w:p>
    <w:p>
      <w:pPr>
        <w:pStyle w:val="BodyText"/>
        <w:spacing w:line="240" w:lineRule="auto" w:before="61"/>
        <w:ind w:left="860" w:right="553"/>
        <w:jc w:val="left"/>
        <w:rPr>
          <w:rFonts w:ascii="黑体" w:hAnsi="黑体" w:cs="黑体" w:eastAsia="黑体" w:hint="default"/>
        </w:rPr>
      </w:pPr>
      <w:r>
        <w:rPr>
          <w:rFonts w:ascii="黑体" w:hAnsi="黑体" w:cs="黑体" w:eastAsia="黑体" w:hint="default"/>
        </w:rPr>
        <w:t>四、企业合并及合并财务报表</w:t>
      </w:r>
    </w:p>
    <w:p>
      <w:pPr>
        <w:spacing w:line="240" w:lineRule="auto" w:before="3"/>
        <w:rPr>
          <w:rFonts w:ascii="黑体" w:hAnsi="黑体" w:cs="黑体" w:eastAsia="黑体" w:hint="default"/>
          <w:sz w:val="21"/>
          <w:szCs w:val="21"/>
        </w:rPr>
      </w:pPr>
    </w:p>
    <w:p>
      <w:pPr>
        <w:tabs>
          <w:tab w:pos="2540" w:val="left" w:leader="none"/>
        </w:tabs>
        <w:spacing w:before="0"/>
        <w:ind w:left="1280" w:right="553" w:firstLine="0"/>
        <w:jc w:val="left"/>
        <w:rPr>
          <w:rFonts w:ascii="宋体" w:hAnsi="宋体" w:cs="宋体" w:eastAsia="宋体" w:hint="default"/>
          <w:sz w:val="21"/>
          <w:szCs w:val="21"/>
        </w:rPr>
      </w:pPr>
      <w:r>
        <w:rPr>
          <w:rFonts w:ascii="宋体" w:hAnsi="宋体" w:cs="宋体" w:eastAsia="宋体" w:hint="default"/>
          <w:b/>
          <w:bCs/>
          <w:sz w:val="21"/>
          <w:szCs w:val="21"/>
        </w:rPr>
        <w:t>（二十七）</w:t>
        <w:tab/>
        <w:t>子公司情况：</w:t>
      </w:r>
      <w:r>
        <w:rPr>
          <w:rFonts w:ascii="宋体" w:hAnsi="宋体" w:cs="宋体" w:eastAsia="宋体" w:hint="default"/>
          <w:sz w:val="21"/>
          <w:szCs w:val="21"/>
        </w:rPr>
      </w:r>
    </w:p>
    <w:p>
      <w:pPr>
        <w:spacing w:line="240" w:lineRule="auto" w:before="11"/>
        <w:rPr>
          <w:rFonts w:ascii="宋体" w:hAnsi="宋体" w:cs="宋体" w:eastAsia="宋体" w:hint="default"/>
          <w:b/>
          <w:bCs/>
          <w:sz w:val="14"/>
          <w:szCs w:val="14"/>
        </w:rPr>
      </w:pPr>
    </w:p>
    <w:p>
      <w:pPr>
        <w:spacing w:before="0"/>
        <w:ind w:left="1280" w:right="5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、通过投资设立或投资等方式取得的子公司</w:t>
      </w:r>
      <w:r>
        <w:rPr>
          <w:rFonts w:ascii="宋体" w:hAnsi="宋体" w:cs="宋体" w:eastAsia="宋体" w:hint="default"/>
          <w:sz w:val="21"/>
          <w:szCs w:val="21"/>
        </w:rPr>
      </w:r>
    </w:p>
    <w:p>
      <w:pPr>
        <w:spacing w:line="240" w:lineRule="auto" w:before="4"/>
        <w:rPr>
          <w:rFonts w:ascii="宋体" w:hAnsi="宋体" w:cs="宋体" w:eastAsia="宋体" w:hint="default"/>
          <w:b/>
          <w:bCs/>
          <w:sz w:val="16"/>
          <w:szCs w:val="16"/>
        </w:rPr>
      </w:pPr>
    </w:p>
    <w:tbl>
      <w:tblPr>
        <w:tblW w:w="0" w:type="auto"/>
        <w:jc w:val="left"/>
        <w:tblInd w:w="105" w:type="dxa"/>
        <w:tblLayout w:type="fixed"/>
        <w:tblCellMar>
          <w:top w:w="0" w:type="dxa"/>
          <w:left w:w="0" w:type="dxa"/>
          <w:bottom w:w="0" w:type="dxa"/>
          <w:right w:w="0" w:type="dxa"/>
        </w:tblCellMar>
        <w:tblLook w:val="01E0"/>
      </w:tblPr>
      <w:tblGrid>
        <w:gridCol w:w="2737"/>
        <w:gridCol w:w="893"/>
        <w:gridCol w:w="2276"/>
        <w:gridCol w:w="758"/>
        <w:gridCol w:w="605"/>
        <w:gridCol w:w="1078"/>
        <w:gridCol w:w="1453"/>
      </w:tblGrid>
      <w:tr>
        <w:trPr>
          <w:trHeight w:val="605" w:hRule="exact"/>
        </w:trPr>
        <w:tc>
          <w:tcPr>
            <w:tcW w:w="273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45"/>
              <w:ind w:left="584" w:right="0"/>
              <w:jc w:val="left"/>
              <w:rPr>
                <w:rFonts w:ascii="宋体" w:hAnsi="宋体" w:cs="宋体" w:eastAsia="宋体" w:hint="default"/>
                <w:sz w:val="18"/>
                <w:szCs w:val="18"/>
              </w:rPr>
            </w:pPr>
            <w:r>
              <w:rPr>
                <w:rFonts w:ascii="宋体" w:hAnsi="宋体" w:cs="宋体" w:eastAsia="宋体" w:hint="default"/>
                <w:sz w:val="18"/>
                <w:szCs w:val="18"/>
              </w:rPr>
              <w:t>子公司名称（全称）</w:t>
            </w:r>
          </w:p>
        </w:tc>
        <w:tc>
          <w:tcPr>
            <w:tcW w:w="893"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52"/>
              <w:ind w:left="257" w:right="168"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22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758"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52"/>
              <w:ind w:left="280" w:right="101"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05"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52"/>
              <w:ind w:left="115" w:right="113"/>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10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5"/>
              <w:ind w:right="2"/>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145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45"/>
              <w:ind w:right="32"/>
              <w:jc w:val="center"/>
              <w:rPr>
                <w:rFonts w:ascii="宋体" w:hAnsi="宋体" w:cs="宋体" w:eastAsia="宋体" w:hint="default"/>
                <w:sz w:val="18"/>
                <w:szCs w:val="18"/>
              </w:rPr>
            </w:pPr>
            <w:r>
              <w:rPr>
                <w:rFonts w:ascii="宋体" w:hAnsi="宋体" w:cs="宋体" w:eastAsia="宋体" w:hint="default"/>
                <w:sz w:val="18"/>
                <w:szCs w:val="18"/>
              </w:rPr>
              <w:t>主要经营范围</w:t>
            </w:r>
          </w:p>
        </w:tc>
      </w:tr>
      <w:tr>
        <w:trPr>
          <w:trHeight w:val="482" w:hRule="exact"/>
        </w:trPr>
        <w:tc>
          <w:tcPr>
            <w:tcW w:w="27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河南辉煌软件有限公司</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57" w:right="0" w:hanging="89"/>
              <w:jc w:val="left"/>
              <w:rPr>
                <w:rFonts w:ascii="宋体" w:hAnsi="宋体" w:cs="宋体" w:eastAsia="宋体" w:hint="default"/>
                <w:sz w:val="18"/>
                <w:szCs w:val="18"/>
              </w:rPr>
            </w:pPr>
            <w:r>
              <w:rPr>
                <w:rFonts w:ascii="宋体" w:hAnsi="宋体" w:cs="宋体" w:eastAsia="宋体" w:hint="default"/>
                <w:sz w:val="18"/>
                <w:szCs w:val="18"/>
              </w:rPr>
              <w:t>全资子</w:t>
            </w:r>
          </w:p>
          <w:p>
            <w:pPr>
              <w:pStyle w:val="TableParagraph"/>
              <w:spacing w:line="234" w:lineRule="exact"/>
              <w:ind w:left="257"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郑州高新开发区科学大道</w:t>
            </w:r>
          </w:p>
          <w:p>
            <w:pPr>
              <w:pStyle w:val="TableParagraph"/>
              <w:spacing w:line="248"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74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软件业</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194" w:lineRule="exact" w:before="9"/>
              <w:ind w:right="0"/>
              <w:jc w:val="center"/>
              <w:rPr>
                <w:rFonts w:ascii="Times New Roman" w:hAnsi="Times New Roman" w:cs="Times New Roman" w:eastAsia="Times New Roman" w:hint="default"/>
                <w:sz w:val="18"/>
                <w:szCs w:val="18"/>
              </w:rPr>
            </w:pPr>
            <w:r>
              <w:rPr>
                <w:rFonts w:ascii="Times New Roman"/>
                <w:sz w:val="18"/>
              </w:rPr>
              <w:t>1500</w:t>
            </w:r>
          </w:p>
          <w:p>
            <w:pPr>
              <w:pStyle w:val="TableParagraph"/>
              <w:spacing w:line="223" w:lineRule="exact"/>
              <w:ind w:right="0"/>
              <w:jc w:val="center"/>
              <w:rPr>
                <w:rFonts w:ascii="宋体" w:hAnsi="宋体" w:cs="宋体" w:eastAsia="宋体" w:hint="default"/>
                <w:sz w:val="18"/>
                <w:szCs w:val="18"/>
              </w:rPr>
            </w:pPr>
            <w:r>
              <w:rPr>
                <w:rFonts w:ascii="宋体" w:hAnsi="宋体" w:cs="宋体" w:eastAsia="宋体" w:hint="default"/>
                <w:sz w:val="18"/>
                <w:szCs w:val="18"/>
              </w:rPr>
              <w:t>万</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谢春生</w:t>
            </w:r>
          </w:p>
        </w:tc>
        <w:tc>
          <w:tcPr>
            <w:tcW w:w="1453" w:type="dxa"/>
            <w:tcBorders>
              <w:top w:val="single" w:sz="6" w:space="0" w:color="000000"/>
              <w:left w:val="single" w:sz="6" w:space="0" w:color="000000"/>
              <w:bottom w:val="single" w:sz="6" w:space="0" w:color="000000"/>
              <w:right w:val="nil" w:sz="6" w:space="0" w:color="auto"/>
            </w:tcBorders>
          </w:tcPr>
          <w:p>
            <w:pPr>
              <w:pStyle w:val="TableParagraph"/>
              <w:spacing w:line="204" w:lineRule="exact"/>
              <w:ind w:right="32"/>
              <w:jc w:val="center"/>
              <w:rPr>
                <w:rFonts w:ascii="宋体" w:hAnsi="宋体" w:cs="宋体" w:eastAsia="宋体" w:hint="default"/>
                <w:sz w:val="18"/>
                <w:szCs w:val="18"/>
              </w:rPr>
            </w:pPr>
            <w:r>
              <w:rPr>
                <w:rFonts w:ascii="宋体" w:hAnsi="宋体" w:cs="宋体" w:eastAsia="宋体" w:hint="default"/>
                <w:sz w:val="18"/>
                <w:szCs w:val="18"/>
              </w:rPr>
              <w:t>软件产品的开</w:t>
            </w:r>
          </w:p>
          <w:p>
            <w:pPr>
              <w:pStyle w:val="TableParagraph"/>
              <w:spacing w:line="234" w:lineRule="exact"/>
              <w:ind w:right="32"/>
              <w:jc w:val="center"/>
              <w:rPr>
                <w:rFonts w:ascii="宋体" w:hAnsi="宋体" w:cs="宋体" w:eastAsia="宋体" w:hint="default"/>
                <w:sz w:val="18"/>
                <w:szCs w:val="18"/>
              </w:rPr>
            </w:pPr>
            <w:r>
              <w:rPr>
                <w:rFonts w:ascii="宋体" w:hAnsi="宋体" w:cs="宋体" w:eastAsia="宋体" w:hint="default"/>
                <w:sz w:val="18"/>
                <w:szCs w:val="18"/>
              </w:rPr>
              <w:t>发及销售</w:t>
            </w:r>
          </w:p>
        </w:tc>
      </w:tr>
      <w:tr>
        <w:trPr>
          <w:trHeight w:val="307" w:hRule="exact"/>
        </w:trPr>
        <w:tc>
          <w:tcPr>
            <w:tcW w:w="2737" w:type="dxa"/>
            <w:tcBorders>
              <w:top w:val="single" w:sz="6" w:space="0" w:color="000000"/>
              <w:left w:val="nil" w:sz="6" w:space="0" w:color="auto"/>
              <w:bottom w:val="single" w:sz="12" w:space="0" w:color="000000"/>
              <w:right w:val="single" w:sz="6" w:space="0" w:color="000000"/>
            </w:tcBorders>
          </w:tcPr>
          <w:p>
            <w:pPr>
              <w:pStyle w:val="TableParagraph"/>
              <w:spacing w:line="229" w:lineRule="exact"/>
              <w:ind w:left="101" w:right="0"/>
              <w:jc w:val="left"/>
              <w:rPr>
                <w:rFonts w:ascii="宋体" w:hAnsi="宋体" w:cs="宋体" w:eastAsia="宋体" w:hint="default"/>
                <w:sz w:val="18"/>
                <w:szCs w:val="18"/>
              </w:rPr>
            </w:pPr>
            <w:r>
              <w:rPr>
                <w:rFonts w:ascii="宋体" w:hAnsi="宋体" w:cs="宋体" w:eastAsia="宋体" w:hint="default"/>
                <w:sz w:val="18"/>
                <w:szCs w:val="18"/>
              </w:rPr>
              <w:t>北京全路信通软件科技有限公司</w:t>
            </w:r>
          </w:p>
        </w:tc>
        <w:tc>
          <w:tcPr>
            <w:tcW w:w="893" w:type="dxa"/>
            <w:tcBorders>
              <w:top w:val="single" w:sz="6" w:space="0" w:color="000000"/>
              <w:left w:val="single" w:sz="6" w:space="0" w:color="000000"/>
              <w:bottom w:val="single" w:sz="12" w:space="0" w:color="000000"/>
              <w:right w:val="single" w:sz="6" w:space="0" w:color="000000"/>
            </w:tcBorders>
          </w:tcPr>
          <w:p>
            <w:pPr>
              <w:pStyle w:val="TableParagraph"/>
              <w:spacing w:line="229" w:lineRule="exact"/>
              <w:ind w:left="168" w:right="0"/>
              <w:jc w:val="left"/>
              <w:rPr>
                <w:rFonts w:ascii="宋体" w:hAnsi="宋体" w:cs="宋体" w:eastAsia="宋体" w:hint="default"/>
                <w:sz w:val="18"/>
                <w:szCs w:val="18"/>
              </w:rPr>
            </w:pPr>
            <w:r>
              <w:rPr>
                <w:rFonts w:ascii="宋体" w:hAnsi="宋体" w:cs="宋体" w:eastAsia="宋体" w:hint="default"/>
                <w:sz w:val="18"/>
                <w:szCs w:val="18"/>
              </w:rPr>
              <w:t>全资子</w:t>
            </w:r>
          </w:p>
        </w:tc>
        <w:tc>
          <w:tcPr>
            <w:tcW w:w="2276" w:type="dxa"/>
            <w:tcBorders>
              <w:top w:val="single" w:sz="6" w:space="0" w:color="000000"/>
              <w:left w:val="single" w:sz="6" w:space="0" w:color="000000"/>
              <w:bottom w:val="single" w:sz="12" w:space="0" w:color="000000"/>
              <w:right w:val="single" w:sz="6"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北京市丰台区南四环路</w:t>
            </w:r>
          </w:p>
        </w:tc>
        <w:tc>
          <w:tcPr>
            <w:tcW w:w="758" w:type="dxa"/>
            <w:tcBorders>
              <w:top w:val="single" w:sz="6" w:space="0" w:color="000000"/>
              <w:left w:val="single" w:sz="6" w:space="0" w:color="000000"/>
              <w:bottom w:val="single" w:sz="12" w:space="0" w:color="000000"/>
              <w:right w:val="single" w:sz="6"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软件业</w:t>
            </w:r>
          </w:p>
        </w:tc>
        <w:tc>
          <w:tcPr>
            <w:tcW w:w="6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left="158" w:right="0"/>
              <w:jc w:val="left"/>
              <w:rPr>
                <w:rFonts w:ascii="Times New Roman" w:hAnsi="Times New Roman" w:cs="Times New Roman" w:eastAsia="Times New Roman" w:hint="default"/>
                <w:sz w:val="18"/>
                <w:szCs w:val="18"/>
              </w:rPr>
            </w:pPr>
            <w:r>
              <w:rPr>
                <w:rFonts w:ascii="Times New Roman"/>
                <w:sz w:val="18"/>
              </w:rPr>
              <w:t>500</w:t>
            </w:r>
          </w:p>
        </w:tc>
        <w:tc>
          <w:tcPr>
            <w:tcW w:w="1078" w:type="dxa"/>
            <w:tcBorders>
              <w:top w:val="single" w:sz="6" w:space="0" w:color="000000"/>
              <w:left w:val="single" w:sz="6" w:space="0" w:color="000000"/>
              <w:bottom w:val="single" w:sz="12" w:space="0" w:color="000000"/>
              <w:right w:val="single" w:sz="6"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李劲松</w:t>
            </w:r>
          </w:p>
        </w:tc>
        <w:tc>
          <w:tcPr>
            <w:tcW w:w="1453" w:type="dxa"/>
            <w:tcBorders>
              <w:top w:val="single" w:sz="6" w:space="0" w:color="000000"/>
              <w:left w:val="single" w:sz="6" w:space="0" w:color="000000"/>
              <w:bottom w:val="single" w:sz="12" w:space="0" w:color="000000"/>
              <w:right w:val="nil" w:sz="6" w:space="0" w:color="auto"/>
            </w:tcBorders>
          </w:tcPr>
          <w:p>
            <w:pPr>
              <w:pStyle w:val="TableParagraph"/>
              <w:spacing w:line="229" w:lineRule="exact"/>
              <w:ind w:right="32"/>
              <w:jc w:val="center"/>
              <w:rPr>
                <w:rFonts w:ascii="宋体" w:hAnsi="宋体" w:cs="宋体" w:eastAsia="宋体" w:hint="default"/>
                <w:sz w:val="18"/>
                <w:szCs w:val="18"/>
              </w:rPr>
            </w:pPr>
            <w:r>
              <w:rPr>
                <w:rFonts w:ascii="宋体" w:hAnsi="宋体" w:cs="宋体" w:eastAsia="宋体" w:hint="default"/>
                <w:sz w:val="18"/>
                <w:szCs w:val="18"/>
              </w:rPr>
              <w:t>自主选择经营</w:t>
            </w:r>
          </w:p>
        </w:tc>
      </w:tr>
    </w:tbl>
    <w:p>
      <w:pPr>
        <w:spacing w:after="0" w:line="229" w:lineRule="exact"/>
        <w:jc w:val="center"/>
        <w:rPr>
          <w:rFonts w:ascii="宋体" w:hAnsi="宋体" w:cs="宋体" w:eastAsia="宋体" w:hint="default"/>
          <w:sz w:val="18"/>
          <w:szCs w:val="18"/>
        </w:rPr>
        <w:sectPr>
          <w:pgSz w:w="11910" w:h="16840"/>
          <w:pgMar w:header="599" w:footer="633" w:top="1240" w:bottom="820" w:left="940" w:right="960"/>
        </w:sectPr>
      </w:pPr>
    </w:p>
    <w:p>
      <w:pPr>
        <w:spacing w:line="240" w:lineRule="auto" w:before="6"/>
        <w:rPr>
          <w:rFonts w:ascii="宋体" w:hAnsi="宋体" w:cs="宋体" w:eastAsia="宋体" w:hint="default"/>
          <w:b/>
          <w:bCs/>
          <w:sz w:val="9"/>
          <w:szCs w:val="9"/>
        </w:rPr>
      </w:pPr>
    </w:p>
    <w:tbl>
      <w:tblPr>
        <w:tblW w:w="0" w:type="auto"/>
        <w:jc w:val="left"/>
        <w:tblInd w:w="116" w:type="dxa"/>
        <w:tblLayout w:type="fixed"/>
        <w:tblCellMar>
          <w:top w:w="0" w:type="dxa"/>
          <w:left w:w="0" w:type="dxa"/>
          <w:bottom w:w="0" w:type="dxa"/>
          <w:right w:w="0" w:type="dxa"/>
        </w:tblCellMar>
        <w:tblLook w:val="01E0"/>
      </w:tblPr>
      <w:tblGrid>
        <w:gridCol w:w="2712"/>
        <w:gridCol w:w="893"/>
        <w:gridCol w:w="2276"/>
        <w:gridCol w:w="758"/>
        <w:gridCol w:w="605"/>
        <w:gridCol w:w="1078"/>
        <w:gridCol w:w="1428"/>
      </w:tblGrid>
      <w:tr>
        <w:trPr>
          <w:trHeight w:val="307" w:hRule="exact"/>
        </w:trPr>
        <w:tc>
          <w:tcPr>
            <w:tcW w:w="2712" w:type="dxa"/>
            <w:tcBorders>
              <w:top w:val="single" w:sz="12" w:space="0" w:color="000000"/>
              <w:left w:val="nil" w:sz="6" w:space="0" w:color="auto"/>
              <w:bottom w:val="single" w:sz="6" w:space="0" w:color="000000"/>
              <w:right w:val="single" w:sz="6" w:space="0" w:color="000000"/>
            </w:tcBorders>
          </w:tcPr>
          <w:p>
            <w:pPr/>
          </w:p>
        </w:tc>
        <w:tc>
          <w:tcPr>
            <w:tcW w:w="893" w:type="dxa"/>
            <w:tcBorders>
              <w:top w:val="single" w:sz="12" w:space="0" w:color="000000"/>
              <w:left w:val="single" w:sz="6" w:space="0" w:color="000000"/>
              <w:bottom w:val="single" w:sz="6" w:space="0" w:color="000000"/>
              <w:right w:val="single" w:sz="6"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公司</w:t>
            </w:r>
          </w:p>
        </w:tc>
        <w:tc>
          <w:tcPr>
            <w:tcW w:w="2276" w:type="dxa"/>
            <w:tcBorders>
              <w:top w:val="single" w:sz="12" w:space="0" w:color="000000"/>
              <w:left w:val="single" w:sz="6" w:space="0" w:color="000000"/>
              <w:bottom w:val="single" w:sz="6" w:space="0" w:color="000000"/>
              <w:right w:val="single" w:sz="6" w:space="0" w:color="000000"/>
            </w:tcBorders>
          </w:tcPr>
          <w:p>
            <w:pPr>
              <w:pStyle w:val="TableParagraph"/>
              <w:spacing w:line="221"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188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758" w:type="dxa"/>
            <w:tcBorders>
              <w:top w:val="single" w:sz="12" w:space="0" w:color="000000"/>
              <w:left w:val="single" w:sz="6" w:space="0" w:color="000000"/>
              <w:bottom w:val="single" w:sz="6" w:space="0" w:color="000000"/>
              <w:right w:val="single" w:sz="6" w:space="0" w:color="000000"/>
            </w:tcBorders>
          </w:tcPr>
          <w:p>
            <w:pPr/>
          </w:p>
        </w:tc>
        <w:tc>
          <w:tcPr>
            <w:tcW w:w="605" w:type="dxa"/>
            <w:tcBorders>
              <w:top w:val="single" w:sz="12"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万</w:t>
            </w:r>
          </w:p>
        </w:tc>
        <w:tc>
          <w:tcPr>
            <w:tcW w:w="1078" w:type="dxa"/>
            <w:tcBorders>
              <w:top w:val="single" w:sz="12" w:space="0" w:color="000000"/>
              <w:left w:val="single" w:sz="6" w:space="0" w:color="000000"/>
              <w:bottom w:val="single" w:sz="6" w:space="0" w:color="000000"/>
              <w:right w:val="single" w:sz="6" w:space="0" w:color="000000"/>
            </w:tcBorders>
          </w:tcPr>
          <w:p>
            <w:pPr/>
          </w:p>
        </w:tc>
        <w:tc>
          <w:tcPr>
            <w:tcW w:w="1428" w:type="dxa"/>
            <w:tcBorders>
              <w:top w:val="single" w:sz="12" w:space="0" w:color="000000"/>
              <w:left w:val="single" w:sz="6" w:space="0" w:color="000000"/>
              <w:bottom w:val="single" w:sz="6" w:space="0" w:color="000000"/>
              <w:right w:val="nil" w:sz="6" w:space="0" w:color="auto"/>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法律许可的</w:t>
            </w:r>
          </w:p>
        </w:tc>
      </w:tr>
      <w:tr>
        <w:trPr>
          <w:trHeight w:val="735" w:hRule="exact"/>
        </w:trPr>
        <w:tc>
          <w:tcPr>
            <w:tcW w:w="27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子公司名称（全称）</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22"/>
              <w:ind w:left="101" w:right="86" w:firstLine="67"/>
              <w:jc w:val="left"/>
              <w:rPr>
                <w:rFonts w:ascii="宋体" w:hAnsi="宋体" w:cs="宋体" w:eastAsia="宋体"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
              <w:ind w:left="100" w:right="101"/>
              <w:jc w:val="center"/>
              <w:rPr>
                <w:rFonts w:ascii="宋体" w:hAnsi="宋体" w:cs="宋体" w:eastAsia="宋体" w:hint="default"/>
                <w:sz w:val="18"/>
                <w:szCs w:val="18"/>
              </w:rPr>
            </w:pPr>
            <w:r>
              <w:rPr>
                <w:rFonts w:ascii="宋体" w:hAnsi="宋体" w:cs="宋体" w:eastAsia="宋体" w:hint="default"/>
                <w:sz w:val="18"/>
                <w:szCs w:val="18"/>
              </w:rPr>
              <w:t>期末实 际出资</w:t>
            </w:r>
          </w:p>
          <w:p>
            <w:pPr>
              <w:pStyle w:val="TableParagraph"/>
              <w:spacing w:line="214" w:lineRule="exact"/>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6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32" w:lineRule="exact" w:before="4"/>
              <w:ind w:left="112" w:right="113"/>
              <w:jc w:val="center"/>
              <w:rPr>
                <w:rFonts w:ascii="宋体" w:hAnsi="宋体" w:cs="宋体" w:eastAsia="宋体" w:hint="default"/>
                <w:sz w:val="18"/>
                <w:szCs w:val="18"/>
              </w:rPr>
            </w:pPr>
            <w:r>
              <w:rPr>
                <w:rFonts w:ascii="宋体" w:hAnsi="宋体" w:cs="宋体" w:eastAsia="宋体" w:hint="default"/>
                <w:sz w:val="18"/>
                <w:szCs w:val="18"/>
              </w:rPr>
              <w:t>实质上构成对子公 司净投资的其他项</w:t>
            </w:r>
          </w:p>
          <w:p>
            <w:pPr>
              <w:pStyle w:val="TableParagraph"/>
              <w:spacing w:line="214" w:lineRule="exact"/>
              <w:ind w:right="0"/>
              <w:jc w:val="center"/>
              <w:rPr>
                <w:rFonts w:ascii="宋体" w:hAnsi="宋体" w:cs="宋体" w:eastAsia="宋体" w:hint="default"/>
                <w:sz w:val="18"/>
                <w:szCs w:val="18"/>
              </w:rPr>
            </w:pPr>
            <w:r>
              <w:rPr>
                <w:rFonts w:ascii="宋体" w:hAnsi="宋体" w:cs="宋体" w:eastAsia="宋体" w:hint="default"/>
                <w:sz w:val="18"/>
                <w:szCs w:val="18"/>
              </w:rPr>
              <w:t>目余额</w:t>
            </w:r>
          </w:p>
        </w:tc>
        <w:tc>
          <w:tcPr>
            <w:tcW w:w="1428" w:type="dxa"/>
            <w:tcBorders>
              <w:top w:val="single" w:sz="6" w:space="0" w:color="000000"/>
              <w:left w:val="single" w:sz="6" w:space="0" w:color="000000"/>
              <w:bottom w:val="single" w:sz="6" w:space="0" w:color="000000"/>
              <w:right w:val="nil" w:sz="6" w:space="0" w:color="auto"/>
            </w:tcBorders>
          </w:tcPr>
          <w:p>
            <w:pPr>
              <w:pStyle w:val="TableParagraph"/>
              <w:spacing w:line="232" w:lineRule="exact" w:before="122"/>
              <w:ind w:left="525" w:right="533"/>
              <w:jc w:val="center"/>
              <w:rPr>
                <w:rFonts w:ascii="宋体" w:hAnsi="宋体" w:cs="宋体" w:eastAsia="宋体" w:hint="default"/>
                <w:sz w:val="18"/>
                <w:szCs w:val="18"/>
              </w:rPr>
            </w:pPr>
            <w:r>
              <w:rPr>
                <w:rFonts w:ascii="宋体" w:hAnsi="宋体" w:cs="宋体" w:eastAsia="宋体" w:hint="default"/>
                <w:sz w:val="18"/>
                <w:szCs w:val="18"/>
              </w:rPr>
              <w:t>是否 合并</w:t>
            </w:r>
          </w:p>
        </w:tc>
      </w:tr>
      <w:tr>
        <w:trPr>
          <w:trHeight w:val="300" w:hRule="exact"/>
        </w:trPr>
        <w:tc>
          <w:tcPr>
            <w:tcW w:w="2712"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76" w:right="0"/>
              <w:jc w:val="left"/>
              <w:rPr>
                <w:rFonts w:ascii="宋体" w:hAnsi="宋体" w:cs="宋体" w:eastAsia="宋体" w:hint="default"/>
                <w:sz w:val="18"/>
                <w:szCs w:val="18"/>
              </w:rPr>
            </w:pPr>
            <w:r>
              <w:rPr>
                <w:rFonts w:ascii="宋体" w:hAnsi="宋体" w:cs="宋体" w:eastAsia="宋体" w:hint="default"/>
                <w:sz w:val="18"/>
                <w:szCs w:val="18"/>
              </w:rPr>
              <w:t>河南辉煌软件有限公司</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100.00</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100.00</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683" w:type="dxa"/>
            <w:gridSpan w:val="2"/>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nil" w:sz="6" w:space="0" w:color="auto"/>
            </w:tcBorders>
          </w:tcPr>
          <w:p>
            <w:pPr>
              <w:pStyle w:val="TableParagraph"/>
              <w:spacing w:line="232" w:lineRule="exact"/>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98" w:hRule="exact"/>
        </w:trPr>
        <w:tc>
          <w:tcPr>
            <w:tcW w:w="2712" w:type="dxa"/>
            <w:tcBorders>
              <w:top w:val="single" w:sz="6" w:space="0" w:color="000000"/>
              <w:left w:val="nil" w:sz="6" w:space="0" w:color="auto"/>
              <w:bottom w:val="single" w:sz="6" w:space="0" w:color="000000"/>
              <w:right w:val="single" w:sz="6" w:space="0" w:color="000000"/>
            </w:tcBorders>
          </w:tcPr>
          <w:p>
            <w:pPr>
              <w:pStyle w:val="TableParagraph"/>
              <w:spacing w:line="229" w:lineRule="exact"/>
              <w:ind w:left="76" w:right="0"/>
              <w:jc w:val="left"/>
              <w:rPr>
                <w:rFonts w:ascii="宋体" w:hAnsi="宋体" w:cs="宋体" w:eastAsia="宋体" w:hint="default"/>
                <w:sz w:val="18"/>
                <w:szCs w:val="18"/>
              </w:rPr>
            </w:pPr>
            <w:r>
              <w:rPr>
                <w:rFonts w:ascii="宋体" w:hAnsi="宋体" w:cs="宋体" w:eastAsia="宋体" w:hint="default"/>
                <w:sz w:val="18"/>
                <w:szCs w:val="18"/>
              </w:rPr>
              <w:t>北京全路信通软件科技有限公司</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100.00</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100.00</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w:t>
            </w:r>
          </w:p>
        </w:tc>
        <w:tc>
          <w:tcPr>
            <w:tcW w:w="1683" w:type="dxa"/>
            <w:gridSpan w:val="2"/>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nil" w:sz="6" w:space="0" w:color="auto"/>
            </w:tcBorders>
          </w:tcPr>
          <w:p>
            <w:pPr>
              <w:pStyle w:val="TableParagraph"/>
              <w:spacing w:line="229" w:lineRule="exact"/>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7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子公司名称（全称）</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348" w:right="168" w:hanging="180"/>
              <w:jc w:val="left"/>
              <w:rPr>
                <w:rFonts w:ascii="宋体" w:hAnsi="宋体" w:cs="宋体" w:eastAsia="宋体" w:hint="default"/>
                <w:sz w:val="18"/>
                <w:szCs w:val="18"/>
              </w:rPr>
            </w:pPr>
            <w:r>
              <w:rPr>
                <w:rFonts w:ascii="宋体" w:hAnsi="宋体" w:cs="宋体" w:eastAsia="宋体" w:hint="default"/>
                <w:sz w:val="18"/>
                <w:szCs w:val="18"/>
              </w:rPr>
              <w:t>企业类 型</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10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16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hAnsi="宋体" w:cs="宋体" w:eastAsia="宋体" w:hint="default"/>
                <w:sz w:val="18"/>
                <w:szCs w:val="18"/>
              </w:rPr>
              <w:t>少数股东权益中用</w:t>
            </w:r>
          </w:p>
          <w:p>
            <w:pPr>
              <w:pStyle w:val="TableParagraph"/>
              <w:spacing w:line="232" w:lineRule="exact" w:before="24"/>
              <w:ind w:left="472" w:right="113" w:hanging="360"/>
              <w:jc w:val="left"/>
              <w:rPr>
                <w:rFonts w:ascii="宋体" w:hAnsi="宋体" w:cs="宋体" w:eastAsia="宋体" w:hint="default"/>
                <w:sz w:val="18"/>
                <w:szCs w:val="18"/>
              </w:rPr>
            </w:pPr>
            <w:r>
              <w:rPr>
                <w:rFonts w:ascii="宋体" w:hAnsi="宋体" w:cs="宋体" w:eastAsia="宋体" w:hint="default"/>
                <w:sz w:val="18"/>
                <w:szCs w:val="18"/>
              </w:rPr>
              <w:t>于冲减少数股东损 益的金额</w:t>
            </w:r>
          </w:p>
        </w:tc>
        <w:tc>
          <w:tcPr>
            <w:tcW w:w="14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00" w:hRule="exact"/>
        </w:trPr>
        <w:tc>
          <w:tcPr>
            <w:tcW w:w="2712"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76" w:right="0"/>
              <w:jc w:val="left"/>
              <w:rPr>
                <w:rFonts w:ascii="宋体" w:hAnsi="宋体" w:cs="宋体" w:eastAsia="宋体" w:hint="default"/>
                <w:sz w:val="18"/>
                <w:szCs w:val="18"/>
              </w:rPr>
            </w:pPr>
            <w:r>
              <w:rPr>
                <w:rFonts w:ascii="宋体" w:hAnsi="宋体" w:cs="宋体" w:eastAsia="宋体" w:hint="default"/>
                <w:sz w:val="18"/>
                <w:szCs w:val="18"/>
              </w:rPr>
              <w:t>河南辉煌软件有限公司</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78918452</w:t>
            </w:r>
            <w:r>
              <w:rPr>
                <w:rFonts w:ascii="宋体" w:hAnsi="宋体" w:cs="宋体" w:eastAsia="宋体" w:hint="default"/>
                <w:sz w:val="18"/>
                <w:szCs w:val="18"/>
              </w:rPr>
              <w:t>－</w:t>
            </w:r>
            <w:r>
              <w:rPr>
                <w:rFonts w:ascii="Times New Roman" w:hAnsi="Times New Roman" w:cs="Times New Roman" w:eastAsia="Times New Roman" w:hint="default"/>
                <w:sz w:val="18"/>
                <w:szCs w:val="18"/>
              </w:rPr>
              <w:t>0</w:t>
            </w:r>
          </w:p>
        </w:tc>
        <w:tc>
          <w:tcPr>
            <w:tcW w:w="758" w:type="dxa"/>
            <w:tcBorders>
              <w:top w:val="single" w:sz="6" w:space="0" w:color="000000"/>
              <w:left w:val="single" w:sz="6" w:space="0" w:color="000000"/>
              <w:bottom w:val="single" w:sz="6" w:space="0" w:color="000000"/>
              <w:right w:val="single" w:sz="6" w:space="0" w:color="000000"/>
            </w:tcBorders>
          </w:tcPr>
          <w:p>
            <w:pPr/>
          </w:p>
        </w:tc>
        <w:tc>
          <w:tcPr>
            <w:tcW w:w="1683" w:type="dxa"/>
            <w:gridSpan w:val="2"/>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nil" w:sz="6" w:space="0" w:color="auto"/>
            </w:tcBorders>
          </w:tcPr>
          <w:p>
            <w:pPr/>
          </w:p>
        </w:tc>
      </w:tr>
      <w:tr>
        <w:trPr>
          <w:trHeight w:val="307" w:hRule="exact"/>
        </w:trPr>
        <w:tc>
          <w:tcPr>
            <w:tcW w:w="2712" w:type="dxa"/>
            <w:tcBorders>
              <w:top w:val="single" w:sz="6" w:space="0" w:color="000000"/>
              <w:left w:val="nil" w:sz="6" w:space="0" w:color="auto"/>
              <w:bottom w:val="single" w:sz="12" w:space="0" w:color="000000"/>
              <w:right w:val="single" w:sz="6" w:space="0" w:color="000000"/>
            </w:tcBorders>
          </w:tcPr>
          <w:p>
            <w:pPr>
              <w:pStyle w:val="TableParagraph"/>
              <w:spacing w:line="232" w:lineRule="exact"/>
              <w:ind w:left="76" w:right="0"/>
              <w:jc w:val="left"/>
              <w:rPr>
                <w:rFonts w:ascii="宋体" w:hAnsi="宋体" w:cs="宋体" w:eastAsia="宋体" w:hint="default"/>
                <w:sz w:val="18"/>
                <w:szCs w:val="18"/>
              </w:rPr>
            </w:pPr>
            <w:r>
              <w:rPr>
                <w:rFonts w:ascii="宋体" w:hAnsi="宋体" w:cs="宋体" w:eastAsia="宋体" w:hint="default"/>
                <w:sz w:val="18"/>
                <w:szCs w:val="18"/>
              </w:rPr>
              <w:t>北京全路信通软件科技有限公司</w:t>
            </w:r>
          </w:p>
        </w:tc>
        <w:tc>
          <w:tcPr>
            <w:tcW w:w="893" w:type="dxa"/>
            <w:tcBorders>
              <w:top w:val="single" w:sz="6" w:space="0" w:color="000000"/>
              <w:left w:val="single" w:sz="6" w:space="0" w:color="000000"/>
              <w:bottom w:val="single" w:sz="12" w:space="0" w:color="000000"/>
              <w:right w:val="single" w:sz="6"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2276" w:type="dxa"/>
            <w:tcBorders>
              <w:top w:val="single" w:sz="6" w:space="0" w:color="000000"/>
              <w:left w:val="single" w:sz="6" w:space="0" w:color="000000"/>
              <w:bottom w:val="single" w:sz="12" w:space="0" w:color="000000"/>
              <w:right w:val="single" w:sz="6" w:space="0" w:color="000000"/>
            </w:tcBorders>
          </w:tcPr>
          <w:p>
            <w:pPr>
              <w:pStyle w:val="TableParagraph"/>
              <w:spacing w:line="245" w:lineRule="exact"/>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56205714</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p>
        </w:tc>
        <w:tc>
          <w:tcPr>
            <w:tcW w:w="758" w:type="dxa"/>
            <w:tcBorders>
              <w:top w:val="single" w:sz="6" w:space="0" w:color="000000"/>
              <w:left w:val="single" w:sz="6" w:space="0" w:color="000000"/>
              <w:bottom w:val="single" w:sz="12" w:space="0" w:color="000000"/>
              <w:right w:val="single" w:sz="6" w:space="0" w:color="000000"/>
            </w:tcBorders>
          </w:tcPr>
          <w:p>
            <w:pPr/>
          </w:p>
        </w:tc>
        <w:tc>
          <w:tcPr>
            <w:tcW w:w="1683" w:type="dxa"/>
            <w:gridSpan w:val="2"/>
            <w:tcBorders>
              <w:top w:val="single" w:sz="6" w:space="0" w:color="000000"/>
              <w:left w:val="single" w:sz="6" w:space="0" w:color="000000"/>
              <w:bottom w:val="single" w:sz="12" w:space="0" w:color="000000"/>
              <w:right w:val="single" w:sz="6" w:space="0" w:color="000000"/>
            </w:tcBorders>
          </w:tcPr>
          <w:p>
            <w:pPr/>
          </w:p>
        </w:tc>
        <w:tc>
          <w:tcPr>
            <w:tcW w:w="1428" w:type="dxa"/>
            <w:tcBorders>
              <w:top w:val="single" w:sz="6" w:space="0" w:color="000000"/>
              <w:left w:val="single" w:sz="6" w:space="0" w:color="000000"/>
              <w:bottom w:val="single" w:sz="12" w:space="0" w:color="000000"/>
              <w:right w:val="nil" w:sz="6" w:space="0" w:color="auto"/>
            </w:tcBorders>
          </w:tcPr>
          <w:p>
            <w:pPr/>
          </w:p>
        </w:tc>
      </w:tr>
    </w:tbl>
    <w:p>
      <w:pPr>
        <w:spacing w:before="26"/>
        <w:ind w:left="128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、非同一控制下的企业合并取得的子公司</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tbl>
      <w:tblPr>
        <w:tblW w:w="0" w:type="auto"/>
        <w:jc w:val="left"/>
        <w:tblInd w:w="191" w:type="dxa"/>
        <w:tblLayout w:type="fixed"/>
        <w:tblCellMar>
          <w:top w:w="0" w:type="dxa"/>
          <w:left w:w="0" w:type="dxa"/>
          <w:bottom w:w="0" w:type="dxa"/>
          <w:right w:w="0" w:type="dxa"/>
        </w:tblCellMar>
        <w:tblLook w:val="01E0"/>
      </w:tblPr>
      <w:tblGrid>
        <w:gridCol w:w="2176"/>
        <w:gridCol w:w="1129"/>
        <w:gridCol w:w="1224"/>
        <w:gridCol w:w="1340"/>
        <w:gridCol w:w="941"/>
        <w:gridCol w:w="1124"/>
        <w:gridCol w:w="1698"/>
      </w:tblGrid>
      <w:tr>
        <w:trPr>
          <w:trHeight w:val="718" w:hRule="exact"/>
        </w:trPr>
        <w:tc>
          <w:tcPr>
            <w:tcW w:w="217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249"/>
              <w:jc w:val="right"/>
              <w:rPr>
                <w:rFonts w:ascii="宋体" w:hAnsi="宋体" w:cs="宋体" w:eastAsia="宋体" w:hint="default"/>
                <w:sz w:val="18"/>
                <w:szCs w:val="18"/>
              </w:rPr>
            </w:pPr>
            <w:r>
              <w:rPr>
                <w:rFonts w:ascii="宋体" w:hAnsi="宋体" w:cs="宋体" w:eastAsia="宋体" w:hint="default"/>
                <w:sz w:val="18"/>
                <w:szCs w:val="18"/>
              </w:rPr>
              <w:t>子公司名称（全称）</w:t>
            </w:r>
          </w:p>
        </w:tc>
        <w:tc>
          <w:tcPr>
            <w:tcW w:w="112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12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3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94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1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169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32"/>
              <w:jc w:val="center"/>
              <w:rPr>
                <w:rFonts w:ascii="宋体" w:hAnsi="宋体" w:cs="宋体" w:eastAsia="宋体" w:hint="default"/>
                <w:sz w:val="18"/>
                <w:szCs w:val="18"/>
              </w:rPr>
            </w:pPr>
            <w:r>
              <w:rPr>
                <w:rFonts w:ascii="宋体" w:hAnsi="宋体" w:cs="宋体" w:eastAsia="宋体" w:hint="default"/>
                <w:sz w:val="18"/>
                <w:szCs w:val="18"/>
              </w:rPr>
              <w:t>经营范围</w:t>
            </w:r>
          </w:p>
        </w:tc>
      </w:tr>
      <w:tr>
        <w:trPr>
          <w:trHeight w:val="715" w:hRule="exact"/>
        </w:trPr>
        <w:tc>
          <w:tcPr>
            <w:tcW w:w="2176" w:type="dxa"/>
            <w:tcBorders>
              <w:top w:val="single" w:sz="6" w:space="0" w:color="000000"/>
              <w:left w:val="nil" w:sz="6" w:space="0" w:color="auto"/>
              <w:bottom w:val="single" w:sz="6" w:space="0" w:color="000000"/>
              <w:right w:val="single" w:sz="6" w:space="0" w:color="000000"/>
            </w:tcBorders>
          </w:tcPr>
          <w:p>
            <w:pPr>
              <w:pStyle w:val="TableParagraph"/>
              <w:spacing w:line="232" w:lineRule="exact" w:before="112"/>
              <w:ind w:left="147" w:right="38"/>
              <w:jc w:val="left"/>
              <w:rPr>
                <w:rFonts w:ascii="宋体" w:hAnsi="宋体" w:cs="宋体" w:eastAsia="宋体" w:hint="default"/>
                <w:sz w:val="18"/>
                <w:szCs w:val="18"/>
              </w:rPr>
            </w:pPr>
            <w:r>
              <w:rPr>
                <w:rFonts w:ascii="宋体" w:hAnsi="宋体" w:cs="宋体" w:eastAsia="宋体" w:hint="default"/>
                <w:spacing w:val="11"/>
                <w:sz w:val="18"/>
                <w:szCs w:val="18"/>
              </w:rPr>
              <w:t>北京国铁路阳技术有限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公司（简称：国铁路阳）</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513" w:right="155" w:hanging="360"/>
              <w:jc w:val="left"/>
              <w:rPr>
                <w:rFonts w:ascii="宋体" w:hAnsi="宋体" w:cs="宋体" w:eastAsia="宋体" w:hint="default"/>
                <w:sz w:val="18"/>
                <w:szCs w:val="18"/>
              </w:rPr>
            </w:pPr>
            <w:r>
              <w:rPr>
                <w:rFonts w:ascii="宋体" w:hAnsi="宋体" w:cs="宋体" w:eastAsia="宋体" w:hint="default"/>
                <w:sz w:val="18"/>
                <w:szCs w:val="18"/>
              </w:rPr>
              <w:t>北京市丰台 区</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铁路信号通信</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刘宝利</w:t>
            </w:r>
          </w:p>
        </w:tc>
        <w:tc>
          <w:tcPr>
            <w:tcW w:w="1698"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铁路信号通信产品</w:t>
            </w:r>
          </w:p>
          <w:p>
            <w:pPr>
              <w:pStyle w:val="TableParagraph"/>
              <w:spacing w:line="232" w:lineRule="exact" w:before="23"/>
              <w:ind w:left="199" w:right="140" w:hanging="92"/>
              <w:jc w:val="left"/>
              <w:rPr>
                <w:rFonts w:ascii="宋体" w:hAnsi="宋体" w:cs="宋体" w:eastAsia="宋体" w:hint="default"/>
                <w:sz w:val="18"/>
                <w:szCs w:val="18"/>
              </w:rPr>
            </w:pPr>
            <w:r>
              <w:rPr>
                <w:rFonts w:ascii="宋体" w:hAnsi="宋体" w:cs="宋体" w:eastAsia="宋体" w:hint="default"/>
                <w:sz w:val="18"/>
                <w:szCs w:val="18"/>
              </w:rPr>
              <w:t>的研发、生产、销 售、安装和维护</w:t>
            </w:r>
          </w:p>
        </w:tc>
      </w:tr>
      <w:tr>
        <w:trPr>
          <w:trHeight w:val="950" w:hRule="exact"/>
        </w:trPr>
        <w:tc>
          <w:tcPr>
            <w:tcW w:w="21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32" w:lineRule="exact"/>
              <w:ind w:left="147" w:right="98"/>
              <w:jc w:val="left"/>
              <w:rPr>
                <w:rFonts w:ascii="宋体" w:hAnsi="宋体" w:cs="宋体" w:eastAsia="宋体" w:hint="default"/>
                <w:sz w:val="18"/>
                <w:szCs w:val="18"/>
              </w:rPr>
            </w:pPr>
            <w:r>
              <w:rPr>
                <w:rFonts w:ascii="宋体" w:hAnsi="宋体" w:cs="宋体" w:eastAsia="宋体" w:hint="default"/>
                <w:spacing w:val="11"/>
                <w:sz w:val="18"/>
                <w:szCs w:val="18"/>
              </w:rPr>
              <w:t>天津信通铁路电气技术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32" w:lineRule="exact"/>
              <w:ind w:left="196" w:right="106" w:hanging="92"/>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32" w:lineRule="exact"/>
              <w:ind w:left="513" w:right="155" w:hanging="360"/>
              <w:jc w:val="left"/>
              <w:rPr>
                <w:rFonts w:ascii="宋体" w:hAnsi="宋体" w:cs="宋体" w:eastAsia="宋体" w:hint="default"/>
                <w:sz w:val="18"/>
                <w:szCs w:val="18"/>
              </w:rPr>
            </w:pPr>
            <w:r>
              <w:rPr>
                <w:rFonts w:ascii="宋体" w:hAnsi="宋体" w:cs="宋体" w:eastAsia="宋体" w:hint="default"/>
                <w:sz w:val="18"/>
                <w:szCs w:val="18"/>
              </w:rPr>
              <w:t>天津市东丽 区</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徐传魁</w:t>
            </w:r>
          </w:p>
        </w:tc>
        <w:tc>
          <w:tcPr>
            <w:tcW w:w="1698"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right="32"/>
              <w:jc w:val="center"/>
              <w:rPr>
                <w:rFonts w:ascii="宋体" w:hAnsi="宋体" w:cs="宋体" w:eastAsia="宋体" w:hint="default"/>
                <w:sz w:val="18"/>
                <w:szCs w:val="18"/>
              </w:rPr>
            </w:pPr>
            <w:r>
              <w:rPr>
                <w:rFonts w:ascii="宋体" w:hAnsi="宋体" w:cs="宋体" w:eastAsia="宋体" w:hint="default"/>
                <w:sz w:val="18"/>
                <w:szCs w:val="18"/>
              </w:rPr>
              <w:t>铁路专用设备、器</w:t>
            </w:r>
          </w:p>
          <w:p>
            <w:pPr>
              <w:pStyle w:val="TableParagraph"/>
              <w:spacing w:line="232" w:lineRule="exact" w:before="23"/>
              <w:ind w:left="108" w:right="140"/>
              <w:jc w:val="center"/>
              <w:rPr>
                <w:rFonts w:ascii="宋体" w:hAnsi="宋体" w:cs="宋体" w:eastAsia="宋体" w:hint="default"/>
                <w:sz w:val="18"/>
                <w:szCs w:val="18"/>
              </w:rPr>
            </w:pPr>
            <w:r>
              <w:rPr>
                <w:rFonts w:ascii="宋体" w:hAnsi="宋体" w:cs="宋体" w:eastAsia="宋体" w:hint="default"/>
                <w:sz w:val="18"/>
                <w:szCs w:val="18"/>
              </w:rPr>
              <w:t>材研究、制造、批 发兼零售及相关技 术咨询服务</w:t>
            </w:r>
          </w:p>
        </w:tc>
      </w:tr>
      <w:tr>
        <w:trPr>
          <w:trHeight w:val="480" w:hRule="exact"/>
        </w:trPr>
        <w:tc>
          <w:tcPr>
            <w:tcW w:w="2176"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47" w:right="0"/>
              <w:jc w:val="left"/>
              <w:rPr>
                <w:rFonts w:ascii="宋体" w:hAnsi="宋体" w:cs="宋体" w:eastAsia="宋体" w:hint="default"/>
                <w:sz w:val="18"/>
                <w:szCs w:val="18"/>
              </w:rPr>
            </w:pPr>
            <w:r>
              <w:rPr>
                <w:rFonts w:ascii="宋体" w:hAnsi="宋体" w:cs="宋体" w:eastAsia="宋体" w:hint="default"/>
                <w:spacing w:val="11"/>
                <w:sz w:val="18"/>
                <w:szCs w:val="18"/>
              </w:rPr>
              <w:t>北京国铁路阳软件有限</w:t>
            </w:r>
          </w:p>
          <w:p>
            <w:pPr>
              <w:pStyle w:val="TableParagraph"/>
              <w:spacing w:line="234" w:lineRule="exact"/>
              <w:ind w:left="147"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96" w:right="0" w:hanging="92"/>
              <w:jc w:val="left"/>
              <w:rPr>
                <w:rFonts w:ascii="宋体" w:hAnsi="宋体" w:cs="宋体" w:eastAsia="宋体" w:hint="default"/>
                <w:sz w:val="18"/>
                <w:szCs w:val="18"/>
              </w:rPr>
            </w:pPr>
            <w:r>
              <w:rPr>
                <w:rFonts w:ascii="宋体" w:hAnsi="宋体" w:cs="宋体" w:eastAsia="宋体" w:hint="default"/>
                <w:sz w:val="18"/>
                <w:szCs w:val="18"/>
              </w:rPr>
              <w:t>控股子公司</w:t>
            </w:r>
          </w:p>
          <w:p>
            <w:pPr>
              <w:pStyle w:val="TableParagraph"/>
              <w:spacing w:line="234" w:lineRule="exact"/>
              <w:ind w:left="196" w:right="0"/>
              <w:jc w:val="left"/>
              <w:rPr>
                <w:rFonts w:ascii="宋体" w:hAnsi="宋体" w:cs="宋体" w:eastAsia="宋体" w:hint="default"/>
                <w:sz w:val="18"/>
                <w:szCs w:val="18"/>
              </w:rPr>
            </w:pPr>
            <w:r>
              <w:rPr>
                <w:rFonts w:ascii="宋体" w:hAnsi="宋体" w:cs="宋体" w:eastAsia="宋体" w:hint="default"/>
                <w:sz w:val="18"/>
                <w:szCs w:val="18"/>
              </w:rPr>
              <w:t>的子公司</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北京市丰台</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区</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软件服务</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李培明</w:t>
            </w:r>
          </w:p>
        </w:tc>
        <w:tc>
          <w:tcPr>
            <w:tcW w:w="16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32"/>
              <w:jc w:val="center"/>
              <w:rPr>
                <w:rFonts w:ascii="宋体" w:hAnsi="宋体" w:cs="宋体" w:eastAsia="宋体" w:hint="default"/>
                <w:sz w:val="18"/>
                <w:szCs w:val="18"/>
              </w:rPr>
            </w:pPr>
            <w:r>
              <w:rPr>
                <w:rFonts w:ascii="宋体" w:hAnsi="宋体" w:cs="宋体" w:eastAsia="宋体" w:hint="default"/>
                <w:sz w:val="18"/>
                <w:szCs w:val="18"/>
              </w:rPr>
              <w:t>应用软件服务</w:t>
            </w:r>
          </w:p>
        </w:tc>
      </w:tr>
      <w:tr>
        <w:trPr>
          <w:trHeight w:val="482" w:hRule="exact"/>
        </w:trPr>
        <w:tc>
          <w:tcPr>
            <w:tcW w:w="21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right="249"/>
              <w:jc w:val="right"/>
              <w:rPr>
                <w:rFonts w:ascii="宋体" w:hAnsi="宋体" w:cs="宋体" w:eastAsia="宋体" w:hint="default"/>
                <w:sz w:val="18"/>
                <w:szCs w:val="18"/>
              </w:rPr>
            </w:pPr>
            <w:r>
              <w:rPr>
                <w:rFonts w:ascii="宋体" w:hAnsi="宋体" w:cs="宋体" w:eastAsia="宋体" w:hint="default"/>
                <w:sz w:val="18"/>
                <w:szCs w:val="18"/>
              </w:rPr>
              <w:t>子公司名称（全称）</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8" w:lineRule="exact"/>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年末实际出资</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20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13" w:right="0" w:hanging="89"/>
              <w:jc w:val="left"/>
              <w:rPr>
                <w:rFonts w:ascii="宋体" w:hAnsi="宋体" w:cs="宋体" w:eastAsia="宋体" w:hint="default"/>
                <w:sz w:val="18"/>
                <w:szCs w:val="18"/>
              </w:rPr>
            </w:pPr>
            <w:r>
              <w:rPr>
                <w:rFonts w:ascii="宋体" w:hAnsi="宋体" w:cs="宋体" w:eastAsia="宋体" w:hint="default"/>
                <w:sz w:val="18"/>
                <w:szCs w:val="18"/>
              </w:rPr>
              <w:t>实质上构成对子公司净</w:t>
            </w:r>
          </w:p>
          <w:p>
            <w:pPr>
              <w:pStyle w:val="TableParagraph"/>
              <w:spacing w:line="234" w:lineRule="exact"/>
              <w:ind w:left="213" w:right="0"/>
              <w:jc w:val="left"/>
              <w:rPr>
                <w:rFonts w:ascii="宋体" w:hAnsi="宋体" w:cs="宋体" w:eastAsia="宋体" w:hint="default"/>
                <w:sz w:val="18"/>
                <w:szCs w:val="18"/>
              </w:rPr>
            </w:pPr>
            <w:r>
              <w:rPr>
                <w:rFonts w:ascii="宋体" w:hAnsi="宋体" w:cs="宋体" w:eastAsia="宋体" w:hint="default"/>
                <w:sz w:val="18"/>
                <w:szCs w:val="18"/>
              </w:rPr>
              <w:t>投资的其他项目余额</w:t>
            </w:r>
          </w:p>
        </w:tc>
        <w:tc>
          <w:tcPr>
            <w:tcW w:w="1698"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right="32"/>
              <w:jc w:val="center"/>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34" w:lineRule="exact"/>
              <w:ind w:right="32"/>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482" w:hRule="exact"/>
        </w:trPr>
        <w:tc>
          <w:tcPr>
            <w:tcW w:w="2176"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47" w:right="0"/>
              <w:jc w:val="left"/>
              <w:rPr>
                <w:rFonts w:ascii="宋体" w:hAnsi="宋体" w:cs="宋体" w:eastAsia="宋体" w:hint="default"/>
                <w:sz w:val="18"/>
                <w:szCs w:val="18"/>
              </w:rPr>
            </w:pPr>
            <w:r>
              <w:rPr>
                <w:rFonts w:ascii="宋体" w:hAnsi="宋体" w:cs="宋体" w:eastAsia="宋体" w:hint="default"/>
                <w:spacing w:val="11"/>
                <w:sz w:val="18"/>
                <w:szCs w:val="18"/>
              </w:rPr>
              <w:t>北京国铁路阳技术有限</w:t>
            </w: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50.87</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50.87</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10,877.74 </w:t>
            </w:r>
            <w:r>
              <w:rPr>
                <w:rFonts w:ascii="宋体" w:hAnsi="宋体" w:cs="宋体" w:eastAsia="宋体" w:hint="default"/>
                <w:sz w:val="18"/>
                <w:szCs w:val="18"/>
              </w:rPr>
              <w:t>万元</w:t>
            </w:r>
          </w:p>
        </w:tc>
        <w:tc>
          <w:tcPr>
            <w:tcW w:w="20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16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3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2" w:hRule="exact"/>
        </w:trPr>
        <w:tc>
          <w:tcPr>
            <w:tcW w:w="2176"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47" w:right="0"/>
              <w:jc w:val="left"/>
              <w:rPr>
                <w:rFonts w:ascii="宋体" w:hAnsi="宋体" w:cs="宋体" w:eastAsia="宋体" w:hint="default"/>
                <w:sz w:val="18"/>
                <w:szCs w:val="18"/>
              </w:rPr>
            </w:pPr>
            <w:r>
              <w:rPr>
                <w:rFonts w:ascii="宋体" w:hAnsi="宋体" w:cs="宋体" w:eastAsia="宋体" w:hint="default"/>
                <w:spacing w:val="11"/>
                <w:sz w:val="18"/>
                <w:szCs w:val="18"/>
              </w:rPr>
              <w:t>天津信通铁路电气技术</w:t>
            </w:r>
          </w:p>
          <w:p>
            <w:pPr>
              <w:pStyle w:val="TableParagraph"/>
              <w:spacing w:line="234" w:lineRule="exact"/>
              <w:ind w:left="147"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宋体" w:hAnsi="宋体" w:cs="宋体" w:eastAsia="宋体" w:hint="default"/>
                <w:sz w:val="18"/>
                <w:szCs w:val="18"/>
              </w:rPr>
              <w:t>（间</w:t>
            </w:r>
          </w:p>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接）</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宋体" w:hAnsi="宋体" w:cs="宋体" w:eastAsia="宋体" w:hint="default"/>
                <w:sz w:val="18"/>
                <w:szCs w:val="18"/>
              </w:rPr>
              <w:t>（间</w:t>
            </w:r>
          </w:p>
          <w:p>
            <w:pPr>
              <w:pStyle w:val="TableParagraph"/>
              <w:spacing w:line="227" w:lineRule="exact"/>
              <w:ind w:right="2"/>
              <w:jc w:val="center"/>
              <w:rPr>
                <w:rFonts w:ascii="宋体" w:hAnsi="宋体" w:cs="宋体" w:eastAsia="宋体" w:hint="default"/>
                <w:sz w:val="18"/>
                <w:szCs w:val="18"/>
              </w:rPr>
            </w:pPr>
            <w:r>
              <w:rPr>
                <w:rFonts w:ascii="宋体" w:hAnsi="宋体" w:cs="宋体" w:eastAsia="宋体" w:hint="default"/>
                <w:sz w:val="18"/>
                <w:szCs w:val="18"/>
              </w:rPr>
              <w:t>接）</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p>
        </w:tc>
        <w:tc>
          <w:tcPr>
            <w:tcW w:w="20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16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3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3" w:hRule="exact"/>
        </w:trPr>
        <w:tc>
          <w:tcPr>
            <w:tcW w:w="2176"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47" w:right="0"/>
              <w:jc w:val="left"/>
              <w:rPr>
                <w:rFonts w:ascii="宋体" w:hAnsi="宋体" w:cs="宋体" w:eastAsia="宋体" w:hint="default"/>
                <w:sz w:val="18"/>
                <w:szCs w:val="18"/>
              </w:rPr>
            </w:pPr>
            <w:r>
              <w:rPr>
                <w:rFonts w:ascii="宋体" w:hAnsi="宋体" w:cs="宋体" w:eastAsia="宋体" w:hint="default"/>
                <w:sz w:val="18"/>
                <w:szCs w:val="18"/>
              </w:rPr>
              <w:t>北京国铁路阳软件有限</w:t>
            </w:r>
          </w:p>
          <w:p>
            <w:pPr>
              <w:pStyle w:val="TableParagraph"/>
              <w:spacing w:line="234" w:lineRule="exact"/>
              <w:ind w:left="147"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宋体" w:hAnsi="宋体" w:cs="宋体" w:eastAsia="宋体" w:hint="default"/>
                <w:sz w:val="18"/>
                <w:szCs w:val="18"/>
              </w:rPr>
              <w:t>（间</w:t>
            </w:r>
          </w:p>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接）</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宋体" w:hAnsi="宋体" w:cs="宋体" w:eastAsia="宋体" w:hint="default"/>
                <w:sz w:val="18"/>
                <w:szCs w:val="18"/>
              </w:rPr>
              <w:t>（间</w:t>
            </w:r>
          </w:p>
          <w:p>
            <w:pPr>
              <w:pStyle w:val="TableParagraph"/>
              <w:spacing w:line="227" w:lineRule="exact"/>
              <w:ind w:right="2"/>
              <w:jc w:val="center"/>
              <w:rPr>
                <w:rFonts w:ascii="宋体" w:hAnsi="宋体" w:cs="宋体" w:eastAsia="宋体" w:hint="default"/>
                <w:sz w:val="18"/>
                <w:szCs w:val="18"/>
              </w:rPr>
            </w:pPr>
            <w:r>
              <w:rPr>
                <w:rFonts w:ascii="宋体" w:hAnsi="宋体" w:cs="宋体" w:eastAsia="宋体" w:hint="default"/>
                <w:sz w:val="18"/>
                <w:szCs w:val="18"/>
              </w:rPr>
              <w:t>接）</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20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16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3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0" w:hRule="exact"/>
        </w:trPr>
        <w:tc>
          <w:tcPr>
            <w:tcW w:w="21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5"/>
              <w:ind w:right="249"/>
              <w:jc w:val="right"/>
              <w:rPr>
                <w:rFonts w:ascii="宋体" w:hAnsi="宋体" w:cs="宋体" w:eastAsia="宋体" w:hint="default"/>
                <w:sz w:val="18"/>
                <w:szCs w:val="18"/>
              </w:rPr>
            </w:pPr>
            <w:r>
              <w:rPr>
                <w:rFonts w:ascii="宋体" w:hAnsi="宋体" w:cs="宋体" w:eastAsia="宋体" w:hint="default"/>
                <w:sz w:val="18"/>
                <w:szCs w:val="18"/>
              </w:rPr>
              <w:t>子公司名称（全称）</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组织机构代</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码</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少数股东权益</w:t>
            </w:r>
          </w:p>
        </w:tc>
        <w:tc>
          <w:tcPr>
            <w:tcW w:w="20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hAnsi="宋体" w:cs="宋体" w:eastAsia="宋体" w:hint="default"/>
                <w:sz w:val="18"/>
                <w:szCs w:val="18"/>
              </w:rPr>
              <w:t>少数股东权益中用于冲</w:t>
            </w:r>
          </w:p>
          <w:p>
            <w:pPr>
              <w:pStyle w:val="TableParagraph"/>
              <w:spacing w:line="234" w:lineRule="exact"/>
              <w:ind w:left="124" w:right="0"/>
              <w:jc w:val="left"/>
              <w:rPr>
                <w:rFonts w:ascii="宋体" w:hAnsi="宋体" w:cs="宋体" w:eastAsia="宋体" w:hint="default"/>
                <w:sz w:val="18"/>
                <w:szCs w:val="18"/>
              </w:rPr>
            </w:pPr>
            <w:r>
              <w:rPr>
                <w:rFonts w:ascii="宋体" w:hAnsi="宋体" w:cs="宋体" w:eastAsia="宋体" w:hint="default"/>
                <w:sz w:val="18"/>
                <w:szCs w:val="18"/>
              </w:rPr>
              <w:t>减少数股东损益的金额</w:t>
            </w:r>
          </w:p>
        </w:tc>
        <w:tc>
          <w:tcPr>
            <w:tcW w:w="16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32"/>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82" w:hRule="exact"/>
        </w:trPr>
        <w:tc>
          <w:tcPr>
            <w:tcW w:w="2176"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47" w:right="0"/>
              <w:jc w:val="left"/>
              <w:rPr>
                <w:rFonts w:ascii="宋体" w:hAnsi="宋体" w:cs="宋体" w:eastAsia="宋体" w:hint="default"/>
                <w:sz w:val="18"/>
                <w:szCs w:val="18"/>
              </w:rPr>
            </w:pPr>
            <w:r>
              <w:rPr>
                <w:rFonts w:ascii="宋体" w:hAnsi="宋体" w:cs="宋体" w:eastAsia="宋体" w:hint="default"/>
                <w:spacing w:val="11"/>
                <w:sz w:val="18"/>
                <w:szCs w:val="18"/>
              </w:rPr>
              <w:t>北京国铁路阳技术有限</w:t>
            </w:r>
          </w:p>
          <w:p>
            <w:pPr>
              <w:pStyle w:val="TableParagraph"/>
              <w:spacing w:line="234" w:lineRule="exact"/>
              <w:ind w:left="147"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70011451-9</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3810.83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2065" w:type="dxa"/>
            <w:gridSpan w:val="2"/>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2176"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47" w:right="0"/>
              <w:jc w:val="left"/>
              <w:rPr>
                <w:rFonts w:ascii="宋体" w:hAnsi="宋体" w:cs="宋体" w:eastAsia="宋体" w:hint="default"/>
                <w:sz w:val="18"/>
                <w:szCs w:val="18"/>
              </w:rPr>
            </w:pPr>
            <w:r>
              <w:rPr>
                <w:rFonts w:ascii="宋体" w:hAnsi="宋体" w:cs="宋体" w:eastAsia="宋体" w:hint="default"/>
                <w:spacing w:val="11"/>
                <w:sz w:val="18"/>
                <w:szCs w:val="18"/>
              </w:rPr>
              <w:t>天津信通铁路电气技术</w:t>
            </w: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74668123-6</w:t>
            </w:r>
          </w:p>
        </w:tc>
        <w:tc>
          <w:tcPr>
            <w:tcW w:w="1340" w:type="dxa"/>
            <w:tcBorders>
              <w:top w:val="single" w:sz="6" w:space="0" w:color="000000"/>
              <w:left w:val="single" w:sz="6" w:space="0" w:color="000000"/>
              <w:bottom w:val="single" w:sz="6" w:space="0" w:color="000000"/>
              <w:right w:val="single" w:sz="6" w:space="0" w:color="000000"/>
            </w:tcBorders>
          </w:tcPr>
          <w:p>
            <w:pPr/>
          </w:p>
        </w:tc>
        <w:tc>
          <w:tcPr>
            <w:tcW w:w="2065" w:type="dxa"/>
            <w:gridSpan w:val="2"/>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nil" w:sz="6" w:space="0" w:color="auto"/>
            </w:tcBorders>
          </w:tcPr>
          <w:p>
            <w:pPr/>
          </w:p>
        </w:tc>
      </w:tr>
      <w:tr>
        <w:trPr>
          <w:trHeight w:val="490" w:hRule="exact"/>
        </w:trPr>
        <w:tc>
          <w:tcPr>
            <w:tcW w:w="2176" w:type="dxa"/>
            <w:tcBorders>
              <w:top w:val="single" w:sz="6" w:space="0" w:color="000000"/>
              <w:left w:val="nil" w:sz="6" w:space="0" w:color="auto"/>
              <w:bottom w:val="single" w:sz="12" w:space="0" w:color="000000"/>
              <w:right w:val="single" w:sz="6" w:space="0" w:color="000000"/>
            </w:tcBorders>
          </w:tcPr>
          <w:p>
            <w:pPr>
              <w:pStyle w:val="TableParagraph"/>
              <w:spacing w:line="204" w:lineRule="exact"/>
              <w:ind w:left="147" w:right="0"/>
              <w:jc w:val="left"/>
              <w:rPr>
                <w:rFonts w:ascii="宋体" w:hAnsi="宋体" w:cs="宋体" w:eastAsia="宋体" w:hint="default"/>
                <w:sz w:val="18"/>
                <w:szCs w:val="18"/>
              </w:rPr>
            </w:pPr>
            <w:r>
              <w:rPr>
                <w:rFonts w:ascii="宋体" w:hAnsi="宋体" w:cs="宋体" w:eastAsia="宋体" w:hint="default"/>
                <w:sz w:val="18"/>
                <w:szCs w:val="18"/>
              </w:rPr>
              <w:t>北京国铁路阳软件有限</w:t>
            </w:r>
          </w:p>
          <w:p>
            <w:pPr>
              <w:pStyle w:val="TableParagraph"/>
              <w:spacing w:line="234" w:lineRule="exact"/>
              <w:ind w:left="147"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2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58444381-6</w:t>
            </w:r>
          </w:p>
        </w:tc>
        <w:tc>
          <w:tcPr>
            <w:tcW w:w="1340" w:type="dxa"/>
            <w:tcBorders>
              <w:top w:val="single" w:sz="6" w:space="0" w:color="000000"/>
              <w:left w:val="single" w:sz="6" w:space="0" w:color="000000"/>
              <w:bottom w:val="single" w:sz="12" w:space="0" w:color="000000"/>
              <w:right w:val="single" w:sz="6" w:space="0" w:color="000000"/>
            </w:tcBorders>
          </w:tcPr>
          <w:p>
            <w:pPr/>
          </w:p>
        </w:tc>
        <w:tc>
          <w:tcPr>
            <w:tcW w:w="2065" w:type="dxa"/>
            <w:gridSpan w:val="2"/>
            <w:tcBorders>
              <w:top w:val="single" w:sz="6" w:space="0" w:color="000000"/>
              <w:left w:val="single" w:sz="6" w:space="0" w:color="000000"/>
              <w:bottom w:val="single" w:sz="12" w:space="0" w:color="000000"/>
              <w:right w:val="single" w:sz="6" w:space="0" w:color="000000"/>
            </w:tcBorders>
          </w:tcPr>
          <w:p>
            <w:pPr/>
          </w:p>
        </w:tc>
        <w:tc>
          <w:tcPr>
            <w:tcW w:w="1698" w:type="dxa"/>
            <w:tcBorders>
              <w:top w:val="single" w:sz="6" w:space="0" w:color="000000"/>
              <w:left w:val="single" w:sz="6" w:space="0" w:color="000000"/>
              <w:bottom w:val="single" w:sz="12" w:space="0" w:color="000000"/>
              <w:right w:val="nil" w:sz="6" w:space="0" w:color="auto"/>
            </w:tcBorders>
          </w:tcPr>
          <w:p>
            <w:pPr/>
          </w:p>
        </w:tc>
      </w:tr>
    </w:tbl>
    <w:p>
      <w:pPr>
        <w:tabs>
          <w:tab w:pos="2540" w:val="left" w:leader="none"/>
        </w:tabs>
        <w:spacing w:before="26"/>
        <w:ind w:left="1280" w:right="0" w:firstLine="0"/>
        <w:jc w:val="left"/>
        <w:rPr>
          <w:rFonts w:ascii="宋体" w:hAnsi="宋体" w:cs="宋体" w:eastAsia="宋体" w:hint="default"/>
          <w:sz w:val="21"/>
          <w:szCs w:val="21"/>
        </w:rPr>
      </w:pPr>
      <w:r>
        <w:rPr>
          <w:rFonts w:ascii="宋体" w:hAnsi="宋体" w:cs="宋体" w:eastAsia="宋体" w:hint="default"/>
          <w:b/>
          <w:bCs/>
          <w:sz w:val="21"/>
          <w:szCs w:val="21"/>
        </w:rPr>
        <w:t>（二十八）</w:t>
        <w:tab/>
        <w:t>本期新纳入合并范围的主体</w:t>
      </w:r>
      <w:r>
        <w:rPr>
          <w:rFonts w:ascii="宋体" w:hAnsi="宋体" w:cs="宋体" w:eastAsia="宋体" w:hint="default"/>
          <w:sz w:val="21"/>
          <w:szCs w:val="21"/>
        </w:rPr>
      </w:r>
    </w:p>
    <w:p>
      <w:pPr>
        <w:spacing w:line="240" w:lineRule="auto" w:before="5"/>
        <w:rPr>
          <w:rFonts w:ascii="宋体" w:hAnsi="宋体" w:cs="宋体" w:eastAsia="宋体" w:hint="default"/>
          <w:b/>
          <w:bCs/>
          <w:sz w:val="17"/>
          <w:szCs w:val="17"/>
        </w:rPr>
      </w:pPr>
    </w:p>
    <w:tbl>
      <w:tblPr>
        <w:tblW w:w="0" w:type="auto"/>
        <w:jc w:val="left"/>
        <w:tblInd w:w="507" w:type="dxa"/>
        <w:tblLayout w:type="fixed"/>
        <w:tblCellMar>
          <w:top w:w="0" w:type="dxa"/>
          <w:left w:w="0" w:type="dxa"/>
          <w:bottom w:w="0" w:type="dxa"/>
          <w:right w:w="0" w:type="dxa"/>
        </w:tblCellMar>
        <w:tblLook w:val="01E0"/>
      </w:tblPr>
      <w:tblGrid>
        <w:gridCol w:w="3485"/>
        <w:gridCol w:w="2098"/>
        <w:gridCol w:w="1692"/>
        <w:gridCol w:w="1692"/>
      </w:tblGrid>
      <w:tr>
        <w:trPr>
          <w:trHeight w:val="307" w:hRule="exact"/>
        </w:trPr>
        <w:tc>
          <w:tcPr>
            <w:tcW w:w="3485" w:type="dxa"/>
            <w:tcBorders>
              <w:top w:val="single" w:sz="12" w:space="0" w:color="000000"/>
              <w:left w:val="nil" w:sz="6" w:space="0" w:color="auto"/>
              <w:bottom w:val="single" w:sz="6" w:space="0" w:color="000000"/>
              <w:right w:val="single" w:sz="6" w:space="0" w:color="000000"/>
            </w:tcBorders>
          </w:tcPr>
          <w:p>
            <w:pPr>
              <w:pStyle w:val="TableParagraph"/>
              <w:spacing w:line="248" w:lineRule="exact"/>
              <w:ind w:left="20"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098" w:type="dxa"/>
            <w:tcBorders>
              <w:top w:val="single" w:sz="12" w:space="0" w:color="000000"/>
              <w:left w:val="single" w:sz="6" w:space="0" w:color="000000"/>
              <w:bottom w:val="single" w:sz="6" w:space="0" w:color="000000"/>
              <w:right w:val="single" w:sz="6" w:space="0" w:color="000000"/>
            </w:tcBorders>
          </w:tcPr>
          <w:p>
            <w:pPr>
              <w:pStyle w:val="TableParagraph"/>
              <w:spacing w:line="248" w:lineRule="exact"/>
              <w:ind w:left="621" w:right="0"/>
              <w:jc w:val="left"/>
              <w:rPr>
                <w:rFonts w:ascii="宋体" w:hAnsi="宋体" w:cs="宋体" w:eastAsia="宋体" w:hint="default"/>
                <w:sz w:val="21"/>
                <w:szCs w:val="21"/>
              </w:rPr>
            </w:pPr>
            <w:r>
              <w:rPr>
                <w:rFonts w:ascii="宋体" w:hAnsi="宋体" w:cs="宋体" w:eastAsia="宋体" w:hint="default"/>
                <w:sz w:val="21"/>
                <w:szCs w:val="21"/>
              </w:rPr>
              <w:t>变更原因</w:t>
            </w:r>
          </w:p>
        </w:tc>
        <w:tc>
          <w:tcPr>
            <w:tcW w:w="1692" w:type="dxa"/>
            <w:tcBorders>
              <w:top w:val="single" w:sz="12" w:space="0" w:color="000000"/>
              <w:left w:val="single" w:sz="6" w:space="0" w:color="000000"/>
              <w:bottom w:val="single" w:sz="6" w:space="0" w:color="000000"/>
              <w:right w:val="single" w:sz="6"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年末净资产</w:t>
            </w:r>
          </w:p>
        </w:tc>
        <w:tc>
          <w:tcPr>
            <w:tcW w:w="1692" w:type="dxa"/>
            <w:tcBorders>
              <w:top w:val="single" w:sz="12" w:space="0" w:color="000000"/>
              <w:left w:val="single" w:sz="6" w:space="0" w:color="000000"/>
              <w:bottom w:val="single" w:sz="6" w:space="0" w:color="000000"/>
              <w:right w:val="nil" w:sz="6" w:space="0" w:color="auto"/>
            </w:tcBorders>
          </w:tcPr>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本年净利润</w:t>
            </w:r>
          </w:p>
        </w:tc>
      </w:tr>
      <w:tr>
        <w:trPr>
          <w:trHeight w:val="569" w:hRule="exact"/>
        </w:trPr>
        <w:tc>
          <w:tcPr>
            <w:tcW w:w="348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北京国铁路阳技术有限公司</w:t>
            </w:r>
          </w:p>
        </w:tc>
        <w:tc>
          <w:tcPr>
            <w:tcW w:w="2098"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非同一控制下企业</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6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77,566,321.79</w:t>
            </w:r>
          </w:p>
        </w:tc>
        <w:tc>
          <w:tcPr>
            <w:tcW w:w="169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47"/>
              <w:ind w:right="1"/>
              <w:jc w:val="center"/>
              <w:rPr>
                <w:rFonts w:ascii="Times New Roman" w:hAnsi="Times New Roman" w:cs="Times New Roman" w:eastAsia="Times New Roman" w:hint="default"/>
                <w:sz w:val="21"/>
                <w:szCs w:val="21"/>
              </w:rPr>
            </w:pPr>
            <w:r>
              <w:rPr>
                <w:rFonts w:ascii="Times New Roman"/>
                <w:sz w:val="21"/>
              </w:rPr>
              <w:t>27,888,319.41</w:t>
            </w:r>
          </w:p>
        </w:tc>
      </w:tr>
    </w:tbl>
    <w:p>
      <w:pPr>
        <w:tabs>
          <w:tab w:pos="2540" w:val="left" w:leader="none"/>
        </w:tabs>
        <w:spacing w:line="408" w:lineRule="auto" w:before="26"/>
        <w:ind w:left="1280" w:right="851" w:firstLine="0"/>
        <w:jc w:val="left"/>
        <w:rPr>
          <w:rFonts w:ascii="宋体" w:hAnsi="宋体" w:cs="宋体" w:eastAsia="宋体" w:hint="default"/>
          <w:sz w:val="21"/>
          <w:szCs w:val="21"/>
        </w:rPr>
      </w:pPr>
      <w:r>
        <w:rPr>
          <w:rFonts w:ascii="宋体" w:hAnsi="宋体" w:cs="宋体" w:eastAsia="宋体" w:hint="default"/>
          <w:b/>
          <w:bCs/>
          <w:sz w:val="21"/>
          <w:szCs w:val="21"/>
        </w:rPr>
        <w:t>（二十九）</w:t>
        <w:tab/>
        <w:t>本年发生的非同一控制下企业合并</w:t>
      </w:r>
      <w:r>
        <w:rPr>
          <w:rFonts w:ascii="宋体" w:hAnsi="宋体" w:cs="宋体" w:eastAsia="宋体" w:hint="default"/>
          <w:b/>
          <w:bCs/>
          <w:w w:val="100"/>
          <w:sz w:val="21"/>
          <w:szCs w:val="21"/>
        </w:rPr>
        <w:t> </w:t>
      </w:r>
      <w:r>
        <w:rPr>
          <w:rFonts w:ascii="宋体" w:hAnsi="宋体" w:cs="宋体" w:eastAsia="宋体" w:hint="default"/>
          <w:sz w:val="21"/>
          <w:szCs w:val="21"/>
        </w:rPr>
        <w:t>经本公司第四届董事会第八次会议审议通过，并经公司</w:t>
      </w:r>
      <w:r>
        <w:rPr>
          <w:rFonts w:ascii="宋体" w:hAnsi="宋体" w:cs="宋体" w:eastAsia="宋体" w:hint="default"/>
          <w:spacing w:val="-43"/>
          <w:sz w:val="21"/>
          <w:szCs w:val="21"/>
        </w:rPr>
        <w:t> </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年第二次临时股东大会审</w:t>
      </w:r>
    </w:p>
    <w:p>
      <w:pPr>
        <w:spacing w:line="245" w:lineRule="exact" w:before="0"/>
        <w:ind w:left="860"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议通过，公司使用现金 </w:t>
      </w:r>
      <w:r>
        <w:rPr>
          <w:rFonts w:ascii="Times New Roman" w:hAnsi="Times New Roman" w:cs="Times New Roman" w:eastAsia="Times New Roman" w:hint="default"/>
          <w:sz w:val="21"/>
          <w:szCs w:val="21"/>
        </w:rPr>
        <w:t>145,036,533.98 </w:t>
      </w:r>
      <w:r>
        <w:rPr>
          <w:rFonts w:ascii="宋体" w:hAnsi="宋体" w:cs="宋体" w:eastAsia="宋体" w:hint="default"/>
          <w:sz w:val="21"/>
          <w:szCs w:val="21"/>
        </w:rPr>
        <w:t>元收购国铁路阳 </w:t>
      </w:r>
      <w:r>
        <w:rPr>
          <w:rFonts w:ascii="Times New Roman" w:hAnsi="Times New Roman" w:cs="Times New Roman" w:eastAsia="Times New Roman" w:hint="default"/>
          <w:sz w:val="21"/>
          <w:szCs w:val="21"/>
        </w:rPr>
        <w:t>50.87%</w:t>
      </w:r>
      <w:r>
        <w:rPr>
          <w:rFonts w:ascii="宋体" w:hAnsi="宋体" w:cs="宋体" w:eastAsia="宋体" w:hint="default"/>
          <w:sz w:val="21"/>
          <w:szCs w:val="21"/>
        </w:rPr>
        <w:t>的股权，公司于 </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pacing w:val="-10"/>
          <w:sz w:val="21"/>
          <w:szCs w:val="21"/>
        </w:rPr>
        <w:t>11</w:t>
      </w:r>
      <w:r>
        <w:rPr>
          <w:rFonts w:ascii="Times New Roman" w:hAnsi="Times New Roman" w:cs="Times New Roman" w:eastAsia="Times New Roman" w:hint="default"/>
          <w:sz w:val="21"/>
          <w:szCs w:val="21"/>
        </w:rPr>
      </w:r>
    </w:p>
    <w:p>
      <w:pPr>
        <w:spacing w:before="119"/>
        <w:ind w:left="860" w:right="0" w:firstLine="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日支付首批</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75%</w:t>
      </w:r>
      <w:r>
        <w:rPr>
          <w:rFonts w:ascii="宋体" w:hAnsi="宋体" w:cs="宋体" w:eastAsia="宋体" w:hint="default"/>
          <w:sz w:val="21"/>
          <w:szCs w:val="21"/>
        </w:rPr>
        <w:t>款项</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108,777,400.48</w:t>
      </w:r>
      <w:r>
        <w:rPr>
          <w:rFonts w:ascii="Times New Roman" w:hAnsi="Times New Roman" w:cs="Times New Roman" w:eastAsia="Times New Roman" w:hint="default"/>
          <w:spacing w:val="1"/>
          <w:sz w:val="21"/>
          <w:szCs w:val="21"/>
        </w:rPr>
        <w:t> </w:t>
      </w:r>
      <w:r>
        <w:rPr>
          <w:rFonts w:ascii="宋体" w:hAnsi="宋体" w:cs="宋体" w:eastAsia="宋体" w:hint="default"/>
          <w:spacing w:val="-8"/>
          <w:sz w:val="21"/>
          <w:szCs w:val="21"/>
        </w:rPr>
        <w:t>元，国铁路阳于</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日办理工商营业</w:t>
      </w:r>
    </w:p>
    <w:p>
      <w:pPr>
        <w:spacing w:before="117"/>
        <w:ind w:left="860" w:right="0" w:firstLine="0"/>
        <w:jc w:val="left"/>
        <w:rPr>
          <w:rFonts w:ascii="宋体" w:hAnsi="宋体" w:cs="宋体" w:eastAsia="宋体" w:hint="default"/>
          <w:sz w:val="21"/>
          <w:szCs w:val="21"/>
        </w:rPr>
      </w:pPr>
      <w:r>
        <w:rPr>
          <w:rFonts w:ascii="宋体" w:hAnsi="宋体" w:cs="宋体" w:eastAsia="宋体" w:hint="default"/>
          <w:sz w:val="21"/>
          <w:szCs w:val="21"/>
        </w:rPr>
        <w:t>执照变更，本次非同一控制下企业合并的合并日确定为</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p>
      <w:pPr>
        <w:spacing w:after="0"/>
        <w:jc w:val="left"/>
        <w:rPr>
          <w:rFonts w:ascii="宋体" w:hAnsi="宋体" w:cs="宋体" w:eastAsia="宋体" w:hint="default"/>
          <w:sz w:val="21"/>
          <w:szCs w:val="21"/>
        </w:rPr>
        <w:sectPr>
          <w:headerReference w:type="default" r:id="rId26"/>
          <w:pgSz w:w="11910" w:h="16840"/>
          <w:pgMar w:header="657" w:footer="633" w:top="1300" w:bottom="820" w:left="940" w:right="940"/>
        </w:sectPr>
      </w:pPr>
    </w:p>
    <w:p>
      <w:pPr>
        <w:spacing w:line="240" w:lineRule="auto" w:before="7"/>
        <w:rPr>
          <w:rFonts w:ascii="宋体" w:hAnsi="宋体" w:cs="宋体" w:eastAsia="宋体" w:hint="default"/>
          <w:sz w:val="3"/>
          <w:szCs w:val="3"/>
        </w:rPr>
      </w:pPr>
    </w:p>
    <w:p>
      <w:pPr>
        <w:spacing w:line="20" w:lineRule="exact"/>
        <w:ind w:left="44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spacing w:line="360" w:lineRule="auto" w:before="22"/>
        <w:ind w:left="480" w:right="366" w:firstLine="419"/>
        <w:jc w:val="left"/>
        <w:rPr>
          <w:rFonts w:ascii="黑体" w:hAnsi="黑体" w:cs="黑体" w:eastAsia="黑体" w:hint="default"/>
          <w:sz w:val="24"/>
          <w:szCs w:val="24"/>
        </w:rPr>
      </w:pPr>
      <w:r>
        <w:rPr>
          <w:rFonts w:ascii="宋体" w:hAnsi="宋体" w:cs="宋体" w:eastAsia="宋体" w:hint="default"/>
          <w:spacing w:val="-2"/>
          <w:w w:val="100"/>
          <w:sz w:val="21"/>
          <w:szCs w:val="21"/>
        </w:rPr>
        <w:t>合并日国铁路阳净资产</w:t>
      </w:r>
      <w:r>
        <w:rPr>
          <w:rFonts w:ascii="宋体" w:hAnsi="宋体" w:cs="宋体" w:eastAsia="宋体" w:hint="default"/>
          <w:spacing w:val="-50"/>
          <w:w w:val="100"/>
          <w:sz w:val="21"/>
          <w:szCs w:val="21"/>
        </w:rPr>
        <w:t> </w:t>
      </w:r>
      <w:r>
        <w:rPr>
          <w:rFonts w:ascii="Times New Roman" w:hAnsi="Times New Roman" w:cs="Times New Roman" w:eastAsia="Times New Roman" w:hint="default"/>
          <w:spacing w:val="-1"/>
          <w:w w:val="100"/>
          <w:sz w:val="21"/>
          <w:szCs w:val="21"/>
        </w:rPr>
        <w:t>73,075,524.65 </w:t>
      </w:r>
      <w:r>
        <w:rPr>
          <w:rFonts w:ascii="宋体" w:hAnsi="宋体" w:cs="宋体" w:eastAsia="宋体" w:hint="default"/>
          <w:spacing w:val="-10"/>
          <w:w w:val="100"/>
          <w:sz w:val="21"/>
          <w:szCs w:val="21"/>
        </w:rPr>
        <w:t>元，实际支付的投资成本</w:t>
      </w:r>
      <w:r>
        <w:rPr>
          <w:rFonts w:ascii="宋体" w:hAnsi="宋体" w:cs="宋体" w:eastAsia="宋体" w:hint="default"/>
          <w:spacing w:val="-50"/>
          <w:w w:val="100"/>
          <w:sz w:val="21"/>
          <w:szCs w:val="21"/>
        </w:rPr>
        <w:t> </w:t>
      </w:r>
      <w:r>
        <w:rPr>
          <w:rFonts w:ascii="Times New Roman" w:hAnsi="Times New Roman" w:cs="Times New Roman" w:eastAsia="Times New Roman" w:hint="default"/>
          <w:spacing w:val="-1"/>
          <w:w w:val="100"/>
          <w:sz w:val="21"/>
          <w:szCs w:val="21"/>
        </w:rPr>
        <w:t>145,036,533.98</w:t>
      </w:r>
      <w:r>
        <w:rPr>
          <w:rFonts w:ascii="Times New Roman" w:hAnsi="Times New Roman" w:cs="Times New Roman" w:eastAsia="Times New Roman" w:hint="default"/>
          <w:w w:val="100"/>
          <w:sz w:val="21"/>
          <w:szCs w:val="21"/>
        </w:rPr>
        <w:t> </w:t>
      </w:r>
      <w:r>
        <w:rPr>
          <w:rFonts w:ascii="宋体" w:hAnsi="宋体" w:cs="宋体" w:eastAsia="宋体" w:hint="default"/>
          <w:spacing w:val="-1"/>
          <w:w w:val="100"/>
          <w:sz w:val="21"/>
          <w:szCs w:val="21"/>
        </w:rPr>
        <w:t>元与公司</w:t>
      </w:r>
      <w:r>
        <w:rPr>
          <w:rFonts w:ascii="宋体" w:hAnsi="宋体" w:cs="宋体" w:eastAsia="宋体" w:hint="default"/>
          <w:w w:val="100"/>
          <w:sz w:val="21"/>
          <w:szCs w:val="21"/>
        </w:rPr>
        <w:t> </w:t>
      </w:r>
      <w:r>
        <w:rPr>
          <w:rFonts w:ascii="宋体" w:hAnsi="宋体" w:cs="宋体" w:eastAsia="宋体" w:hint="default"/>
          <w:sz w:val="21"/>
          <w:szCs w:val="21"/>
        </w:rPr>
        <w:t>按</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50.87%</w:t>
      </w:r>
      <w:r>
        <w:rPr>
          <w:rFonts w:ascii="宋体" w:hAnsi="宋体" w:cs="宋体" w:eastAsia="宋体" w:hint="default"/>
          <w:sz w:val="21"/>
          <w:szCs w:val="21"/>
        </w:rPr>
        <w:t>的比例计算享有国铁路阳合并日净资产之间的差额确认为商誉</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107,863,014.60</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元。</w:t>
      </w:r>
      <w:r>
        <w:rPr>
          <w:rFonts w:ascii="宋体" w:hAnsi="宋体" w:cs="宋体" w:eastAsia="宋体" w:hint="default"/>
          <w:spacing w:val="-3"/>
          <w:w w:val="100"/>
          <w:sz w:val="21"/>
          <w:szCs w:val="21"/>
        </w:rPr>
        <w:t> </w:t>
      </w:r>
      <w:r>
        <w:rPr>
          <w:rFonts w:ascii="黑体" w:hAnsi="黑体" w:cs="黑体" w:eastAsia="黑体" w:hint="default"/>
          <w:sz w:val="24"/>
          <w:szCs w:val="24"/>
        </w:rPr>
        <w:t>五、合并财务报表项目注释</w:t>
      </w:r>
    </w:p>
    <w:p>
      <w:pPr>
        <w:tabs>
          <w:tab w:pos="1740" w:val="left" w:leader="none"/>
        </w:tabs>
        <w:spacing w:before="160"/>
        <w:ind w:left="900" w:right="366" w:firstLine="0"/>
        <w:jc w:val="left"/>
        <w:rPr>
          <w:rFonts w:ascii="宋体" w:hAnsi="宋体" w:cs="宋体" w:eastAsia="宋体" w:hint="default"/>
          <w:sz w:val="21"/>
          <w:szCs w:val="21"/>
        </w:rPr>
      </w:pPr>
      <w:r>
        <w:rPr>
          <w:rFonts w:ascii="宋体" w:hAnsi="宋体" w:cs="宋体" w:eastAsia="宋体" w:hint="default"/>
          <w:b/>
          <w:bCs/>
          <w:sz w:val="21"/>
          <w:szCs w:val="21"/>
        </w:rPr>
        <w:t>（一）</w:t>
        <w:tab/>
        <w:t>货币资金</w:t>
      </w:r>
      <w:r>
        <w:rPr>
          <w:rFonts w:ascii="宋体" w:hAnsi="宋体" w:cs="宋体" w:eastAsia="宋体" w:hint="default"/>
          <w:sz w:val="21"/>
          <w:szCs w:val="21"/>
        </w:rPr>
      </w:r>
    </w:p>
    <w:p>
      <w:pPr>
        <w:spacing w:line="240" w:lineRule="auto" w:before="5"/>
        <w:rPr>
          <w:rFonts w:ascii="宋体" w:hAnsi="宋体" w:cs="宋体" w:eastAsia="宋体" w:hint="default"/>
          <w:b/>
          <w:bCs/>
          <w:sz w:val="17"/>
          <w:szCs w:val="17"/>
        </w:rPr>
      </w:pPr>
    </w:p>
    <w:tbl>
      <w:tblPr>
        <w:tblW w:w="0" w:type="auto"/>
        <w:jc w:val="left"/>
        <w:tblInd w:w="182" w:type="dxa"/>
        <w:tblLayout w:type="fixed"/>
        <w:tblCellMar>
          <w:top w:w="0" w:type="dxa"/>
          <w:left w:w="0" w:type="dxa"/>
          <w:bottom w:w="0" w:type="dxa"/>
          <w:right w:w="0" w:type="dxa"/>
        </w:tblCellMar>
        <w:tblLook w:val="01E0"/>
      </w:tblPr>
      <w:tblGrid>
        <w:gridCol w:w="3099"/>
        <w:gridCol w:w="2880"/>
        <w:gridCol w:w="2880"/>
      </w:tblGrid>
      <w:tr>
        <w:trPr>
          <w:trHeight w:val="391" w:hRule="exact"/>
        </w:trPr>
        <w:tc>
          <w:tcPr>
            <w:tcW w:w="3099" w:type="dxa"/>
            <w:tcBorders>
              <w:top w:val="single" w:sz="12" w:space="0" w:color="000000"/>
              <w:left w:val="nil" w:sz="6" w:space="0" w:color="auto"/>
              <w:bottom w:val="single" w:sz="6" w:space="0" w:color="000000"/>
              <w:right w:val="single" w:sz="6" w:space="0" w:color="000000"/>
            </w:tcBorders>
          </w:tcPr>
          <w:p>
            <w:pPr>
              <w:pStyle w:val="TableParagraph"/>
              <w:tabs>
                <w:tab w:pos="453" w:val="left" w:leader="none"/>
              </w:tabs>
              <w:spacing w:line="240" w:lineRule="auto" w:before="39"/>
              <w:ind w:right="1215"/>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8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right="689"/>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88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9"/>
              <w:ind w:right="693"/>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96" w:hRule="exact"/>
        </w:trPr>
        <w:tc>
          <w:tcPr>
            <w:tcW w:w="309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703"/>
              <w:jc w:val="right"/>
              <w:rPr>
                <w:rFonts w:ascii="Times New Roman" w:hAnsi="Times New Roman" w:cs="Times New Roman" w:eastAsia="Times New Roman" w:hint="default"/>
                <w:sz w:val="18"/>
                <w:szCs w:val="18"/>
              </w:rPr>
            </w:pPr>
            <w:r>
              <w:rPr>
                <w:rFonts w:ascii="Times New Roman"/>
                <w:spacing w:val="-1"/>
                <w:sz w:val="18"/>
              </w:rPr>
              <w:t>92,656.01</w:t>
            </w:r>
          </w:p>
        </w:tc>
        <w:tc>
          <w:tcPr>
            <w:tcW w:w="2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713"/>
              <w:jc w:val="right"/>
              <w:rPr>
                <w:rFonts w:ascii="Times New Roman" w:hAnsi="Times New Roman" w:cs="Times New Roman" w:eastAsia="Times New Roman" w:hint="default"/>
                <w:sz w:val="18"/>
                <w:szCs w:val="18"/>
              </w:rPr>
            </w:pPr>
            <w:r>
              <w:rPr>
                <w:rFonts w:ascii="Times New Roman"/>
                <w:spacing w:val="-1"/>
                <w:sz w:val="18"/>
              </w:rPr>
              <w:t>241,221.83</w:t>
            </w:r>
          </w:p>
        </w:tc>
      </w:tr>
      <w:tr>
        <w:trPr>
          <w:trHeight w:val="396" w:hRule="exact"/>
        </w:trPr>
        <w:tc>
          <w:tcPr>
            <w:tcW w:w="309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706"/>
              <w:jc w:val="right"/>
              <w:rPr>
                <w:rFonts w:ascii="Times New Roman" w:hAnsi="Times New Roman" w:cs="Times New Roman" w:eastAsia="Times New Roman" w:hint="default"/>
                <w:sz w:val="18"/>
                <w:szCs w:val="18"/>
              </w:rPr>
            </w:pPr>
            <w:r>
              <w:rPr>
                <w:rFonts w:ascii="Times New Roman"/>
                <w:spacing w:val="-1"/>
                <w:sz w:val="18"/>
              </w:rPr>
              <w:t>218,071,684.53</w:t>
            </w:r>
          </w:p>
        </w:tc>
        <w:tc>
          <w:tcPr>
            <w:tcW w:w="2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713"/>
              <w:jc w:val="right"/>
              <w:rPr>
                <w:rFonts w:ascii="Times New Roman" w:hAnsi="Times New Roman" w:cs="Times New Roman" w:eastAsia="Times New Roman" w:hint="default"/>
                <w:sz w:val="18"/>
                <w:szCs w:val="18"/>
              </w:rPr>
            </w:pPr>
            <w:r>
              <w:rPr>
                <w:rFonts w:ascii="Times New Roman"/>
                <w:spacing w:val="-1"/>
                <w:sz w:val="18"/>
              </w:rPr>
              <w:t>374,494,003.94</w:t>
            </w:r>
          </w:p>
        </w:tc>
      </w:tr>
      <w:tr>
        <w:trPr>
          <w:trHeight w:val="398" w:hRule="exact"/>
        </w:trPr>
        <w:tc>
          <w:tcPr>
            <w:tcW w:w="309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703"/>
              <w:jc w:val="right"/>
              <w:rPr>
                <w:rFonts w:ascii="Times New Roman" w:hAnsi="Times New Roman" w:cs="Times New Roman" w:eastAsia="Times New Roman" w:hint="default"/>
                <w:sz w:val="18"/>
                <w:szCs w:val="18"/>
              </w:rPr>
            </w:pPr>
            <w:r>
              <w:rPr>
                <w:rFonts w:ascii="Times New Roman"/>
                <w:spacing w:val="-1"/>
                <w:sz w:val="18"/>
              </w:rPr>
              <w:t>16,024,000.16</w:t>
            </w:r>
          </w:p>
        </w:tc>
        <w:tc>
          <w:tcPr>
            <w:tcW w:w="2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711"/>
              <w:jc w:val="right"/>
              <w:rPr>
                <w:rFonts w:ascii="Times New Roman" w:hAnsi="Times New Roman" w:cs="Times New Roman" w:eastAsia="Times New Roman" w:hint="default"/>
                <w:sz w:val="18"/>
                <w:szCs w:val="18"/>
              </w:rPr>
            </w:pPr>
            <w:r>
              <w:rPr>
                <w:rFonts w:ascii="Times New Roman"/>
                <w:spacing w:val="-1"/>
                <w:sz w:val="18"/>
              </w:rPr>
              <w:t>18,532,382.51</w:t>
            </w:r>
          </w:p>
        </w:tc>
      </w:tr>
      <w:tr>
        <w:trPr>
          <w:trHeight w:val="406" w:hRule="exact"/>
        </w:trPr>
        <w:tc>
          <w:tcPr>
            <w:tcW w:w="3099" w:type="dxa"/>
            <w:tcBorders>
              <w:top w:val="single" w:sz="6" w:space="0" w:color="000000"/>
              <w:left w:val="nil" w:sz="6" w:space="0" w:color="auto"/>
              <w:bottom w:val="single" w:sz="12" w:space="0" w:color="000000"/>
              <w:right w:val="single" w:sz="6" w:space="0" w:color="000000"/>
            </w:tcBorders>
          </w:tcPr>
          <w:p>
            <w:pPr>
              <w:pStyle w:val="TableParagraph"/>
              <w:tabs>
                <w:tab w:pos="453" w:val="left" w:leader="none"/>
              </w:tabs>
              <w:spacing w:line="240" w:lineRule="auto" w:before="44"/>
              <w:ind w:right="1215"/>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8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706"/>
              <w:jc w:val="right"/>
              <w:rPr>
                <w:rFonts w:ascii="Times New Roman" w:hAnsi="Times New Roman" w:cs="Times New Roman" w:eastAsia="Times New Roman" w:hint="default"/>
                <w:sz w:val="18"/>
                <w:szCs w:val="18"/>
              </w:rPr>
            </w:pPr>
            <w:r>
              <w:rPr>
                <w:rFonts w:ascii="Times New Roman"/>
                <w:spacing w:val="-1"/>
                <w:sz w:val="18"/>
              </w:rPr>
              <w:t>234,188,340.70</w:t>
            </w:r>
          </w:p>
        </w:tc>
        <w:tc>
          <w:tcPr>
            <w:tcW w:w="288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right="713"/>
              <w:jc w:val="right"/>
              <w:rPr>
                <w:rFonts w:ascii="Times New Roman" w:hAnsi="Times New Roman" w:cs="Times New Roman" w:eastAsia="Times New Roman" w:hint="default"/>
                <w:sz w:val="18"/>
                <w:szCs w:val="18"/>
              </w:rPr>
            </w:pPr>
            <w:r>
              <w:rPr>
                <w:rFonts w:ascii="Times New Roman"/>
                <w:spacing w:val="-1"/>
                <w:sz w:val="18"/>
              </w:rPr>
              <w:t>393,267,608.28</w:t>
            </w:r>
          </w:p>
        </w:tc>
      </w:tr>
    </w:tbl>
    <w:p>
      <w:pPr>
        <w:spacing w:before="26"/>
        <w:ind w:left="900" w:right="366"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）期初其他货币资金中有 </w:t>
      </w:r>
      <w:r>
        <w:rPr>
          <w:rFonts w:ascii="Times New Roman" w:hAnsi="Times New Roman" w:cs="Times New Roman" w:eastAsia="Times New Roman" w:hint="default"/>
          <w:sz w:val="21"/>
          <w:szCs w:val="21"/>
        </w:rPr>
        <w:t>13,683,721.98</w:t>
      </w:r>
      <w:r>
        <w:rPr>
          <w:rFonts w:ascii="Times New Roman" w:hAnsi="Times New Roman" w:cs="Times New Roman" w:eastAsia="Times New Roman" w:hint="default"/>
          <w:spacing w:val="-5"/>
          <w:sz w:val="21"/>
          <w:szCs w:val="21"/>
        </w:rPr>
        <w:t> </w:t>
      </w:r>
      <w:r>
        <w:rPr>
          <w:rFonts w:ascii="宋体" w:hAnsi="宋体" w:cs="宋体" w:eastAsia="宋体" w:hint="default"/>
          <w:spacing w:val="-3"/>
          <w:sz w:val="21"/>
          <w:szCs w:val="21"/>
        </w:rPr>
        <w:t>元保函保证金，使用受限制，不包含在现金</w:t>
      </w:r>
    </w:p>
    <w:p>
      <w:pPr>
        <w:spacing w:line="336" w:lineRule="auto" w:before="118"/>
        <w:ind w:left="480" w:right="366" w:firstLine="0"/>
        <w:jc w:val="left"/>
        <w:rPr>
          <w:rFonts w:ascii="宋体" w:hAnsi="宋体" w:cs="宋体" w:eastAsia="宋体" w:hint="default"/>
          <w:sz w:val="21"/>
          <w:szCs w:val="21"/>
        </w:rPr>
      </w:pPr>
      <w:r>
        <w:rPr>
          <w:rFonts w:ascii="宋体" w:hAnsi="宋体" w:cs="宋体" w:eastAsia="宋体" w:hint="default"/>
          <w:spacing w:val="-7"/>
          <w:w w:val="100"/>
          <w:sz w:val="21"/>
          <w:szCs w:val="21"/>
        </w:rPr>
        <w:t>及现金等价物中；期末其他货币资金中有</w:t>
      </w:r>
      <w:r>
        <w:rPr>
          <w:rFonts w:ascii="宋体" w:hAnsi="宋体" w:cs="宋体" w:eastAsia="宋体" w:hint="default"/>
          <w:spacing w:val="-49"/>
          <w:w w:val="100"/>
          <w:sz w:val="21"/>
          <w:szCs w:val="21"/>
        </w:rPr>
        <w:t> </w:t>
      </w:r>
      <w:r>
        <w:rPr>
          <w:rFonts w:ascii="Times New Roman" w:hAnsi="Times New Roman" w:cs="Times New Roman" w:eastAsia="Times New Roman" w:hint="default"/>
          <w:spacing w:val="-2"/>
          <w:w w:val="100"/>
          <w:sz w:val="21"/>
          <w:szCs w:val="21"/>
        </w:rPr>
        <w:t>11,084,000.16</w:t>
      </w:r>
      <w:r>
        <w:rPr>
          <w:rFonts w:ascii="Times New Roman" w:hAnsi="Times New Roman" w:cs="Times New Roman" w:eastAsia="Times New Roman" w:hint="default"/>
          <w:spacing w:val="7"/>
          <w:w w:val="100"/>
          <w:sz w:val="21"/>
          <w:szCs w:val="21"/>
        </w:rPr>
        <w:t> </w:t>
      </w:r>
      <w:r>
        <w:rPr>
          <w:rFonts w:ascii="宋体" w:hAnsi="宋体" w:cs="宋体" w:eastAsia="宋体" w:hint="default"/>
          <w:spacing w:val="-2"/>
          <w:w w:val="100"/>
          <w:sz w:val="21"/>
          <w:szCs w:val="21"/>
        </w:rPr>
        <w:t>元保函保证金和</w:t>
      </w:r>
      <w:r>
        <w:rPr>
          <w:rFonts w:ascii="宋体" w:hAnsi="宋体" w:cs="宋体" w:eastAsia="宋体" w:hint="default"/>
          <w:spacing w:val="-47"/>
          <w:w w:val="100"/>
          <w:sz w:val="21"/>
          <w:szCs w:val="21"/>
        </w:rPr>
        <w:t> </w:t>
      </w:r>
      <w:r>
        <w:rPr>
          <w:rFonts w:ascii="Times New Roman" w:hAnsi="Times New Roman" w:cs="Times New Roman" w:eastAsia="Times New Roman" w:hint="default"/>
          <w:spacing w:val="-1"/>
          <w:w w:val="100"/>
          <w:sz w:val="21"/>
          <w:szCs w:val="21"/>
        </w:rPr>
        <w:t>2,620,000.00</w:t>
      </w:r>
      <w:r>
        <w:rPr>
          <w:rFonts w:ascii="Times New Roman" w:hAnsi="Times New Roman" w:cs="Times New Roman" w:eastAsia="Times New Roman" w:hint="default"/>
          <w:spacing w:val="7"/>
          <w:w w:val="100"/>
          <w:sz w:val="21"/>
          <w:szCs w:val="21"/>
        </w:rPr>
        <w:t> </w:t>
      </w:r>
      <w:r>
        <w:rPr>
          <w:rFonts w:ascii="宋体" w:hAnsi="宋体" w:cs="宋体" w:eastAsia="宋体" w:hint="default"/>
          <w:spacing w:val="-1"/>
          <w:w w:val="100"/>
          <w:sz w:val="21"/>
          <w:szCs w:val="21"/>
        </w:rPr>
        <w:t>元期限</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超过三个月的承兑保证金使用受限制，不包含在现金及现金等价物中。</w:t>
      </w:r>
    </w:p>
    <w:p>
      <w:pPr>
        <w:spacing w:line="338" w:lineRule="auto" w:before="109"/>
        <w:ind w:left="480" w:right="468"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）货币资金较上期末减少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159,079,267.58</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元，降低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40.45%</w:t>
      </w:r>
      <w:r>
        <w:rPr>
          <w:rFonts w:ascii="宋体" w:hAnsi="宋体" w:cs="宋体" w:eastAsia="宋体" w:hint="default"/>
          <w:sz w:val="21"/>
          <w:szCs w:val="21"/>
        </w:rPr>
        <w:t>，主要是由于本期根据股</w:t>
      </w:r>
      <w:r>
        <w:rPr>
          <w:rFonts w:ascii="宋体" w:hAnsi="宋体" w:cs="宋体" w:eastAsia="宋体" w:hint="default"/>
          <w:w w:val="100"/>
          <w:sz w:val="21"/>
          <w:szCs w:val="21"/>
        </w:rPr>
        <w:t> </w:t>
      </w:r>
      <w:r>
        <w:rPr>
          <w:rFonts w:ascii="宋体" w:hAnsi="宋体" w:cs="宋体" w:eastAsia="宋体" w:hint="default"/>
          <w:sz w:val="21"/>
          <w:szCs w:val="21"/>
        </w:rPr>
        <w:t>东会决议支付股东红利、收购国铁路阳支付投资款及购建固定资产等支付现金增加所致。</w:t>
      </w:r>
    </w:p>
    <w:p>
      <w:pPr>
        <w:tabs>
          <w:tab w:pos="1740" w:val="left" w:leader="none"/>
        </w:tabs>
        <w:spacing w:before="107"/>
        <w:ind w:left="900" w:right="366" w:firstLine="0"/>
        <w:jc w:val="left"/>
        <w:rPr>
          <w:rFonts w:ascii="宋体" w:hAnsi="宋体" w:cs="宋体" w:eastAsia="宋体" w:hint="default"/>
          <w:sz w:val="21"/>
          <w:szCs w:val="21"/>
        </w:rPr>
      </w:pPr>
      <w:r>
        <w:rPr>
          <w:rFonts w:ascii="宋体" w:hAnsi="宋体" w:cs="宋体" w:eastAsia="宋体" w:hint="default"/>
          <w:b/>
          <w:bCs/>
          <w:sz w:val="21"/>
          <w:szCs w:val="21"/>
        </w:rPr>
        <w:t>（二）</w:t>
        <w:tab/>
        <w:t>应收票据</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900" w:right="36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）应收票据分类</w:t>
      </w:r>
    </w:p>
    <w:p>
      <w:pPr>
        <w:spacing w:line="240" w:lineRule="auto" w:before="2"/>
        <w:rPr>
          <w:rFonts w:ascii="宋体" w:hAnsi="宋体" w:cs="宋体" w:eastAsia="宋体" w:hint="default"/>
          <w:sz w:val="16"/>
          <w:szCs w:val="16"/>
        </w:rPr>
      </w:pPr>
    </w:p>
    <w:tbl>
      <w:tblPr>
        <w:tblW w:w="0" w:type="auto"/>
        <w:jc w:val="left"/>
        <w:tblInd w:w="182" w:type="dxa"/>
        <w:tblLayout w:type="fixed"/>
        <w:tblCellMar>
          <w:top w:w="0" w:type="dxa"/>
          <w:left w:w="0" w:type="dxa"/>
          <w:bottom w:w="0" w:type="dxa"/>
          <w:right w:w="0" w:type="dxa"/>
        </w:tblCellMar>
        <w:tblLook w:val="01E0"/>
      </w:tblPr>
      <w:tblGrid>
        <w:gridCol w:w="2962"/>
        <w:gridCol w:w="2950"/>
        <w:gridCol w:w="2948"/>
      </w:tblGrid>
      <w:tr>
        <w:trPr>
          <w:trHeight w:val="362" w:hRule="exact"/>
        </w:trPr>
        <w:tc>
          <w:tcPr>
            <w:tcW w:w="296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right="1193"/>
              <w:jc w:val="righ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29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4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55" w:hRule="exact"/>
        </w:trPr>
        <w:tc>
          <w:tcPr>
            <w:tcW w:w="29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74" w:right="0"/>
              <w:jc w:val="left"/>
              <w:rPr>
                <w:rFonts w:ascii="Times New Roman" w:hAnsi="Times New Roman" w:cs="Times New Roman" w:eastAsia="Times New Roman" w:hint="default"/>
                <w:sz w:val="18"/>
                <w:szCs w:val="18"/>
              </w:rPr>
            </w:pPr>
            <w:r>
              <w:rPr>
                <w:rFonts w:ascii="Times New Roman"/>
                <w:sz w:val="18"/>
              </w:rPr>
              <w:t>90,712,753.20</w:t>
            </w:r>
          </w:p>
        </w:tc>
        <w:tc>
          <w:tcPr>
            <w:tcW w:w="29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5"/>
              <w:jc w:val="center"/>
              <w:rPr>
                <w:rFonts w:ascii="Times New Roman" w:hAnsi="Times New Roman" w:cs="Times New Roman" w:eastAsia="Times New Roman" w:hint="default"/>
                <w:sz w:val="18"/>
                <w:szCs w:val="18"/>
              </w:rPr>
            </w:pPr>
            <w:r>
              <w:rPr>
                <w:rFonts w:ascii="Times New Roman"/>
                <w:sz w:val="18"/>
              </w:rPr>
              <w:t>4,149,250.00</w:t>
            </w:r>
          </w:p>
        </w:tc>
      </w:tr>
      <w:tr>
        <w:trPr>
          <w:trHeight w:val="356" w:hRule="exact"/>
        </w:trPr>
        <w:tc>
          <w:tcPr>
            <w:tcW w:w="29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197" w:right="0"/>
              <w:jc w:val="left"/>
              <w:rPr>
                <w:rFonts w:ascii="Times New Roman" w:hAnsi="Times New Roman" w:cs="Times New Roman" w:eastAsia="Times New Roman" w:hint="default"/>
                <w:sz w:val="18"/>
                <w:szCs w:val="18"/>
              </w:rPr>
            </w:pPr>
            <w:r>
              <w:rPr>
                <w:rFonts w:ascii="Times New Roman"/>
                <w:sz w:val="18"/>
              </w:rPr>
              <w:t>300,000.00</w:t>
            </w:r>
          </w:p>
        </w:tc>
        <w:tc>
          <w:tcPr>
            <w:tcW w:w="2948" w:type="dxa"/>
            <w:tcBorders>
              <w:top w:val="single" w:sz="6" w:space="0" w:color="000000"/>
              <w:left w:val="single" w:sz="6" w:space="0" w:color="000000"/>
              <w:bottom w:val="single" w:sz="6" w:space="0" w:color="000000"/>
              <w:right w:val="nil" w:sz="6" w:space="0" w:color="auto"/>
            </w:tcBorders>
          </w:tcPr>
          <w:p>
            <w:pPr/>
          </w:p>
        </w:tc>
      </w:tr>
      <w:tr>
        <w:trPr>
          <w:trHeight w:val="365" w:hRule="exact"/>
        </w:trPr>
        <w:tc>
          <w:tcPr>
            <w:tcW w:w="296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right="1193"/>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9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974" w:right="0"/>
              <w:jc w:val="left"/>
              <w:rPr>
                <w:rFonts w:ascii="Times New Roman" w:hAnsi="Times New Roman" w:cs="Times New Roman" w:eastAsia="Times New Roman" w:hint="default"/>
                <w:sz w:val="18"/>
                <w:szCs w:val="18"/>
              </w:rPr>
            </w:pPr>
            <w:r>
              <w:rPr>
                <w:rFonts w:ascii="Times New Roman"/>
                <w:sz w:val="18"/>
              </w:rPr>
              <w:t>91,012,753.20</w:t>
            </w:r>
          </w:p>
        </w:tc>
        <w:tc>
          <w:tcPr>
            <w:tcW w:w="294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5"/>
              <w:jc w:val="center"/>
              <w:rPr>
                <w:rFonts w:ascii="Times New Roman" w:hAnsi="Times New Roman" w:cs="Times New Roman" w:eastAsia="Times New Roman" w:hint="default"/>
                <w:sz w:val="18"/>
                <w:szCs w:val="18"/>
              </w:rPr>
            </w:pPr>
            <w:r>
              <w:rPr>
                <w:rFonts w:ascii="Times New Roman"/>
                <w:sz w:val="18"/>
              </w:rPr>
              <w:t>4,149,250.00</w:t>
            </w:r>
          </w:p>
        </w:tc>
      </w:tr>
    </w:tbl>
    <w:p>
      <w:pPr>
        <w:spacing w:before="26"/>
        <w:ind w:left="900" w:right="36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日止，本公司不存在已质押的应收票据；</w:t>
      </w:r>
    </w:p>
    <w:p>
      <w:pPr>
        <w:spacing w:before="177"/>
        <w:ind w:left="900"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3</w:t>
      </w:r>
      <w:r>
        <w:rPr>
          <w:rFonts w:ascii="宋体" w:hAnsi="宋体" w:cs="宋体" w:eastAsia="宋体" w:hint="default"/>
          <w:spacing w:val="-99"/>
          <w:w w:val="100"/>
          <w:sz w:val="21"/>
          <w:szCs w:val="21"/>
        </w:rPr>
        <w:t>）</w:t>
      </w:r>
      <w:r>
        <w:rPr>
          <w:rFonts w:ascii="宋体" w:hAnsi="宋体" w:cs="宋体" w:eastAsia="宋体" w:hint="default"/>
          <w:w w:val="100"/>
          <w:sz w:val="21"/>
          <w:szCs w:val="21"/>
        </w:rPr>
        <w:t>截至</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10"/>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日止</w:t>
      </w:r>
      <w:r>
        <w:rPr>
          <w:rFonts w:ascii="宋体" w:hAnsi="宋体" w:cs="宋体" w:eastAsia="宋体" w:hint="default"/>
          <w:spacing w:val="-99"/>
          <w:w w:val="100"/>
          <w:sz w:val="21"/>
          <w:szCs w:val="21"/>
        </w:rPr>
        <w:t>，</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不</w:t>
      </w:r>
      <w:r>
        <w:rPr>
          <w:rFonts w:ascii="宋体" w:hAnsi="宋体" w:cs="宋体" w:eastAsia="宋体" w:hint="default"/>
          <w:w w:val="100"/>
          <w:sz w:val="21"/>
          <w:szCs w:val="21"/>
        </w:rPr>
        <w:t>存</w:t>
      </w:r>
      <w:r>
        <w:rPr>
          <w:rFonts w:ascii="宋体" w:hAnsi="宋体" w:cs="宋体" w:eastAsia="宋体" w:hint="default"/>
          <w:spacing w:val="-3"/>
          <w:w w:val="100"/>
          <w:sz w:val="21"/>
          <w:szCs w:val="21"/>
        </w:rPr>
        <w:t>在</w:t>
      </w:r>
      <w:r>
        <w:rPr>
          <w:rFonts w:ascii="宋体" w:hAnsi="宋体" w:cs="宋体" w:eastAsia="宋体" w:hint="default"/>
          <w:w w:val="100"/>
          <w:sz w:val="21"/>
          <w:szCs w:val="21"/>
        </w:rPr>
        <w:t>因</w:t>
      </w:r>
      <w:r>
        <w:rPr>
          <w:rFonts w:ascii="宋体" w:hAnsi="宋体" w:cs="宋体" w:eastAsia="宋体" w:hint="default"/>
          <w:spacing w:val="-3"/>
          <w:w w:val="100"/>
          <w:sz w:val="21"/>
          <w:szCs w:val="21"/>
        </w:rPr>
        <w:t>出票</w:t>
      </w:r>
      <w:r>
        <w:rPr>
          <w:rFonts w:ascii="宋体" w:hAnsi="宋体" w:cs="宋体" w:eastAsia="宋体" w:hint="default"/>
          <w:w w:val="100"/>
          <w:sz w:val="21"/>
          <w:szCs w:val="21"/>
        </w:rPr>
        <w:t>人无</w:t>
      </w:r>
      <w:r>
        <w:rPr>
          <w:rFonts w:ascii="宋体" w:hAnsi="宋体" w:cs="宋体" w:eastAsia="宋体" w:hint="default"/>
          <w:spacing w:val="-3"/>
          <w:w w:val="100"/>
          <w:sz w:val="21"/>
          <w:szCs w:val="21"/>
        </w:rPr>
        <w:t>力</w:t>
      </w:r>
      <w:r>
        <w:rPr>
          <w:rFonts w:ascii="宋体" w:hAnsi="宋体" w:cs="宋体" w:eastAsia="宋体" w:hint="default"/>
          <w:w w:val="100"/>
          <w:sz w:val="21"/>
          <w:szCs w:val="21"/>
        </w:rPr>
        <w:t>履</w:t>
      </w:r>
      <w:r>
        <w:rPr>
          <w:rFonts w:ascii="宋体" w:hAnsi="宋体" w:cs="宋体" w:eastAsia="宋体" w:hint="default"/>
          <w:spacing w:val="-3"/>
          <w:w w:val="100"/>
          <w:sz w:val="21"/>
          <w:szCs w:val="21"/>
        </w:rPr>
        <w:t>约</w:t>
      </w:r>
      <w:r>
        <w:rPr>
          <w:rFonts w:ascii="宋体" w:hAnsi="宋体" w:cs="宋体" w:eastAsia="宋体" w:hint="default"/>
          <w:w w:val="100"/>
          <w:sz w:val="21"/>
          <w:szCs w:val="21"/>
        </w:rPr>
        <w:t>转</w:t>
      </w:r>
      <w:r>
        <w:rPr>
          <w:rFonts w:ascii="宋体" w:hAnsi="宋体" w:cs="宋体" w:eastAsia="宋体" w:hint="default"/>
          <w:spacing w:val="-3"/>
          <w:w w:val="100"/>
          <w:sz w:val="21"/>
          <w:szCs w:val="21"/>
        </w:rPr>
        <w:t>为</w:t>
      </w:r>
      <w:r>
        <w:rPr>
          <w:rFonts w:ascii="宋体" w:hAnsi="宋体" w:cs="宋体" w:eastAsia="宋体" w:hint="default"/>
          <w:w w:val="100"/>
          <w:sz w:val="21"/>
          <w:szCs w:val="21"/>
        </w:rPr>
        <w:t>应</w:t>
      </w:r>
      <w:r>
        <w:rPr>
          <w:rFonts w:ascii="宋体" w:hAnsi="宋体" w:cs="宋体" w:eastAsia="宋体" w:hint="default"/>
          <w:spacing w:val="-3"/>
          <w:w w:val="100"/>
          <w:sz w:val="21"/>
          <w:szCs w:val="21"/>
        </w:rPr>
        <w:t>收</w:t>
      </w:r>
      <w:r>
        <w:rPr>
          <w:rFonts w:ascii="宋体" w:hAnsi="宋体" w:cs="宋体" w:eastAsia="宋体" w:hint="default"/>
          <w:w w:val="100"/>
          <w:sz w:val="21"/>
          <w:szCs w:val="21"/>
        </w:rPr>
        <w:t>账</w:t>
      </w:r>
      <w:r>
        <w:rPr>
          <w:rFonts w:ascii="宋体" w:hAnsi="宋体" w:cs="宋体" w:eastAsia="宋体" w:hint="default"/>
          <w:spacing w:val="-3"/>
          <w:w w:val="100"/>
          <w:sz w:val="21"/>
          <w:szCs w:val="21"/>
        </w:rPr>
        <w:t>款</w:t>
      </w:r>
      <w:r>
        <w:rPr>
          <w:rFonts w:ascii="宋体" w:hAnsi="宋体" w:cs="宋体" w:eastAsia="宋体" w:hint="default"/>
          <w:w w:val="100"/>
          <w:sz w:val="21"/>
          <w:szCs w:val="21"/>
        </w:rPr>
        <w:t>的票</w:t>
      </w:r>
      <w:r>
        <w:rPr>
          <w:rFonts w:ascii="宋体" w:hAnsi="宋体" w:cs="宋体" w:eastAsia="宋体" w:hint="default"/>
          <w:spacing w:val="-3"/>
          <w:w w:val="100"/>
          <w:sz w:val="21"/>
          <w:szCs w:val="21"/>
        </w:rPr>
        <w:t>据</w:t>
      </w:r>
      <w:r>
        <w:rPr>
          <w:rFonts w:ascii="宋体" w:hAnsi="宋体" w:cs="宋体" w:eastAsia="宋体" w:hint="default"/>
          <w:w w:val="100"/>
          <w:sz w:val="21"/>
          <w:szCs w:val="21"/>
        </w:rPr>
        <w:t>；</w:t>
      </w:r>
    </w:p>
    <w:p>
      <w:pPr>
        <w:spacing w:before="177"/>
        <w:ind w:left="900" w:right="36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日止，本公司不存在已背书未到期的应收票据。</w:t>
      </w:r>
    </w:p>
    <w:p>
      <w:pPr>
        <w:spacing w:line="338" w:lineRule="auto" w:before="177"/>
        <w:ind w:left="480" w:right="366"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）应收票据期末较期初增加 </w:t>
      </w:r>
      <w:r>
        <w:rPr>
          <w:rFonts w:ascii="Times New Roman" w:hAnsi="Times New Roman" w:cs="Times New Roman" w:eastAsia="Times New Roman" w:hint="default"/>
          <w:sz w:val="21"/>
          <w:szCs w:val="21"/>
        </w:rPr>
        <w:t>86,863,503.20 </w:t>
      </w:r>
      <w:r>
        <w:rPr>
          <w:rFonts w:ascii="宋体" w:hAnsi="宋体" w:cs="宋体" w:eastAsia="宋体" w:hint="default"/>
          <w:sz w:val="21"/>
          <w:szCs w:val="21"/>
        </w:rPr>
        <w:t>元，增加</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2093.47%</w:t>
      </w:r>
      <w:r>
        <w:rPr>
          <w:rFonts w:ascii="宋体" w:hAnsi="宋体" w:cs="宋体" w:eastAsia="宋体" w:hint="default"/>
          <w:sz w:val="21"/>
          <w:szCs w:val="21"/>
        </w:rPr>
        <w:t>，主要系本期中铁建</w:t>
      </w:r>
      <w:r>
        <w:rPr>
          <w:rFonts w:ascii="宋体" w:hAnsi="宋体" w:cs="宋体" w:eastAsia="宋体" w:hint="default"/>
          <w:w w:val="100"/>
          <w:sz w:val="21"/>
          <w:szCs w:val="21"/>
        </w:rPr>
        <w:t> </w:t>
      </w:r>
      <w:r>
        <w:rPr>
          <w:rFonts w:ascii="宋体" w:hAnsi="宋体" w:cs="宋体" w:eastAsia="宋体" w:hint="default"/>
          <w:sz w:val="21"/>
          <w:szCs w:val="21"/>
        </w:rPr>
        <w:t>电气化局集团有限公司、上海铁路局等客户以承兑票据结算货款增加所致。</w:t>
      </w:r>
    </w:p>
    <w:p>
      <w:pPr>
        <w:tabs>
          <w:tab w:pos="1740" w:val="left" w:leader="none"/>
        </w:tabs>
        <w:spacing w:before="107"/>
        <w:ind w:left="900" w:right="366" w:firstLine="0"/>
        <w:jc w:val="left"/>
        <w:rPr>
          <w:rFonts w:ascii="宋体" w:hAnsi="宋体" w:cs="宋体" w:eastAsia="宋体" w:hint="default"/>
          <w:sz w:val="21"/>
          <w:szCs w:val="21"/>
        </w:rPr>
      </w:pPr>
      <w:r>
        <w:rPr>
          <w:rFonts w:ascii="宋体" w:hAnsi="宋体" w:cs="宋体" w:eastAsia="宋体" w:hint="default"/>
          <w:b/>
          <w:bCs/>
          <w:sz w:val="21"/>
          <w:szCs w:val="21"/>
        </w:rPr>
        <w:t>（三）</w:t>
        <w:tab/>
        <w:t>应收账款</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900" w:right="36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）应收账款按类别列示如下：</w:t>
      </w:r>
    </w:p>
    <w:p>
      <w:pPr>
        <w:spacing w:line="240" w:lineRule="auto" w:before="8"/>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2737"/>
        <w:gridCol w:w="1567"/>
        <w:gridCol w:w="934"/>
        <w:gridCol w:w="1358"/>
        <w:gridCol w:w="951"/>
        <w:gridCol w:w="1466"/>
      </w:tblGrid>
      <w:tr>
        <w:trPr>
          <w:trHeight w:val="362" w:hRule="exact"/>
        </w:trPr>
        <w:tc>
          <w:tcPr>
            <w:tcW w:w="2737"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277" w:type="dxa"/>
            <w:gridSpan w:val="5"/>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355" w:hRule="exact"/>
        </w:trPr>
        <w:tc>
          <w:tcPr>
            <w:tcW w:w="2737" w:type="dxa"/>
            <w:vMerge/>
            <w:tcBorders>
              <w:left w:val="nil" w:sz="6" w:space="0" w:color="auto"/>
              <w:right w:val="single" w:sz="6" w:space="0" w:color="000000"/>
            </w:tcBorders>
          </w:tcPr>
          <w:p>
            <w:pPr/>
          </w:p>
        </w:tc>
        <w:tc>
          <w:tcPr>
            <w:tcW w:w="25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230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66" w:type="dxa"/>
            <w:vMerge w:val="restart"/>
            <w:tcBorders>
              <w:top w:val="single" w:sz="6" w:space="0" w:color="000000"/>
              <w:left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55" w:hRule="exact"/>
        </w:trPr>
        <w:tc>
          <w:tcPr>
            <w:tcW w:w="2737" w:type="dxa"/>
            <w:vMerge/>
            <w:tcBorders>
              <w:left w:val="nil" w:sz="6" w:space="0" w:color="auto"/>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10"/>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1466" w:type="dxa"/>
            <w:vMerge/>
            <w:tcBorders>
              <w:left w:val="single" w:sz="6" w:space="0" w:color="000000"/>
              <w:bottom w:val="single" w:sz="6" w:space="0" w:color="000000"/>
              <w:right w:val="nil" w:sz="6" w:space="0" w:color="auto"/>
            </w:tcBorders>
          </w:tcPr>
          <w:p>
            <w:pPr/>
          </w:p>
        </w:tc>
      </w:tr>
      <w:tr>
        <w:trPr>
          <w:trHeight w:val="482" w:hRule="exact"/>
        </w:trPr>
        <w:tc>
          <w:tcPr>
            <w:tcW w:w="2737"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2"/>
                <w:sz w:val="18"/>
                <w:szCs w:val="18"/>
              </w:rPr>
              <w:t>单项金额重大并单项计提坏账</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准备的应收账款</w:t>
            </w:r>
          </w:p>
        </w:tc>
        <w:tc>
          <w:tcPr>
            <w:tcW w:w="1567" w:type="dxa"/>
            <w:tcBorders>
              <w:top w:val="single" w:sz="6" w:space="0" w:color="000000"/>
              <w:left w:val="single" w:sz="6" w:space="0" w:color="000000"/>
              <w:bottom w:val="single" w:sz="6" w:space="0" w:color="000000"/>
              <w:right w:val="single" w:sz="6" w:space="0" w:color="000000"/>
            </w:tcBorders>
          </w:tcPr>
          <w:p>
            <w:pPr/>
          </w:p>
        </w:tc>
        <w:tc>
          <w:tcPr>
            <w:tcW w:w="934" w:type="dxa"/>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
        </w:tc>
        <w:tc>
          <w:tcPr>
            <w:tcW w:w="951"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nil" w:sz="6" w:space="0" w:color="auto"/>
            </w:tcBorders>
          </w:tcPr>
          <w:p>
            <w:pPr/>
          </w:p>
        </w:tc>
      </w:tr>
      <w:tr>
        <w:trPr>
          <w:trHeight w:val="490" w:hRule="exact"/>
        </w:trPr>
        <w:tc>
          <w:tcPr>
            <w:tcW w:w="2737" w:type="dxa"/>
            <w:tcBorders>
              <w:top w:val="single" w:sz="6" w:space="0" w:color="000000"/>
              <w:left w:val="nil" w:sz="6" w:space="0" w:color="auto"/>
              <w:bottom w:val="single" w:sz="12"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2"/>
                <w:sz w:val="18"/>
                <w:szCs w:val="18"/>
              </w:rPr>
              <w:t>按组合计提坏账准备的应收账</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5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4"/>
              <w:ind w:left="326" w:right="0"/>
              <w:jc w:val="left"/>
              <w:rPr>
                <w:rFonts w:ascii="Times New Roman" w:hAnsi="Times New Roman" w:cs="Times New Roman" w:eastAsia="Times New Roman" w:hint="default"/>
                <w:sz w:val="18"/>
                <w:szCs w:val="18"/>
              </w:rPr>
            </w:pPr>
            <w:r>
              <w:rPr>
                <w:rFonts w:ascii="Times New Roman"/>
                <w:sz w:val="18"/>
              </w:rPr>
              <w:t>352,429,517.61</w:t>
            </w:r>
          </w:p>
        </w:tc>
        <w:tc>
          <w:tcPr>
            <w:tcW w:w="9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4"/>
              <w:ind w:left="72" w:right="0"/>
              <w:jc w:val="center"/>
              <w:rPr>
                <w:rFonts w:ascii="Times New Roman" w:hAnsi="Times New Roman" w:cs="Times New Roman" w:eastAsia="Times New Roman" w:hint="default"/>
                <w:sz w:val="18"/>
                <w:szCs w:val="18"/>
              </w:rPr>
            </w:pPr>
            <w:r>
              <w:rPr>
                <w:rFonts w:ascii="Times New Roman"/>
                <w:sz w:val="18"/>
              </w:rPr>
              <w:t>100.00%</w:t>
            </w:r>
          </w:p>
        </w:tc>
        <w:tc>
          <w:tcPr>
            <w:tcW w:w="13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4"/>
              <w:ind w:left="208" w:right="0"/>
              <w:jc w:val="left"/>
              <w:rPr>
                <w:rFonts w:ascii="Times New Roman" w:hAnsi="Times New Roman" w:cs="Times New Roman" w:eastAsia="Times New Roman" w:hint="default"/>
                <w:sz w:val="18"/>
                <w:szCs w:val="18"/>
              </w:rPr>
            </w:pPr>
            <w:r>
              <w:rPr>
                <w:rFonts w:ascii="Times New Roman"/>
                <w:sz w:val="18"/>
              </w:rPr>
              <w:t>24,707,814.37</w:t>
            </w:r>
          </w:p>
        </w:tc>
        <w:tc>
          <w:tcPr>
            <w:tcW w:w="9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7.01%</w:t>
            </w:r>
          </w:p>
        </w:tc>
        <w:tc>
          <w:tcPr>
            <w:tcW w:w="146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4"/>
              <w:ind w:left="225" w:right="0"/>
              <w:jc w:val="left"/>
              <w:rPr>
                <w:rFonts w:ascii="Times New Roman" w:hAnsi="Times New Roman" w:cs="Times New Roman" w:eastAsia="Times New Roman" w:hint="default"/>
                <w:sz w:val="18"/>
                <w:szCs w:val="18"/>
              </w:rPr>
            </w:pPr>
            <w:r>
              <w:rPr>
                <w:rFonts w:ascii="Times New Roman"/>
                <w:sz w:val="18"/>
              </w:rPr>
              <w:t>327,721,703.24</w:t>
            </w:r>
          </w:p>
        </w:tc>
      </w:tr>
    </w:tbl>
    <w:p>
      <w:pPr>
        <w:spacing w:after="0" w:line="240" w:lineRule="auto"/>
        <w:jc w:val="left"/>
        <w:rPr>
          <w:rFonts w:ascii="Times New Roman" w:hAnsi="Times New Roman" w:cs="Times New Roman" w:eastAsia="Times New Roman" w:hint="default"/>
          <w:sz w:val="18"/>
          <w:szCs w:val="18"/>
        </w:rPr>
        <w:sectPr>
          <w:pgSz w:w="11910" w:h="16840"/>
          <w:pgMar w:header="657" w:footer="633" w:top="1300" w:bottom="820" w:left="1320" w:right="1320"/>
        </w:sectPr>
      </w:pPr>
    </w:p>
    <w:p>
      <w:pPr>
        <w:spacing w:line="240" w:lineRule="auto" w:before="7"/>
        <w:rPr>
          <w:rFonts w:ascii="宋体" w:hAnsi="宋体" w:cs="宋体" w:eastAsia="宋体" w:hint="default"/>
          <w:sz w:val="3"/>
          <w:szCs w:val="3"/>
        </w:rPr>
      </w:pPr>
    </w:p>
    <w:p>
      <w:pPr>
        <w:spacing w:line="20" w:lineRule="exact"/>
        <w:ind w:left="54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4"/>
          <w:szCs w:val="4"/>
        </w:rPr>
      </w:pPr>
    </w:p>
    <w:tbl>
      <w:tblPr>
        <w:tblW w:w="0" w:type="auto"/>
        <w:jc w:val="left"/>
        <w:tblInd w:w="206" w:type="dxa"/>
        <w:tblLayout w:type="fixed"/>
        <w:tblCellMar>
          <w:top w:w="0" w:type="dxa"/>
          <w:left w:w="0" w:type="dxa"/>
          <w:bottom w:w="0" w:type="dxa"/>
          <w:right w:w="0" w:type="dxa"/>
        </w:tblCellMar>
        <w:tblLook w:val="01E0"/>
      </w:tblPr>
      <w:tblGrid>
        <w:gridCol w:w="2737"/>
        <w:gridCol w:w="1567"/>
        <w:gridCol w:w="934"/>
        <w:gridCol w:w="1362"/>
        <w:gridCol w:w="947"/>
        <w:gridCol w:w="1466"/>
      </w:tblGrid>
      <w:tr>
        <w:trPr>
          <w:trHeight w:val="490" w:hRule="exact"/>
        </w:trPr>
        <w:tc>
          <w:tcPr>
            <w:tcW w:w="2737" w:type="dxa"/>
            <w:tcBorders>
              <w:top w:val="single" w:sz="12"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2"/>
                <w:sz w:val="18"/>
                <w:szCs w:val="18"/>
              </w:rPr>
              <w:t>单项金额虽不重大但单项计提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坏账准备的应收账款</w:t>
            </w:r>
          </w:p>
        </w:tc>
        <w:tc>
          <w:tcPr>
            <w:tcW w:w="1567" w:type="dxa"/>
            <w:tcBorders>
              <w:top w:val="single" w:sz="12" w:space="0" w:color="000000"/>
              <w:left w:val="single" w:sz="6" w:space="0" w:color="000000"/>
              <w:bottom w:val="single" w:sz="6" w:space="0" w:color="000000"/>
              <w:right w:val="single" w:sz="6" w:space="0" w:color="000000"/>
            </w:tcBorders>
          </w:tcPr>
          <w:p>
            <w:pPr/>
          </w:p>
        </w:tc>
        <w:tc>
          <w:tcPr>
            <w:tcW w:w="934" w:type="dxa"/>
            <w:tcBorders>
              <w:top w:val="single" w:sz="12" w:space="0" w:color="000000"/>
              <w:left w:val="single" w:sz="6" w:space="0" w:color="000000"/>
              <w:bottom w:val="single" w:sz="6" w:space="0" w:color="000000"/>
              <w:right w:val="single" w:sz="6" w:space="0" w:color="000000"/>
            </w:tcBorders>
          </w:tcPr>
          <w:p>
            <w:pPr/>
          </w:p>
        </w:tc>
        <w:tc>
          <w:tcPr>
            <w:tcW w:w="1362" w:type="dxa"/>
            <w:tcBorders>
              <w:top w:val="single" w:sz="12" w:space="0" w:color="000000"/>
              <w:left w:val="single" w:sz="6" w:space="0" w:color="000000"/>
              <w:bottom w:val="single" w:sz="6" w:space="0" w:color="000000"/>
              <w:right w:val="single" w:sz="6" w:space="0" w:color="000000"/>
            </w:tcBorders>
          </w:tcPr>
          <w:p>
            <w:pPr/>
          </w:p>
        </w:tc>
        <w:tc>
          <w:tcPr>
            <w:tcW w:w="947" w:type="dxa"/>
            <w:tcBorders>
              <w:top w:val="single" w:sz="12" w:space="0" w:color="000000"/>
              <w:left w:val="single" w:sz="6" w:space="0" w:color="000000"/>
              <w:bottom w:val="single" w:sz="6" w:space="0" w:color="000000"/>
              <w:right w:val="single" w:sz="6" w:space="0" w:color="000000"/>
            </w:tcBorders>
          </w:tcPr>
          <w:p>
            <w:pPr/>
          </w:p>
        </w:tc>
        <w:tc>
          <w:tcPr>
            <w:tcW w:w="1466" w:type="dxa"/>
            <w:tcBorders>
              <w:top w:val="single" w:sz="12" w:space="0" w:color="000000"/>
              <w:left w:val="single" w:sz="6" w:space="0" w:color="000000"/>
              <w:bottom w:val="single" w:sz="6" w:space="0" w:color="000000"/>
              <w:right w:val="nil" w:sz="6" w:space="0" w:color="auto"/>
            </w:tcBorders>
          </w:tcPr>
          <w:p>
            <w:pPr/>
          </w:p>
        </w:tc>
      </w:tr>
      <w:tr>
        <w:trPr>
          <w:trHeight w:val="355" w:hRule="exact"/>
        </w:trPr>
        <w:tc>
          <w:tcPr>
            <w:tcW w:w="27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right="1082"/>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352,429,517.61</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2" w:right="0"/>
              <w:jc w:val="center"/>
              <w:rPr>
                <w:rFonts w:ascii="Times New Roman" w:hAnsi="Times New Roman" w:cs="Times New Roman" w:eastAsia="Times New Roman" w:hint="default"/>
                <w:sz w:val="18"/>
                <w:szCs w:val="18"/>
              </w:rPr>
            </w:pPr>
            <w:r>
              <w:rPr>
                <w:rFonts w:ascii="Times New Roman"/>
                <w:sz w:val="18"/>
              </w:rPr>
              <w:t>100.00%</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24,707,814.37</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7.01%</w:t>
            </w:r>
          </w:p>
        </w:tc>
        <w:tc>
          <w:tcPr>
            <w:tcW w:w="14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327,721,703.24</w:t>
            </w:r>
          </w:p>
        </w:tc>
      </w:tr>
      <w:tr>
        <w:trPr>
          <w:trHeight w:val="355" w:hRule="exact"/>
        </w:trPr>
        <w:tc>
          <w:tcPr>
            <w:tcW w:w="2737"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277"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55" w:hRule="exact"/>
        </w:trPr>
        <w:tc>
          <w:tcPr>
            <w:tcW w:w="2737" w:type="dxa"/>
            <w:vMerge/>
            <w:tcBorders>
              <w:left w:val="nil" w:sz="6" w:space="0" w:color="auto"/>
              <w:right w:val="single" w:sz="6" w:space="0" w:color="000000"/>
            </w:tcBorders>
          </w:tcPr>
          <w:p>
            <w:pPr/>
          </w:p>
        </w:tc>
        <w:tc>
          <w:tcPr>
            <w:tcW w:w="25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230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66" w:type="dxa"/>
            <w:vMerge w:val="restart"/>
            <w:tcBorders>
              <w:top w:val="single" w:sz="6" w:space="0" w:color="000000"/>
              <w:left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55" w:hRule="exact"/>
        </w:trPr>
        <w:tc>
          <w:tcPr>
            <w:tcW w:w="2737" w:type="dxa"/>
            <w:vMerge/>
            <w:tcBorders>
              <w:left w:val="nil" w:sz="6" w:space="0" w:color="auto"/>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1466" w:type="dxa"/>
            <w:vMerge/>
            <w:tcBorders>
              <w:left w:val="single" w:sz="6" w:space="0" w:color="000000"/>
              <w:bottom w:val="single" w:sz="6" w:space="0" w:color="000000"/>
              <w:right w:val="nil" w:sz="6" w:space="0" w:color="auto"/>
            </w:tcBorders>
          </w:tcPr>
          <w:p>
            <w:pPr/>
          </w:p>
        </w:tc>
      </w:tr>
      <w:tr>
        <w:trPr>
          <w:trHeight w:val="480" w:hRule="exact"/>
        </w:trPr>
        <w:tc>
          <w:tcPr>
            <w:tcW w:w="2737"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2"/>
                <w:sz w:val="18"/>
                <w:szCs w:val="18"/>
              </w:rPr>
              <w:t>单项金额重大并单项计提坏账</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准备的应收账款</w:t>
            </w:r>
          </w:p>
        </w:tc>
        <w:tc>
          <w:tcPr>
            <w:tcW w:w="1567" w:type="dxa"/>
            <w:tcBorders>
              <w:top w:val="single" w:sz="6" w:space="0" w:color="000000"/>
              <w:left w:val="single" w:sz="6" w:space="0" w:color="000000"/>
              <w:bottom w:val="single" w:sz="6" w:space="0" w:color="000000"/>
              <w:right w:val="single" w:sz="6" w:space="0" w:color="000000"/>
            </w:tcBorders>
          </w:tcPr>
          <w:p>
            <w:pPr/>
          </w:p>
        </w:tc>
        <w:tc>
          <w:tcPr>
            <w:tcW w:w="934"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2737"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2"/>
                <w:sz w:val="18"/>
                <w:szCs w:val="18"/>
              </w:rPr>
              <w:t>按组合计提坏账准备的应收账</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169,886,255.00</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72" w:right="0"/>
              <w:jc w:val="center"/>
              <w:rPr>
                <w:rFonts w:ascii="Times New Roman" w:hAnsi="Times New Roman" w:cs="Times New Roman" w:eastAsia="Times New Roman" w:hint="default"/>
                <w:sz w:val="18"/>
                <w:szCs w:val="18"/>
              </w:rPr>
            </w:pPr>
            <w:r>
              <w:rPr>
                <w:rFonts w:ascii="Times New Roman"/>
                <w:sz w:val="18"/>
              </w:rPr>
              <w:t>100.00%</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spacing w:val="-1"/>
                <w:sz w:val="18"/>
              </w:rPr>
              <w:t>12,104,211.09</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7.12%</w:t>
            </w:r>
          </w:p>
        </w:tc>
        <w:tc>
          <w:tcPr>
            <w:tcW w:w="14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7"/>
              <w:ind w:right="106"/>
              <w:jc w:val="right"/>
              <w:rPr>
                <w:rFonts w:ascii="Times New Roman" w:hAnsi="Times New Roman" w:cs="Times New Roman" w:eastAsia="Times New Roman" w:hint="default"/>
                <w:sz w:val="18"/>
                <w:szCs w:val="18"/>
              </w:rPr>
            </w:pPr>
            <w:r>
              <w:rPr>
                <w:rFonts w:ascii="Times New Roman"/>
                <w:spacing w:val="-1"/>
                <w:sz w:val="18"/>
              </w:rPr>
              <w:t>157,782,043.91</w:t>
            </w:r>
          </w:p>
        </w:tc>
      </w:tr>
      <w:tr>
        <w:trPr>
          <w:trHeight w:val="482" w:hRule="exact"/>
        </w:trPr>
        <w:tc>
          <w:tcPr>
            <w:tcW w:w="2737"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2"/>
                <w:sz w:val="18"/>
                <w:szCs w:val="18"/>
              </w:rPr>
              <w:t>单项金额虽不重大但单项计提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坏账准备的应收账款</w:t>
            </w:r>
          </w:p>
        </w:tc>
        <w:tc>
          <w:tcPr>
            <w:tcW w:w="1567" w:type="dxa"/>
            <w:tcBorders>
              <w:top w:val="single" w:sz="6" w:space="0" w:color="000000"/>
              <w:left w:val="single" w:sz="6" w:space="0" w:color="000000"/>
              <w:bottom w:val="single" w:sz="6" w:space="0" w:color="000000"/>
              <w:right w:val="single" w:sz="6" w:space="0" w:color="000000"/>
            </w:tcBorders>
          </w:tcPr>
          <w:p>
            <w:pPr/>
          </w:p>
        </w:tc>
        <w:tc>
          <w:tcPr>
            <w:tcW w:w="934"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273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right="1082"/>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169,886,255.00</w:t>
            </w:r>
          </w:p>
        </w:tc>
        <w:tc>
          <w:tcPr>
            <w:tcW w:w="9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72" w:right="0"/>
              <w:jc w:val="center"/>
              <w:rPr>
                <w:rFonts w:ascii="Times New Roman" w:hAnsi="Times New Roman" w:cs="Times New Roman" w:eastAsia="Times New Roman" w:hint="default"/>
                <w:sz w:val="18"/>
                <w:szCs w:val="18"/>
              </w:rPr>
            </w:pPr>
            <w:r>
              <w:rPr>
                <w:rFonts w:ascii="Times New Roman"/>
                <w:sz w:val="18"/>
              </w:rPr>
              <w:t>100.00%</w:t>
            </w:r>
          </w:p>
        </w:tc>
        <w:tc>
          <w:tcPr>
            <w:tcW w:w="13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5"/>
              <w:jc w:val="right"/>
              <w:rPr>
                <w:rFonts w:ascii="Times New Roman" w:hAnsi="Times New Roman" w:cs="Times New Roman" w:eastAsia="Times New Roman" w:hint="default"/>
                <w:sz w:val="18"/>
                <w:szCs w:val="18"/>
              </w:rPr>
            </w:pPr>
            <w:r>
              <w:rPr>
                <w:rFonts w:ascii="Times New Roman"/>
                <w:spacing w:val="-1"/>
                <w:sz w:val="18"/>
              </w:rPr>
              <w:t>12,104,211.09</w:t>
            </w:r>
          </w:p>
        </w:tc>
        <w:tc>
          <w:tcPr>
            <w:tcW w:w="9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7.12%</w:t>
            </w:r>
          </w:p>
        </w:tc>
        <w:tc>
          <w:tcPr>
            <w:tcW w:w="146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157,782,043.91</w:t>
            </w:r>
          </w:p>
        </w:tc>
      </w:tr>
    </w:tbl>
    <w:p>
      <w:pPr>
        <w:spacing w:line="257" w:lineRule="exact" w:before="0"/>
        <w:ind w:left="580" w:right="0" w:firstLine="0"/>
        <w:jc w:val="left"/>
        <w:rPr>
          <w:rFonts w:ascii="宋体" w:hAnsi="宋体" w:cs="宋体" w:eastAsia="宋体" w:hint="default"/>
          <w:sz w:val="21"/>
          <w:szCs w:val="21"/>
        </w:rPr>
      </w:pPr>
      <w:r>
        <w:rPr>
          <w:rFonts w:ascii="宋体" w:hAnsi="宋体" w:cs="宋体" w:eastAsia="宋体" w:hint="default"/>
          <w:sz w:val="21"/>
          <w:szCs w:val="21"/>
        </w:rPr>
        <w:t>注：单项金额超过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万元的应收账款确认为单项金额重大的应收账款。</w:t>
      </w:r>
    </w:p>
    <w:p>
      <w:pPr>
        <w:spacing w:before="120"/>
        <w:ind w:left="100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）组合中，按账龄分析法计提坏账准备的应收账款：</w:t>
      </w:r>
    </w:p>
    <w:p>
      <w:pPr>
        <w:spacing w:line="240" w:lineRule="auto" w:before="7"/>
        <w:rPr>
          <w:rFonts w:ascii="宋体" w:hAnsi="宋体" w:cs="宋体" w:eastAsia="宋体" w:hint="default"/>
          <w:sz w:val="11"/>
          <w:szCs w:val="11"/>
        </w:rPr>
      </w:pPr>
    </w:p>
    <w:tbl>
      <w:tblPr>
        <w:tblW w:w="0" w:type="auto"/>
        <w:jc w:val="left"/>
        <w:tblInd w:w="282" w:type="dxa"/>
        <w:tblLayout w:type="fixed"/>
        <w:tblCellMar>
          <w:top w:w="0" w:type="dxa"/>
          <w:left w:w="0" w:type="dxa"/>
          <w:bottom w:w="0" w:type="dxa"/>
          <w:right w:w="0" w:type="dxa"/>
        </w:tblCellMar>
        <w:tblLook w:val="01E0"/>
      </w:tblPr>
      <w:tblGrid>
        <w:gridCol w:w="2086"/>
        <w:gridCol w:w="1961"/>
        <w:gridCol w:w="1071"/>
        <w:gridCol w:w="1781"/>
        <w:gridCol w:w="1961"/>
      </w:tblGrid>
      <w:tr>
        <w:trPr>
          <w:trHeight w:val="334" w:hRule="exact"/>
        </w:trPr>
        <w:tc>
          <w:tcPr>
            <w:tcW w:w="2086" w:type="dxa"/>
            <w:vMerge w:val="restart"/>
            <w:tcBorders>
              <w:top w:val="single" w:sz="12" w:space="0" w:color="000000"/>
              <w:left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688" w:right="0"/>
              <w:jc w:val="left"/>
              <w:rPr>
                <w:rFonts w:ascii="宋体" w:hAnsi="宋体" w:cs="宋体" w:eastAsia="宋体" w:hint="default"/>
                <w:sz w:val="18"/>
                <w:szCs w:val="18"/>
              </w:rPr>
            </w:pPr>
            <w:r>
              <w:rPr>
                <w:rFonts w:ascii="宋体" w:hAnsi="宋体" w:cs="宋体" w:eastAsia="宋体" w:hint="default"/>
                <w:sz w:val="18"/>
                <w:szCs w:val="18"/>
              </w:rPr>
              <w:t>账龄结构</w:t>
            </w:r>
          </w:p>
        </w:tc>
        <w:tc>
          <w:tcPr>
            <w:tcW w:w="6774"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8"/>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338" w:hRule="exact"/>
        </w:trPr>
        <w:tc>
          <w:tcPr>
            <w:tcW w:w="2086"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4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6"/>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41"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289,768,722.58</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
              <w:jc w:val="right"/>
              <w:rPr>
                <w:rFonts w:ascii="Times New Roman" w:hAnsi="Times New Roman" w:cs="Times New Roman" w:eastAsia="Times New Roman" w:hint="default"/>
                <w:sz w:val="18"/>
                <w:szCs w:val="18"/>
              </w:rPr>
            </w:pPr>
            <w:r>
              <w:rPr>
                <w:rFonts w:ascii="Times New Roman"/>
                <w:sz w:val="18"/>
              </w:rPr>
              <w:t>82.23%</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6"/>
              <w:jc w:val="right"/>
              <w:rPr>
                <w:rFonts w:ascii="Times New Roman" w:hAnsi="Times New Roman" w:cs="Times New Roman" w:eastAsia="Times New Roman" w:hint="default"/>
                <w:sz w:val="18"/>
                <w:szCs w:val="18"/>
              </w:rPr>
            </w:pPr>
            <w:r>
              <w:rPr>
                <w:rFonts w:ascii="Times New Roman"/>
                <w:spacing w:val="-1"/>
                <w:sz w:val="18"/>
              </w:rPr>
              <w:t>14,488,436.13</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8"/>
              <w:jc w:val="right"/>
              <w:rPr>
                <w:rFonts w:ascii="Times New Roman" w:hAnsi="Times New Roman" w:cs="Times New Roman" w:eastAsia="Times New Roman" w:hint="default"/>
                <w:sz w:val="18"/>
                <w:szCs w:val="18"/>
              </w:rPr>
            </w:pPr>
            <w:r>
              <w:rPr>
                <w:rFonts w:ascii="Times New Roman"/>
                <w:spacing w:val="-1"/>
                <w:sz w:val="18"/>
              </w:rPr>
              <w:t>275,280,286.45</w:t>
            </w:r>
          </w:p>
        </w:tc>
      </w:tr>
      <w:tr>
        <w:trPr>
          <w:trHeight w:val="341"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spacing w:val="-1"/>
                <w:sz w:val="18"/>
              </w:rPr>
              <w:t>47,904,771.57</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6"/>
              <w:jc w:val="right"/>
              <w:rPr>
                <w:rFonts w:ascii="Times New Roman" w:hAnsi="Times New Roman" w:cs="Times New Roman" w:eastAsia="Times New Roman" w:hint="default"/>
                <w:sz w:val="18"/>
                <w:szCs w:val="18"/>
              </w:rPr>
            </w:pPr>
            <w:r>
              <w:rPr>
                <w:rFonts w:ascii="Times New Roman"/>
                <w:sz w:val="18"/>
              </w:rPr>
              <w:t>13.59%</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spacing w:val="-1"/>
                <w:sz w:val="18"/>
              </w:rPr>
              <w:t>4,790,477.16</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8"/>
              <w:jc w:val="right"/>
              <w:rPr>
                <w:rFonts w:ascii="Times New Roman" w:hAnsi="Times New Roman" w:cs="Times New Roman" w:eastAsia="Times New Roman" w:hint="default"/>
                <w:sz w:val="18"/>
                <w:szCs w:val="18"/>
              </w:rPr>
            </w:pPr>
            <w:r>
              <w:rPr>
                <w:rFonts w:ascii="Times New Roman"/>
                <w:spacing w:val="-1"/>
                <w:sz w:val="18"/>
              </w:rPr>
              <w:t>43,114,294.41</w:t>
            </w:r>
          </w:p>
        </w:tc>
      </w:tr>
      <w:tr>
        <w:trPr>
          <w:trHeight w:val="33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2"/>
                <w:sz w:val="18"/>
              </w:rPr>
              <w:t>11,911,448.65</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3.38%</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3,573,434.59</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8"/>
              <w:jc w:val="right"/>
              <w:rPr>
                <w:rFonts w:ascii="Times New Roman" w:hAnsi="Times New Roman" w:cs="Times New Roman" w:eastAsia="Times New Roman" w:hint="default"/>
                <w:sz w:val="18"/>
                <w:szCs w:val="18"/>
              </w:rPr>
            </w:pPr>
            <w:r>
              <w:rPr>
                <w:rFonts w:ascii="Times New Roman"/>
                <w:spacing w:val="-1"/>
                <w:sz w:val="18"/>
              </w:rPr>
              <w:t>8,338,014.06</w:t>
            </w:r>
          </w:p>
        </w:tc>
      </w:tr>
      <w:tr>
        <w:trPr>
          <w:trHeight w:val="341"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2,469,695.81</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sz w:val="18"/>
              </w:rPr>
              <w:t>0.70%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spacing w:val="-1"/>
                <w:sz w:val="18"/>
              </w:rPr>
              <w:t>1,481,817.49</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7"/>
              <w:jc w:val="right"/>
              <w:rPr>
                <w:rFonts w:ascii="Times New Roman" w:hAnsi="Times New Roman" w:cs="Times New Roman" w:eastAsia="Times New Roman" w:hint="default"/>
                <w:sz w:val="18"/>
                <w:szCs w:val="18"/>
              </w:rPr>
            </w:pPr>
            <w:r>
              <w:rPr>
                <w:rFonts w:ascii="Times New Roman"/>
                <w:spacing w:val="-1"/>
                <w:sz w:val="18"/>
              </w:rPr>
              <w:t>987,878.32</w:t>
            </w:r>
          </w:p>
        </w:tc>
      </w:tr>
      <w:tr>
        <w:trPr>
          <w:trHeight w:val="341"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6,150.00</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sz w:val="18"/>
              </w:rPr>
              <w:t>0.00%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spacing w:val="-1"/>
                <w:sz w:val="18"/>
              </w:rPr>
              <w:t>4,920.00</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7"/>
              <w:jc w:val="right"/>
              <w:rPr>
                <w:rFonts w:ascii="Times New Roman" w:hAnsi="Times New Roman" w:cs="Times New Roman" w:eastAsia="Times New Roman" w:hint="default"/>
                <w:sz w:val="18"/>
                <w:szCs w:val="18"/>
              </w:rPr>
            </w:pPr>
            <w:r>
              <w:rPr>
                <w:rFonts w:ascii="Times New Roman"/>
                <w:spacing w:val="-1"/>
                <w:sz w:val="18"/>
              </w:rPr>
              <w:t>1,230.00</w:t>
            </w:r>
          </w:p>
        </w:tc>
      </w:tr>
      <w:tr>
        <w:trPr>
          <w:trHeight w:val="33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368,729.00</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0.10%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368,729.00</w:t>
            </w:r>
          </w:p>
        </w:tc>
        <w:tc>
          <w:tcPr>
            <w:tcW w:w="1961" w:type="dxa"/>
            <w:tcBorders>
              <w:top w:val="single" w:sz="6" w:space="0" w:color="000000"/>
              <w:left w:val="single" w:sz="6" w:space="0" w:color="000000"/>
              <w:bottom w:val="single" w:sz="6" w:space="0" w:color="000000"/>
              <w:right w:val="nil" w:sz="6" w:space="0" w:color="auto"/>
            </w:tcBorders>
          </w:tcPr>
          <w:p>
            <w:pPr/>
          </w:p>
        </w:tc>
      </w:tr>
      <w:tr>
        <w:trPr>
          <w:trHeight w:val="341"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2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352,429,517.61</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6"/>
              <w:jc w:val="right"/>
              <w:rPr>
                <w:rFonts w:ascii="Times New Roman" w:hAnsi="Times New Roman" w:cs="Times New Roman" w:eastAsia="Times New Roman" w:hint="default"/>
                <w:sz w:val="18"/>
                <w:szCs w:val="18"/>
              </w:rPr>
            </w:pPr>
            <w:r>
              <w:rPr>
                <w:rFonts w:ascii="Times New Roman"/>
                <w:spacing w:val="-1"/>
                <w:sz w:val="18"/>
              </w:rPr>
              <w:t>24,707,814.37</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8"/>
              <w:jc w:val="right"/>
              <w:rPr>
                <w:rFonts w:ascii="Times New Roman" w:hAnsi="Times New Roman" w:cs="Times New Roman" w:eastAsia="Times New Roman" w:hint="default"/>
                <w:sz w:val="18"/>
                <w:szCs w:val="18"/>
              </w:rPr>
            </w:pPr>
            <w:r>
              <w:rPr>
                <w:rFonts w:ascii="Times New Roman"/>
                <w:spacing w:val="-1"/>
                <w:sz w:val="18"/>
              </w:rPr>
              <w:t>327,721,703.24</w:t>
            </w:r>
          </w:p>
        </w:tc>
      </w:tr>
      <w:tr>
        <w:trPr>
          <w:trHeight w:val="341" w:hRule="exact"/>
        </w:trPr>
        <w:tc>
          <w:tcPr>
            <w:tcW w:w="2086" w:type="dxa"/>
            <w:vMerge w:val="restart"/>
            <w:tcBorders>
              <w:top w:val="single" w:sz="6"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688" w:right="0"/>
              <w:jc w:val="left"/>
              <w:rPr>
                <w:rFonts w:ascii="宋体" w:hAnsi="宋体" w:cs="宋体" w:eastAsia="宋体" w:hint="default"/>
                <w:sz w:val="18"/>
                <w:szCs w:val="18"/>
              </w:rPr>
            </w:pPr>
            <w:r>
              <w:rPr>
                <w:rFonts w:ascii="宋体" w:hAnsi="宋体" w:cs="宋体" w:eastAsia="宋体" w:hint="default"/>
                <w:sz w:val="18"/>
                <w:szCs w:val="18"/>
              </w:rPr>
              <w:t>账龄结构</w:t>
            </w:r>
          </w:p>
        </w:tc>
        <w:tc>
          <w:tcPr>
            <w:tcW w:w="6774"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39" w:hRule="exact"/>
        </w:trPr>
        <w:tc>
          <w:tcPr>
            <w:tcW w:w="2086"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4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6"/>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41"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129,922,986.10</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6"/>
              <w:jc w:val="right"/>
              <w:rPr>
                <w:rFonts w:ascii="Times New Roman" w:hAnsi="Times New Roman" w:cs="Times New Roman" w:eastAsia="Times New Roman" w:hint="default"/>
                <w:sz w:val="18"/>
                <w:szCs w:val="18"/>
              </w:rPr>
            </w:pPr>
            <w:r>
              <w:rPr>
                <w:rFonts w:ascii="Times New Roman"/>
                <w:sz w:val="18"/>
              </w:rPr>
              <w:t>76.48%</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spacing w:val="-1"/>
                <w:sz w:val="18"/>
              </w:rPr>
              <w:t>6,496,149.31</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8"/>
              <w:jc w:val="right"/>
              <w:rPr>
                <w:rFonts w:ascii="Times New Roman" w:hAnsi="Times New Roman" w:cs="Times New Roman" w:eastAsia="Times New Roman" w:hint="default"/>
                <w:sz w:val="18"/>
                <w:szCs w:val="18"/>
              </w:rPr>
            </w:pPr>
            <w:r>
              <w:rPr>
                <w:rFonts w:ascii="Times New Roman"/>
                <w:spacing w:val="-1"/>
                <w:sz w:val="18"/>
              </w:rPr>
              <w:t>123,426,836.79</w:t>
            </w:r>
          </w:p>
        </w:tc>
      </w:tr>
      <w:tr>
        <w:trPr>
          <w:trHeight w:val="341"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spacing w:val="-1"/>
                <w:sz w:val="18"/>
              </w:rPr>
              <w:t>33,057,413.94</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6"/>
              <w:jc w:val="right"/>
              <w:rPr>
                <w:rFonts w:ascii="Times New Roman" w:hAnsi="Times New Roman" w:cs="Times New Roman" w:eastAsia="Times New Roman" w:hint="default"/>
                <w:sz w:val="18"/>
                <w:szCs w:val="18"/>
              </w:rPr>
            </w:pPr>
            <w:r>
              <w:rPr>
                <w:rFonts w:ascii="Times New Roman"/>
                <w:sz w:val="18"/>
              </w:rPr>
              <w:t>19.46%</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spacing w:val="-1"/>
                <w:sz w:val="18"/>
              </w:rPr>
              <w:t>3,305,741.39</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5"/>
              <w:jc w:val="right"/>
              <w:rPr>
                <w:rFonts w:ascii="Times New Roman" w:hAnsi="Times New Roman" w:cs="Times New Roman" w:eastAsia="Times New Roman" w:hint="default"/>
                <w:sz w:val="18"/>
                <w:szCs w:val="18"/>
              </w:rPr>
            </w:pPr>
            <w:r>
              <w:rPr>
                <w:rFonts w:ascii="Times New Roman"/>
                <w:spacing w:val="-1"/>
                <w:sz w:val="18"/>
              </w:rPr>
              <w:t>29,751,672.55</w:t>
            </w:r>
          </w:p>
        </w:tc>
      </w:tr>
      <w:tr>
        <w:trPr>
          <w:trHeight w:val="33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6,461,453.96</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3.80%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1,938,436.19</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7"/>
              <w:jc w:val="right"/>
              <w:rPr>
                <w:rFonts w:ascii="Times New Roman" w:hAnsi="Times New Roman" w:cs="Times New Roman" w:eastAsia="Times New Roman" w:hint="default"/>
                <w:sz w:val="18"/>
                <w:szCs w:val="18"/>
              </w:rPr>
            </w:pPr>
            <w:r>
              <w:rPr>
                <w:rFonts w:ascii="Times New Roman"/>
                <w:spacing w:val="-1"/>
                <w:sz w:val="18"/>
              </w:rPr>
              <w:t>4,523,017.77</w:t>
            </w:r>
          </w:p>
        </w:tc>
      </w:tr>
      <w:tr>
        <w:trPr>
          <w:trHeight w:val="341"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139,292.00</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sz w:val="18"/>
              </w:rPr>
              <w:t>0.08%</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6"/>
              <w:jc w:val="right"/>
              <w:rPr>
                <w:rFonts w:ascii="Times New Roman" w:hAnsi="Times New Roman" w:cs="Times New Roman" w:eastAsia="Times New Roman" w:hint="default"/>
                <w:sz w:val="18"/>
                <w:szCs w:val="18"/>
              </w:rPr>
            </w:pPr>
            <w:r>
              <w:rPr>
                <w:rFonts w:ascii="Times New Roman"/>
                <w:spacing w:val="-1"/>
                <w:sz w:val="18"/>
              </w:rPr>
              <w:t>83,575.20</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5"/>
              <w:jc w:val="right"/>
              <w:rPr>
                <w:rFonts w:ascii="Times New Roman" w:hAnsi="Times New Roman" w:cs="Times New Roman" w:eastAsia="Times New Roman" w:hint="default"/>
                <w:sz w:val="18"/>
                <w:szCs w:val="18"/>
              </w:rPr>
            </w:pPr>
            <w:r>
              <w:rPr>
                <w:rFonts w:ascii="Times New Roman"/>
                <w:spacing w:val="-1"/>
                <w:sz w:val="18"/>
              </w:rPr>
              <w:t>55,716.80</w:t>
            </w:r>
          </w:p>
        </w:tc>
      </w:tr>
      <w:tr>
        <w:trPr>
          <w:trHeight w:val="341"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124,000.00</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sz w:val="18"/>
              </w:rPr>
              <w:t>0.07%</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6"/>
              <w:jc w:val="right"/>
              <w:rPr>
                <w:rFonts w:ascii="Times New Roman" w:hAnsi="Times New Roman" w:cs="Times New Roman" w:eastAsia="Times New Roman" w:hint="default"/>
                <w:sz w:val="18"/>
                <w:szCs w:val="18"/>
              </w:rPr>
            </w:pPr>
            <w:r>
              <w:rPr>
                <w:rFonts w:ascii="Times New Roman"/>
                <w:spacing w:val="-1"/>
                <w:sz w:val="18"/>
              </w:rPr>
              <w:t>99,200.00</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5"/>
              <w:jc w:val="right"/>
              <w:rPr>
                <w:rFonts w:ascii="Times New Roman" w:hAnsi="Times New Roman" w:cs="Times New Roman" w:eastAsia="Times New Roman" w:hint="default"/>
                <w:sz w:val="18"/>
                <w:szCs w:val="18"/>
              </w:rPr>
            </w:pPr>
            <w:r>
              <w:rPr>
                <w:rFonts w:ascii="Times New Roman"/>
                <w:spacing w:val="-1"/>
                <w:sz w:val="18"/>
              </w:rPr>
              <w:t>24,800.00</w:t>
            </w:r>
          </w:p>
        </w:tc>
      </w:tr>
      <w:tr>
        <w:trPr>
          <w:trHeight w:val="33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181,109.00</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2"/>
                <w:sz w:val="18"/>
              </w:rPr>
              <w:t>0.11%</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181,109.00</w:t>
            </w:r>
          </w:p>
        </w:tc>
        <w:tc>
          <w:tcPr>
            <w:tcW w:w="1961"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208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7"/>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169,886,255.00</w:t>
            </w:r>
          </w:p>
        </w:tc>
        <w:tc>
          <w:tcPr>
            <w:tcW w:w="10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spacing w:val="-1"/>
                <w:sz w:val="18"/>
              </w:rPr>
              <w:t>12,104,211.09</w:t>
            </w:r>
          </w:p>
        </w:tc>
        <w:tc>
          <w:tcPr>
            <w:tcW w:w="19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5"/>
              <w:ind w:right="108"/>
              <w:jc w:val="right"/>
              <w:rPr>
                <w:rFonts w:ascii="Times New Roman" w:hAnsi="Times New Roman" w:cs="Times New Roman" w:eastAsia="Times New Roman" w:hint="default"/>
                <w:sz w:val="18"/>
                <w:szCs w:val="18"/>
              </w:rPr>
            </w:pPr>
            <w:r>
              <w:rPr>
                <w:rFonts w:ascii="Times New Roman"/>
                <w:spacing w:val="-1"/>
                <w:sz w:val="18"/>
              </w:rPr>
              <w:t>157,782,043.91</w:t>
            </w:r>
          </w:p>
        </w:tc>
      </w:tr>
    </w:tbl>
    <w:p>
      <w:pPr>
        <w:spacing w:before="86"/>
        <w:ind w:left="100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）本年度无核销的应收账款。</w:t>
      </w:r>
    </w:p>
    <w:p>
      <w:pPr>
        <w:spacing w:line="240" w:lineRule="auto" w:before="4"/>
        <w:rPr>
          <w:rFonts w:ascii="宋体" w:hAnsi="宋体" w:cs="宋体" w:eastAsia="宋体" w:hint="default"/>
          <w:sz w:val="18"/>
          <w:szCs w:val="18"/>
        </w:rPr>
      </w:pPr>
    </w:p>
    <w:p>
      <w:pPr>
        <w:spacing w:before="0"/>
        <w:ind w:left="100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）期末应收账款前五名单位列示如下：</w:t>
      </w:r>
    </w:p>
    <w:p>
      <w:pPr>
        <w:spacing w:line="240" w:lineRule="auto" w:before="8"/>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3512"/>
        <w:gridCol w:w="1334"/>
        <w:gridCol w:w="1534"/>
        <w:gridCol w:w="1078"/>
        <w:gridCol w:w="1752"/>
      </w:tblGrid>
      <w:tr>
        <w:trPr>
          <w:trHeight w:val="490" w:hRule="exact"/>
        </w:trPr>
        <w:tc>
          <w:tcPr>
            <w:tcW w:w="351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7"/>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398"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10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752" w:type="dxa"/>
            <w:tcBorders>
              <w:top w:val="single" w:sz="12" w:space="0" w:color="000000"/>
              <w:left w:val="single" w:sz="6" w:space="0" w:color="000000"/>
              <w:bottom w:val="single" w:sz="6" w:space="0" w:color="000000"/>
              <w:right w:val="nil" w:sz="6" w:space="0" w:color="auto"/>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占应收账款总额的</w:t>
            </w: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13" w:hRule="exact"/>
        </w:trPr>
        <w:tc>
          <w:tcPr>
            <w:tcW w:w="35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中铁建电气化局集团有限公司</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381" w:right="0"/>
              <w:jc w:val="left"/>
              <w:rPr>
                <w:rFonts w:ascii="Times New Roman" w:hAnsi="Times New Roman" w:cs="Times New Roman" w:eastAsia="Times New Roman" w:hint="default"/>
                <w:sz w:val="18"/>
                <w:szCs w:val="18"/>
              </w:rPr>
            </w:pPr>
            <w:r>
              <w:rPr>
                <w:rFonts w:ascii="Times New Roman"/>
                <w:sz w:val="18"/>
              </w:rPr>
              <w:t>56,702,950.98</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594"/>
              <w:jc w:val="right"/>
              <w:rPr>
                <w:rFonts w:ascii="Times New Roman" w:hAnsi="Times New Roman" w:cs="Times New Roman" w:eastAsia="Times New Roman" w:hint="default"/>
                <w:sz w:val="18"/>
                <w:szCs w:val="18"/>
              </w:rPr>
            </w:pPr>
            <w:r>
              <w:rPr>
                <w:rFonts w:ascii="Times New Roman"/>
                <w:sz w:val="18"/>
              </w:rPr>
              <w:t>16.09%</w:t>
            </w:r>
          </w:p>
        </w:tc>
      </w:tr>
      <w:tr>
        <w:trPr>
          <w:trHeight w:val="410" w:hRule="exact"/>
        </w:trPr>
        <w:tc>
          <w:tcPr>
            <w:tcW w:w="35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广州铁路物资公司</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381" w:right="0"/>
              <w:jc w:val="left"/>
              <w:rPr>
                <w:rFonts w:ascii="Times New Roman" w:hAnsi="Times New Roman" w:cs="Times New Roman" w:eastAsia="Times New Roman" w:hint="default"/>
                <w:sz w:val="18"/>
                <w:szCs w:val="18"/>
              </w:rPr>
            </w:pPr>
            <w:r>
              <w:rPr>
                <w:rFonts w:ascii="Times New Roman"/>
                <w:sz w:val="18"/>
              </w:rPr>
              <w:t>36,161,360.00</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594"/>
              <w:jc w:val="right"/>
              <w:rPr>
                <w:rFonts w:ascii="Times New Roman" w:hAnsi="Times New Roman" w:cs="Times New Roman" w:eastAsia="Times New Roman" w:hint="default"/>
                <w:sz w:val="18"/>
                <w:szCs w:val="18"/>
              </w:rPr>
            </w:pPr>
            <w:r>
              <w:rPr>
                <w:rFonts w:ascii="Times New Roman"/>
                <w:sz w:val="18"/>
              </w:rPr>
              <w:t>10.26%</w:t>
            </w:r>
          </w:p>
        </w:tc>
      </w:tr>
      <w:tr>
        <w:trPr>
          <w:trHeight w:val="413" w:hRule="exact"/>
        </w:trPr>
        <w:tc>
          <w:tcPr>
            <w:tcW w:w="35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上海铁路通信有限公司</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381" w:right="0"/>
              <w:jc w:val="left"/>
              <w:rPr>
                <w:rFonts w:ascii="Times New Roman" w:hAnsi="Times New Roman" w:cs="Times New Roman" w:eastAsia="Times New Roman" w:hint="default"/>
                <w:sz w:val="18"/>
                <w:szCs w:val="18"/>
              </w:rPr>
            </w:pPr>
            <w:r>
              <w:rPr>
                <w:rFonts w:ascii="Times New Roman"/>
                <w:sz w:val="18"/>
              </w:rPr>
              <w:t>25,794,629.00</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640"/>
              <w:jc w:val="right"/>
              <w:rPr>
                <w:rFonts w:ascii="Times New Roman" w:hAnsi="Times New Roman" w:cs="Times New Roman" w:eastAsia="Times New Roman" w:hint="default"/>
                <w:sz w:val="18"/>
                <w:szCs w:val="18"/>
              </w:rPr>
            </w:pPr>
            <w:r>
              <w:rPr>
                <w:rFonts w:ascii="Times New Roman"/>
                <w:sz w:val="18"/>
              </w:rPr>
              <w:t>7.32%</w:t>
            </w:r>
          </w:p>
        </w:tc>
      </w:tr>
      <w:tr>
        <w:trPr>
          <w:trHeight w:val="420" w:hRule="exact"/>
        </w:trPr>
        <w:tc>
          <w:tcPr>
            <w:tcW w:w="351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北京全路通信信号研究设计院有限公司</w:t>
            </w:r>
          </w:p>
        </w:tc>
        <w:tc>
          <w:tcPr>
            <w:tcW w:w="13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5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left="381" w:right="0"/>
              <w:jc w:val="left"/>
              <w:rPr>
                <w:rFonts w:ascii="Times New Roman" w:hAnsi="Times New Roman" w:cs="Times New Roman" w:eastAsia="Times New Roman" w:hint="default"/>
                <w:sz w:val="18"/>
                <w:szCs w:val="18"/>
              </w:rPr>
            </w:pPr>
            <w:r>
              <w:rPr>
                <w:rFonts w:ascii="Times New Roman"/>
                <w:sz w:val="18"/>
              </w:rPr>
              <w:t>13,080,485.82</w:t>
            </w:r>
          </w:p>
        </w:tc>
        <w:tc>
          <w:tcPr>
            <w:tcW w:w="10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5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1"/>
              <w:ind w:right="640"/>
              <w:jc w:val="right"/>
              <w:rPr>
                <w:rFonts w:ascii="Times New Roman" w:hAnsi="Times New Roman" w:cs="Times New Roman" w:eastAsia="Times New Roman" w:hint="default"/>
                <w:sz w:val="18"/>
                <w:szCs w:val="18"/>
              </w:rPr>
            </w:pPr>
            <w:r>
              <w:rPr>
                <w:rFonts w:ascii="Times New Roman"/>
                <w:sz w:val="18"/>
              </w:rPr>
              <w:t>3.71%</w:t>
            </w:r>
          </w:p>
        </w:tc>
      </w:tr>
    </w:tbl>
    <w:p>
      <w:pPr>
        <w:spacing w:after="0" w:line="240" w:lineRule="auto"/>
        <w:jc w:val="right"/>
        <w:rPr>
          <w:rFonts w:ascii="Times New Roman" w:hAnsi="Times New Roman" w:cs="Times New Roman" w:eastAsia="Times New Roman" w:hint="default"/>
          <w:sz w:val="18"/>
          <w:szCs w:val="18"/>
        </w:rPr>
        <w:sectPr>
          <w:pgSz w:w="11910" w:h="16840"/>
          <w:pgMar w:header="657" w:footer="633" w:top="1300" w:bottom="820" w:left="1220" w:right="1220"/>
        </w:sectPr>
      </w:pPr>
    </w:p>
    <w:p>
      <w:pPr>
        <w:spacing w:line="240" w:lineRule="auto" w:before="6"/>
        <w:rPr>
          <w:rFonts w:ascii="宋体" w:hAnsi="宋体" w:cs="宋体" w:eastAsia="宋体" w:hint="default"/>
          <w:sz w:val="9"/>
          <w:szCs w:val="9"/>
        </w:rPr>
      </w:pPr>
    </w:p>
    <w:tbl>
      <w:tblPr>
        <w:tblW w:w="0" w:type="auto"/>
        <w:jc w:val="left"/>
        <w:tblInd w:w="207" w:type="dxa"/>
        <w:tblLayout w:type="fixed"/>
        <w:tblCellMar>
          <w:top w:w="0" w:type="dxa"/>
          <w:left w:w="0" w:type="dxa"/>
          <w:bottom w:w="0" w:type="dxa"/>
          <w:right w:w="0" w:type="dxa"/>
        </w:tblCellMar>
        <w:tblLook w:val="01E0"/>
      </w:tblPr>
      <w:tblGrid>
        <w:gridCol w:w="3512"/>
        <w:gridCol w:w="1334"/>
        <w:gridCol w:w="1534"/>
        <w:gridCol w:w="1078"/>
        <w:gridCol w:w="1752"/>
      </w:tblGrid>
      <w:tr>
        <w:trPr>
          <w:trHeight w:val="420" w:hRule="exact"/>
        </w:trPr>
        <w:tc>
          <w:tcPr>
            <w:tcW w:w="351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北京西南交大盛阳科技有限公司</w:t>
            </w:r>
          </w:p>
        </w:tc>
        <w:tc>
          <w:tcPr>
            <w:tcW w:w="13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5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10,396,596.70</w:t>
            </w:r>
          </w:p>
        </w:tc>
        <w:tc>
          <w:tcPr>
            <w:tcW w:w="10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5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91"/>
              <w:ind w:right="640"/>
              <w:jc w:val="right"/>
              <w:rPr>
                <w:rFonts w:ascii="Times New Roman" w:hAnsi="Times New Roman" w:cs="Times New Roman" w:eastAsia="Times New Roman" w:hint="default"/>
                <w:sz w:val="18"/>
                <w:szCs w:val="18"/>
              </w:rPr>
            </w:pPr>
            <w:r>
              <w:rPr>
                <w:rFonts w:ascii="Times New Roman"/>
                <w:sz w:val="18"/>
              </w:rPr>
              <w:t>2.95%</w:t>
            </w:r>
          </w:p>
        </w:tc>
      </w:tr>
      <w:tr>
        <w:trPr>
          <w:trHeight w:val="420" w:hRule="exact"/>
        </w:trPr>
        <w:tc>
          <w:tcPr>
            <w:tcW w:w="351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34" w:type="dxa"/>
            <w:tcBorders>
              <w:top w:val="single" w:sz="6" w:space="0" w:color="000000"/>
              <w:left w:val="single" w:sz="6" w:space="0" w:color="000000"/>
              <w:bottom w:val="single" w:sz="12" w:space="0" w:color="000000"/>
              <w:right w:val="single" w:sz="6" w:space="0" w:color="000000"/>
            </w:tcBorders>
          </w:tcPr>
          <w:p>
            <w:pPr/>
          </w:p>
        </w:tc>
        <w:tc>
          <w:tcPr>
            <w:tcW w:w="15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142,136,022.50</w:t>
            </w:r>
          </w:p>
        </w:tc>
        <w:tc>
          <w:tcPr>
            <w:tcW w:w="1078" w:type="dxa"/>
            <w:tcBorders>
              <w:top w:val="single" w:sz="6" w:space="0" w:color="000000"/>
              <w:left w:val="single" w:sz="6" w:space="0" w:color="000000"/>
              <w:bottom w:val="single" w:sz="12" w:space="0" w:color="000000"/>
              <w:right w:val="single" w:sz="6" w:space="0" w:color="000000"/>
            </w:tcBorders>
          </w:tcPr>
          <w:p>
            <w:pPr/>
          </w:p>
        </w:tc>
        <w:tc>
          <w:tcPr>
            <w:tcW w:w="175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1"/>
              <w:ind w:right="594"/>
              <w:jc w:val="right"/>
              <w:rPr>
                <w:rFonts w:ascii="Times New Roman" w:hAnsi="Times New Roman" w:cs="Times New Roman" w:eastAsia="Times New Roman" w:hint="default"/>
                <w:sz w:val="18"/>
                <w:szCs w:val="18"/>
              </w:rPr>
            </w:pPr>
            <w:r>
              <w:rPr>
                <w:rFonts w:ascii="Times New Roman"/>
                <w:sz w:val="18"/>
              </w:rPr>
              <w:t>40.33%</w:t>
            </w:r>
          </w:p>
        </w:tc>
      </w:tr>
    </w:tbl>
    <w:p>
      <w:pPr>
        <w:spacing w:line="257" w:lineRule="exact" w:before="0"/>
        <w:ind w:left="110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）截至</w:t>
      </w:r>
      <w:r>
        <w:rPr>
          <w:rFonts w:ascii="宋体" w:hAnsi="宋体" w:cs="宋体" w:eastAsia="宋体" w:hint="default"/>
          <w:spacing w:val="-4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日止，应收账款余额中无持有本公司</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w:t>
      </w:r>
    </w:p>
    <w:p>
      <w:pPr>
        <w:spacing w:before="117"/>
        <w:ind w:left="664" w:right="4761" w:firstLine="0"/>
        <w:jc w:val="center"/>
        <w:rPr>
          <w:rFonts w:ascii="宋体" w:hAnsi="宋体" w:cs="宋体" w:eastAsia="宋体" w:hint="default"/>
          <w:sz w:val="21"/>
          <w:szCs w:val="21"/>
        </w:rPr>
      </w:pPr>
      <w:r>
        <w:rPr>
          <w:rFonts w:ascii="宋体" w:hAnsi="宋体" w:cs="宋体" w:eastAsia="宋体" w:hint="default"/>
          <w:sz w:val="21"/>
          <w:szCs w:val="21"/>
        </w:rPr>
        <w:t>决权股份的股东单位的欠款，无关联方欠款。</w:t>
      </w:r>
    </w:p>
    <w:p>
      <w:pPr>
        <w:spacing w:line="336" w:lineRule="auto" w:before="135"/>
        <w:ind w:left="680" w:right="0"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）应收账款期末比期初增加 </w:t>
      </w:r>
      <w:r>
        <w:rPr>
          <w:rFonts w:ascii="Times New Roman" w:hAnsi="Times New Roman" w:cs="Times New Roman" w:eastAsia="Times New Roman" w:hint="default"/>
          <w:sz w:val="21"/>
          <w:szCs w:val="21"/>
        </w:rPr>
        <w:t>182,543,262.61 </w:t>
      </w:r>
      <w:r>
        <w:rPr>
          <w:rFonts w:ascii="宋体" w:hAnsi="宋体" w:cs="宋体" w:eastAsia="宋体" w:hint="default"/>
          <w:sz w:val="21"/>
          <w:szCs w:val="21"/>
        </w:rPr>
        <w:t>元，增长了</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107.45%</w:t>
      </w:r>
      <w:r>
        <w:rPr>
          <w:rFonts w:ascii="宋体" w:hAnsi="宋体" w:cs="宋体" w:eastAsia="宋体" w:hint="default"/>
          <w:sz w:val="21"/>
          <w:szCs w:val="21"/>
        </w:rPr>
        <w:t>，主要系本年收入</w:t>
      </w:r>
      <w:r>
        <w:rPr>
          <w:rFonts w:ascii="宋体" w:hAnsi="宋体" w:cs="宋体" w:eastAsia="宋体" w:hint="default"/>
          <w:w w:val="100"/>
          <w:sz w:val="21"/>
          <w:szCs w:val="21"/>
        </w:rPr>
        <w:t> </w:t>
      </w:r>
      <w:r>
        <w:rPr>
          <w:rFonts w:ascii="宋体" w:hAnsi="宋体" w:cs="宋体" w:eastAsia="宋体" w:hint="default"/>
          <w:sz w:val="21"/>
          <w:szCs w:val="21"/>
        </w:rPr>
        <w:t>增加，应收账款未到结算期及本年将国铁路阳新纳入合并报表所致。</w:t>
      </w:r>
    </w:p>
    <w:p>
      <w:pPr>
        <w:spacing w:before="49"/>
        <w:ind w:left="1100"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7</w:t>
      </w:r>
      <w:r>
        <w:rPr>
          <w:rFonts w:ascii="宋体" w:hAnsi="宋体" w:cs="宋体" w:eastAsia="宋体" w:hint="default"/>
          <w:spacing w:val="-3"/>
          <w:w w:val="100"/>
          <w:sz w:val="21"/>
          <w:szCs w:val="21"/>
        </w:rPr>
        <w:t>）</w:t>
      </w:r>
      <w:r>
        <w:rPr>
          <w:rFonts w:ascii="宋体" w:hAnsi="宋体" w:cs="宋体" w:eastAsia="宋体" w:hint="default"/>
          <w:w w:val="100"/>
          <w:sz w:val="21"/>
          <w:szCs w:val="21"/>
        </w:rPr>
        <w:t>应</w:t>
      </w:r>
      <w:r>
        <w:rPr>
          <w:rFonts w:ascii="宋体" w:hAnsi="宋体" w:cs="宋体" w:eastAsia="宋体" w:hint="default"/>
          <w:spacing w:val="-3"/>
          <w:w w:val="100"/>
          <w:sz w:val="21"/>
          <w:szCs w:val="21"/>
        </w:rPr>
        <w:t>收</w:t>
      </w:r>
      <w:r>
        <w:rPr>
          <w:rFonts w:ascii="宋体" w:hAnsi="宋体" w:cs="宋体" w:eastAsia="宋体" w:hint="default"/>
          <w:w w:val="100"/>
          <w:sz w:val="21"/>
          <w:szCs w:val="21"/>
        </w:rPr>
        <w:t>账</w:t>
      </w:r>
      <w:r>
        <w:rPr>
          <w:rFonts w:ascii="宋体" w:hAnsi="宋体" w:cs="宋体" w:eastAsia="宋体" w:hint="default"/>
          <w:spacing w:val="-3"/>
          <w:w w:val="100"/>
          <w:sz w:val="21"/>
          <w:szCs w:val="21"/>
        </w:rPr>
        <w:t>款</w:t>
      </w:r>
      <w:r>
        <w:rPr>
          <w:rFonts w:ascii="宋体" w:hAnsi="宋体" w:cs="宋体" w:eastAsia="宋体" w:hint="default"/>
          <w:w w:val="100"/>
          <w:sz w:val="21"/>
          <w:szCs w:val="21"/>
        </w:rPr>
        <w:t>期</w:t>
      </w:r>
      <w:r>
        <w:rPr>
          <w:rFonts w:ascii="宋体" w:hAnsi="宋体" w:cs="宋体" w:eastAsia="宋体" w:hint="default"/>
          <w:spacing w:val="-3"/>
          <w:w w:val="100"/>
          <w:sz w:val="21"/>
          <w:szCs w:val="21"/>
        </w:rPr>
        <w:t>末</w:t>
      </w:r>
      <w:r>
        <w:rPr>
          <w:rFonts w:ascii="宋体" w:hAnsi="宋体" w:cs="宋体" w:eastAsia="宋体" w:hint="default"/>
          <w:w w:val="100"/>
          <w:sz w:val="21"/>
          <w:szCs w:val="21"/>
        </w:rPr>
        <w:t>质</w:t>
      </w:r>
      <w:r>
        <w:rPr>
          <w:rFonts w:ascii="宋体" w:hAnsi="宋体" w:cs="宋体" w:eastAsia="宋体" w:hint="default"/>
          <w:spacing w:val="-3"/>
          <w:w w:val="100"/>
          <w:sz w:val="21"/>
          <w:szCs w:val="21"/>
        </w:rPr>
        <w:t>押情</w:t>
      </w:r>
      <w:r>
        <w:rPr>
          <w:rFonts w:ascii="宋体" w:hAnsi="宋体" w:cs="宋体" w:eastAsia="宋体" w:hint="default"/>
          <w:w w:val="100"/>
          <w:sz w:val="21"/>
          <w:szCs w:val="21"/>
        </w:rPr>
        <w:t>况详</w:t>
      </w:r>
      <w:r>
        <w:rPr>
          <w:rFonts w:ascii="宋体" w:hAnsi="宋体" w:cs="宋体" w:eastAsia="宋体" w:hint="default"/>
          <w:spacing w:val="-3"/>
          <w:w w:val="100"/>
          <w:sz w:val="21"/>
          <w:szCs w:val="21"/>
        </w:rPr>
        <w:t>见</w:t>
      </w:r>
      <w:r>
        <w:rPr>
          <w:rFonts w:ascii="宋体" w:hAnsi="宋体" w:cs="宋体" w:eastAsia="宋体" w:hint="default"/>
          <w:w w:val="100"/>
          <w:sz w:val="21"/>
          <w:szCs w:val="21"/>
        </w:rPr>
        <w:t>本</w:t>
      </w:r>
      <w:r>
        <w:rPr>
          <w:rFonts w:ascii="宋体" w:hAnsi="宋体" w:cs="宋体" w:eastAsia="宋体" w:hint="default"/>
          <w:spacing w:val="-3"/>
          <w:w w:val="100"/>
          <w:sz w:val="21"/>
          <w:szCs w:val="21"/>
        </w:rPr>
        <w:t>附</w:t>
      </w:r>
      <w:r>
        <w:rPr>
          <w:rFonts w:ascii="宋体" w:hAnsi="宋体" w:cs="宋体" w:eastAsia="宋体" w:hint="default"/>
          <w:w w:val="100"/>
          <w:sz w:val="21"/>
          <w:szCs w:val="21"/>
        </w:rPr>
        <w:t>注</w:t>
      </w:r>
      <w:r>
        <w:rPr>
          <w:rFonts w:ascii="宋体" w:hAnsi="宋体" w:cs="宋体" w:eastAsia="宋体" w:hint="default"/>
          <w:spacing w:val="-3"/>
          <w:w w:val="100"/>
          <w:sz w:val="21"/>
          <w:szCs w:val="21"/>
        </w:rPr>
        <w:t>之</w:t>
      </w:r>
      <w:r>
        <w:rPr>
          <w:rFonts w:ascii="宋体" w:hAnsi="宋体" w:cs="宋体" w:eastAsia="宋体" w:hint="default"/>
          <w:w w:val="100"/>
          <w:sz w:val="21"/>
          <w:szCs w:val="21"/>
        </w:rPr>
        <w:t>五</w:t>
      </w:r>
      <w:r>
        <w:rPr>
          <w:rFonts w:ascii="宋体" w:hAnsi="宋体" w:cs="宋体" w:eastAsia="宋体" w:hint="default"/>
          <w:spacing w:val="-3"/>
          <w:w w:val="100"/>
          <w:sz w:val="21"/>
          <w:szCs w:val="21"/>
        </w:rPr>
        <w:t>（</w:t>
      </w:r>
      <w:r>
        <w:rPr>
          <w:rFonts w:ascii="宋体" w:hAnsi="宋体" w:cs="宋体" w:eastAsia="宋体" w:hint="default"/>
          <w:w w:val="100"/>
          <w:sz w:val="21"/>
          <w:szCs w:val="21"/>
        </w:rPr>
        <w:t>十</w:t>
      </w:r>
      <w:r>
        <w:rPr>
          <w:rFonts w:ascii="宋体" w:hAnsi="宋体" w:cs="宋体" w:eastAsia="宋体" w:hint="default"/>
          <w:spacing w:val="-3"/>
          <w:w w:val="100"/>
          <w:sz w:val="21"/>
          <w:szCs w:val="21"/>
        </w:rPr>
        <w:t>五</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tabs>
          <w:tab w:pos="1940" w:val="left" w:leader="none"/>
        </w:tabs>
        <w:spacing w:before="177"/>
        <w:ind w:left="1100" w:right="0" w:firstLine="0"/>
        <w:jc w:val="left"/>
        <w:rPr>
          <w:rFonts w:ascii="宋体" w:hAnsi="宋体" w:cs="宋体" w:eastAsia="宋体" w:hint="default"/>
          <w:sz w:val="21"/>
          <w:szCs w:val="21"/>
        </w:rPr>
      </w:pPr>
      <w:r>
        <w:rPr>
          <w:rFonts w:ascii="宋体" w:hAnsi="宋体" w:cs="宋体" w:eastAsia="宋体" w:hint="default"/>
          <w:b/>
          <w:bCs/>
          <w:sz w:val="21"/>
          <w:szCs w:val="21"/>
        </w:rPr>
        <w:t>（四）</w:t>
        <w:tab/>
        <w:t>预付款项</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110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）预付款项按账龄分析列示如下</w:t>
      </w:r>
    </w:p>
    <w:p>
      <w:pPr>
        <w:spacing w:line="240" w:lineRule="auto" w:before="10"/>
        <w:rPr>
          <w:rFonts w:ascii="宋体" w:hAnsi="宋体" w:cs="宋体" w:eastAsia="宋体" w:hint="default"/>
          <w:sz w:val="11"/>
          <w:szCs w:val="11"/>
        </w:rPr>
      </w:pPr>
    </w:p>
    <w:tbl>
      <w:tblPr>
        <w:tblW w:w="0" w:type="auto"/>
        <w:jc w:val="left"/>
        <w:tblInd w:w="382" w:type="dxa"/>
        <w:tblLayout w:type="fixed"/>
        <w:tblCellMar>
          <w:top w:w="0" w:type="dxa"/>
          <w:left w:w="0" w:type="dxa"/>
          <w:bottom w:w="0" w:type="dxa"/>
          <w:right w:w="0" w:type="dxa"/>
        </w:tblCellMar>
        <w:tblLook w:val="01E0"/>
      </w:tblPr>
      <w:tblGrid>
        <w:gridCol w:w="1673"/>
        <w:gridCol w:w="1796"/>
        <w:gridCol w:w="1798"/>
        <w:gridCol w:w="1795"/>
        <w:gridCol w:w="1798"/>
      </w:tblGrid>
      <w:tr>
        <w:trPr>
          <w:trHeight w:val="389" w:hRule="exact"/>
        </w:trPr>
        <w:tc>
          <w:tcPr>
            <w:tcW w:w="1673" w:type="dxa"/>
            <w:vMerge w:val="restart"/>
            <w:tcBorders>
              <w:top w:val="single" w:sz="12" w:space="0" w:color="000000"/>
              <w:left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账龄结构</w:t>
            </w:r>
          </w:p>
        </w:tc>
        <w:tc>
          <w:tcPr>
            <w:tcW w:w="359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left="10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3593"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37"/>
              <w:ind w:left="10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96" w:hRule="exact"/>
        </w:trPr>
        <w:tc>
          <w:tcPr>
            <w:tcW w:w="1673" w:type="dxa"/>
            <w:vMerge/>
            <w:tcBorders>
              <w:left w:val="nil" w:sz="6" w:space="0" w:color="auto"/>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98" w:hRule="exact"/>
        </w:trPr>
        <w:tc>
          <w:tcPr>
            <w:tcW w:w="16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7"/>
              <w:jc w:val="right"/>
              <w:rPr>
                <w:rFonts w:ascii="Times New Roman" w:hAnsi="Times New Roman" w:cs="Times New Roman" w:eastAsia="Times New Roman" w:hint="default"/>
                <w:sz w:val="18"/>
                <w:szCs w:val="18"/>
              </w:rPr>
            </w:pPr>
            <w:r>
              <w:rPr>
                <w:rFonts w:ascii="Times New Roman"/>
                <w:spacing w:val="-1"/>
                <w:sz w:val="18"/>
              </w:rPr>
              <w:t>5,457,793.18</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z w:val="18"/>
              </w:rPr>
              <w:t>44.03%</w:t>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8,911,959.06</w:t>
            </w:r>
          </w:p>
        </w:tc>
        <w:tc>
          <w:tcPr>
            <w:tcW w:w="17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2"/>
              <w:jc w:val="right"/>
              <w:rPr>
                <w:rFonts w:ascii="Times New Roman" w:hAnsi="Times New Roman" w:cs="Times New Roman" w:eastAsia="Times New Roman" w:hint="default"/>
                <w:sz w:val="18"/>
                <w:szCs w:val="18"/>
              </w:rPr>
            </w:pPr>
            <w:r>
              <w:rPr>
                <w:rFonts w:ascii="Times New Roman"/>
                <w:sz w:val="18"/>
              </w:rPr>
              <w:t>70.79%</w:t>
            </w:r>
          </w:p>
        </w:tc>
      </w:tr>
      <w:tr>
        <w:trPr>
          <w:trHeight w:val="396" w:hRule="exact"/>
        </w:trPr>
        <w:tc>
          <w:tcPr>
            <w:tcW w:w="16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5,047,976.00</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z w:val="18"/>
              </w:rPr>
              <w:t>40.73%</w:t>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3,315,270.72</w:t>
            </w:r>
          </w:p>
        </w:tc>
        <w:tc>
          <w:tcPr>
            <w:tcW w:w="17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2"/>
              <w:jc w:val="right"/>
              <w:rPr>
                <w:rFonts w:ascii="Times New Roman" w:hAnsi="Times New Roman" w:cs="Times New Roman" w:eastAsia="Times New Roman" w:hint="default"/>
                <w:sz w:val="18"/>
                <w:szCs w:val="18"/>
              </w:rPr>
            </w:pPr>
            <w:r>
              <w:rPr>
                <w:rFonts w:ascii="Times New Roman"/>
                <w:sz w:val="18"/>
              </w:rPr>
              <w:t>26.33%</w:t>
            </w:r>
          </w:p>
        </w:tc>
      </w:tr>
      <w:tr>
        <w:trPr>
          <w:trHeight w:val="398" w:hRule="exact"/>
        </w:trPr>
        <w:tc>
          <w:tcPr>
            <w:tcW w:w="16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1,592,200.00</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z w:val="18"/>
              </w:rPr>
              <w:t>12.85%</w:t>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168,630.00</w:t>
            </w:r>
          </w:p>
        </w:tc>
        <w:tc>
          <w:tcPr>
            <w:tcW w:w="17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z w:val="18"/>
              </w:rPr>
              <w:t>1.34%</w:t>
            </w:r>
          </w:p>
        </w:tc>
      </w:tr>
      <w:tr>
        <w:trPr>
          <w:trHeight w:val="396" w:hRule="exact"/>
        </w:trPr>
        <w:tc>
          <w:tcPr>
            <w:tcW w:w="16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102,880.00</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0.83%</w:t>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193,149.00</w:t>
            </w:r>
          </w:p>
        </w:tc>
        <w:tc>
          <w:tcPr>
            <w:tcW w:w="17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z w:val="18"/>
              </w:rPr>
              <w:t>1.54%</w:t>
            </w:r>
          </w:p>
        </w:tc>
      </w:tr>
      <w:tr>
        <w:trPr>
          <w:trHeight w:val="398" w:hRule="exact"/>
        </w:trPr>
        <w:tc>
          <w:tcPr>
            <w:tcW w:w="16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193,149.00</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z w:val="18"/>
              </w:rPr>
              <w:t>1.56%</w:t>
            </w:r>
          </w:p>
        </w:tc>
        <w:tc>
          <w:tcPr>
            <w:tcW w:w="1795" w:type="dxa"/>
            <w:tcBorders>
              <w:top w:val="single" w:sz="6" w:space="0" w:color="000000"/>
              <w:left w:val="single" w:sz="6" w:space="0" w:color="000000"/>
              <w:bottom w:val="single" w:sz="6" w:space="0" w:color="000000"/>
              <w:right w:val="single" w:sz="6" w:space="0" w:color="000000"/>
            </w:tcBorders>
          </w:tcPr>
          <w:p>
            <w:pPr/>
          </w:p>
        </w:tc>
        <w:tc>
          <w:tcPr>
            <w:tcW w:w="1798" w:type="dxa"/>
            <w:tcBorders>
              <w:top w:val="single" w:sz="6" w:space="0" w:color="000000"/>
              <w:left w:val="single" w:sz="6" w:space="0" w:color="000000"/>
              <w:bottom w:val="single" w:sz="6" w:space="0" w:color="000000"/>
              <w:right w:val="nil" w:sz="6" w:space="0" w:color="auto"/>
            </w:tcBorders>
          </w:tcPr>
          <w:p>
            <w:pPr/>
          </w:p>
        </w:tc>
      </w:tr>
      <w:tr>
        <w:trPr>
          <w:trHeight w:val="403" w:hRule="exact"/>
        </w:trPr>
        <w:tc>
          <w:tcPr>
            <w:tcW w:w="167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57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12,393,998.18</w:t>
            </w:r>
          </w:p>
        </w:tc>
        <w:tc>
          <w:tcPr>
            <w:tcW w:w="17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7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12,589,008.78</w:t>
            </w:r>
          </w:p>
        </w:tc>
        <w:tc>
          <w:tcPr>
            <w:tcW w:w="179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86"/>
        <w:ind w:left="110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）期末预付款项前五名单位列示如下：</w:t>
      </w:r>
    </w:p>
    <w:p>
      <w:pPr>
        <w:spacing w:line="240" w:lineRule="auto" w:before="10"/>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3764"/>
        <w:gridCol w:w="924"/>
        <w:gridCol w:w="1349"/>
        <w:gridCol w:w="1250"/>
        <w:gridCol w:w="901"/>
        <w:gridCol w:w="1200"/>
      </w:tblGrid>
      <w:tr>
        <w:trPr>
          <w:trHeight w:val="490" w:hRule="exact"/>
        </w:trPr>
        <w:tc>
          <w:tcPr>
            <w:tcW w:w="376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7"/>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924"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hAnsi="宋体" w:cs="宋体" w:eastAsia="宋体" w:hint="default"/>
                <w:sz w:val="18"/>
                <w:szCs w:val="18"/>
              </w:rPr>
              <w:t>与本公</w:t>
            </w:r>
          </w:p>
          <w:p>
            <w:pPr>
              <w:pStyle w:val="TableParagraph"/>
              <w:spacing w:line="234" w:lineRule="exact"/>
              <w:ind w:left="184" w:right="0"/>
              <w:jc w:val="left"/>
              <w:rPr>
                <w:rFonts w:ascii="宋体" w:hAnsi="宋体" w:cs="宋体" w:eastAsia="宋体" w:hint="default"/>
                <w:sz w:val="18"/>
                <w:szCs w:val="18"/>
              </w:rPr>
            </w:pPr>
            <w:r>
              <w:rPr>
                <w:rFonts w:ascii="宋体" w:hAnsi="宋体" w:cs="宋体" w:eastAsia="宋体" w:hint="default"/>
                <w:sz w:val="18"/>
                <w:szCs w:val="18"/>
              </w:rPr>
              <w:t>司关系</w:t>
            </w:r>
          </w:p>
        </w:tc>
        <w:tc>
          <w:tcPr>
            <w:tcW w:w="1349" w:type="dxa"/>
            <w:tcBorders>
              <w:top w:val="single" w:sz="12" w:space="0" w:color="000000"/>
              <w:left w:val="single" w:sz="6" w:space="0" w:color="000000"/>
              <w:bottom w:val="single" w:sz="6" w:space="0" w:color="000000"/>
              <w:right w:val="single" w:sz="6" w:space="0" w:color="000000"/>
            </w:tcBorders>
          </w:tcPr>
          <w:p>
            <w:pPr>
              <w:pStyle w:val="TableParagraph"/>
              <w:spacing w:line="21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50"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167" w:right="0"/>
              <w:jc w:val="left"/>
              <w:rPr>
                <w:rFonts w:ascii="宋体" w:hAnsi="宋体" w:cs="宋体" w:eastAsia="宋体" w:hint="default"/>
                <w:sz w:val="18"/>
                <w:szCs w:val="18"/>
              </w:rPr>
            </w:pPr>
            <w:r>
              <w:rPr>
                <w:rFonts w:ascii="宋体" w:hAnsi="宋体" w:cs="宋体" w:eastAsia="宋体" w:hint="default"/>
                <w:sz w:val="18"/>
                <w:szCs w:val="18"/>
              </w:rPr>
              <w:t>占预付账款</w:t>
            </w:r>
          </w:p>
          <w:p>
            <w:pPr>
              <w:pStyle w:val="TableParagraph"/>
              <w:spacing w:line="234" w:lineRule="exact"/>
              <w:ind w:left="167" w:right="0"/>
              <w:jc w:val="left"/>
              <w:rPr>
                <w:rFonts w:ascii="宋体" w:hAnsi="宋体" w:cs="宋体" w:eastAsia="宋体" w:hint="default"/>
                <w:sz w:val="18"/>
                <w:szCs w:val="18"/>
              </w:rPr>
            </w:pPr>
            <w:r>
              <w:rPr>
                <w:rFonts w:ascii="宋体" w:hAnsi="宋体" w:cs="宋体" w:eastAsia="宋体" w:hint="default"/>
                <w:sz w:val="18"/>
                <w:szCs w:val="18"/>
              </w:rPr>
              <w:t>总额的比例</w:t>
            </w:r>
          </w:p>
        </w:tc>
        <w:tc>
          <w:tcPr>
            <w:tcW w:w="901"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预付时</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间</w:t>
            </w:r>
          </w:p>
        </w:tc>
        <w:tc>
          <w:tcPr>
            <w:tcW w:w="120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7"/>
              <w:ind w:right="7"/>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10" w:hRule="exact"/>
        </w:trPr>
        <w:tc>
          <w:tcPr>
            <w:tcW w:w="37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通用电气运输系统</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3,148,798.00</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335"/>
              <w:jc w:val="right"/>
              <w:rPr>
                <w:rFonts w:ascii="Times New Roman" w:hAnsi="Times New Roman" w:cs="Times New Roman" w:eastAsia="Times New Roman" w:hint="default"/>
                <w:sz w:val="18"/>
                <w:szCs w:val="18"/>
              </w:rPr>
            </w:pPr>
            <w:r>
              <w:rPr>
                <w:rFonts w:ascii="Times New Roman"/>
                <w:sz w:val="18"/>
              </w:rPr>
              <w:t>25.41%</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1"/>
              <w:ind w:left="72" w:right="0"/>
              <w:jc w:val="center"/>
              <w:rPr>
                <w:rFonts w:ascii="宋体" w:hAnsi="宋体" w:cs="宋体" w:eastAsia="宋体" w:hint="default"/>
                <w:sz w:val="18"/>
                <w:szCs w:val="18"/>
              </w:rPr>
            </w:pPr>
            <w:r>
              <w:rPr>
                <w:rFonts w:ascii="宋体" w:hAnsi="宋体" w:cs="宋体" w:eastAsia="宋体" w:hint="default"/>
                <w:sz w:val="18"/>
                <w:szCs w:val="18"/>
              </w:rPr>
              <w:t>正常结算期</w:t>
            </w:r>
          </w:p>
        </w:tc>
      </w:tr>
      <w:tr>
        <w:trPr>
          <w:trHeight w:val="413" w:hRule="exact"/>
        </w:trPr>
        <w:tc>
          <w:tcPr>
            <w:tcW w:w="37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南京铁路通信信号工程有限责任公司</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1,000,000.00</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383"/>
              <w:jc w:val="right"/>
              <w:rPr>
                <w:rFonts w:ascii="Times New Roman" w:hAnsi="Times New Roman" w:cs="Times New Roman" w:eastAsia="Times New Roman" w:hint="default"/>
                <w:sz w:val="18"/>
                <w:szCs w:val="18"/>
              </w:rPr>
            </w:pPr>
            <w:r>
              <w:rPr>
                <w:rFonts w:ascii="Times New Roman"/>
                <w:sz w:val="18"/>
              </w:rPr>
              <w:t>8.07%</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3"/>
              <w:ind w:left="72" w:right="0"/>
              <w:jc w:val="center"/>
              <w:rPr>
                <w:rFonts w:ascii="宋体" w:hAnsi="宋体" w:cs="宋体" w:eastAsia="宋体" w:hint="default"/>
                <w:sz w:val="18"/>
                <w:szCs w:val="18"/>
              </w:rPr>
            </w:pPr>
            <w:r>
              <w:rPr>
                <w:rFonts w:ascii="宋体" w:hAnsi="宋体" w:cs="宋体" w:eastAsia="宋体" w:hint="default"/>
                <w:sz w:val="18"/>
                <w:szCs w:val="18"/>
              </w:rPr>
              <w:t>正常结算期</w:t>
            </w:r>
          </w:p>
        </w:tc>
      </w:tr>
      <w:tr>
        <w:trPr>
          <w:trHeight w:val="413" w:hRule="exact"/>
        </w:trPr>
        <w:tc>
          <w:tcPr>
            <w:tcW w:w="37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中国电气进出口有限公司</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990,632.42</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383"/>
              <w:jc w:val="right"/>
              <w:rPr>
                <w:rFonts w:ascii="Times New Roman" w:hAnsi="Times New Roman" w:cs="Times New Roman" w:eastAsia="Times New Roman" w:hint="default"/>
                <w:sz w:val="18"/>
                <w:szCs w:val="18"/>
              </w:rPr>
            </w:pPr>
            <w:r>
              <w:rPr>
                <w:rFonts w:ascii="Times New Roman"/>
                <w:sz w:val="18"/>
              </w:rPr>
              <w:t>7.99%</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1"/>
              <w:ind w:left="72" w:right="0"/>
              <w:jc w:val="center"/>
              <w:rPr>
                <w:rFonts w:ascii="宋体" w:hAnsi="宋体" w:cs="宋体" w:eastAsia="宋体" w:hint="default"/>
                <w:sz w:val="18"/>
                <w:szCs w:val="18"/>
              </w:rPr>
            </w:pPr>
            <w:r>
              <w:rPr>
                <w:rFonts w:ascii="宋体" w:hAnsi="宋体" w:cs="宋体" w:eastAsia="宋体" w:hint="default"/>
                <w:sz w:val="18"/>
                <w:szCs w:val="18"/>
              </w:rPr>
              <w:t>正常结算期</w:t>
            </w:r>
          </w:p>
        </w:tc>
      </w:tr>
      <w:tr>
        <w:trPr>
          <w:trHeight w:val="410" w:hRule="exact"/>
        </w:trPr>
        <w:tc>
          <w:tcPr>
            <w:tcW w:w="37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河北省南皮铁路器材有限责任公司</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828,525.00</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383"/>
              <w:jc w:val="right"/>
              <w:rPr>
                <w:rFonts w:ascii="Times New Roman" w:hAnsi="Times New Roman" w:cs="Times New Roman" w:eastAsia="Times New Roman" w:hint="default"/>
                <w:sz w:val="18"/>
                <w:szCs w:val="18"/>
              </w:rPr>
            </w:pPr>
            <w:r>
              <w:rPr>
                <w:rFonts w:ascii="Times New Roman"/>
                <w:sz w:val="18"/>
              </w:rPr>
              <w:t>6.68%</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1"/>
              <w:ind w:left="72" w:right="0"/>
              <w:jc w:val="center"/>
              <w:rPr>
                <w:rFonts w:ascii="宋体" w:hAnsi="宋体" w:cs="宋体" w:eastAsia="宋体" w:hint="default"/>
                <w:sz w:val="18"/>
                <w:szCs w:val="18"/>
              </w:rPr>
            </w:pPr>
            <w:r>
              <w:rPr>
                <w:rFonts w:ascii="宋体" w:hAnsi="宋体" w:cs="宋体" w:eastAsia="宋体" w:hint="default"/>
                <w:sz w:val="18"/>
                <w:szCs w:val="18"/>
              </w:rPr>
              <w:t>正常结算期</w:t>
            </w:r>
          </w:p>
        </w:tc>
      </w:tr>
      <w:tr>
        <w:trPr>
          <w:trHeight w:val="413" w:hRule="exact"/>
        </w:trPr>
        <w:tc>
          <w:tcPr>
            <w:tcW w:w="37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广州铁路</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公司财务集中核算管理所</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620,000.00</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383"/>
              <w:jc w:val="right"/>
              <w:rPr>
                <w:rFonts w:ascii="Times New Roman" w:hAnsi="Times New Roman" w:cs="Times New Roman" w:eastAsia="Times New Roman" w:hint="default"/>
                <w:sz w:val="18"/>
                <w:szCs w:val="18"/>
              </w:rPr>
            </w:pPr>
            <w:r>
              <w:rPr>
                <w:rFonts w:ascii="Times New Roman"/>
                <w:sz w:val="18"/>
              </w:rPr>
              <w:t>5.00%</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3"/>
              <w:ind w:left="72" w:right="0"/>
              <w:jc w:val="center"/>
              <w:rPr>
                <w:rFonts w:ascii="宋体" w:hAnsi="宋体" w:cs="宋体" w:eastAsia="宋体" w:hint="default"/>
                <w:sz w:val="18"/>
                <w:szCs w:val="18"/>
              </w:rPr>
            </w:pPr>
            <w:r>
              <w:rPr>
                <w:rFonts w:ascii="宋体" w:hAnsi="宋体" w:cs="宋体" w:eastAsia="宋体" w:hint="default"/>
                <w:sz w:val="18"/>
                <w:szCs w:val="18"/>
              </w:rPr>
              <w:t>正常结算期</w:t>
            </w:r>
          </w:p>
        </w:tc>
      </w:tr>
      <w:tr>
        <w:trPr>
          <w:trHeight w:val="420" w:hRule="exact"/>
        </w:trPr>
        <w:tc>
          <w:tcPr>
            <w:tcW w:w="376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24" w:type="dxa"/>
            <w:tcBorders>
              <w:top w:val="single" w:sz="6" w:space="0" w:color="000000"/>
              <w:left w:val="single" w:sz="6" w:space="0" w:color="000000"/>
              <w:bottom w:val="single" w:sz="12" w:space="0" w:color="000000"/>
              <w:right w:val="single" w:sz="6" w:space="0" w:color="000000"/>
            </w:tcBorders>
          </w:tcPr>
          <w:p>
            <w:pPr/>
          </w:p>
        </w:tc>
        <w:tc>
          <w:tcPr>
            <w:tcW w:w="13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6,587,955.42</w:t>
            </w:r>
          </w:p>
        </w:tc>
        <w:tc>
          <w:tcPr>
            <w:tcW w:w="12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335"/>
              <w:jc w:val="right"/>
              <w:rPr>
                <w:rFonts w:ascii="Times New Roman" w:hAnsi="Times New Roman" w:cs="Times New Roman" w:eastAsia="Times New Roman" w:hint="default"/>
                <w:sz w:val="18"/>
                <w:szCs w:val="18"/>
              </w:rPr>
            </w:pPr>
            <w:r>
              <w:rPr>
                <w:rFonts w:ascii="Times New Roman"/>
                <w:sz w:val="18"/>
              </w:rPr>
              <w:t>53.15%</w:t>
            </w:r>
          </w:p>
        </w:tc>
        <w:tc>
          <w:tcPr>
            <w:tcW w:w="901" w:type="dxa"/>
            <w:tcBorders>
              <w:top w:val="single" w:sz="6" w:space="0" w:color="000000"/>
              <w:left w:val="single" w:sz="6" w:space="0" w:color="000000"/>
              <w:bottom w:val="single" w:sz="12" w:space="0" w:color="000000"/>
              <w:right w:val="single" w:sz="6" w:space="0" w:color="000000"/>
            </w:tcBorders>
          </w:tcPr>
          <w:p>
            <w:pPr/>
          </w:p>
        </w:tc>
        <w:tc>
          <w:tcPr>
            <w:tcW w:w="1200" w:type="dxa"/>
            <w:tcBorders>
              <w:top w:val="single" w:sz="6" w:space="0" w:color="000000"/>
              <w:left w:val="single" w:sz="6" w:space="0" w:color="000000"/>
              <w:bottom w:val="single" w:sz="12" w:space="0" w:color="000000"/>
              <w:right w:val="nil" w:sz="6" w:space="0" w:color="auto"/>
            </w:tcBorders>
          </w:tcPr>
          <w:p>
            <w:pPr/>
          </w:p>
        </w:tc>
      </w:tr>
    </w:tbl>
    <w:p>
      <w:pPr>
        <w:spacing w:before="86"/>
        <w:ind w:left="110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）账龄超过一年、金额较大的预付款项明细如下：</w:t>
      </w:r>
    </w:p>
    <w:p>
      <w:pPr>
        <w:spacing w:line="240" w:lineRule="auto" w:before="7"/>
        <w:rPr>
          <w:rFonts w:ascii="宋体" w:hAnsi="宋体" w:cs="宋体" w:eastAsia="宋体" w:hint="default"/>
          <w:sz w:val="11"/>
          <w:szCs w:val="11"/>
        </w:rPr>
      </w:pPr>
    </w:p>
    <w:tbl>
      <w:tblPr>
        <w:tblW w:w="0" w:type="auto"/>
        <w:jc w:val="left"/>
        <w:tblInd w:w="274" w:type="dxa"/>
        <w:tblLayout w:type="fixed"/>
        <w:tblCellMar>
          <w:top w:w="0" w:type="dxa"/>
          <w:left w:w="0" w:type="dxa"/>
          <w:bottom w:w="0" w:type="dxa"/>
          <w:right w:w="0" w:type="dxa"/>
        </w:tblCellMar>
        <w:tblLook w:val="01E0"/>
      </w:tblPr>
      <w:tblGrid>
        <w:gridCol w:w="4167"/>
        <w:gridCol w:w="2108"/>
        <w:gridCol w:w="845"/>
        <w:gridCol w:w="1956"/>
      </w:tblGrid>
      <w:tr>
        <w:trPr>
          <w:trHeight w:val="365" w:hRule="exact"/>
        </w:trPr>
        <w:tc>
          <w:tcPr>
            <w:tcW w:w="416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0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3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233"/>
              <w:jc w:val="right"/>
              <w:rPr>
                <w:rFonts w:ascii="宋体" w:hAnsi="宋体" w:cs="宋体" w:eastAsia="宋体" w:hint="default"/>
                <w:sz w:val="18"/>
                <w:szCs w:val="18"/>
              </w:rPr>
            </w:pPr>
            <w:r>
              <w:rPr>
                <w:rFonts w:ascii="宋体" w:hAnsi="宋体" w:cs="宋体" w:eastAsia="宋体" w:hint="default"/>
                <w:sz w:val="18"/>
                <w:szCs w:val="18"/>
              </w:rPr>
              <w:t>账龄</w:t>
            </w:r>
          </w:p>
        </w:tc>
        <w:tc>
          <w:tcPr>
            <w:tcW w:w="195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未及时结算原因</w:t>
            </w:r>
          </w:p>
        </w:tc>
      </w:tr>
      <w:tr>
        <w:trPr>
          <w:trHeight w:val="353" w:hRule="exact"/>
        </w:trPr>
        <w:tc>
          <w:tcPr>
            <w:tcW w:w="4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通用电气运输系统</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3,148,798.00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79"/>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55" w:hRule="exact"/>
        </w:trPr>
        <w:tc>
          <w:tcPr>
            <w:tcW w:w="4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南京铁路通信信号工程有限责任公司</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1,000,000.00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79"/>
              <w:jc w:val="righ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55" w:hRule="exact"/>
        </w:trPr>
        <w:tc>
          <w:tcPr>
            <w:tcW w:w="4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河北省南皮铁路器材有限责任公司</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828,525.00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79"/>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65" w:hRule="exact"/>
        </w:trPr>
        <w:tc>
          <w:tcPr>
            <w:tcW w:w="416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1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4,977,323.00</w:t>
            </w:r>
          </w:p>
        </w:tc>
        <w:tc>
          <w:tcPr>
            <w:tcW w:w="845" w:type="dxa"/>
            <w:tcBorders>
              <w:top w:val="single" w:sz="6" w:space="0" w:color="000000"/>
              <w:left w:val="single" w:sz="6" w:space="0" w:color="000000"/>
              <w:bottom w:val="single" w:sz="12" w:space="0" w:color="000000"/>
              <w:right w:val="single" w:sz="6" w:space="0" w:color="000000"/>
            </w:tcBorders>
          </w:tcPr>
          <w:p>
            <w:pPr/>
          </w:p>
        </w:tc>
        <w:tc>
          <w:tcPr>
            <w:tcW w:w="1956" w:type="dxa"/>
            <w:tcBorders>
              <w:top w:val="single" w:sz="6" w:space="0" w:color="000000"/>
              <w:left w:val="single" w:sz="6" w:space="0" w:color="000000"/>
              <w:bottom w:val="single" w:sz="12" w:space="0" w:color="000000"/>
              <w:right w:val="nil" w:sz="6" w:space="0" w:color="auto"/>
            </w:tcBorders>
          </w:tcPr>
          <w:p>
            <w:pPr/>
          </w:p>
        </w:tc>
      </w:tr>
    </w:tbl>
    <w:p>
      <w:pPr>
        <w:spacing w:before="86"/>
        <w:ind w:left="110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）期末预付款项余额中无持有本公司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）以上表决权股份股东的款项。</w:t>
      </w:r>
    </w:p>
    <w:p>
      <w:pPr>
        <w:spacing w:after="0"/>
        <w:jc w:val="left"/>
        <w:rPr>
          <w:rFonts w:ascii="宋体" w:hAnsi="宋体" w:cs="宋体" w:eastAsia="宋体" w:hint="default"/>
          <w:sz w:val="21"/>
          <w:szCs w:val="21"/>
        </w:rPr>
        <w:sectPr>
          <w:pgSz w:w="11910" w:h="16840"/>
          <w:pgMar w:header="657" w:footer="633" w:top="1300" w:bottom="820" w:left="1120" w:right="1120"/>
        </w:sectPr>
      </w:pPr>
    </w:p>
    <w:p>
      <w:pPr>
        <w:spacing w:line="240" w:lineRule="auto" w:before="7"/>
        <w:rPr>
          <w:rFonts w:ascii="宋体" w:hAnsi="宋体" w:cs="宋体" w:eastAsia="宋体" w:hint="default"/>
          <w:sz w:val="3"/>
          <w:szCs w:val="3"/>
        </w:rPr>
      </w:pPr>
    </w:p>
    <w:p>
      <w:pPr>
        <w:spacing w:line="20" w:lineRule="exact"/>
        <w:ind w:left="36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tabs>
          <w:tab w:pos="1660" w:val="left" w:leader="none"/>
        </w:tabs>
        <w:spacing w:before="22"/>
        <w:ind w:left="820" w:right="394" w:firstLine="0"/>
        <w:jc w:val="left"/>
        <w:rPr>
          <w:rFonts w:ascii="宋体" w:hAnsi="宋体" w:cs="宋体" w:eastAsia="宋体" w:hint="default"/>
          <w:sz w:val="21"/>
          <w:szCs w:val="21"/>
        </w:rPr>
      </w:pPr>
      <w:r>
        <w:rPr>
          <w:rFonts w:ascii="宋体" w:hAnsi="宋体" w:cs="宋体" w:eastAsia="宋体" w:hint="default"/>
          <w:b/>
          <w:bCs/>
          <w:sz w:val="21"/>
          <w:szCs w:val="21"/>
        </w:rPr>
        <w:t>（五）</w:t>
        <w:tab/>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820" w:right="39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）其他应收款按类别分析列示如下：</w:t>
      </w:r>
    </w:p>
    <w:p>
      <w:pPr>
        <w:spacing w:line="240" w:lineRule="auto" w:before="7"/>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3087"/>
        <w:gridCol w:w="1577"/>
        <w:gridCol w:w="896"/>
        <w:gridCol w:w="1106"/>
        <w:gridCol w:w="800"/>
        <w:gridCol w:w="1394"/>
      </w:tblGrid>
      <w:tr>
        <w:trPr>
          <w:trHeight w:val="365" w:hRule="exact"/>
        </w:trPr>
        <w:tc>
          <w:tcPr>
            <w:tcW w:w="3087"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773" w:type="dxa"/>
            <w:gridSpan w:val="5"/>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355" w:hRule="exact"/>
        </w:trPr>
        <w:tc>
          <w:tcPr>
            <w:tcW w:w="3087" w:type="dxa"/>
            <w:vMerge/>
            <w:tcBorders>
              <w:left w:val="nil" w:sz="6" w:space="0" w:color="auto"/>
              <w:right w:val="single" w:sz="6" w:space="0" w:color="000000"/>
            </w:tcBorders>
          </w:tcPr>
          <w:p>
            <w:pPr/>
          </w:p>
        </w:tc>
        <w:tc>
          <w:tcPr>
            <w:tcW w:w="2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19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5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94" w:type="dxa"/>
            <w:vMerge w:val="restart"/>
            <w:tcBorders>
              <w:top w:val="single" w:sz="6" w:space="0" w:color="000000"/>
              <w:left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480" w:hRule="exact"/>
        </w:trPr>
        <w:tc>
          <w:tcPr>
            <w:tcW w:w="3087" w:type="dxa"/>
            <w:vMerge/>
            <w:tcBorders>
              <w:left w:val="nil" w:sz="6" w:space="0" w:color="auto"/>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1394" w:type="dxa"/>
            <w:vMerge/>
            <w:tcBorders>
              <w:left w:val="single" w:sz="6" w:space="0" w:color="000000"/>
              <w:bottom w:val="single" w:sz="6" w:space="0" w:color="000000"/>
              <w:right w:val="nil" w:sz="6" w:space="0" w:color="auto"/>
            </w:tcBorders>
          </w:tcPr>
          <w:p>
            <w:pPr/>
          </w:p>
        </w:tc>
      </w:tr>
      <w:tr>
        <w:trPr>
          <w:trHeight w:val="482" w:hRule="exact"/>
        </w:trPr>
        <w:tc>
          <w:tcPr>
            <w:tcW w:w="3087"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单项金额重大并单项计提坏账准备</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的其他应收款</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1,693,703.18</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3" w:right="0"/>
              <w:jc w:val="center"/>
              <w:rPr>
                <w:rFonts w:ascii="Times New Roman" w:hAnsi="Times New Roman" w:cs="Times New Roman" w:eastAsia="Times New Roman" w:hint="default"/>
                <w:sz w:val="18"/>
                <w:szCs w:val="18"/>
              </w:rPr>
            </w:pPr>
            <w:r>
              <w:rPr>
                <w:rFonts w:ascii="Times New Roman"/>
                <w:sz w:val="18"/>
              </w:rPr>
              <w:t>15.57%</w:t>
            </w:r>
          </w:p>
        </w:tc>
        <w:tc>
          <w:tcPr>
            <w:tcW w:w="1106"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7"/>
              <w:ind w:right="7"/>
              <w:jc w:val="center"/>
              <w:rPr>
                <w:rFonts w:ascii="Times New Roman" w:hAnsi="Times New Roman" w:cs="Times New Roman" w:eastAsia="Times New Roman" w:hint="default"/>
                <w:sz w:val="18"/>
                <w:szCs w:val="18"/>
              </w:rPr>
            </w:pPr>
            <w:r>
              <w:rPr>
                <w:rFonts w:ascii="Times New Roman"/>
                <w:sz w:val="18"/>
              </w:rPr>
              <w:t>1,693,703.18</w:t>
            </w:r>
          </w:p>
        </w:tc>
      </w:tr>
      <w:tr>
        <w:trPr>
          <w:trHeight w:val="355" w:hRule="exact"/>
        </w:trPr>
        <w:tc>
          <w:tcPr>
            <w:tcW w:w="30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9,184,362.96</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84.43%</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905,285.59</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9.86%</w:t>
            </w:r>
          </w:p>
        </w:tc>
        <w:tc>
          <w:tcPr>
            <w:tcW w:w="13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7"/>
              <w:jc w:val="center"/>
              <w:rPr>
                <w:rFonts w:ascii="Times New Roman" w:hAnsi="Times New Roman" w:cs="Times New Roman" w:eastAsia="Times New Roman" w:hint="default"/>
                <w:sz w:val="18"/>
                <w:szCs w:val="18"/>
              </w:rPr>
            </w:pPr>
            <w:r>
              <w:rPr>
                <w:rFonts w:ascii="Times New Roman"/>
                <w:sz w:val="18"/>
              </w:rPr>
              <w:t>8,279,077.37</w:t>
            </w:r>
          </w:p>
        </w:tc>
      </w:tr>
      <w:tr>
        <w:trPr>
          <w:trHeight w:val="482" w:hRule="exact"/>
        </w:trPr>
        <w:tc>
          <w:tcPr>
            <w:tcW w:w="3087"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单项金额虽不重大但单项计提坏账</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准备的其他应收款</w:t>
            </w:r>
          </w:p>
        </w:tc>
        <w:tc>
          <w:tcPr>
            <w:tcW w:w="1577"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1106"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0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10,878,066.14</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905,285.59</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8.32%</w:t>
            </w:r>
          </w:p>
        </w:tc>
        <w:tc>
          <w:tcPr>
            <w:tcW w:w="13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7"/>
              <w:jc w:val="center"/>
              <w:rPr>
                <w:rFonts w:ascii="Times New Roman" w:hAnsi="Times New Roman" w:cs="Times New Roman" w:eastAsia="Times New Roman" w:hint="default"/>
                <w:sz w:val="18"/>
                <w:szCs w:val="18"/>
              </w:rPr>
            </w:pPr>
            <w:r>
              <w:rPr>
                <w:rFonts w:ascii="Times New Roman"/>
                <w:sz w:val="18"/>
              </w:rPr>
              <w:t>9,972,780.55</w:t>
            </w:r>
          </w:p>
        </w:tc>
      </w:tr>
      <w:tr>
        <w:trPr>
          <w:trHeight w:val="355" w:hRule="exact"/>
        </w:trPr>
        <w:tc>
          <w:tcPr>
            <w:tcW w:w="3087"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773"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56" w:hRule="exact"/>
        </w:trPr>
        <w:tc>
          <w:tcPr>
            <w:tcW w:w="3087" w:type="dxa"/>
            <w:vMerge/>
            <w:tcBorders>
              <w:left w:val="nil" w:sz="6" w:space="0" w:color="auto"/>
              <w:right w:val="single" w:sz="6" w:space="0" w:color="000000"/>
            </w:tcBorders>
          </w:tcPr>
          <w:p>
            <w:pPr/>
          </w:p>
        </w:tc>
        <w:tc>
          <w:tcPr>
            <w:tcW w:w="2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19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5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94" w:type="dxa"/>
            <w:vMerge w:val="restart"/>
            <w:tcBorders>
              <w:top w:val="single" w:sz="6" w:space="0" w:color="000000"/>
              <w:left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480" w:hRule="exact"/>
        </w:trPr>
        <w:tc>
          <w:tcPr>
            <w:tcW w:w="3087" w:type="dxa"/>
            <w:vMerge/>
            <w:tcBorders>
              <w:left w:val="nil" w:sz="6" w:space="0" w:color="auto"/>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1394" w:type="dxa"/>
            <w:vMerge/>
            <w:tcBorders>
              <w:left w:val="single" w:sz="6" w:space="0" w:color="000000"/>
              <w:bottom w:val="single" w:sz="6" w:space="0" w:color="000000"/>
              <w:right w:val="nil" w:sz="6" w:space="0" w:color="auto"/>
            </w:tcBorders>
          </w:tcPr>
          <w:p>
            <w:pPr/>
          </w:p>
        </w:tc>
      </w:tr>
      <w:tr>
        <w:trPr>
          <w:trHeight w:val="482" w:hRule="exact"/>
        </w:trPr>
        <w:tc>
          <w:tcPr>
            <w:tcW w:w="3087"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单项金额重大并单项计提坏账准备</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的其他应收款</w:t>
            </w:r>
          </w:p>
        </w:tc>
        <w:tc>
          <w:tcPr>
            <w:tcW w:w="1577"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1106"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0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3,928,496.05</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406,127.48</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10.34%</w:t>
            </w:r>
          </w:p>
        </w:tc>
        <w:tc>
          <w:tcPr>
            <w:tcW w:w="13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7"/>
              <w:jc w:val="center"/>
              <w:rPr>
                <w:rFonts w:ascii="Times New Roman" w:hAnsi="Times New Roman" w:cs="Times New Roman" w:eastAsia="Times New Roman" w:hint="default"/>
                <w:sz w:val="18"/>
                <w:szCs w:val="18"/>
              </w:rPr>
            </w:pPr>
            <w:r>
              <w:rPr>
                <w:rFonts w:ascii="Times New Roman"/>
                <w:sz w:val="18"/>
              </w:rPr>
              <w:t>3,522,368.57</w:t>
            </w:r>
          </w:p>
        </w:tc>
      </w:tr>
      <w:tr>
        <w:trPr>
          <w:trHeight w:val="482" w:hRule="exact"/>
        </w:trPr>
        <w:tc>
          <w:tcPr>
            <w:tcW w:w="3087"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单项金额虽不重大但单项计提坏账</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准备的其他应收款</w:t>
            </w:r>
          </w:p>
        </w:tc>
        <w:tc>
          <w:tcPr>
            <w:tcW w:w="1577"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1106"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308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3,928,496.05</w:t>
            </w:r>
          </w:p>
        </w:tc>
        <w:tc>
          <w:tcPr>
            <w:tcW w:w="8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100.00%</w:t>
            </w:r>
          </w:p>
        </w:tc>
        <w:tc>
          <w:tcPr>
            <w:tcW w:w="11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406,127.48</w:t>
            </w:r>
          </w:p>
        </w:tc>
        <w:tc>
          <w:tcPr>
            <w:tcW w:w="8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10.34%</w:t>
            </w:r>
          </w:p>
        </w:tc>
        <w:tc>
          <w:tcPr>
            <w:tcW w:w="139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7"/>
              <w:jc w:val="center"/>
              <w:rPr>
                <w:rFonts w:ascii="Times New Roman" w:hAnsi="Times New Roman" w:cs="Times New Roman" w:eastAsia="Times New Roman" w:hint="default"/>
                <w:sz w:val="18"/>
                <w:szCs w:val="18"/>
              </w:rPr>
            </w:pPr>
            <w:r>
              <w:rPr>
                <w:rFonts w:ascii="Times New Roman"/>
                <w:sz w:val="18"/>
              </w:rPr>
              <w:t>3,522,368.57</w:t>
            </w:r>
          </w:p>
        </w:tc>
      </w:tr>
    </w:tbl>
    <w:p>
      <w:pPr>
        <w:spacing w:before="86"/>
        <w:ind w:left="611" w:right="394" w:firstLine="0"/>
        <w:jc w:val="left"/>
        <w:rPr>
          <w:rFonts w:ascii="宋体" w:hAnsi="宋体" w:cs="宋体" w:eastAsia="宋体" w:hint="default"/>
          <w:sz w:val="21"/>
          <w:szCs w:val="21"/>
        </w:rPr>
      </w:pPr>
      <w:r>
        <w:rPr>
          <w:rFonts w:ascii="宋体" w:hAnsi="宋体" w:cs="宋体" w:eastAsia="宋体" w:hint="default"/>
          <w:sz w:val="21"/>
          <w:szCs w:val="21"/>
        </w:rPr>
        <w:t>注：单项金额超过</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500,000.00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元的其他应收款确认为单项金额重大的其他应收款。</w:t>
      </w:r>
    </w:p>
    <w:p>
      <w:pPr>
        <w:spacing w:before="117"/>
        <w:ind w:left="1031" w:right="39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）组合中，按账龄分析法计提坏账准备的其他应收款：</w:t>
      </w:r>
    </w:p>
    <w:p>
      <w:pPr>
        <w:spacing w:line="240" w:lineRule="auto" w:before="10"/>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2086"/>
        <w:gridCol w:w="1961"/>
        <w:gridCol w:w="1071"/>
        <w:gridCol w:w="1781"/>
        <w:gridCol w:w="1961"/>
      </w:tblGrid>
      <w:tr>
        <w:trPr>
          <w:trHeight w:val="389" w:hRule="exact"/>
        </w:trPr>
        <w:tc>
          <w:tcPr>
            <w:tcW w:w="2086" w:type="dxa"/>
            <w:vMerge w:val="restart"/>
            <w:tcBorders>
              <w:top w:val="single" w:sz="12" w:space="0" w:color="000000"/>
              <w:left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88" w:right="0"/>
              <w:jc w:val="left"/>
              <w:rPr>
                <w:rFonts w:ascii="宋体" w:hAnsi="宋体" w:cs="宋体" w:eastAsia="宋体" w:hint="default"/>
                <w:sz w:val="18"/>
                <w:szCs w:val="18"/>
              </w:rPr>
            </w:pPr>
            <w:r>
              <w:rPr>
                <w:rFonts w:ascii="宋体" w:hAnsi="宋体" w:cs="宋体" w:eastAsia="宋体" w:hint="default"/>
                <w:sz w:val="18"/>
                <w:szCs w:val="18"/>
              </w:rPr>
              <w:t>账龄结构</w:t>
            </w:r>
          </w:p>
        </w:tc>
        <w:tc>
          <w:tcPr>
            <w:tcW w:w="6774"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37"/>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396" w:hRule="exact"/>
        </w:trPr>
        <w:tc>
          <w:tcPr>
            <w:tcW w:w="2086"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9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4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left="792" w:right="0"/>
              <w:jc w:val="left"/>
              <w:rPr>
                <w:rFonts w:ascii="宋体" w:hAnsi="宋体" w:cs="宋体" w:eastAsia="宋体" w:hint="default"/>
                <w:sz w:val="18"/>
                <w:szCs w:val="18"/>
              </w:rPr>
            </w:pPr>
            <w:r>
              <w:rPr>
                <w:rFonts w:ascii="宋体" w:hAnsi="宋体" w:cs="宋体" w:eastAsia="宋体" w:hint="default"/>
                <w:sz w:val="18"/>
                <w:szCs w:val="18"/>
              </w:rPr>
              <w:t>净额</w:t>
            </w:r>
          </w:p>
        </w:tc>
      </w:tr>
      <w:tr>
        <w:trPr>
          <w:trHeight w:val="39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7,927,340.59</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z w:val="18"/>
              </w:rPr>
              <w:t>86.31%</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396,367.03</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7,530,973.56</w:t>
            </w:r>
          </w:p>
        </w:tc>
      </w:tr>
      <w:tr>
        <w:trPr>
          <w:trHeight w:val="39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7"/>
              <w:jc w:val="right"/>
              <w:rPr>
                <w:rFonts w:ascii="Times New Roman" w:hAnsi="Times New Roman" w:cs="Times New Roman" w:eastAsia="Times New Roman" w:hint="default"/>
                <w:sz w:val="18"/>
                <w:szCs w:val="18"/>
              </w:rPr>
            </w:pPr>
            <w:r>
              <w:rPr>
                <w:rFonts w:ascii="Times New Roman"/>
                <w:sz w:val="18"/>
              </w:rPr>
              <w:t>468,190.77</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z w:val="18"/>
              </w:rPr>
              <w:t>5.10%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46,819.08</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421,371.69</w:t>
            </w:r>
          </w:p>
        </w:tc>
      </w:tr>
      <w:tr>
        <w:trPr>
          <w:trHeight w:val="39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37,331.60</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z w:val="18"/>
              </w:rPr>
              <w:t>0.41%</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5"/>
              <w:jc w:val="right"/>
              <w:rPr>
                <w:rFonts w:ascii="Times New Roman" w:hAnsi="Times New Roman" w:cs="Times New Roman" w:eastAsia="Times New Roman" w:hint="default"/>
                <w:sz w:val="18"/>
                <w:szCs w:val="18"/>
              </w:rPr>
            </w:pPr>
            <w:r>
              <w:rPr>
                <w:rFonts w:ascii="Times New Roman"/>
                <w:spacing w:val="-1"/>
                <w:w w:val="95"/>
                <w:sz w:val="18"/>
              </w:rPr>
              <w:t>11,199.48</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26,132.12</w:t>
            </w:r>
          </w:p>
        </w:tc>
      </w:tr>
      <w:tr>
        <w:trPr>
          <w:trHeight w:val="39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751,500.00</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8.18%</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6"/>
              <w:jc w:val="right"/>
              <w:rPr>
                <w:rFonts w:ascii="Times New Roman" w:hAnsi="Times New Roman" w:cs="Times New Roman" w:eastAsia="Times New Roman" w:hint="default"/>
                <w:sz w:val="18"/>
                <w:szCs w:val="18"/>
              </w:rPr>
            </w:pPr>
            <w:r>
              <w:rPr>
                <w:rFonts w:ascii="Times New Roman"/>
                <w:spacing w:val="-1"/>
                <w:sz w:val="18"/>
              </w:rPr>
              <w:t>450,900.00</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300,600.00</w:t>
            </w:r>
          </w:p>
        </w:tc>
      </w:tr>
      <w:tr>
        <w:trPr>
          <w:trHeight w:val="39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
        </w:tc>
        <w:tc>
          <w:tcPr>
            <w:tcW w:w="1071"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61" w:type="dxa"/>
            <w:tcBorders>
              <w:top w:val="single" w:sz="6" w:space="0" w:color="000000"/>
              <w:left w:val="single" w:sz="6" w:space="0" w:color="000000"/>
              <w:bottom w:val="single" w:sz="6" w:space="0" w:color="000000"/>
              <w:right w:val="single" w:sz="6" w:space="0" w:color="000000"/>
            </w:tcBorders>
          </w:tcPr>
          <w:p>
            <w:pPr/>
          </w:p>
        </w:tc>
        <w:tc>
          <w:tcPr>
            <w:tcW w:w="1071"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2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9,184,362.96</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905,285.59</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8,279,077.37</w:t>
            </w:r>
          </w:p>
        </w:tc>
      </w:tr>
      <w:tr>
        <w:trPr>
          <w:trHeight w:val="398" w:hRule="exact"/>
        </w:trPr>
        <w:tc>
          <w:tcPr>
            <w:tcW w:w="2086" w:type="dxa"/>
            <w:vMerge w:val="restart"/>
            <w:tcBorders>
              <w:top w:val="single" w:sz="6" w:space="0" w:color="000000"/>
              <w:left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688" w:right="0"/>
              <w:jc w:val="left"/>
              <w:rPr>
                <w:rFonts w:ascii="宋体" w:hAnsi="宋体" w:cs="宋体" w:eastAsia="宋体" w:hint="default"/>
                <w:sz w:val="18"/>
                <w:szCs w:val="18"/>
              </w:rPr>
            </w:pPr>
            <w:r>
              <w:rPr>
                <w:rFonts w:ascii="宋体" w:hAnsi="宋体" w:cs="宋体" w:eastAsia="宋体" w:hint="default"/>
                <w:sz w:val="18"/>
                <w:szCs w:val="18"/>
              </w:rPr>
              <w:t>账龄结构</w:t>
            </w:r>
          </w:p>
        </w:tc>
        <w:tc>
          <w:tcPr>
            <w:tcW w:w="6774"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97" w:hRule="exact"/>
        </w:trPr>
        <w:tc>
          <w:tcPr>
            <w:tcW w:w="2086"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9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4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left="792" w:right="0"/>
              <w:jc w:val="left"/>
              <w:rPr>
                <w:rFonts w:ascii="宋体" w:hAnsi="宋体" w:cs="宋体" w:eastAsia="宋体" w:hint="default"/>
                <w:sz w:val="18"/>
                <w:szCs w:val="18"/>
              </w:rPr>
            </w:pPr>
            <w:r>
              <w:rPr>
                <w:rFonts w:ascii="宋体" w:hAnsi="宋体" w:cs="宋体" w:eastAsia="宋体" w:hint="default"/>
                <w:sz w:val="18"/>
                <w:szCs w:val="18"/>
              </w:rPr>
              <w:t>净额</w:t>
            </w:r>
          </w:p>
        </w:tc>
      </w:tr>
      <w:tr>
        <w:trPr>
          <w:trHeight w:val="39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2,970,780.05</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z w:val="18"/>
              </w:rPr>
              <w:t>75.62%</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148,539.00</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2,822,241.05</w:t>
            </w:r>
          </w:p>
        </w:tc>
      </w:tr>
      <w:tr>
        <w:trPr>
          <w:trHeight w:val="39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148,631.60</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3.78%</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6"/>
              <w:jc w:val="right"/>
              <w:rPr>
                <w:rFonts w:ascii="Times New Roman" w:hAnsi="Times New Roman" w:cs="Times New Roman" w:eastAsia="Times New Roman" w:hint="default"/>
                <w:sz w:val="18"/>
                <w:szCs w:val="18"/>
              </w:rPr>
            </w:pPr>
            <w:r>
              <w:rPr>
                <w:rFonts w:ascii="Times New Roman"/>
                <w:spacing w:val="-1"/>
                <w:sz w:val="18"/>
              </w:rPr>
              <w:t>14,863.16</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133,768.44</w:t>
            </w:r>
          </w:p>
        </w:tc>
      </w:tr>
      <w:tr>
        <w:trPr>
          <w:trHeight w:val="39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809,084.40</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z w:val="18"/>
              </w:rPr>
              <w:t>20.60%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242,725.32</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566,359.08</w:t>
            </w:r>
          </w:p>
        </w:tc>
      </w:tr>
      <w:tr>
        <w:trPr>
          <w:trHeight w:val="406" w:hRule="exact"/>
        </w:trPr>
        <w:tc>
          <w:tcPr>
            <w:tcW w:w="208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12" w:space="0" w:color="000000"/>
              <w:right w:val="single" w:sz="6" w:space="0" w:color="000000"/>
            </w:tcBorders>
          </w:tcPr>
          <w:p>
            <w:pPr/>
          </w:p>
        </w:tc>
        <w:tc>
          <w:tcPr>
            <w:tcW w:w="1071" w:type="dxa"/>
            <w:tcBorders>
              <w:top w:val="single" w:sz="6" w:space="0" w:color="000000"/>
              <w:left w:val="single" w:sz="6" w:space="0" w:color="000000"/>
              <w:bottom w:val="single" w:sz="12" w:space="0" w:color="000000"/>
              <w:right w:val="single" w:sz="6" w:space="0" w:color="000000"/>
            </w:tcBorders>
          </w:tcPr>
          <w:p>
            <w:pPr/>
          </w:p>
        </w:tc>
        <w:tc>
          <w:tcPr>
            <w:tcW w:w="1781" w:type="dxa"/>
            <w:tcBorders>
              <w:top w:val="single" w:sz="6" w:space="0" w:color="000000"/>
              <w:left w:val="single" w:sz="6" w:space="0" w:color="000000"/>
              <w:bottom w:val="single" w:sz="12" w:space="0" w:color="000000"/>
              <w:right w:val="single" w:sz="6" w:space="0" w:color="000000"/>
            </w:tcBorders>
          </w:tcPr>
          <w:p>
            <w:pPr/>
          </w:p>
        </w:tc>
        <w:tc>
          <w:tcPr>
            <w:tcW w:w="1961"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657" w:footer="633" w:top="1300" w:bottom="820" w:left="1400" w:right="1400"/>
        </w:sectPr>
      </w:pPr>
    </w:p>
    <w:p>
      <w:pPr>
        <w:spacing w:line="240" w:lineRule="auto" w:before="7"/>
        <w:rPr>
          <w:rFonts w:ascii="宋体" w:hAnsi="宋体" w:cs="宋体" w:eastAsia="宋体" w:hint="default"/>
          <w:sz w:val="3"/>
          <w:szCs w:val="3"/>
        </w:rPr>
      </w:pPr>
    </w:p>
    <w:p>
      <w:pPr>
        <w:spacing w:line="20" w:lineRule="exact"/>
        <w:ind w:left="100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4"/>
          <w:szCs w:val="4"/>
        </w:rPr>
      </w:pPr>
    </w:p>
    <w:tbl>
      <w:tblPr>
        <w:tblW w:w="0" w:type="auto"/>
        <w:jc w:val="left"/>
        <w:tblInd w:w="742" w:type="dxa"/>
        <w:tblLayout w:type="fixed"/>
        <w:tblCellMar>
          <w:top w:w="0" w:type="dxa"/>
          <w:left w:w="0" w:type="dxa"/>
          <w:bottom w:w="0" w:type="dxa"/>
          <w:right w:w="0" w:type="dxa"/>
        </w:tblCellMar>
        <w:tblLook w:val="01E0"/>
      </w:tblPr>
      <w:tblGrid>
        <w:gridCol w:w="2086"/>
        <w:gridCol w:w="1961"/>
        <w:gridCol w:w="1071"/>
        <w:gridCol w:w="1781"/>
        <w:gridCol w:w="1961"/>
      </w:tblGrid>
      <w:tr>
        <w:trPr>
          <w:trHeight w:val="406" w:hRule="exact"/>
        </w:trPr>
        <w:tc>
          <w:tcPr>
            <w:tcW w:w="208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961" w:type="dxa"/>
            <w:tcBorders>
              <w:top w:val="single" w:sz="12" w:space="0" w:color="000000"/>
              <w:left w:val="single" w:sz="6" w:space="0" w:color="000000"/>
              <w:bottom w:val="single" w:sz="6" w:space="0" w:color="000000"/>
              <w:right w:val="single" w:sz="6" w:space="0" w:color="000000"/>
            </w:tcBorders>
          </w:tcPr>
          <w:p>
            <w:pPr/>
          </w:p>
        </w:tc>
        <w:tc>
          <w:tcPr>
            <w:tcW w:w="1071" w:type="dxa"/>
            <w:tcBorders>
              <w:top w:val="single" w:sz="12" w:space="0" w:color="000000"/>
              <w:left w:val="single" w:sz="6" w:space="0" w:color="000000"/>
              <w:bottom w:val="single" w:sz="6" w:space="0" w:color="000000"/>
              <w:right w:val="single" w:sz="6" w:space="0" w:color="000000"/>
            </w:tcBorders>
          </w:tcPr>
          <w:p>
            <w:pPr/>
          </w:p>
        </w:tc>
        <w:tc>
          <w:tcPr>
            <w:tcW w:w="1781" w:type="dxa"/>
            <w:tcBorders>
              <w:top w:val="single" w:sz="12" w:space="0" w:color="000000"/>
              <w:left w:val="single" w:sz="6" w:space="0" w:color="000000"/>
              <w:bottom w:val="single" w:sz="6" w:space="0" w:color="000000"/>
              <w:right w:val="single" w:sz="6" w:space="0" w:color="000000"/>
            </w:tcBorders>
          </w:tcPr>
          <w:p>
            <w:pPr/>
          </w:p>
        </w:tc>
        <w:tc>
          <w:tcPr>
            <w:tcW w:w="1961" w:type="dxa"/>
            <w:tcBorders>
              <w:top w:val="single" w:sz="12" w:space="0" w:color="000000"/>
              <w:left w:val="single" w:sz="6" w:space="0" w:color="000000"/>
              <w:bottom w:val="single" w:sz="6" w:space="0" w:color="000000"/>
              <w:right w:val="nil" w:sz="6" w:space="0" w:color="auto"/>
            </w:tcBorders>
          </w:tcPr>
          <w:p>
            <w:pPr/>
          </w:p>
        </w:tc>
      </w:tr>
      <w:tr>
        <w:trPr>
          <w:trHeight w:val="39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61" w:type="dxa"/>
            <w:tcBorders>
              <w:top w:val="single" w:sz="6" w:space="0" w:color="000000"/>
              <w:left w:val="single" w:sz="6" w:space="0" w:color="000000"/>
              <w:bottom w:val="single" w:sz="6" w:space="0" w:color="000000"/>
              <w:right w:val="single" w:sz="6" w:space="0" w:color="000000"/>
            </w:tcBorders>
          </w:tcPr>
          <w:p>
            <w:pPr/>
          </w:p>
        </w:tc>
        <w:tc>
          <w:tcPr>
            <w:tcW w:w="1071"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nil" w:sz="6" w:space="0" w:color="auto"/>
            </w:tcBorders>
          </w:tcPr>
          <w:p>
            <w:pPr/>
          </w:p>
        </w:tc>
      </w:tr>
      <w:tr>
        <w:trPr>
          <w:trHeight w:val="406" w:hRule="exact"/>
        </w:trPr>
        <w:tc>
          <w:tcPr>
            <w:tcW w:w="208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2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left="900" w:right="0"/>
              <w:jc w:val="left"/>
              <w:rPr>
                <w:rFonts w:ascii="Times New Roman" w:hAnsi="Times New Roman" w:cs="Times New Roman" w:eastAsia="Times New Roman" w:hint="default"/>
                <w:sz w:val="18"/>
                <w:szCs w:val="18"/>
              </w:rPr>
            </w:pPr>
            <w:r>
              <w:rPr>
                <w:rFonts w:ascii="Times New Roman"/>
                <w:sz w:val="18"/>
              </w:rPr>
              <w:t>3,928,496.05</w:t>
            </w:r>
          </w:p>
        </w:tc>
        <w:tc>
          <w:tcPr>
            <w:tcW w:w="10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left="309" w:right="0"/>
              <w:jc w:val="left"/>
              <w:rPr>
                <w:rFonts w:ascii="Times New Roman" w:hAnsi="Times New Roman" w:cs="Times New Roman" w:eastAsia="Times New Roman" w:hint="default"/>
                <w:sz w:val="18"/>
                <w:szCs w:val="18"/>
              </w:rPr>
            </w:pPr>
            <w:r>
              <w:rPr>
                <w:rFonts w:ascii="Times New Roman"/>
                <w:sz w:val="18"/>
              </w:rPr>
              <w:t>100.00%</w:t>
            </w: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left="856" w:right="0"/>
              <w:jc w:val="left"/>
              <w:rPr>
                <w:rFonts w:ascii="Times New Roman" w:hAnsi="Times New Roman" w:cs="Times New Roman" w:eastAsia="Times New Roman" w:hint="default"/>
                <w:sz w:val="18"/>
                <w:szCs w:val="18"/>
              </w:rPr>
            </w:pPr>
            <w:r>
              <w:rPr>
                <w:rFonts w:ascii="Times New Roman"/>
                <w:sz w:val="18"/>
              </w:rPr>
              <w:t>406,127.48</w:t>
            </w:r>
          </w:p>
        </w:tc>
        <w:tc>
          <w:tcPr>
            <w:tcW w:w="19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left="900" w:right="0"/>
              <w:jc w:val="left"/>
              <w:rPr>
                <w:rFonts w:ascii="Times New Roman" w:hAnsi="Times New Roman" w:cs="Times New Roman" w:eastAsia="Times New Roman" w:hint="default"/>
                <w:sz w:val="18"/>
                <w:szCs w:val="18"/>
              </w:rPr>
            </w:pPr>
            <w:r>
              <w:rPr>
                <w:rFonts w:ascii="Times New Roman"/>
                <w:sz w:val="18"/>
              </w:rPr>
              <w:t>3,522,368.57</w:t>
            </w:r>
          </w:p>
        </w:tc>
      </w:tr>
    </w:tbl>
    <w:p>
      <w:pPr>
        <w:spacing w:line="355" w:lineRule="auto" w:before="86"/>
        <w:ind w:left="1040" w:right="0" w:firstLine="419"/>
        <w:jc w:val="left"/>
        <w:rPr>
          <w:rFonts w:ascii="宋体" w:hAnsi="宋体" w:cs="宋体" w:eastAsia="宋体" w:hint="default"/>
          <w:sz w:val="21"/>
          <w:szCs w:val="21"/>
        </w:rPr>
      </w:pPr>
      <w:r>
        <w:rPr>
          <w:rFonts w:ascii="宋体" w:hAnsi="宋体" w:cs="宋体" w:eastAsia="宋体" w:hint="default"/>
          <w:sz w:val="21"/>
          <w:szCs w:val="21"/>
        </w:rPr>
        <w:t>期末单项金额重大并单项计提坏账准备或单项金额虽不重大但单项计提坏账准备的其</w:t>
      </w:r>
      <w:r>
        <w:rPr>
          <w:rFonts w:ascii="宋体" w:hAnsi="宋体" w:cs="宋体" w:eastAsia="宋体" w:hint="default"/>
          <w:w w:val="100"/>
          <w:sz w:val="21"/>
          <w:szCs w:val="21"/>
        </w:rPr>
        <w:t> </w:t>
      </w:r>
      <w:r>
        <w:rPr>
          <w:rFonts w:ascii="宋体" w:hAnsi="宋体" w:cs="宋体" w:eastAsia="宋体" w:hint="default"/>
          <w:sz w:val="21"/>
          <w:szCs w:val="21"/>
        </w:rPr>
        <w:t>他应收款如下：</w:t>
      </w:r>
    </w:p>
    <w:p>
      <w:pPr>
        <w:spacing w:line="240" w:lineRule="auto" w:before="1"/>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1911"/>
        <w:gridCol w:w="2089"/>
        <w:gridCol w:w="1370"/>
        <w:gridCol w:w="1582"/>
        <w:gridCol w:w="1215"/>
        <w:gridCol w:w="1942"/>
      </w:tblGrid>
      <w:tr>
        <w:trPr>
          <w:trHeight w:val="365" w:hRule="exact"/>
        </w:trPr>
        <w:tc>
          <w:tcPr>
            <w:tcW w:w="191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2" w:right="0"/>
              <w:jc w:val="center"/>
              <w:rPr>
                <w:rFonts w:ascii="宋体" w:hAnsi="宋体" w:cs="宋体" w:eastAsia="宋体" w:hint="default"/>
                <w:sz w:val="18"/>
                <w:szCs w:val="18"/>
              </w:rPr>
            </w:pPr>
            <w:r>
              <w:rPr>
                <w:rFonts w:ascii="宋体" w:hAnsi="宋体" w:cs="宋体" w:eastAsia="宋体" w:hint="default"/>
                <w:sz w:val="18"/>
                <w:szCs w:val="18"/>
              </w:rPr>
              <w:t>期间</w:t>
            </w:r>
          </w:p>
        </w:tc>
        <w:tc>
          <w:tcPr>
            <w:tcW w:w="208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其他应收款内容</w:t>
            </w:r>
          </w:p>
        </w:tc>
        <w:tc>
          <w:tcPr>
            <w:tcW w:w="13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5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242" w:right="0"/>
              <w:jc w:val="left"/>
              <w:rPr>
                <w:rFonts w:ascii="宋体" w:hAnsi="宋体" w:cs="宋体" w:eastAsia="宋体" w:hint="default"/>
                <w:sz w:val="18"/>
                <w:szCs w:val="18"/>
              </w:rPr>
            </w:pPr>
            <w:r>
              <w:rPr>
                <w:rFonts w:ascii="宋体" w:hAnsi="宋体" w:cs="宋体" w:eastAsia="宋体" w:hint="default"/>
                <w:sz w:val="18"/>
                <w:szCs w:val="18"/>
              </w:rPr>
              <w:t>坏账准备金额</w:t>
            </w:r>
          </w:p>
        </w:tc>
        <w:tc>
          <w:tcPr>
            <w:tcW w:w="121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239"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4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90" w:hRule="exact"/>
        </w:trPr>
        <w:tc>
          <w:tcPr>
            <w:tcW w:w="191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85"/>
              <w:ind w:left="2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0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进项税待抵扣金额</w:t>
            </w:r>
          </w:p>
        </w:tc>
        <w:tc>
          <w:tcPr>
            <w:tcW w:w="13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4"/>
              <w:ind w:left="309" w:right="0"/>
              <w:jc w:val="left"/>
              <w:rPr>
                <w:rFonts w:ascii="Times New Roman" w:hAnsi="Times New Roman" w:cs="Times New Roman" w:eastAsia="Times New Roman" w:hint="default"/>
                <w:sz w:val="18"/>
                <w:szCs w:val="18"/>
              </w:rPr>
            </w:pPr>
            <w:r>
              <w:rPr>
                <w:rFonts w:ascii="Times New Roman"/>
                <w:sz w:val="18"/>
              </w:rPr>
              <w:t>1,693,703.18</w:t>
            </w:r>
          </w:p>
        </w:tc>
        <w:tc>
          <w:tcPr>
            <w:tcW w:w="1582" w:type="dxa"/>
            <w:tcBorders>
              <w:top w:val="single" w:sz="6" w:space="0" w:color="000000"/>
              <w:left w:val="single" w:sz="6" w:space="0" w:color="000000"/>
              <w:bottom w:val="single" w:sz="12" w:space="0" w:color="000000"/>
              <w:right w:val="single" w:sz="6" w:space="0" w:color="000000"/>
            </w:tcBorders>
          </w:tcPr>
          <w:p>
            <w:pPr/>
          </w:p>
        </w:tc>
        <w:tc>
          <w:tcPr>
            <w:tcW w:w="1215" w:type="dxa"/>
            <w:tcBorders>
              <w:top w:val="single" w:sz="6" w:space="0" w:color="000000"/>
              <w:left w:val="single" w:sz="6" w:space="0" w:color="000000"/>
              <w:bottom w:val="single" w:sz="12" w:space="0" w:color="000000"/>
              <w:right w:val="single" w:sz="6" w:space="0" w:color="000000"/>
            </w:tcBorders>
          </w:tcPr>
          <w:p>
            <w:pPr/>
          </w:p>
        </w:tc>
        <w:tc>
          <w:tcPr>
            <w:tcW w:w="1942" w:type="dxa"/>
            <w:tcBorders>
              <w:top w:val="single" w:sz="6" w:space="0" w:color="000000"/>
              <w:left w:val="single" w:sz="6" w:space="0" w:color="000000"/>
              <w:bottom w:val="single" w:sz="12" w:space="0" w:color="000000"/>
              <w:right w:val="nil" w:sz="6" w:space="0" w:color="auto"/>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可予以后期间抵扣</w:t>
            </w:r>
            <w:r>
              <w:rPr>
                <w:rFonts w:ascii="宋体" w:hAnsi="宋体" w:cs="宋体" w:eastAsia="宋体" w:hint="default"/>
                <w:spacing w:val="-77"/>
                <w:sz w:val="18"/>
                <w:szCs w:val="18"/>
              </w:rPr>
              <w:t>，不</w:t>
            </w:r>
            <w:r>
              <w:rPr>
                <w:rFonts w:ascii="宋体" w:hAnsi="宋体" w:cs="宋体" w:eastAsia="宋体" w:hint="default"/>
                <w:sz w:val="18"/>
                <w:szCs w:val="18"/>
              </w:rPr>
            </w:r>
          </w:p>
          <w:p>
            <w:pPr>
              <w:pStyle w:val="TableParagraph"/>
              <w:spacing w:line="234" w:lineRule="exact"/>
              <w:ind w:right="7"/>
              <w:jc w:val="center"/>
              <w:rPr>
                <w:rFonts w:ascii="宋体" w:hAnsi="宋体" w:cs="宋体" w:eastAsia="宋体" w:hint="default"/>
                <w:sz w:val="18"/>
                <w:szCs w:val="18"/>
              </w:rPr>
            </w:pPr>
            <w:r>
              <w:rPr>
                <w:rFonts w:ascii="宋体" w:hAnsi="宋体" w:cs="宋体" w:eastAsia="宋体" w:hint="default"/>
                <w:sz w:val="18"/>
                <w:szCs w:val="18"/>
              </w:rPr>
              <w:t>存在回收风险</w:t>
            </w:r>
          </w:p>
        </w:tc>
      </w:tr>
    </w:tbl>
    <w:p>
      <w:pPr>
        <w:spacing w:before="86"/>
        <w:ind w:left="14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）本年度无核销的其他应收款。</w:t>
      </w:r>
    </w:p>
    <w:p>
      <w:pPr>
        <w:spacing w:line="240" w:lineRule="auto" w:before="2"/>
        <w:rPr>
          <w:rFonts w:ascii="宋体" w:hAnsi="宋体" w:cs="宋体" w:eastAsia="宋体" w:hint="default"/>
          <w:sz w:val="18"/>
          <w:szCs w:val="18"/>
        </w:rPr>
      </w:pPr>
    </w:p>
    <w:p>
      <w:pPr>
        <w:spacing w:before="0"/>
        <w:ind w:left="14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）期末其他应收款前五名单位列示如下：</w:t>
      </w:r>
    </w:p>
    <w:p>
      <w:pPr>
        <w:spacing w:line="240" w:lineRule="auto" w:before="7"/>
        <w:rPr>
          <w:rFonts w:ascii="宋体" w:hAnsi="宋体" w:cs="宋体" w:eastAsia="宋体" w:hint="default"/>
          <w:sz w:val="11"/>
          <w:szCs w:val="11"/>
        </w:rPr>
      </w:pPr>
    </w:p>
    <w:tbl>
      <w:tblPr>
        <w:tblW w:w="0" w:type="auto"/>
        <w:jc w:val="left"/>
        <w:tblInd w:w="538" w:type="dxa"/>
        <w:tblLayout w:type="fixed"/>
        <w:tblCellMar>
          <w:top w:w="0" w:type="dxa"/>
          <w:left w:w="0" w:type="dxa"/>
          <w:bottom w:w="0" w:type="dxa"/>
          <w:right w:w="0" w:type="dxa"/>
        </w:tblCellMar>
        <w:tblLook w:val="01E0"/>
      </w:tblPr>
      <w:tblGrid>
        <w:gridCol w:w="2931"/>
        <w:gridCol w:w="1452"/>
        <w:gridCol w:w="1164"/>
        <w:gridCol w:w="1272"/>
        <w:gridCol w:w="1013"/>
        <w:gridCol w:w="1435"/>
      </w:tblGrid>
      <w:tr>
        <w:trPr>
          <w:trHeight w:val="490" w:hRule="exact"/>
        </w:trPr>
        <w:tc>
          <w:tcPr>
            <w:tcW w:w="293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8"/>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5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款项内容</w:t>
            </w:r>
          </w:p>
        </w:tc>
        <w:tc>
          <w:tcPr>
            <w:tcW w:w="1164" w:type="dxa"/>
            <w:tcBorders>
              <w:top w:val="single" w:sz="12"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与本公司关</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系</w:t>
            </w:r>
          </w:p>
        </w:tc>
        <w:tc>
          <w:tcPr>
            <w:tcW w:w="127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8"/>
              <w:ind w:left="268"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101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435" w:type="dxa"/>
            <w:tcBorders>
              <w:top w:val="single" w:sz="12" w:space="0" w:color="000000"/>
              <w:left w:val="single" w:sz="6" w:space="0" w:color="000000"/>
              <w:bottom w:val="single" w:sz="6" w:space="0" w:color="000000"/>
              <w:right w:val="nil" w:sz="6" w:space="0" w:color="auto"/>
            </w:tcBorders>
          </w:tcPr>
          <w:p>
            <w:pPr>
              <w:pStyle w:val="TableParagraph"/>
              <w:spacing w:line="207" w:lineRule="exact"/>
              <w:ind w:left="259" w:right="0" w:hanging="89"/>
              <w:jc w:val="left"/>
              <w:rPr>
                <w:rFonts w:ascii="宋体" w:hAnsi="宋体" w:cs="宋体" w:eastAsia="宋体" w:hint="default"/>
                <w:sz w:val="18"/>
                <w:szCs w:val="18"/>
              </w:rPr>
            </w:pPr>
            <w:r>
              <w:rPr>
                <w:rFonts w:ascii="宋体" w:hAnsi="宋体" w:cs="宋体" w:eastAsia="宋体" w:hint="default"/>
                <w:sz w:val="18"/>
                <w:szCs w:val="18"/>
              </w:rPr>
              <w:t>占其他应收款</w:t>
            </w:r>
          </w:p>
          <w:p>
            <w:pPr>
              <w:pStyle w:val="TableParagraph"/>
              <w:spacing w:line="234" w:lineRule="exact"/>
              <w:ind w:left="259" w:right="0"/>
              <w:jc w:val="left"/>
              <w:rPr>
                <w:rFonts w:ascii="宋体" w:hAnsi="宋体" w:cs="宋体" w:eastAsia="宋体" w:hint="default"/>
                <w:sz w:val="18"/>
                <w:szCs w:val="18"/>
              </w:rPr>
            </w:pPr>
            <w:r>
              <w:rPr>
                <w:rFonts w:ascii="宋体" w:hAnsi="宋体" w:cs="宋体" w:eastAsia="宋体" w:hint="default"/>
                <w:sz w:val="18"/>
                <w:szCs w:val="18"/>
              </w:rPr>
              <w:t>总额的比例</w:t>
            </w:r>
          </w:p>
        </w:tc>
      </w:tr>
      <w:tr>
        <w:trPr>
          <w:trHeight w:val="413" w:hRule="exact"/>
        </w:trPr>
        <w:tc>
          <w:tcPr>
            <w:tcW w:w="29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刘宝利</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暂借款</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少数股东</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3,600,000.00</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33.09%</w:t>
            </w:r>
          </w:p>
        </w:tc>
      </w:tr>
      <w:tr>
        <w:trPr>
          <w:trHeight w:val="413" w:hRule="exact"/>
        </w:trPr>
        <w:tc>
          <w:tcPr>
            <w:tcW w:w="29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上海中土实业有限公司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押金</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750,000.00</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6.89%</w:t>
            </w:r>
          </w:p>
        </w:tc>
      </w:tr>
      <w:tr>
        <w:trPr>
          <w:trHeight w:val="410" w:hRule="exact"/>
        </w:trPr>
        <w:tc>
          <w:tcPr>
            <w:tcW w:w="29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中国铁道科学院标准计量研究所</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押金</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390,500.00</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3.59%</w:t>
            </w:r>
          </w:p>
        </w:tc>
      </w:tr>
      <w:tr>
        <w:trPr>
          <w:trHeight w:val="413" w:hRule="exact"/>
        </w:trPr>
        <w:tc>
          <w:tcPr>
            <w:tcW w:w="29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西安天度铁路器材有限公司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暂付保证金</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300,000.00</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2.76%</w:t>
            </w:r>
          </w:p>
        </w:tc>
      </w:tr>
      <w:tr>
        <w:trPr>
          <w:trHeight w:val="413" w:hRule="exact"/>
        </w:trPr>
        <w:tc>
          <w:tcPr>
            <w:tcW w:w="29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周健</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备用金</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少数股东</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238,800.00</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2.20%</w:t>
            </w:r>
          </w:p>
        </w:tc>
      </w:tr>
      <w:tr>
        <w:trPr>
          <w:trHeight w:val="420" w:hRule="exact"/>
        </w:trPr>
        <w:tc>
          <w:tcPr>
            <w:tcW w:w="293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52" w:type="dxa"/>
            <w:tcBorders>
              <w:top w:val="single" w:sz="6" w:space="0" w:color="000000"/>
              <w:left w:val="single" w:sz="6" w:space="0" w:color="000000"/>
              <w:bottom w:val="single" w:sz="12" w:space="0" w:color="000000"/>
              <w:right w:val="single" w:sz="6" w:space="0" w:color="000000"/>
            </w:tcBorders>
          </w:tcPr>
          <w:p>
            <w:pPr/>
          </w:p>
        </w:tc>
        <w:tc>
          <w:tcPr>
            <w:tcW w:w="1164" w:type="dxa"/>
            <w:tcBorders>
              <w:top w:val="single" w:sz="6" w:space="0" w:color="000000"/>
              <w:left w:val="single" w:sz="6" w:space="0" w:color="000000"/>
              <w:bottom w:val="single" w:sz="12" w:space="0" w:color="000000"/>
              <w:right w:val="single" w:sz="6" w:space="0" w:color="000000"/>
            </w:tcBorders>
          </w:tcPr>
          <w:p>
            <w:pPr/>
          </w:p>
        </w:tc>
        <w:tc>
          <w:tcPr>
            <w:tcW w:w="12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5,279,300.00</w:t>
            </w:r>
          </w:p>
        </w:tc>
        <w:tc>
          <w:tcPr>
            <w:tcW w:w="1013" w:type="dxa"/>
            <w:tcBorders>
              <w:top w:val="single" w:sz="6" w:space="0" w:color="000000"/>
              <w:left w:val="single" w:sz="6" w:space="0" w:color="000000"/>
              <w:bottom w:val="single" w:sz="12" w:space="0" w:color="000000"/>
              <w:right w:val="single" w:sz="6" w:space="0" w:color="000000"/>
            </w:tcBorders>
          </w:tcPr>
          <w:p>
            <w:pPr/>
          </w:p>
        </w:tc>
        <w:tc>
          <w:tcPr>
            <w:tcW w:w="143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48.53%</w:t>
            </w:r>
          </w:p>
        </w:tc>
      </w:tr>
    </w:tbl>
    <w:p>
      <w:pPr>
        <w:spacing w:line="257" w:lineRule="exact" w:before="0"/>
        <w:ind w:left="14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）截至</w:t>
      </w:r>
      <w:r>
        <w:rPr>
          <w:rFonts w:ascii="宋体" w:hAnsi="宋体" w:cs="宋体" w:eastAsia="宋体" w:hint="default"/>
          <w:spacing w:val="-4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日止，其他应收款余额中无持有本公司</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w:t>
      </w:r>
    </w:p>
    <w:p>
      <w:pPr>
        <w:spacing w:before="117"/>
        <w:ind w:left="1040" w:right="0" w:firstLine="0"/>
        <w:jc w:val="left"/>
        <w:rPr>
          <w:rFonts w:ascii="宋体" w:hAnsi="宋体" w:cs="宋体" w:eastAsia="宋体" w:hint="default"/>
          <w:sz w:val="21"/>
          <w:szCs w:val="21"/>
        </w:rPr>
      </w:pPr>
      <w:r>
        <w:rPr>
          <w:rFonts w:ascii="宋体" w:hAnsi="宋体" w:cs="宋体" w:eastAsia="宋体" w:hint="default"/>
          <w:sz w:val="21"/>
          <w:szCs w:val="21"/>
        </w:rPr>
        <w:t>表决权股份的股东单位欠款，无关联单位欠款。</w:t>
      </w:r>
    </w:p>
    <w:p>
      <w:pPr>
        <w:spacing w:line="240" w:lineRule="auto" w:before="10"/>
        <w:rPr>
          <w:rFonts w:ascii="宋体" w:hAnsi="宋体" w:cs="宋体" w:eastAsia="宋体" w:hint="default"/>
          <w:sz w:val="14"/>
          <w:szCs w:val="14"/>
        </w:rPr>
      </w:pPr>
    </w:p>
    <w:p>
      <w:pPr>
        <w:tabs>
          <w:tab w:pos="2300" w:val="left" w:leader="none"/>
        </w:tabs>
        <w:spacing w:before="0"/>
        <w:ind w:left="1460" w:right="0" w:firstLine="0"/>
        <w:jc w:val="left"/>
        <w:rPr>
          <w:rFonts w:ascii="宋体" w:hAnsi="宋体" w:cs="宋体" w:eastAsia="宋体" w:hint="default"/>
          <w:sz w:val="21"/>
          <w:szCs w:val="21"/>
        </w:rPr>
      </w:pPr>
      <w:r>
        <w:rPr>
          <w:rFonts w:ascii="宋体" w:hAnsi="宋体" w:cs="宋体" w:eastAsia="宋体" w:hint="default"/>
          <w:b/>
          <w:bCs/>
          <w:sz w:val="21"/>
          <w:szCs w:val="21"/>
        </w:rPr>
        <w:t>（六）</w:t>
        <w:tab/>
        <w:t>存货</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14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）存货分类列示如下：</w:t>
      </w:r>
    </w:p>
    <w:p>
      <w:pPr>
        <w:spacing w:line="240" w:lineRule="auto" w:before="10"/>
        <w:rPr>
          <w:rFonts w:ascii="宋体" w:hAnsi="宋体" w:cs="宋体" w:eastAsia="宋体" w:hint="default"/>
          <w:sz w:val="11"/>
          <w:szCs w:val="11"/>
        </w:rPr>
      </w:pPr>
    </w:p>
    <w:tbl>
      <w:tblPr>
        <w:tblW w:w="0" w:type="auto"/>
        <w:jc w:val="left"/>
        <w:tblInd w:w="601" w:type="dxa"/>
        <w:tblLayout w:type="fixed"/>
        <w:tblCellMar>
          <w:top w:w="0" w:type="dxa"/>
          <w:left w:w="0" w:type="dxa"/>
          <w:bottom w:w="0" w:type="dxa"/>
          <w:right w:w="0" w:type="dxa"/>
        </w:tblCellMar>
        <w:tblLook w:val="01E0"/>
      </w:tblPr>
      <w:tblGrid>
        <w:gridCol w:w="1814"/>
        <w:gridCol w:w="1441"/>
        <w:gridCol w:w="871"/>
        <w:gridCol w:w="1296"/>
        <w:gridCol w:w="1457"/>
        <w:gridCol w:w="893"/>
        <w:gridCol w:w="1370"/>
      </w:tblGrid>
      <w:tr>
        <w:trPr>
          <w:trHeight w:val="420" w:hRule="exact"/>
        </w:trPr>
        <w:tc>
          <w:tcPr>
            <w:tcW w:w="1814" w:type="dxa"/>
            <w:vMerge w:val="restart"/>
            <w:tcBorders>
              <w:top w:val="single" w:sz="12" w:space="0" w:color="000000"/>
              <w:left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tabs>
                <w:tab w:pos="1051" w:val="left" w:leader="none"/>
              </w:tabs>
              <w:spacing w:line="240" w:lineRule="auto"/>
              <w:ind w:left="597"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608"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10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3721"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51"/>
              <w:ind w:left="1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10" w:hRule="exact"/>
        </w:trPr>
        <w:tc>
          <w:tcPr>
            <w:tcW w:w="1814" w:type="dxa"/>
            <w:vMerge/>
            <w:tcBorders>
              <w:left w:val="nil" w:sz="6" w:space="0" w:color="auto"/>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8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13" w:hRule="exact"/>
        </w:trPr>
        <w:tc>
          <w:tcPr>
            <w:tcW w:w="18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32,045,477.78</w:t>
            </w:r>
          </w:p>
        </w:tc>
        <w:tc>
          <w:tcPr>
            <w:tcW w:w="871"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32,045,477.78</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27,687,449.86</w:t>
            </w:r>
          </w:p>
        </w:tc>
        <w:tc>
          <w:tcPr>
            <w:tcW w:w="893"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27,687,449.86</w:t>
            </w:r>
          </w:p>
        </w:tc>
      </w:tr>
      <w:tr>
        <w:trPr>
          <w:trHeight w:val="413" w:hRule="exact"/>
        </w:trPr>
        <w:tc>
          <w:tcPr>
            <w:tcW w:w="18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18,022,306.43</w:t>
            </w:r>
          </w:p>
        </w:tc>
        <w:tc>
          <w:tcPr>
            <w:tcW w:w="871"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18,022,306.43</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33,726,165.32</w:t>
            </w:r>
          </w:p>
        </w:tc>
        <w:tc>
          <w:tcPr>
            <w:tcW w:w="893"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33,726,165.32</w:t>
            </w:r>
          </w:p>
        </w:tc>
      </w:tr>
      <w:tr>
        <w:trPr>
          <w:trHeight w:val="410" w:hRule="exact"/>
        </w:trPr>
        <w:tc>
          <w:tcPr>
            <w:tcW w:w="18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7,631,978.55</w:t>
            </w:r>
          </w:p>
        </w:tc>
        <w:tc>
          <w:tcPr>
            <w:tcW w:w="871"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7,631,978.55</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6"/>
              <w:jc w:val="right"/>
              <w:rPr>
                <w:rFonts w:ascii="Times New Roman" w:hAnsi="Times New Roman" w:cs="Times New Roman" w:eastAsia="Times New Roman" w:hint="default"/>
                <w:sz w:val="18"/>
                <w:szCs w:val="18"/>
              </w:rPr>
            </w:pPr>
            <w:r>
              <w:rPr>
                <w:rFonts w:ascii="Times New Roman"/>
                <w:spacing w:val="-1"/>
                <w:sz w:val="18"/>
              </w:rPr>
              <w:t>6,789,783.21</w:t>
            </w:r>
          </w:p>
        </w:tc>
        <w:tc>
          <w:tcPr>
            <w:tcW w:w="893"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8"/>
              <w:jc w:val="right"/>
              <w:rPr>
                <w:rFonts w:ascii="Times New Roman" w:hAnsi="Times New Roman" w:cs="Times New Roman" w:eastAsia="Times New Roman" w:hint="default"/>
                <w:sz w:val="18"/>
                <w:szCs w:val="18"/>
              </w:rPr>
            </w:pPr>
            <w:r>
              <w:rPr>
                <w:rFonts w:ascii="Times New Roman"/>
                <w:spacing w:val="-1"/>
                <w:sz w:val="18"/>
              </w:rPr>
              <w:t>6,789,783.21</w:t>
            </w:r>
          </w:p>
        </w:tc>
      </w:tr>
      <w:tr>
        <w:trPr>
          <w:trHeight w:val="413" w:hRule="exact"/>
        </w:trPr>
        <w:tc>
          <w:tcPr>
            <w:tcW w:w="18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6,762,140.15</w:t>
            </w:r>
          </w:p>
        </w:tc>
        <w:tc>
          <w:tcPr>
            <w:tcW w:w="871"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6,762,140.15</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3,894,430.95</w:t>
            </w:r>
          </w:p>
        </w:tc>
        <w:tc>
          <w:tcPr>
            <w:tcW w:w="893"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3,894,430.95</w:t>
            </w:r>
          </w:p>
        </w:tc>
      </w:tr>
      <w:tr>
        <w:trPr>
          <w:trHeight w:val="413" w:hRule="exact"/>
        </w:trPr>
        <w:tc>
          <w:tcPr>
            <w:tcW w:w="18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57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64,461,902.91</w:t>
            </w:r>
          </w:p>
        </w:tc>
        <w:tc>
          <w:tcPr>
            <w:tcW w:w="871"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64,461,902.91</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72,097,829.34</w:t>
            </w:r>
          </w:p>
        </w:tc>
        <w:tc>
          <w:tcPr>
            <w:tcW w:w="893"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72,097,829.34</w:t>
            </w:r>
          </w:p>
        </w:tc>
      </w:tr>
      <w:tr>
        <w:trPr>
          <w:trHeight w:val="411" w:hRule="exact"/>
        </w:trPr>
        <w:tc>
          <w:tcPr>
            <w:tcW w:w="18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减：存货跌价准备</w:t>
            </w:r>
          </w:p>
        </w:tc>
        <w:tc>
          <w:tcPr>
            <w:tcW w:w="1441"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893"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nil" w:sz="6" w:space="0" w:color="auto"/>
            </w:tcBorders>
          </w:tcPr>
          <w:p>
            <w:pPr/>
          </w:p>
        </w:tc>
      </w:tr>
      <w:tr>
        <w:trPr>
          <w:trHeight w:val="420" w:hRule="exact"/>
        </w:trPr>
        <w:tc>
          <w:tcPr>
            <w:tcW w:w="1814" w:type="dxa"/>
            <w:tcBorders>
              <w:top w:val="single" w:sz="6" w:space="0" w:color="000000"/>
              <w:left w:val="nil" w:sz="6" w:space="0" w:color="auto"/>
              <w:bottom w:val="single" w:sz="12" w:space="0" w:color="000000"/>
              <w:right w:val="single" w:sz="6" w:space="0" w:color="000000"/>
            </w:tcBorders>
          </w:tcPr>
          <w:p>
            <w:pPr>
              <w:pStyle w:val="TableParagraph"/>
              <w:tabs>
                <w:tab w:pos="1051" w:val="left" w:leader="none"/>
              </w:tabs>
              <w:spacing w:line="240" w:lineRule="auto" w:before="53"/>
              <w:ind w:left="597"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64,461,902.91</w:t>
            </w:r>
          </w:p>
        </w:tc>
        <w:tc>
          <w:tcPr>
            <w:tcW w:w="871" w:type="dxa"/>
            <w:tcBorders>
              <w:top w:val="single" w:sz="6" w:space="0" w:color="000000"/>
              <w:left w:val="single" w:sz="6" w:space="0" w:color="000000"/>
              <w:bottom w:val="single" w:sz="12" w:space="0" w:color="000000"/>
              <w:right w:val="single" w:sz="6" w:space="0" w:color="000000"/>
            </w:tcBorders>
          </w:tcPr>
          <w:p>
            <w:pPr/>
          </w:p>
        </w:tc>
        <w:tc>
          <w:tcPr>
            <w:tcW w:w="12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64,461,902.91</w:t>
            </w:r>
          </w:p>
        </w:tc>
        <w:tc>
          <w:tcPr>
            <w:tcW w:w="14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72,097,829.34</w:t>
            </w:r>
          </w:p>
        </w:tc>
        <w:tc>
          <w:tcPr>
            <w:tcW w:w="893" w:type="dxa"/>
            <w:tcBorders>
              <w:top w:val="single" w:sz="6" w:space="0" w:color="000000"/>
              <w:left w:val="single" w:sz="6" w:space="0" w:color="000000"/>
              <w:bottom w:val="single" w:sz="12" w:space="0" w:color="000000"/>
              <w:right w:val="single" w:sz="6" w:space="0" w:color="000000"/>
            </w:tcBorders>
          </w:tcPr>
          <w:p>
            <w:pPr/>
          </w:p>
        </w:tc>
        <w:tc>
          <w:tcPr>
            <w:tcW w:w="137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72,097,829.34</w:t>
            </w:r>
          </w:p>
        </w:tc>
      </w:tr>
    </w:tbl>
    <w:p>
      <w:pPr>
        <w:spacing w:before="26"/>
        <w:ind w:left="14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）存货期末余额中无借款费用资本化金额。</w:t>
      </w:r>
    </w:p>
    <w:p>
      <w:pPr>
        <w:spacing w:before="179"/>
        <w:ind w:left="14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）期末存货可收回净值高于账面价值，无需计提跌价准备。</w:t>
      </w:r>
    </w:p>
    <w:p>
      <w:pPr>
        <w:spacing w:after="0"/>
        <w:jc w:val="left"/>
        <w:rPr>
          <w:rFonts w:ascii="宋体" w:hAnsi="宋体" w:cs="宋体" w:eastAsia="宋体" w:hint="default"/>
          <w:sz w:val="21"/>
          <w:szCs w:val="21"/>
        </w:rPr>
        <w:sectPr>
          <w:footerReference w:type="default" r:id="rId27"/>
          <w:pgSz w:w="11910" w:h="16840"/>
          <w:pgMar w:footer="633" w:header="657" w:top="1300" w:bottom="820" w:left="760" w:right="760"/>
          <w:pgNumType w:start="110"/>
        </w:sectPr>
      </w:pPr>
    </w:p>
    <w:p>
      <w:pPr>
        <w:spacing w:line="240" w:lineRule="auto" w:before="7"/>
        <w:rPr>
          <w:rFonts w:ascii="宋体" w:hAnsi="宋体" w:cs="宋体" w:eastAsia="宋体" w:hint="default"/>
          <w:sz w:val="3"/>
          <w:szCs w:val="3"/>
        </w:rPr>
      </w:pPr>
    </w:p>
    <w:p>
      <w:pPr>
        <w:spacing w:line="20" w:lineRule="exact"/>
        <w:ind w:left="30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tabs>
          <w:tab w:pos="1600" w:val="left" w:leader="none"/>
        </w:tabs>
        <w:spacing w:before="22"/>
        <w:ind w:left="760" w:right="0" w:firstLine="0"/>
        <w:jc w:val="left"/>
        <w:rPr>
          <w:rFonts w:ascii="宋体" w:hAnsi="宋体" w:cs="宋体" w:eastAsia="宋体" w:hint="default"/>
          <w:sz w:val="21"/>
          <w:szCs w:val="21"/>
        </w:rPr>
      </w:pPr>
      <w:r>
        <w:rPr>
          <w:rFonts w:ascii="宋体" w:hAnsi="宋体" w:cs="宋体" w:eastAsia="宋体" w:hint="default"/>
          <w:b/>
          <w:bCs/>
          <w:sz w:val="21"/>
          <w:szCs w:val="21"/>
        </w:rPr>
        <w:t>（七）</w:t>
        <w:tab/>
        <w:t>固定资产</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7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）固定资产及其累计折旧明细项目和增减变动如下：</w:t>
      </w:r>
    </w:p>
    <w:p>
      <w:pPr>
        <w:spacing w:line="240" w:lineRule="auto" w:before="7"/>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2537"/>
        <w:gridCol w:w="1358"/>
        <w:gridCol w:w="1162"/>
        <w:gridCol w:w="1162"/>
        <w:gridCol w:w="1162"/>
        <w:gridCol w:w="1334"/>
      </w:tblGrid>
      <w:tr>
        <w:trPr>
          <w:trHeight w:val="490" w:hRule="exact"/>
        </w:trPr>
        <w:tc>
          <w:tcPr>
            <w:tcW w:w="253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9"/>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58" w:type="dxa"/>
            <w:tcBorders>
              <w:top w:val="single" w:sz="12" w:space="0" w:color="000000"/>
              <w:left w:val="single" w:sz="6" w:space="0" w:color="000000"/>
              <w:bottom w:val="single" w:sz="6" w:space="0" w:color="000000"/>
              <w:right w:val="single" w:sz="6" w:space="0" w:color="000000"/>
            </w:tcBorders>
          </w:tcPr>
          <w:p>
            <w:pPr>
              <w:pStyle w:val="TableParagraph"/>
              <w:spacing w:line="213"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32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89"/>
              <w:ind w:left="703"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1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9"/>
              <w:ind w:right="123"/>
              <w:jc w:val="right"/>
              <w:rPr>
                <w:rFonts w:ascii="宋体" w:hAnsi="宋体" w:cs="宋体" w:eastAsia="宋体" w:hint="default"/>
                <w:sz w:val="18"/>
                <w:szCs w:val="18"/>
              </w:rPr>
            </w:pPr>
            <w:r>
              <w:rPr>
                <w:rFonts w:ascii="宋体" w:hAnsi="宋体" w:cs="宋体" w:eastAsia="宋体" w:hint="default"/>
                <w:sz w:val="18"/>
                <w:szCs w:val="18"/>
              </w:rPr>
              <w:t>本年减少额</w:t>
            </w:r>
          </w:p>
        </w:tc>
        <w:tc>
          <w:tcPr>
            <w:tcW w:w="1334" w:type="dxa"/>
            <w:tcBorders>
              <w:top w:val="single" w:sz="12" w:space="0" w:color="000000"/>
              <w:left w:val="single" w:sz="6" w:space="0" w:color="000000"/>
              <w:bottom w:val="single" w:sz="6" w:space="0" w:color="000000"/>
              <w:right w:val="nil" w:sz="6" w:space="0" w:color="auto"/>
            </w:tcBorders>
          </w:tcPr>
          <w:p>
            <w:pPr>
              <w:pStyle w:val="TableParagraph"/>
              <w:spacing w:line="213" w:lineRule="exact"/>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1" w:lineRule="exact"/>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413" w:hRule="exact"/>
        </w:trPr>
        <w:tc>
          <w:tcPr>
            <w:tcW w:w="25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一、固定资产原价合计</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62,570,463.43</w:t>
            </w:r>
          </w:p>
        </w:tc>
        <w:tc>
          <w:tcPr>
            <w:tcW w:w="23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173" w:right="0"/>
              <w:jc w:val="left"/>
              <w:rPr>
                <w:rFonts w:ascii="Times New Roman" w:hAnsi="Times New Roman" w:cs="Times New Roman" w:eastAsia="Times New Roman" w:hint="default"/>
                <w:sz w:val="18"/>
                <w:szCs w:val="18"/>
              </w:rPr>
            </w:pPr>
            <w:r>
              <w:rPr>
                <w:rFonts w:ascii="Times New Roman"/>
                <w:sz w:val="18"/>
              </w:rPr>
              <w:t>10,678,781.34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1,908,162.00</w:t>
            </w:r>
          </w:p>
        </w:tc>
        <w:tc>
          <w:tcPr>
            <w:tcW w:w="13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71,341,082.77</w:t>
            </w:r>
          </w:p>
        </w:tc>
      </w:tr>
      <w:tr>
        <w:trPr>
          <w:trHeight w:val="413" w:hRule="exact"/>
        </w:trPr>
        <w:tc>
          <w:tcPr>
            <w:tcW w:w="25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45,950,541.34</w:t>
            </w:r>
          </w:p>
        </w:tc>
        <w:tc>
          <w:tcPr>
            <w:tcW w:w="23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4,014,588.32</w:t>
            </w:r>
          </w:p>
        </w:tc>
        <w:tc>
          <w:tcPr>
            <w:tcW w:w="1162"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49,965,129.66</w:t>
            </w:r>
          </w:p>
        </w:tc>
      </w:tr>
      <w:tr>
        <w:trPr>
          <w:trHeight w:val="410" w:hRule="exact"/>
        </w:trPr>
        <w:tc>
          <w:tcPr>
            <w:tcW w:w="25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、运输设备</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6,076,399.00</w:t>
            </w:r>
          </w:p>
        </w:tc>
        <w:tc>
          <w:tcPr>
            <w:tcW w:w="23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3,582,604.19</w:t>
            </w:r>
          </w:p>
        </w:tc>
        <w:tc>
          <w:tcPr>
            <w:tcW w:w="1162"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9,659,003.19</w:t>
            </w:r>
          </w:p>
        </w:tc>
      </w:tr>
      <w:tr>
        <w:trPr>
          <w:trHeight w:val="413" w:hRule="exact"/>
        </w:trPr>
        <w:tc>
          <w:tcPr>
            <w:tcW w:w="25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、机器设备</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8,303,507.81</w:t>
            </w:r>
          </w:p>
        </w:tc>
        <w:tc>
          <w:tcPr>
            <w:tcW w:w="23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1,353,810.77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1,811,510.00</w:t>
            </w:r>
          </w:p>
        </w:tc>
        <w:tc>
          <w:tcPr>
            <w:tcW w:w="13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7,845,808.58</w:t>
            </w:r>
          </w:p>
        </w:tc>
      </w:tr>
      <w:tr>
        <w:trPr>
          <w:trHeight w:val="413" w:hRule="exact"/>
        </w:trPr>
        <w:tc>
          <w:tcPr>
            <w:tcW w:w="25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、其他设备</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2,240,015.28</w:t>
            </w:r>
          </w:p>
        </w:tc>
        <w:tc>
          <w:tcPr>
            <w:tcW w:w="23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1,727,778.06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96,652.00</w:t>
            </w:r>
          </w:p>
        </w:tc>
        <w:tc>
          <w:tcPr>
            <w:tcW w:w="13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3,871,141.34</w:t>
            </w:r>
          </w:p>
        </w:tc>
      </w:tr>
      <w:tr>
        <w:trPr>
          <w:trHeight w:val="410" w:hRule="exact"/>
        </w:trPr>
        <w:tc>
          <w:tcPr>
            <w:tcW w:w="2537" w:type="dxa"/>
            <w:tcBorders>
              <w:top w:val="single" w:sz="6" w:space="0" w:color="000000"/>
              <w:left w:val="nil" w:sz="6" w:space="0" w:color="auto"/>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16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162"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25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16,255,322.03</w:t>
            </w:r>
          </w:p>
        </w:tc>
        <w:tc>
          <w:tcPr>
            <w:tcW w:w="11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1,508,494.93</w:t>
            </w:r>
          </w:p>
        </w:tc>
        <w:tc>
          <w:tcPr>
            <w:tcW w:w="116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3,486,211.82</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1,850,917.14</w:t>
            </w:r>
          </w:p>
        </w:tc>
        <w:tc>
          <w:tcPr>
            <w:tcW w:w="13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2"/>
                <w:sz w:val="18"/>
              </w:rPr>
              <w:t>19,399,111.64</w:t>
            </w:r>
          </w:p>
        </w:tc>
      </w:tr>
      <w:tr>
        <w:trPr>
          <w:trHeight w:val="413" w:hRule="exact"/>
        </w:trPr>
        <w:tc>
          <w:tcPr>
            <w:tcW w:w="25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5,573,553.18</w:t>
            </w:r>
          </w:p>
        </w:tc>
        <w:tc>
          <w:tcPr>
            <w:tcW w:w="11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160,506.70</w:t>
            </w:r>
          </w:p>
        </w:tc>
        <w:tc>
          <w:tcPr>
            <w:tcW w:w="116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1,621,088.86</w:t>
            </w:r>
          </w:p>
        </w:tc>
        <w:tc>
          <w:tcPr>
            <w:tcW w:w="1162"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7,355,148.74</w:t>
            </w:r>
          </w:p>
        </w:tc>
      </w:tr>
      <w:tr>
        <w:trPr>
          <w:trHeight w:val="410" w:hRule="exact"/>
        </w:trPr>
        <w:tc>
          <w:tcPr>
            <w:tcW w:w="25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、运输设备</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3,151,265.48</w:t>
            </w:r>
          </w:p>
        </w:tc>
        <w:tc>
          <w:tcPr>
            <w:tcW w:w="11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179,150.00</w:t>
            </w:r>
          </w:p>
        </w:tc>
        <w:tc>
          <w:tcPr>
            <w:tcW w:w="116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903,532.71</w:t>
            </w:r>
          </w:p>
        </w:tc>
        <w:tc>
          <w:tcPr>
            <w:tcW w:w="1162"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4,233,948.19</w:t>
            </w:r>
          </w:p>
        </w:tc>
      </w:tr>
      <w:tr>
        <w:trPr>
          <w:trHeight w:val="413" w:hRule="exact"/>
        </w:trPr>
        <w:tc>
          <w:tcPr>
            <w:tcW w:w="25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、机器设备</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6,004,510.76</w:t>
            </w:r>
          </w:p>
        </w:tc>
        <w:tc>
          <w:tcPr>
            <w:tcW w:w="11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511,609.26</w:t>
            </w:r>
          </w:p>
        </w:tc>
        <w:tc>
          <w:tcPr>
            <w:tcW w:w="116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717,274.44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1,757,164.70</w:t>
            </w:r>
          </w:p>
        </w:tc>
        <w:tc>
          <w:tcPr>
            <w:tcW w:w="13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5,476,229.76</w:t>
            </w:r>
          </w:p>
        </w:tc>
      </w:tr>
      <w:tr>
        <w:trPr>
          <w:trHeight w:val="413" w:hRule="exact"/>
        </w:trPr>
        <w:tc>
          <w:tcPr>
            <w:tcW w:w="25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、其他设备</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1,525,992.61</w:t>
            </w:r>
          </w:p>
        </w:tc>
        <w:tc>
          <w:tcPr>
            <w:tcW w:w="11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657,228.97</w:t>
            </w:r>
          </w:p>
        </w:tc>
        <w:tc>
          <w:tcPr>
            <w:tcW w:w="116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244,315.81</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93,752.44</w:t>
            </w:r>
          </w:p>
        </w:tc>
        <w:tc>
          <w:tcPr>
            <w:tcW w:w="13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2,333,784.95</w:t>
            </w:r>
          </w:p>
        </w:tc>
      </w:tr>
      <w:tr>
        <w:trPr>
          <w:trHeight w:val="410" w:hRule="exact"/>
        </w:trPr>
        <w:tc>
          <w:tcPr>
            <w:tcW w:w="25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三、固定资产净值合计</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46,315,141.40</w:t>
            </w:r>
          </w:p>
        </w:tc>
        <w:tc>
          <w:tcPr>
            <w:tcW w:w="2324" w:type="dxa"/>
            <w:gridSpan w:val="2"/>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51,941,971.13</w:t>
            </w:r>
          </w:p>
        </w:tc>
      </w:tr>
      <w:tr>
        <w:trPr>
          <w:trHeight w:val="413" w:hRule="exact"/>
        </w:trPr>
        <w:tc>
          <w:tcPr>
            <w:tcW w:w="25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40,376,988.16</w:t>
            </w:r>
          </w:p>
        </w:tc>
        <w:tc>
          <w:tcPr>
            <w:tcW w:w="2324" w:type="dxa"/>
            <w:gridSpan w:val="2"/>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42,609,980.92</w:t>
            </w:r>
          </w:p>
        </w:tc>
      </w:tr>
      <w:tr>
        <w:trPr>
          <w:trHeight w:val="413" w:hRule="exact"/>
        </w:trPr>
        <w:tc>
          <w:tcPr>
            <w:tcW w:w="25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、运输设备</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2,925,133.52</w:t>
            </w:r>
          </w:p>
        </w:tc>
        <w:tc>
          <w:tcPr>
            <w:tcW w:w="2324" w:type="dxa"/>
            <w:gridSpan w:val="2"/>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5,425,055.00</w:t>
            </w:r>
          </w:p>
        </w:tc>
      </w:tr>
      <w:tr>
        <w:trPr>
          <w:trHeight w:val="410" w:hRule="exact"/>
        </w:trPr>
        <w:tc>
          <w:tcPr>
            <w:tcW w:w="25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、机器设备</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2,298,997.05</w:t>
            </w:r>
          </w:p>
        </w:tc>
        <w:tc>
          <w:tcPr>
            <w:tcW w:w="2324" w:type="dxa"/>
            <w:gridSpan w:val="2"/>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2,369,578.82</w:t>
            </w:r>
          </w:p>
        </w:tc>
      </w:tr>
      <w:tr>
        <w:trPr>
          <w:trHeight w:val="413" w:hRule="exact"/>
        </w:trPr>
        <w:tc>
          <w:tcPr>
            <w:tcW w:w="25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、其他设备</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714,022.67</w:t>
            </w:r>
          </w:p>
        </w:tc>
        <w:tc>
          <w:tcPr>
            <w:tcW w:w="2324" w:type="dxa"/>
            <w:gridSpan w:val="2"/>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1,537,356.39</w:t>
            </w:r>
          </w:p>
        </w:tc>
      </w:tr>
      <w:tr>
        <w:trPr>
          <w:trHeight w:val="483" w:hRule="exact"/>
        </w:trPr>
        <w:tc>
          <w:tcPr>
            <w:tcW w:w="2537"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四、固定资产减值准备累计金</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额合计</w:t>
            </w:r>
          </w:p>
        </w:tc>
        <w:tc>
          <w:tcPr>
            <w:tcW w:w="1358" w:type="dxa"/>
            <w:tcBorders>
              <w:top w:val="single" w:sz="6" w:space="0" w:color="000000"/>
              <w:left w:val="single" w:sz="6" w:space="0" w:color="000000"/>
              <w:bottom w:val="single" w:sz="6" w:space="0" w:color="000000"/>
              <w:right w:val="single" w:sz="6" w:space="0" w:color="000000"/>
            </w:tcBorders>
          </w:tcPr>
          <w:p>
            <w:pPr/>
          </w:p>
        </w:tc>
        <w:tc>
          <w:tcPr>
            <w:tcW w:w="2324" w:type="dxa"/>
            <w:gridSpan w:val="2"/>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25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358" w:type="dxa"/>
            <w:tcBorders>
              <w:top w:val="single" w:sz="6" w:space="0" w:color="000000"/>
              <w:left w:val="single" w:sz="6" w:space="0" w:color="000000"/>
              <w:bottom w:val="single" w:sz="6" w:space="0" w:color="000000"/>
              <w:right w:val="single" w:sz="6" w:space="0" w:color="000000"/>
            </w:tcBorders>
          </w:tcPr>
          <w:p>
            <w:pPr/>
          </w:p>
        </w:tc>
        <w:tc>
          <w:tcPr>
            <w:tcW w:w="2324" w:type="dxa"/>
            <w:gridSpan w:val="2"/>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nil" w:sz="6" w:space="0" w:color="auto"/>
            </w:tcBorders>
          </w:tcPr>
          <w:p>
            <w:pPr/>
          </w:p>
        </w:tc>
      </w:tr>
      <w:tr>
        <w:trPr>
          <w:trHeight w:val="410" w:hRule="exact"/>
        </w:trPr>
        <w:tc>
          <w:tcPr>
            <w:tcW w:w="25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、运输设备</w:t>
            </w:r>
          </w:p>
        </w:tc>
        <w:tc>
          <w:tcPr>
            <w:tcW w:w="1358" w:type="dxa"/>
            <w:tcBorders>
              <w:top w:val="single" w:sz="6" w:space="0" w:color="000000"/>
              <w:left w:val="single" w:sz="6" w:space="0" w:color="000000"/>
              <w:bottom w:val="single" w:sz="6" w:space="0" w:color="000000"/>
              <w:right w:val="single" w:sz="6" w:space="0" w:color="000000"/>
            </w:tcBorders>
          </w:tcPr>
          <w:p>
            <w:pPr/>
          </w:p>
        </w:tc>
        <w:tc>
          <w:tcPr>
            <w:tcW w:w="2324" w:type="dxa"/>
            <w:gridSpan w:val="2"/>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25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、机器设备</w:t>
            </w:r>
          </w:p>
        </w:tc>
        <w:tc>
          <w:tcPr>
            <w:tcW w:w="1358" w:type="dxa"/>
            <w:tcBorders>
              <w:top w:val="single" w:sz="6" w:space="0" w:color="000000"/>
              <w:left w:val="single" w:sz="6" w:space="0" w:color="000000"/>
              <w:bottom w:val="single" w:sz="6" w:space="0" w:color="000000"/>
              <w:right w:val="single" w:sz="6" w:space="0" w:color="000000"/>
            </w:tcBorders>
          </w:tcPr>
          <w:p>
            <w:pPr/>
          </w:p>
        </w:tc>
        <w:tc>
          <w:tcPr>
            <w:tcW w:w="2324" w:type="dxa"/>
            <w:gridSpan w:val="2"/>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25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、其他设备</w:t>
            </w:r>
          </w:p>
        </w:tc>
        <w:tc>
          <w:tcPr>
            <w:tcW w:w="1358" w:type="dxa"/>
            <w:tcBorders>
              <w:top w:val="single" w:sz="6" w:space="0" w:color="000000"/>
              <w:left w:val="single" w:sz="6" w:space="0" w:color="000000"/>
              <w:bottom w:val="single" w:sz="6" w:space="0" w:color="000000"/>
              <w:right w:val="single" w:sz="6" w:space="0" w:color="000000"/>
            </w:tcBorders>
          </w:tcPr>
          <w:p>
            <w:pPr/>
          </w:p>
        </w:tc>
        <w:tc>
          <w:tcPr>
            <w:tcW w:w="2324" w:type="dxa"/>
            <w:gridSpan w:val="2"/>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nil" w:sz="6" w:space="0" w:color="auto"/>
            </w:tcBorders>
          </w:tcPr>
          <w:p>
            <w:pPr/>
          </w:p>
        </w:tc>
      </w:tr>
      <w:tr>
        <w:trPr>
          <w:trHeight w:val="410" w:hRule="exact"/>
        </w:trPr>
        <w:tc>
          <w:tcPr>
            <w:tcW w:w="25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五、固定资产账面价值合计</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46,315,141.40</w:t>
            </w:r>
          </w:p>
        </w:tc>
        <w:tc>
          <w:tcPr>
            <w:tcW w:w="2324" w:type="dxa"/>
            <w:gridSpan w:val="2"/>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8"/>
              <w:jc w:val="right"/>
              <w:rPr>
                <w:rFonts w:ascii="Times New Roman" w:hAnsi="Times New Roman" w:cs="Times New Roman" w:eastAsia="Times New Roman" w:hint="default"/>
                <w:sz w:val="18"/>
                <w:szCs w:val="18"/>
              </w:rPr>
            </w:pPr>
            <w:r>
              <w:rPr>
                <w:rFonts w:ascii="Times New Roman"/>
                <w:spacing w:val="-1"/>
                <w:sz w:val="18"/>
              </w:rPr>
              <w:t>51,941,971.13</w:t>
            </w:r>
          </w:p>
        </w:tc>
      </w:tr>
      <w:tr>
        <w:trPr>
          <w:trHeight w:val="413" w:hRule="exact"/>
        </w:trPr>
        <w:tc>
          <w:tcPr>
            <w:tcW w:w="25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40,376,988.16</w:t>
            </w:r>
          </w:p>
        </w:tc>
        <w:tc>
          <w:tcPr>
            <w:tcW w:w="2324" w:type="dxa"/>
            <w:gridSpan w:val="2"/>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7"/>
              <w:jc w:val="right"/>
              <w:rPr>
                <w:rFonts w:ascii="Times New Roman" w:hAnsi="Times New Roman" w:cs="Times New Roman" w:eastAsia="Times New Roman" w:hint="default"/>
                <w:sz w:val="18"/>
                <w:szCs w:val="18"/>
              </w:rPr>
            </w:pPr>
            <w:r>
              <w:rPr>
                <w:rFonts w:ascii="Times New Roman"/>
                <w:spacing w:val="-1"/>
                <w:sz w:val="18"/>
              </w:rPr>
              <w:t>42,609,980.92</w:t>
            </w:r>
          </w:p>
        </w:tc>
      </w:tr>
      <w:tr>
        <w:trPr>
          <w:trHeight w:val="413" w:hRule="exact"/>
        </w:trPr>
        <w:tc>
          <w:tcPr>
            <w:tcW w:w="25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、运输设备</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2,925,133.52</w:t>
            </w:r>
          </w:p>
        </w:tc>
        <w:tc>
          <w:tcPr>
            <w:tcW w:w="2324" w:type="dxa"/>
            <w:gridSpan w:val="2"/>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5,425,055.00</w:t>
            </w:r>
          </w:p>
        </w:tc>
      </w:tr>
      <w:tr>
        <w:trPr>
          <w:trHeight w:val="410" w:hRule="exact"/>
        </w:trPr>
        <w:tc>
          <w:tcPr>
            <w:tcW w:w="25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、机器设备</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2,298,997.05</w:t>
            </w:r>
          </w:p>
        </w:tc>
        <w:tc>
          <w:tcPr>
            <w:tcW w:w="2324" w:type="dxa"/>
            <w:gridSpan w:val="2"/>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8"/>
              <w:jc w:val="right"/>
              <w:rPr>
                <w:rFonts w:ascii="Times New Roman" w:hAnsi="Times New Roman" w:cs="Times New Roman" w:eastAsia="Times New Roman" w:hint="default"/>
                <w:sz w:val="18"/>
                <w:szCs w:val="18"/>
              </w:rPr>
            </w:pPr>
            <w:r>
              <w:rPr>
                <w:rFonts w:ascii="Times New Roman"/>
                <w:spacing w:val="-1"/>
                <w:sz w:val="18"/>
              </w:rPr>
              <w:t>2,369,578.82</w:t>
            </w:r>
          </w:p>
        </w:tc>
      </w:tr>
      <w:tr>
        <w:trPr>
          <w:trHeight w:val="421" w:hRule="exact"/>
        </w:trPr>
        <w:tc>
          <w:tcPr>
            <w:tcW w:w="253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、其他设备</w:t>
            </w:r>
          </w:p>
        </w:tc>
        <w:tc>
          <w:tcPr>
            <w:tcW w:w="13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714,022.67</w:t>
            </w:r>
          </w:p>
        </w:tc>
        <w:tc>
          <w:tcPr>
            <w:tcW w:w="2324" w:type="dxa"/>
            <w:gridSpan w:val="2"/>
            <w:tcBorders>
              <w:top w:val="single" w:sz="6" w:space="0" w:color="000000"/>
              <w:left w:val="single" w:sz="6" w:space="0" w:color="000000"/>
              <w:bottom w:val="single" w:sz="12" w:space="0" w:color="000000"/>
              <w:right w:val="single" w:sz="6" w:space="0" w:color="000000"/>
            </w:tcBorders>
          </w:tcPr>
          <w:p>
            <w:pPr/>
          </w:p>
        </w:tc>
        <w:tc>
          <w:tcPr>
            <w:tcW w:w="1162" w:type="dxa"/>
            <w:tcBorders>
              <w:top w:val="single" w:sz="6" w:space="0" w:color="000000"/>
              <w:left w:val="single" w:sz="6" w:space="0" w:color="000000"/>
              <w:bottom w:val="single" w:sz="12" w:space="0" w:color="000000"/>
              <w:right w:val="single" w:sz="6" w:space="0" w:color="000000"/>
            </w:tcBorders>
          </w:tcPr>
          <w:p>
            <w:pPr/>
          </w:p>
        </w:tc>
        <w:tc>
          <w:tcPr>
            <w:tcW w:w="133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1,537,356.39</w:t>
            </w:r>
          </w:p>
        </w:tc>
      </w:tr>
    </w:tbl>
    <w:p>
      <w:pPr>
        <w:spacing w:line="257" w:lineRule="exact" w:before="0"/>
        <w:ind w:left="7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）本期计提的折旧额为 </w:t>
      </w:r>
      <w:r>
        <w:rPr>
          <w:rFonts w:ascii="Times New Roman" w:hAnsi="Times New Roman" w:cs="Times New Roman" w:eastAsia="Times New Roman" w:hint="default"/>
          <w:sz w:val="21"/>
          <w:szCs w:val="21"/>
        </w:rPr>
        <w:t>3,486,211.82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元，本期因合并范围变更增加的固定资产原值</w:t>
      </w:r>
    </w:p>
    <w:p>
      <w:pPr>
        <w:spacing w:before="119"/>
        <w:ind w:left="34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3,562,243.14 </w:t>
      </w:r>
      <w:r>
        <w:rPr>
          <w:rFonts w:ascii="宋体" w:hAnsi="宋体" w:cs="宋体" w:eastAsia="宋体" w:hint="default"/>
          <w:sz w:val="21"/>
          <w:szCs w:val="21"/>
        </w:rPr>
        <w:t>元，累计折旧</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1,508,494.93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p>
      <w:pPr>
        <w:spacing w:before="117"/>
        <w:ind w:left="7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）本期在建工程完工转入固定资产</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3,612,132.64</w:t>
      </w:r>
      <w:r>
        <w:rPr>
          <w:rFonts w:ascii="Times New Roman" w:hAnsi="Times New Roman" w:cs="Times New Roman" w:eastAsia="Times New Roman" w:hint="default"/>
          <w:spacing w:val="-3"/>
          <w:sz w:val="21"/>
          <w:szCs w:val="21"/>
        </w:rPr>
        <w:t> </w:t>
      </w:r>
      <w:r>
        <w:rPr>
          <w:rFonts w:ascii="宋体" w:hAnsi="宋体" w:cs="宋体" w:eastAsia="宋体" w:hint="default"/>
          <w:sz w:val="18"/>
          <w:szCs w:val="18"/>
        </w:rPr>
        <w:t>元</w:t>
      </w:r>
      <w:r>
        <w:rPr>
          <w:rFonts w:ascii="宋体" w:hAnsi="宋体" w:cs="宋体" w:eastAsia="宋体" w:hint="default"/>
          <w:sz w:val="21"/>
          <w:szCs w:val="21"/>
        </w:rPr>
        <w:t>。</w:t>
      </w:r>
    </w:p>
    <w:p>
      <w:pPr>
        <w:spacing w:before="117"/>
        <w:ind w:left="7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）期末固定资产不存在抵押、减值、未办妥房产证的情况。</w:t>
      </w:r>
    </w:p>
    <w:p>
      <w:pPr>
        <w:spacing w:after="0"/>
        <w:jc w:val="left"/>
        <w:rPr>
          <w:rFonts w:ascii="宋体" w:hAnsi="宋体" w:cs="宋体" w:eastAsia="宋体" w:hint="default"/>
          <w:sz w:val="21"/>
          <w:szCs w:val="21"/>
        </w:rPr>
        <w:sectPr>
          <w:pgSz w:w="11910" w:h="16840"/>
          <w:pgMar w:header="657" w:footer="633" w:top="1300" w:bottom="820" w:left="1460" w:right="1460"/>
        </w:sectPr>
      </w:pPr>
    </w:p>
    <w:p>
      <w:pPr>
        <w:spacing w:line="240" w:lineRule="auto" w:before="7"/>
        <w:rPr>
          <w:rFonts w:ascii="宋体" w:hAnsi="宋体" w:cs="宋体" w:eastAsia="宋体" w:hint="default"/>
          <w:sz w:val="3"/>
          <w:szCs w:val="3"/>
        </w:rPr>
      </w:pPr>
    </w:p>
    <w:p>
      <w:pPr>
        <w:spacing w:line="20" w:lineRule="exact"/>
        <w:ind w:left="72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tabs>
          <w:tab w:pos="2020" w:val="left" w:leader="none"/>
        </w:tabs>
        <w:spacing w:before="22"/>
        <w:ind w:left="1180" w:right="0" w:firstLine="0"/>
        <w:jc w:val="left"/>
        <w:rPr>
          <w:rFonts w:ascii="宋体" w:hAnsi="宋体" w:cs="宋体" w:eastAsia="宋体" w:hint="default"/>
          <w:sz w:val="21"/>
          <w:szCs w:val="21"/>
        </w:rPr>
      </w:pPr>
      <w:r>
        <w:rPr>
          <w:rFonts w:ascii="宋体" w:hAnsi="宋体" w:cs="宋体" w:eastAsia="宋体" w:hint="default"/>
          <w:b/>
          <w:bCs/>
          <w:sz w:val="21"/>
          <w:szCs w:val="21"/>
        </w:rPr>
        <w:t>（八）</w:t>
        <w:tab/>
        <w:t>在建工程</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118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）在建工程分项列示如下：</w:t>
      </w:r>
    </w:p>
    <w:p>
      <w:pPr>
        <w:spacing w:line="240" w:lineRule="auto" w:before="7"/>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3075"/>
        <w:gridCol w:w="1253"/>
        <w:gridCol w:w="742"/>
        <w:gridCol w:w="1256"/>
        <w:gridCol w:w="1253"/>
        <w:gridCol w:w="745"/>
        <w:gridCol w:w="1253"/>
      </w:tblGrid>
      <w:tr>
        <w:trPr>
          <w:trHeight w:val="365" w:hRule="exact"/>
        </w:trPr>
        <w:tc>
          <w:tcPr>
            <w:tcW w:w="3075" w:type="dxa"/>
            <w:vMerge w:val="restart"/>
            <w:tcBorders>
              <w:top w:val="single" w:sz="12" w:space="0" w:color="000000"/>
              <w:left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50"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8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50"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8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80" w:hRule="exact"/>
        </w:trPr>
        <w:tc>
          <w:tcPr>
            <w:tcW w:w="3075" w:type="dxa"/>
            <w:vMerge/>
            <w:tcBorders>
              <w:left w:val="nil" w:sz="6" w:space="0" w:color="auto"/>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2" w:right="0"/>
              <w:jc w:val="left"/>
              <w:rPr>
                <w:rFonts w:ascii="宋体" w:hAnsi="宋体" w:cs="宋体" w:eastAsia="宋体" w:hint="default"/>
                <w:sz w:val="18"/>
                <w:szCs w:val="18"/>
              </w:rPr>
            </w:pPr>
            <w:r>
              <w:rPr>
                <w:rFonts w:ascii="宋体" w:hAnsi="宋体" w:cs="宋体" w:eastAsia="宋体" w:hint="default"/>
                <w:sz w:val="18"/>
                <w:szCs w:val="18"/>
              </w:rPr>
              <w:t>减值</w:t>
            </w:r>
          </w:p>
          <w:p>
            <w:pPr>
              <w:pStyle w:val="TableParagraph"/>
              <w:spacing w:line="234" w:lineRule="exact"/>
              <w:ind w:left="18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59" w:right="0"/>
              <w:jc w:val="left"/>
              <w:rPr>
                <w:rFonts w:ascii="宋体" w:hAnsi="宋体" w:cs="宋体" w:eastAsia="宋体" w:hint="default"/>
                <w:sz w:val="18"/>
                <w:szCs w:val="18"/>
              </w:rPr>
            </w:pPr>
            <w:r>
              <w:rPr>
                <w:rFonts w:ascii="宋体" w:hAnsi="宋体" w:cs="宋体" w:eastAsia="宋体" w:hint="default"/>
                <w:sz w:val="18"/>
                <w:szCs w:val="18"/>
              </w:rPr>
              <w:t>账面净额</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2" w:right="0"/>
              <w:jc w:val="left"/>
              <w:rPr>
                <w:rFonts w:ascii="宋体" w:hAnsi="宋体" w:cs="宋体" w:eastAsia="宋体" w:hint="default"/>
                <w:sz w:val="18"/>
                <w:szCs w:val="18"/>
              </w:rPr>
            </w:pPr>
            <w:r>
              <w:rPr>
                <w:rFonts w:ascii="宋体" w:hAnsi="宋体" w:cs="宋体" w:eastAsia="宋体" w:hint="default"/>
                <w:sz w:val="18"/>
                <w:szCs w:val="18"/>
              </w:rPr>
              <w:t>减值</w:t>
            </w:r>
          </w:p>
          <w:p>
            <w:pPr>
              <w:pStyle w:val="TableParagraph"/>
              <w:spacing w:line="234" w:lineRule="exact"/>
              <w:ind w:left="18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2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left="259" w:right="0"/>
              <w:jc w:val="left"/>
              <w:rPr>
                <w:rFonts w:ascii="宋体" w:hAnsi="宋体" w:cs="宋体" w:eastAsia="宋体" w:hint="default"/>
                <w:sz w:val="18"/>
                <w:szCs w:val="18"/>
              </w:rPr>
            </w:pPr>
            <w:r>
              <w:rPr>
                <w:rFonts w:ascii="宋体" w:hAnsi="宋体" w:cs="宋体" w:eastAsia="宋体" w:hint="default"/>
                <w:sz w:val="18"/>
                <w:szCs w:val="18"/>
              </w:rPr>
              <w:t>账面净额</w:t>
            </w:r>
          </w:p>
        </w:tc>
      </w:tr>
      <w:tr>
        <w:trPr>
          <w:trHeight w:val="355" w:hRule="exact"/>
        </w:trPr>
        <w:tc>
          <w:tcPr>
            <w:tcW w:w="30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购置商品房</w:t>
            </w:r>
          </w:p>
        </w:tc>
        <w:tc>
          <w:tcPr>
            <w:tcW w:w="1253"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pacing w:val="-1"/>
                <w:sz w:val="18"/>
              </w:rPr>
              <w:t>3,612,132.64</w:t>
            </w:r>
          </w:p>
        </w:tc>
        <w:tc>
          <w:tcPr>
            <w:tcW w:w="745"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3,612,132.64</w:t>
            </w:r>
          </w:p>
        </w:tc>
      </w:tr>
      <w:tr>
        <w:trPr>
          <w:trHeight w:val="355" w:hRule="exact"/>
        </w:trPr>
        <w:tc>
          <w:tcPr>
            <w:tcW w:w="30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分散自律调度集中系统（</w:t>
            </w:r>
            <w:r>
              <w:rPr>
                <w:rFonts w:ascii="Times New Roman" w:hAnsi="Times New Roman" w:cs="Times New Roman" w:eastAsia="Times New Roman" w:hint="default"/>
                <w:sz w:val="18"/>
                <w:szCs w:val="18"/>
              </w:rPr>
              <w:t>CTC</w:t>
            </w:r>
            <w:r>
              <w:rPr>
                <w:rFonts w:ascii="宋体" w:hAnsi="宋体" w:cs="宋体" w:eastAsia="宋体" w:hint="default"/>
                <w:sz w:val="18"/>
                <w:szCs w:val="18"/>
              </w:rPr>
              <w:t>）</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944,197.49</w:t>
            </w:r>
          </w:p>
        </w:tc>
        <w:tc>
          <w:tcPr>
            <w:tcW w:w="742" w:type="dxa"/>
            <w:tcBorders>
              <w:top w:val="single" w:sz="6" w:space="0" w:color="000000"/>
              <w:left w:val="single" w:sz="6"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944,197.49</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pacing w:val="-1"/>
                <w:sz w:val="18"/>
              </w:rPr>
              <w:t>944,197.49</w:t>
            </w:r>
          </w:p>
        </w:tc>
        <w:tc>
          <w:tcPr>
            <w:tcW w:w="745"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944,197.49</w:t>
            </w:r>
          </w:p>
        </w:tc>
      </w:tr>
      <w:tr>
        <w:trPr>
          <w:trHeight w:val="355" w:hRule="exact"/>
        </w:trPr>
        <w:tc>
          <w:tcPr>
            <w:tcW w:w="30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铁路计算机连锁系统</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1,166,685.79</w:t>
            </w:r>
          </w:p>
        </w:tc>
        <w:tc>
          <w:tcPr>
            <w:tcW w:w="742" w:type="dxa"/>
            <w:tcBorders>
              <w:top w:val="single" w:sz="6" w:space="0" w:color="000000"/>
              <w:left w:val="single" w:sz="6"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1,166,685.79</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pacing w:val="-1"/>
                <w:sz w:val="18"/>
              </w:rPr>
              <w:t>1,166,685.79</w:t>
            </w:r>
          </w:p>
        </w:tc>
        <w:tc>
          <w:tcPr>
            <w:tcW w:w="745"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1,166,685.79</w:t>
            </w:r>
          </w:p>
        </w:tc>
      </w:tr>
      <w:tr>
        <w:trPr>
          <w:trHeight w:val="355" w:hRule="exact"/>
        </w:trPr>
        <w:tc>
          <w:tcPr>
            <w:tcW w:w="30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无线调车机车信号和监控系统</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10,116,339.68</w:t>
            </w:r>
          </w:p>
        </w:tc>
        <w:tc>
          <w:tcPr>
            <w:tcW w:w="742" w:type="dxa"/>
            <w:tcBorders>
              <w:top w:val="single" w:sz="6" w:space="0" w:color="000000"/>
              <w:left w:val="single" w:sz="6"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10,116,339.68</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pacing w:val="-1"/>
                <w:sz w:val="18"/>
              </w:rPr>
              <w:t>6,618,026.88</w:t>
            </w:r>
          </w:p>
        </w:tc>
        <w:tc>
          <w:tcPr>
            <w:tcW w:w="745"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6,618,026.88</w:t>
            </w:r>
          </w:p>
        </w:tc>
      </w:tr>
      <w:tr>
        <w:trPr>
          <w:trHeight w:val="355" w:hRule="exact"/>
        </w:trPr>
        <w:tc>
          <w:tcPr>
            <w:tcW w:w="30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铁路信号集中监测系统的产业化</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35,638,738.77</w:t>
            </w:r>
          </w:p>
        </w:tc>
        <w:tc>
          <w:tcPr>
            <w:tcW w:w="742" w:type="dxa"/>
            <w:tcBorders>
              <w:top w:val="single" w:sz="6" w:space="0" w:color="000000"/>
              <w:left w:val="single" w:sz="6"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35,638,738.77</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pacing w:val="-1"/>
                <w:sz w:val="18"/>
              </w:rPr>
              <w:t>12,777,543.02</w:t>
            </w:r>
          </w:p>
        </w:tc>
        <w:tc>
          <w:tcPr>
            <w:tcW w:w="745"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12,777,543.02</w:t>
            </w:r>
          </w:p>
        </w:tc>
      </w:tr>
      <w:tr>
        <w:trPr>
          <w:trHeight w:val="355" w:hRule="exact"/>
        </w:trPr>
        <w:tc>
          <w:tcPr>
            <w:tcW w:w="30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新产品技术研发中心</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16,221,801.75</w:t>
            </w:r>
          </w:p>
        </w:tc>
        <w:tc>
          <w:tcPr>
            <w:tcW w:w="742" w:type="dxa"/>
            <w:tcBorders>
              <w:top w:val="single" w:sz="6" w:space="0" w:color="000000"/>
              <w:left w:val="single" w:sz="6"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16,221,801.75</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pacing w:val="-1"/>
                <w:sz w:val="18"/>
              </w:rPr>
              <w:t>11,090,745.05</w:t>
            </w:r>
          </w:p>
        </w:tc>
        <w:tc>
          <w:tcPr>
            <w:tcW w:w="745"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11,090,745.05</w:t>
            </w:r>
          </w:p>
        </w:tc>
      </w:tr>
      <w:tr>
        <w:trPr>
          <w:trHeight w:val="483" w:hRule="exact"/>
        </w:trPr>
        <w:tc>
          <w:tcPr>
            <w:tcW w:w="3075" w:type="dxa"/>
            <w:tcBorders>
              <w:top w:val="single" w:sz="6" w:space="0" w:color="000000"/>
              <w:left w:val="nil" w:sz="6" w:space="0" w:color="auto"/>
              <w:bottom w:val="single" w:sz="6" w:space="0" w:color="000000"/>
              <w:right w:val="single" w:sz="6" w:space="0" w:color="000000"/>
            </w:tcBorders>
          </w:tcPr>
          <w:p>
            <w:pPr>
              <w:pStyle w:val="TableParagraph"/>
              <w:spacing w:line="211" w:lineRule="exact"/>
              <w:ind w:left="122" w:right="0"/>
              <w:jc w:val="left"/>
              <w:rPr>
                <w:rFonts w:ascii="宋体" w:hAnsi="宋体" w:cs="宋体" w:eastAsia="宋体" w:hint="default"/>
                <w:sz w:val="18"/>
                <w:szCs w:val="18"/>
              </w:rPr>
            </w:pPr>
            <w:r>
              <w:rPr>
                <w:rFonts w:ascii="宋体" w:hAnsi="宋体" w:cs="宋体" w:eastAsia="宋体" w:hint="default"/>
                <w:sz w:val="18"/>
                <w:szCs w:val="18"/>
              </w:rPr>
              <w:t>年开通</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个车站的新铁路信号集中</w:t>
            </w:r>
          </w:p>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监测系统</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6,033,656.48</w:t>
            </w:r>
          </w:p>
        </w:tc>
        <w:tc>
          <w:tcPr>
            <w:tcW w:w="742" w:type="dxa"/>
            <w:tcBorders>
              <w:top w:val="single" w:sz="6" w:space="0" w:color="000000"/>
              <w:left w:val="single" w:sz="6"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6,033,656.48</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5"/>
              <w:jc w:val="right"/>
              <w:rPr>
                <w:rFonts w:ascii="Times New Roman" w:hAnsi="Times New Roman" w:cs="Times New Roman" w:eastAsia="Times New Roman" w:hint="default"/>
                <w:sz w:val="18"/>
                <w:szCs w:val="18"/>
              </w:rPr>
            </w:pPr>
            <w:r>
              <w:rPr>
                <w:rFonts w:ascii="Times New Roman"/>
                <w:spacing w:val="-1"/>
                <w:sz w:val="18"/>
              </w:rPr>
              <w:t>4,243,922.56</w:t>
            </w:r>
          </w:p>
        </w:tc>
        <w:tc>
          <w:tcPr>
            <w:tcW w:w="745"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4"/>
              <w:ind w:right="105"/>
              <w:jc w:val="right"/>
              <w:rPr>
                <w:rFonts w:ascii="Times New Roman" w:hAnsi="Times New Roman" w:cs="Times New Roman" w:eastAsia="Times New Roman" w:hint="default"/>
                <w:sz w:val="18"/>
                <w:szCs w:val="18"/>
              </w:rPr>
            </w:pPr>
            <w:r>
              <w:rPr>
                <w:rFonts w:ascii="Times New Roman"/>
                <w:spacing w:val="-1"/>
                <w:sz w:val="18"/>
              </w:rPr>
              <w:t>4,243,922.56</w:t>
            </w:r>
          </w:p>
        </w:tc>
      </w:tr>
      <w:tr>
        <w:trPr>
          <w:trHeight w:val="355" w:hRule="exact"/>
        </w:trPr>
        <w:tc>
          <w:tcPr>
            <w:tcW w:w="30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铁路防灾安全监控系统</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4,370,658.46</w:t>
            </w:r>
          </w:p>
        </w:tc>
        <w:tc>
          <w:tcPr>
            <w:tcW w:w="742" w:type="dxa"/>
            <w:tcBorders>
              <w:top w:val="single" w:sz="6" w:space="0" w:color="000000"/>
              <w:left w:val="single" w:sz="6"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4,370,658.46</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pacing w:val="-1"/>
                <w:sz w:val="18"/>
              </w:rPr>
              <w:t>1,116,931.64</w:t>
            </w:r>
          </w:p>
        </w:tc>
        <w:tc>
          <w:tcPr>
            <w:tcW w:w="745"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1,116,931.64</w:t>
            </w:r>
          </w:p>
        </w:tc>
      </w:tr>
      <w:tr>
        <w:trPr>
          <w:trHeight w:val="353" w:hRule="exact"/>
        </w:trPr>
        <w:tc>
          <w:tcPr>
            <w:tcW w:w="30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辉煌轨道产业基地</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250,000.00</w:t>
            </w:r>
          </w:p>
        </w:tc>
        <w:tc>
          <w:tcPr>
            <w:tcW w:w="742" w:type="dxa"/>
            <w:tcBorders>
              <w:top w:val="single" w:sz="6" w:space="0" w:color="000000"/>
              <w:left w:val="single" w:sz="6"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250,000.00</w:t>
            </w:r>
          </w:p>
        </w:tc>
        <w:tc>
          <w:tcPr>
            <w:tcW w:w="1253" w:type="dxa"/>
            <w:tcBorders>
              <w:top w:val="single" w:sz="6" w:space="0" w:color="000000"/>
              <w:left w:val="single" w:sz="6" w:space="0" w:color="000000"/>
              <w:bottom w:val="single" w:sz="6" w:space="0" w:color="000000"/>
              <w:right w:val="single" w:sz="6" w:space="0" w:color="000000"/>
            </w:tcBorders>
          </w:tcPr>
          <w:p>
            <w:pPr/>
          </w:p>
        </w:tc>
        <w:tc>
          <w:tcPr>
            <w:tcW w:w="745"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nil" w:sz="6" w:space="0" w:color="auto"/>
            </w:tcBorders>
          </w:tcPr>
          <w:p>
            <w:pPr/>
          </w:p>
        </w:tc>
      </w:tr>
      <w:tr>
        <w:trPr>
          <w:trHeight w:val="365" w:hRule="exact"/>
        </w:trPr>
        <w:tc>
          <w:tcPr>
            <w:tcW w:w="307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74,742,078.42</w:t>
            </w:r>
          </w:p>
        </w:tc>
        <w:tc>
          <w:tcPr>
            <w:tcW w:w="742" w:type="dxa"/>
            <w:tcBorders>
              <w:top w:val="single" w:sz="6" w:space="0" w:color="000000"/>
              <w:left w:val="single" w:sz="6" w:space="0" w:color="000000"/>
              <w:bottom w:val="single" w:sz="12" w:space="0" w:color="000000"/>
              <w:right w:val="single" w:sz="6" w:space="0" w:color="000000"/>
            </w:tcBorders>
          </w:tcPr>
          <w:p>
            <w:pPr/>
          </w:p>
        </w:tc>
        <w:tc>
          <w:tcPr>
            <w:tcW w:w="12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74,742,078.42</w:t>
            </w:r>
          </w:p>
        </w:tc>
        <w:tc>
          <w:tcPr>
            <w:tcW w:w="12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pacing w:val="-1"/>
                <w:sz w:val="18"/>
              </w:rPr>
              <w:t>41,570,185.07</w:t>
            </w:r>
          </w:p>
        </w:tc>
        <w:tc>
          <w:tcPr>
            <w:tcW w:w="745" w:type="dxa"/>
            <w:tcBorders>
              <w:top w:val="single" w:sz="6" w:space="0" w:color="000000"/>
              <w:left w:val="single" w:sz="6" w:space="0" w:color="000000"/>
              <w:bottom w:val="single" w:sz="12" w:space="0" w:color="000000"/>
              <w:right w:val="single" w:sz="6" w:space="0" w:color="000000"/>
            </w:tcBorders>
          </w:tcPr>
          <w:p>
            <w:pPr/>
          </w:p>
        </w:tc>
        <w:tc>
          <w:tcPr>
            <w:tcW w:w="125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41,570,185.07</w:t>
            </w:r>
          </w:p>
        </w:tc>
      </w:tr>
    </w:tbl>
    <w:p>
      <w:pPr>
        <w:spacing w:before="86"/>
        <w:ind w:left="118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）重大在建工程项目基本情况及增减变动如下：</w:t>
      </w:r>
    </w:p>
    <w:p>
      <w:pPr>
        <w:spacing w:line="240" w:lineRule="auto" w:before="7"/>
        <w:rPr>
          <w:rFonts w:ascii="宋体" w:hAnsi="宋体" w:cs="宋体" w:eastAsia="宋体" w:hint="default"/>
          <w:sz w:val="11"/>
          <w:szCs w:val="11"/>
        </w:rPr>
      </w:pPr>
    </w:p>
    <w:tbl>
      <w:tblPr>
        <w:tblW w:w="0" w:type="auto"/>
        <w:jc w:val="left"/>
        <w:tblInd w:w="321" w:type="dxa"/>
        <w:tblLayout w:type="fixed"/>
        <w:tblCellMar>
          <w:top w:w="0" w:type="dxa"/>
          <w:left w:w="0" w:type="dxa"/>
          <w:bottom w:w="0" w:type="dxa"/>
          <w:right w:w="0" w:type="dxa"/>
        </w:tblCellMar>
        <w:tblLook w:val="01E0"/>
      </w:tblPr>
      <w:tblGrid>
        <w:gridCol w:w="3481"/>
        <w:gridCol w:w="948"/>
        <w:gridCol w:w="1416"/>
        <w:gridCol w:w="1003"/>
        <w:gridCol w:w="1292"/>
        <w:gridCol w:w="1003"/>
      </w:tblGrid>
      <w:tr>
        <w:trPr>
          <w:trHeight w:val="362" w:hRule="exact"/>
        </w:trPr>
        <w:tc>
          <w:tcPr>
            <w:tcW w:w="3481"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工程名称</w:t>
            </w:r>
          </w:p>
        </w:tc>
        <w:tc>
          <w:tcPr>
            <w:tcW w:w="948" w:type="dxa"/>
            <w:vMerge w:val="restart"/>
            <w:tcBorders>
              <w:top w:val="single" w:sz="12"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242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年初金额</w:t>
            </w:r>
          </w:p>
        </w:tc>
        <w:tc>
          <w:tcPr>
            <w:tcW w:w="2295"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689" w:right="0"/>
              <w:jc w:val="left"/>
              <w:rPr>
                <w:rFonts w:ascii="宋体" w:hAnsi="宋体" w:cs="宋体" w:eastAsia="宋体" w:hint="default"/>
                <w:sz w:val="18"/>
                <w:szCs w:val="18"/>
              </w:rPr>
            </w:pPr>
            <w:r>
              <w:rPr>
                <w:rFonts w:ascii="宋体" w:hAnsi="宋体" w:cs="宋体" w:eastAsia="宋体" w:hint="default"/>
                <w:sz w:val="18"/>
                <w:szCs w:val="18"/>
              </w:rPr>
              <w:t>本年增加额</w:t>
            </w:r>
          </w:p>
        </w:tc>
      </w:tr>
      <w:tr>
        <w:trPr>
          <w:trHeight w:val="482" w:hRule="exact"/>
        </w:trPr>
        <w:tc>
          <w:tcPr>
            <w:tcW w:w="3481" w:type="dxa"/>
            <w:vMerge/>
            <w:tcBorders>
              <w:left w:val="nil" w:sz="6" w:space="0" w:color="auto"/>
              <w:bottom w:val="single" w:sz="6" w:space="0" w:color="000000"/>
              <w:right w:val="single" w:sz="6" w:space="0" w:color="000000"/>
            </w:tcBorders>
          </w:tcPr>
          <w:p>
            <w:pPr/>
          </w:p>
        </w:tc>
        <w:tc>
          <w:tcPr>
            <w:tcW w:w="948" w:type="dxa"/>
            <w:vMerge/>
            <w:tcBorders>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34" w:right="0"/>
              <w:jc w:val="left"/>
              <w:rPr>
                <w:rFonts w:ascii="宋体" w:hAnsi="宋体" w:cs="宋体" w:eastAsia="宋体" w:hint="default"/>
                <w:sz w:val="18"/>
                <w:szCs w:val="18"/>
              </w:rPr>
            </w:pPr>
            <w:r>
              <w:rPr>
                <w:rFonts w:ascii="宋体" w:hAnsi="宋体" w:cs="宋体" w:eastAsia="宋体" w:hint="default"/>
                <w:sz w:val="18"/>
                <w:szCs w:val="18"/>
              </w:rPr>
              <w:t>其中：利</w:t>
            </w:r>
          </w:p>
          <w:p>
            <w:pPr>
              <w:pStyle w:val="TableParagraph"/>
              <w:spacing w:line="234" w:lineRule="exact"/>
              <w:ind w:left="134" w:right="0"/>
              <w:jc w:val="left"/>
              <w:rPr>
                <w:rFonts w:ascii="宋体" w:hAnsi="宋体" w:cs="宋体" w:eastAsia="宋体" w:hint="default"/>
                <w:sz w:val="18"/>
                <w:szCs w:val="18"/>
              </w:rPr>
            </w:pPr>
            <w:r>
              <w:rPr>
                <w:rFonts w:ascii="宋体" w:hAnsi="宋体" w:cs="宋体" w:eastAsia="宋体" w:hint="default"/>
                <w:sz w:val="18"/>
                <w:szCs w:val="18"/>
              </w:rPr>
              <w:t>息资本化</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03"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left="134" w:right="0"/>
              <w:jc w:val="left"/>
              <w:rPr>
                <w:rFonts w:ascii="宋体" w:hAnsi="宋体" w:cs="宋体" w:eastAsia="宋体" w:hint="default"/>
                <w:sz w:val="18"/>
                <w:szCs w:val="18"/>
              </w:rPr>
            </w:pPr>
            <w:r>
              <w:rPr>
                <w:rFonts w:ascii="宋体" w:hAnsi="宋体" w:cs="宋体" w:eastAsia="宋体" w:hint="default"/>
                <w:sz w:val="18"/>
                <w:szCs w:val="18"/>
              </w:rPr>
              <w:t>其中：利</w:t>
            </w:r>
          </w:p>
          <w:p>
            <w:pPr>
              <w:pStyle w:val="TableParagraph"/>
              <w:spacing w:line="234" w:lineRule="exact"/>
              <w:ind w:left="134" w:right="0"/>
              <w:jc w:val="left"/>
              <w:rPr>
                <w:rFonts w:ascii="宋体" w:hAnsi="宋体" w:cs="宋体" w:eastAsia="宋体" w:hint="default"/>
                <w:sz w:val="18"/>
                <w:szCs w:val="18"/>
              </w:rPr>
            </w:pPr>
            <w:r>
              <w:rPr>
                <w:rFonts w:ascii="宋体" w:hAnsi="宋体" w:cs="宋体" w:eastAsia="宋体" w:hint="default"/>
                <w:sz w:val="18"/>
                <w:szCs w:val="18"/>
              </w:rPr>
              <w:t>息资本化</w:t>
            </w:r>
          </w:p>
        </w:tc>
      </w:tr>
      <w:tr>
        <w:trPr>
          <w:trHeight w:val="355"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购置商品房</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60" w:right="0"/>
              <w:jc w:val="center"/>
              <w:rPr>
                <w:rFonts w:ascii="宋体" w:hAnsi="宋体" w:cs="宋体" w:eastAsia="宋体" w:hint="default"/>
                <w:sz w:val="18"/>
                <w:szCs w:val="18"/>
              </w:rPr>
            </w:pPr>
            <w:r>
              <w:rPr>
                <w:rFonts w:ascii="宋体" w:hAnsi="宋体" w:cs="宋体" w:eastAsia="宋体" w:hint="default"/>
                <w:sz w:val="18"/>
                <w:szCs w:val="18"/>
              </w:rPr>
              <w:t>自筹</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3,612,132.64</w:t>
            </w:r>
          </w:p>
        </w:tc>
        <w:tc>
          <w:tcPr>
            <w:tcW w:w="1003"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
        </w:tc>
        <w:tc>
          <w:tcPr>
            <w:tcW w:w="100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分散自律调度集中系统（</w:t>
            </w:r>
            <w:r>
              <w:rPr>
                <w:rFonts w:ascii="Times New Roman" w:hAnsi="Times New Roman" w:cs="Times New Roman" w:eastAsia="Times New Roman" w:hint="default"/>
                <w:sz w:val="18"/>
                <w:szCs w:val="18"/>
              </w:rPr>
              <w:t>CTC</w:t>
            </w:r>
            <w:r>
              <w:rPr>
                <w:rFonts w:ascii="宋体" w:hAnsi="宋体" w:cs="宋体" w:eastAsia="宋体" w:hint="default"/>
                <w:sz w:val="18"/>
                <w:szCs w:val="18"/>
              </w:rPr>
              <w:t>）</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60" w:right="0"/>
              <w:jc w:val="center"/>
              <w:rPr>
                <w:rFonts w:ascii="宋体" w:hAnsi="宋体" w:cs="宋体" w:eastAsia="宋体" w:hint="default"/>
                <w:sz w:val="18"/>
                <w:szCs w:val="18"/>
              </w:rPr>
            </w:pPr>
            <w:r>
              <w:rPr>
                <w:rFonts w:ascii="宋体" w:hAnsi="宋体" w:cs="宋体" w:eastAsia="宋体" w:hint="default"/>
                <w:sz w:val="18"/>
                <w:szCs w:val="18"/>
              </w:rPr>
              <w:t>自筹</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944,197.49</w:t>
            </w:r>
          </w:p>
        </w:tc>
        <w:tc>
          <w:tcPr>
            <w:tcW w:w="1003"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
        </w:tc>
        <w:tc>
          <w:tcPr>
            <w:tcW w:w="100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铁路计算机连锁系统</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60" w:right="0"/>
              <w:jc w:val="center"/>
              <w:rPr>
                <w:rFonts w:ascii="宋体" w:hAnsi="宋体" w:cs="宋体" w:eastAsia="宋体" w:hint="default"/>
                <w:sz w:val="18"/>
                <w:szCs w:val="18"/>
              </w:rPr>
            </w:pPr>
            <w:r>
              <w:rPr>
                <w:rFonts w:ascii="宋体" w:hAnsi="宋体" w:cs="宋体" w:eastAsia="宋体" w:hint="default"/>
                <w:sz w:val="18"/>
                <w:szCs w:val="18"/>
              </w:rPr>
              <w:t>自筹</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1,166,685.79</w:t>
            </w:r>
          </w:p>
        </w:tc>
        <w:tc>
          <w:tcPr>
            <w:tcW w:w="1003"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
        </w:tc>
        <w:tc>
          <w:tcPr>
            <w:tcW w:w="1003" w:type="dxa"/>
            <w:tcBorders>
              <w:top w:val="single" w:sz="6" w:space="0" w:color="000000"/>
              <w:left w:val="single" w:sz="6" w:space="0" w:color="000000"/>
              <w:bottom w:val="single" w:sz="6" w:space="0" w:color="000000"/>
              <w:right w:val="nil" w:sz="6" w:space="0" w:color="auto"/>
            </w:tcBorders>
          </w:tcPr>
          <w:p>
            <w:pPr/>
          </w:p>
        </w:tc>
      </w:tr>
      <w:tr>
        <w:trPr>
          <w:trHeight w:val="356"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无线调车机车信号和监控系统</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60" w:right="0"/>
              <w:jc w:val="center"/>
              <w:rPr>
                <w:rFonts w:ascii="宋体" w:hAnsi="宋体" w:cs="宋体" w:eastAsia="宋体" w:hint="default"/>
                <w:sz w:val="18"/>
                <w:szCs w:val="18"/>
              </w:rPr>
            </w:pPr>
            <w:r>
              <w:rPr>
                <w:rFonts w:ascii="宋体" w:hAnsi="宋体" w:cs="宋体" w:eastAsia="宋体" w:hint="default"/>
                <w:sz w:val="18"/>
                <w:szCs w:val="18"/>
              </w:rPr>
              <w:t>募股资金</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6,618,026.88</w:t>
            </w:r>
          </w:p>
        </w:tc>
        <w:tc>
          <w:tcPr>
            <w:tcW w:w="1003"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3,498,312.80</w:t>
            </w:r>
          </w:p>
        </w:tc>
        <w:tc>
          <w:tcPr>
            <w:tcW w:w="100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铁路信号集中监测系统的产业化</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60" w:right="0"/>
              <w:jc w:val="center"/>
              <w:rPr>
                <w:rFonts w:ascii="宋体" w:hAnsi="宋体" w:cs="宋体" w:eastAsia="宋体" w:hint="default"/>
                <w:sz w:val="18"/>
                <w:szCs w:val="18"/>
              </w:rPr>
            </w:pPr>
            <w:r>
              <w:rPr>
                <w:rFonts w:ascii="宋体" w:hAnsi="宋体" w:cs="宋体" w:eastAsia="宋体" w:hint="default"/>
                <w:sz w:val="18"/>
                <w:szCs w:val="18"/>
              </w:rPr>
              <w:t>募股资金</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pacing w:val="-1"/>
                <w:sz w:val="18"/>
              </w:rPr>
              <w:t>12,777,543.02</w:t>
            </w:r>
          </w:p>
        </w:tc>
        <w:tc>
          <w:tcPr>
            <w:tcW w:w="1003"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22,861,195.75</w:t>
            </w:r>
          </w:p>
        </w:tc>
        <w:tc>
          <w:tcPr>
            <w:tcW w:w="100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新产品技术研发中心</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60" w:right="0"/>
              <w:jc w:val="center"/>
              <w:rPr>
                <w:rFonts w:ascii="宋体" w:hAnsi="宋体" w:cs="宋体" w:eastAsia="宋体" w:hint="default"/>
                <w:sz w:val="18"/>
                <w:szCs w:val="18"/>
              </w:rPr>
            </w:pPr>
            <w:r>
              <w:rPr>
                <w:rFonts w:ascii="宋体" w:hAnsi="宋体" w:cs="宋体" w:eastAsia="宋体" w:hint="default"/>
                <w:sz w:val="18"/>
                <w:szCs w:val="18"/>
              </w:rPr>
              <w:t>募股资金</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11,090,745.05</w:t>
            </w:r>
          </w:p>
        </w:tc>
        <w:tc>
          <w:tcPr>
            <w:tcW w:w="1003"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5,131,056.70</w:t>
            </w:r>
          </w:p>
        </w:tc>
        <w:tc>
          <w:tcPr>
            <w:tcW w:w="1003" w:type="dxa"/>
            <w:tcBorders>
              <w:top w:val="single" w:sz="6" w:space="0" w:color="000000"/>
              <w:left w:val="single" w:sz="6" w:space="0" w:color="000000"/>
              <w:bottom w:val="single" w:sz="6" w:space="0" w:color="000000"/>
              <w:right w:val="nil" w:sz="6" w:space="0" w:color="auto"/>
            </w:tcBorders>
          </w:tcPr>
          <w:p>
            <w:pPr/>
          </w:p>
        </w:tc>
      </w:tr>
      <w:tr>
        <w:trPr>
          <w:trHeight w:val="480"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11" w:lineRule="exact"/>
              <w:ind w:left="122" w:right="0"/>
              <w:jc w:val="left"/>
              <w:rPr>
                <w:rFonts w:ascii="宋体" w:hAnsi="宋体" w:cs="宋体" w:eastAsia="宋体" w:hint="default"/>
                <w:sz w:val="18"/>
                <w:szCs w:val="18"/>
              </w:rPr>
            </w:pPr>
            <w:r>
              <w:rPr>
                <w:rFonts w:ascii="宋体" w:hAnsi="宋体" w:cs="宋体" w:eastAsia="宋体" w:hint="default"/>
                <w:sz w:val="18"/>
                <w:szCs w:val="18"/>
              </w:rPr>
              <w:t>年开通</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个车站的新铁路信号集中监测</w:t>
            </w:r>
          </w:p>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60" w:right="0"/>
              <w:jc w:val="center"/>
              <w:rPr>
                <w:rFonts w:ascii="宋体" w:hAnsi="宋体" w:cs="宋体" w:eastAsia="宋体" w:hint="default"/>
                <w:sz w:val="18"/>
                <w:szCs w:val="18"/>
              </w:rPr>
            </w:pPr>
            <w:r>
              <w:rPr>
                <w:rFonts w:ascii="宋体" w:hAnsi="宋体" w:cs="宋体" w:eastAsia="宋体" w:hint="default"/>
                <w:sz w:val="18"/>
                <w:szCs w:val="18"/>
              </w:rPr>
              <w:t>国债资金</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4,243,922.56</w:t>
            </w:r>
          </w:p>
        </w:tc>
        <w:tc>
          <w:tcPr>
            <w:tcW w:w="1003"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1,789,733.92</w:t>
            </w:r>
          </w:p>
        </w:tc>
        <w:tc>
          <w:tcPr>
            <w:tcW w:w="100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铁路防灾安全监控系统</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60" w:right="0"/>
              <w:jc w:val="center"/>
              <w:rPr>
                <w:rFonts w:ascii="宋体" w:hAnsi="宋体" w:cs="宋体" w:eastAsia="宋体" w:hint="default"/>
                <w:sz w:val="18"/>
                <w:szCs w:val="18"/>
              </w:rPr>
            </w:pPr>
            <w:r>
              <w:rPr>
                <w:rFonts w:ascii="宋体" w:hAnsi="宋体" w:cs="宋体" w:eastAsia="宋体" w:hint="default"/>
                <w:sz w:val="18"/>
                <w:szCs w:val="18"/>
              </w:rPr>
              <w:t>超募资金</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20"/>
                <w:szCs w:val="20"/>
              </w:rPr>
            </w:pPr>
            <w:r>
              <w:rPr>
                <w:rFonts w:ascii="Times New Roman"/>
                <w:spacing w:val="-1"/>
                <w:w w:val="95"/>
                <w:sz w:val="20"/>
              </w:rPr>
              <w:t>1,116,931.64</w:t>
            </w:r>
            <w:r>
              <w:rPr>
                <w:rFonts w:ascii="Times New Roman"/>
                <w:spacing w:val="-1"/>
                <w:sz w:val="20"/>
              </w:rPr>
            </w:r>
          </w:p>
        </w:tc>
        <w:tc>
          <w:tcPr>
            <w:tcW w:w="1003"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3,253,726.82</w:t>
            </w:r>
          </w:p>
        </w:tc>
        <w:tc>
          <w:tcPr>
            <w:tcW w:w="100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辉煌轨道产业基地</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60" w:right="0"/>
              <w:jc w:val="center"/>
              <w:rPr>
                <w:rFonts w:ascii="宋体" w:hAnsi="宋体" w:cs="宋体" w:eastAsia="宋体" w:hint="default"/>
                <w:sz w:val="18"/>
                <w:szCs w:val="18"/>
              </w:rPr>
            </w:pPr>
            <w:r>
              <w:rPr>
                <w:rFonts w:ascii="宋体" w:hAnsi="宋体" w:cs="宋体" w:eastAsia="宋体" w:hint="default"/>
                <w:sz w:val="18"/>
                <w:szCs w:val="18"/>
              </w:rPr>
              <w:t>自筹</w:t>
            </w:r>
          </w:p>
        </w:tc>
        <w:tc>
          <w:tcPr>
            <w:tcW w:w="1416" w:type="dxa"/>
            <w:tcBorders>
              <w:top w:val="single" w:sz="6" w:space="0" w:color="000000"/>
              <w:left w:val="single" w:sz="6" w:space="0" w:color="000000"/>
              <w:bottom w:val="single" w:sz="6" w:space="0" w:color="000000"/>
              <w:right w:val="single" w:sz="6" w:space="0" w:color="000000"/>
            </w:tcBorders>
          </w:tcPr>
          <w:p>
            <w:pPr/>
          </w:p>
        </w:tc>
        <w:tc>
          <w:tcPr>
            <w:tcW w:w="1003"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250,000.00</w:t>
            </w:r>
          </w:p>
        </w:tc>
        <w:tc>
          <w:tcPr>
            <w:tcW w:w="1003" w:type="dxa"/>
            <w:tcBorders>
              <w:top w:val="single" w:sz="6" w:space="0" w:color="000000"/>
              <w:left w:val="single" w:sz="6" w:space="0" w:color="000000"/>
              <w:bottom w:val="single" w:sz="6" w:space="0" w:color="000000"/>
              <w:right w:val="nil" w:sz="6" w:space="0" w:color="auto"/>
            </w:tcBorders>
          </w:tcPr>
          <w:p>
            <w:pPr/>
          </w:p>
        </w:tc>
      </w:tr>
      <w:tr>
        <w:trPr>
          <w:trHeight w:val="365" w:hRule="exact"/>
        </w:trPr>
        <w:tc>
          <w:tcPr>
            <w:tcW w:w="348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48" w:type="dxa"/>
            <w:tcBorders>
              <w:top w:val="single" w:sz="6" w:space="0" w:color="000000"/>
              <w:left w:val="single" w:sz="6" w:space="0" w:color="000000"/>
              <w:bottom w:val="single" w:sz="12" w:space="0" w:color="000000"/>
              <w:right w:val="single" w:sz="6" w:space="0" w:color="000000"/>
            </w:tcBorders>
          </w:tcPr>
          <w:p>
            <w:pP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184" w:right="0"/>
              <w:jc w:val="left"/>
              <w:rPr>
                <w:rFonts w:ascii="Times New Roman" w:hAnsi="Times New Roman" w:cs="Times New Roman" w:eastAsia="Times New Roman" w:hint="default"/>
                <w:sz w:val="18"/>
                <w:szCs w:val="18"/>
              </w:rPr>
            </w:pPr>
            <w:r>
              <w:rPr>
                <w:rFonts w:ascii="Times New Roman"/>
                <w:sz w:val="18"/>
              </w:rPr>
              <w:t>41,570,185.07</w:t>
            </w:r>
          </w:p>
        </w:tc>
        <w:tc>
          <w:tcPr>
            <w:tcW w:w="1003" w:type="dxa"/>
            <w:tcBorders>
              <w:top w:val="single" w:sz="6" w:space="0" w:color="000000"/>
              <w:left w:val="single" w:sz="6" w:space="0" w:color="000000"/>
              <w:bottom w:val="single" w:sz="12" w:space="0" w:color="000000"/>
              <w:right w:val="single" w:sz="6" w:space="0" w:color="000000"/>
            </w:tcBorders>
          </w:tcPr>
          <w:p>
            <w:pPr/>
          </w:p>
        </w:tc>
        <w:tc>
          <w:tcPr>
            <w:tcW w:w="12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36,784,025.99</w:t>
            </w:r>
          </w:p>
        </w:tc>
        <w:tc>
          <w:tcPr>
            <w:tcW w:w="1003" w:type="dxa"/>
            <w:tcBorders>
              <w:top w:val="single" w:sz="6" w:space="0" w:color="000000"/>
              <w:left w:val="single" w:sz="6" w:space="0" w:color="000000"/>
              <w:bottom w:val="single" w:sz="12" w:space="0" w:color="000000"/>
              <w:right w:val="nil" w:sz="6" w:space="0" w:color="auto"/>
            </w:tcBorders>
          </w:tcPr>
          <w:p>
            <w:pPr/>
          </w:p>
        </w:tc>
      </w:tr>
    </w:tbl>
    <w:p>
      <w:pPr>
        <w:spacing w:line="241" w:lineRule="exact" w:before="0"/>
        <w:ind w:left="1180" w:right="0"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4"/>
        <w:rPr>
          <w:rFonts w:ascii="宋体" w:hAnsi="宋体" w:cs="宋体" w:eastAsia="宋体" w:hint="default"/>
          <w:sz w:val="2"/>
          <w:szCs w:val="2"/>
        </w:rPr>
      </w:pPr>
    </w:p>
    <w:tbl>
      <w:tblPr>
        <w:tblW w:w="0" w:type="auto"/>
        <w:jc w:val="left"/>
        <w:tblInd w:w="431" w:type="dxa"/>
        <w:tblLayout w:type="fixed"/>
        <w:tblCellMar>
          <w:top w:w="0" w:type="dxa"/>
          <w:left w:w="0" w:type="dxa"/>
          <w:bottom w:w="0" w:type="dxa"/>
          <w:right w:w="0" w:type="dxa"/>
        </w:tblCellMar>
        <w:tblLook w:val="01E0"/>
      </w:tblPr>
      <w:tblGrid>
        <w:gridCol w:w="3536"/>
        <w:gridCol w:w="1436"/>
        <w:gridCol w:w="1366"/>
        <w:gridCol w:w="1371"/>
        <w:gridCol w:w="1214"/>
      </w:tblGrid>
      <w:tr>
        <w:trPr>
          <w:trHeight w:val="362" w:hRule="exact"/>
        </w:trPr>
        <w:tc>
          <w:tcPr>
            <w:tcW w:w="3536"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工程名称</w:t>
            </w:r>
          </w:p>
        </w:tc>
        <w:tc>
          <w:tcPr>
            <w:tcW w:w="2801"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本年减少额</w:t>
            </w:r>
          </w:p>
        </w:tc>
        <w:tc>
          <w:tcPr>
            <w:tcW w:w="2585"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8"/>
              <w:jc w:val="center"/>
              <w:rPr>
                <w:rFonts w:ascii="宋体" w:hAnsi="宋体" w:cs="宋体" w:eastAsia="宋体" w:hint="default"/>
                <w:sz w:val="18"/>
                <w:szCs w:val="18"/>
              </w:rPr>
            </w:pPr>
            <w:r>
              <w:rPr>
                <w:rFonts w:ascii="宋体" w:hAnsi="宋体" w:cs="宋体" w:eastAsia="宋体" w:hint="default"/>
                <w:sz w:val="18"/>
                <w:szCs w:val="18"/>
              </w:rPr>
              <w:t>期末金额</w:t>
            </w:r>
          </w:p>
        </w:tc>
      </w:tr>
      <w:tr>
        <w:trPr>
          <w:trHeight w:val="482" w:hRule="exact"/>
        </w:trPr>
        <w:tc>
          <w:tcPr>
            <w:tcW w:w="3536" w:type="dxa"/>
            <w:vMerge/>
            <w:tcBorders>
              <w:left w:val="nil" w:sz="6" w:space="0" w:color="auto"/>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其中：本年转</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固</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214" w:type="dxa"/>
            <w:tcBorders>
              <w:top w:val="single" w:sz="6" w:space="0" w:color="000000"/>
              <w:left w:val="single" w:sz="6" w:space="0" w:color="000000"/>
              <w:bottom w:val="single" w:sz="6"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2"/>
                <w:sz w:val="18"/>
                <w:szCs w:val="18"/>
              </w:rPr>
              <w:t>：</w:t>
            </w:r>
            <w:r>
              <w:rPr>
                <w:rFonts w:ascii="宋体" w:hAnsi="宋体" w:cs="宋体" w:eastAsia="宋体" w:hint="default"/>
                <w:sz w:val="18"/>
                <w:szCs w:val="18"/>
              </w:rPr>
              <w:t>利息资</w:t>
            </w: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本化</w:t>
            </w:r>
          </w:p>
        </w:tc>
      </w:tr>
      <w:tr>
        <w:trPr>
          <w:trHeight w:val="356" w:hRule="exact"/>
        </w:trPr>
        <w:tc>
          <w:tcPr>
            <w:tcW w:w="35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购置商品房</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72" w:right="0"/>
              <w:jc w:val="left"/>
              <w:rPr>
                <w:rFonts w:ascii="Times New Roman" w:hAnsi="Times New Roman" w:cs="Times New Roman" w:eastAsia="Times New Roman" w:hint="default"/>
                <w:sz w:val="18"/>
                <w:szCs w:val="18"/>
              </w:rPr>
            </w:pPr>
            <w:r>
              <w:rPr>
                <w:rFonts w:ascii="Times New Roman"/>
                <w:sz w:val="18"/>
              </w:rPr>
              <w:t>3,612,132.64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04" w:right="0"/>
              <w:jc w:val="left"/>
              <w:rPr>
                <w:rFonts w:ascii="Times New Roman" w:hAnsi="Times New Roman" w:cs="Times New Roman" w:eastAsia="Times New Roman" w:hint="default"/>
                <w:sz w:val="18"/>
                <w:szCs w:val="18"/>
              </w:rPr>
            </w:pPr>
            <w:r>
              <w:rPr>
                <w:rFonts w:ascii="Times New Roman"/>
                <w:sz w:val="18"/>
              </w:rPr>
              <w:t>3,612,132.64</w:t>
            </w:r>
          </w:p>
        </w:tc>
        <w:tc>
          <w:tcPr>
            <w:tcW w:w="1371"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5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分散自律调度集中系统（</w:t>
            </w:r>
            <w:r>
              <w:rPr>
                <w:rFonts w:ascii="Times New Roman" w:hAnsi="Times New Roman" w:cs="Times New Roman" w:eastAsia="Times New Roman" w:hint="default"/>
                <w:sz w:val="18"/>
                <w:szCs w:val="18"/>
              </w:rPr>
              <w:t>CTC</w:t>
            </w:r>
            <w:r>
              <w:rPr>
                <w:rFonts w:ascii="宋体" w:hAnsi="宋体" w:cs="宋体" w:eastAsia="宋体" w:hint="default"/>
                <w:sz w:val="18"/>
                <w:szCs w:val="18"/>
              </w:rPr>
              <w:t>）</w:t>
            </w:r>
          </w:p>
        </w:tc>
        <w:tc>
          <w:tcPr>
            <w:tcW w:w="1436"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944,197.49</w:t>
            </w:r>
          </w:p>
        </w:tc>
        <w:tc>
          <w:tcPr>
            <w:tcW w:w="121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5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铁路计算机连锁系统</w:t>
            </w:r>
          </w:p>
        </w:tc>
        <w:tc>
          <w:tcPr>
            <w:tcW w:w="1436"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1,166,685.79</w:t>
            </w:r>
          </w:p>
        </w:tc>
        <w:tc>
          <w:tcPr>
            <w:tcW w:w="121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5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无线调车机车信号和监控系统</w:t>
            </w:r>
          </w:p>
        </w:tc>
        <w:tc>
          <w:tcPr>
            <w:tcW w:w="1436"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10,116,339.68</w:t>
            </w:r>
          </w:p>
        </w:tc>
        <w:tc>
          <w:tcPr>
            <w:tcW w:w="121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5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铁路信号集中监测系统的产业化</w:t>
            </w:r>
          </w:p>
        </w:tc>
        <w:tc>
          <w:tcPr>
            <w:tcW w:w="1436"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35,638,738.77</w:t>
            </w:r>
          </w:p>
        </w:tc>
        <w:tc>
          <w:tcPr>
            <w:tcW w:w="1214"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353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新产品技术研发中心</w:t>
            </w:r>
          </w:p>
        </w:tc>
        <w:tc>
          <w:tcPr>
            <w:tcW w:w="1436" w:type="dxa"/>
            <w:tcBorders>
              <w:top w:val="single" w:sz="6" w:space="0" w:color="000000"/>
              <w:left w:val="single" w:sz="6" w:space="0" w:color="000000"/>
              <w:bottom w:val="single" w:sz="12" w:space="0" w:color="000000"/>
              <w:right w:val="single" w:sz="6" w:space="0" w:color="000000"/>
            </w:tcBorders>
          </w:tcPr>
          <w:p>
            <w:pPr/>
          </w:p>
        </w:tc>
        <w:tc>
          <w:tcPr>
            <w:tcW w:w="1366" w:type="dxa"/>
            <w:tcBorders>
              <w:top w:val="single" w:sz="6" w:space="0" w:color="000000"/>
              <w:left w:val="single" w:sz="6" w:space="0" w:color="000000"/>
              <w:bottom w:val="single" w:sz="12" w:space="0" w:color="000000"/>
              <w:right w:val="single" w:sz="6" w:space="0" w:color="000000"/>
            </w:tcBorders>
          </w:tcPr>
          <w:p>
            <w:pPr/>
          </w:p>
        </w:tc>
        <w:tc>
          <w:tcPr>
            <w:tcW w:w="13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16,221,801.75</w:t>
            </w:r>
          </w:p>
        </w:tc>
        <w:tc>
          <w:tcPr>
            <w:tcW w:w="1214"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657" w:footer="633" w:top="1300" w:bottom="820" w:left="1040" w:right="1040"/>
        </w:sectPr>
      </w:pPr>
    </w:p>
    <w:p>
      <w:pPr>
        <w:spacing w:line="240" w:lineRule="auto" w:before="7"/>
        <w:rPr>
          <w:rFonts w:ascii="宋体" w:hAnsi="宋体" w:cs="宋体" w:eastAsia="宋体" w:hint="default"/>
          <w:sz w:val="3"/>
          <w:szCs w:val="3"/>
        </w:rPr>
      </w:pPr>
    </w:p>
    <w:p>
      <w:pPr>
        <w:spacing w:line="20" w:lineRule="exact"/>
        <w:ind w:left="48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4"/>
          <w:szCs w:val="4"/>
        </w:rPr>
      </w:pPr>
    </w:p>
    <w:tbl>
      <w:tblPr>
        <w:tblW w:w="0" w:type="auto"/>
        <w:jc w:val="left"/>
        <w:tblInd w:w="191" w:type="dxa"/>
        <w:tblLayout w:type="fixed"/>
        <w:tblCellMar>
          <w:top w:w="0" w:type="dxa"/>
          <w:left w:w="0" w:type="dxa"/>
          <w:bottom w:w="0" w:type="dxa"/>
          <w:right w:w="0" w:type="dxa"/>
        </w:tblCellMar>
        <w:tblLook w:val="01E0"/>
      </w:tblPr>
      <w:tblGrid>
        <w:gridCol w:w="3536"/>
        <w:gridCol w:w="1436"/>
        <w:gridCol w:w="1366"/>
        <w:gridCol w:w="1371"/>
        <w:gridCol w:w="1214"/>
      </w:tblGrid>
      <w:tr>
        <w:trPr>
          <w:trHeight w:val="490" w:hRule="exact"/>
        </w:trPr>
        <w:tc>
          <w:tcPr>
            <w:tcW w:w="3536" w:type="dxa"/>
            <w:tcBorders>
              <w:top w:val="single" w:sz="12" w:space="0" w:color="000000"/>
              <w:left w:val="nil" w:sz="6" w:space="0" w:color="auto"/>
              <w:bottom w:val="single" w:sz="6" w:space="0" w:color="000000"/>
              <w:right w:val="single" w:sz="6"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年开通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个车站的新铁路信号集中监测</w:t>
            </w:r>
          </w:p>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1436" w:type="dxa"/>
            <w:tcBorders>
              <w:top w:val="single" w:sz="12" w:space="0" w:color="000000"/>
              <w:left w:val="single" w:sz="6" w:space="0" w:color="000000"/>
              <w:bottom w:val="single" w:sz="6" w:space="0" w:color="000000"/>
              <w:right w:val="single" w:sz="6" w:space="0" w:color="000000"/>
            </w:tcBorders>
          </w:tcPr>
          <w:p>
            <w:pPr/>
          </w:p>
        </w:tc>
        <w:tc>
          <w:tcPr>
            <w:tcW w:w="1366" w:type="dxa"/>
            <w:tcBorders>
              <w:top w:val="single" w:sz="12" w:space="0" w:color="000000"/>
              <w:left w:val="single" w:sz="6" w:space="0" w:color="000000"/>
              <w:bottom w:val="single" w:sz="6" w:space="0" w:color="000000"/>
              <w:right w:val="single" w:sz="6" w:space="0" w:color="000000"/>
            </w:tcBorders>
          </w:tcPr>
          <w:p>
            <w:pPr/>
          </w:p>
        </w:tc>
        <w:tc>
          <w:tcPr>
            <w:tcW w:w="137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6,033,656.48</w:t>
            </w:r>
          </w:p>
        </w:tc>
        <w:tc>
          <w:tcPr>
            <w:tcW w:w="1214" w:type="dxa"/>
            <w:tcBorders>
              <w:top w:val="single" w:sz="12" w:space="0" w:color="000000"/>
              <w:left w:val="single" w:sz="6" w:space="0" w:color="000000"/>
              <w:bottom w:val="single" w:sz="6" w:space="0" w:color="000000"/>
              <w:right w:val="nil" w:sz="6" w:space="0" w:color="auto"/>
            </w:tcBorders>
          </w:tcPr>
          <w:p>
            <w:pPr/>
          </w:p>
        </w:tc>
      </w:tr>
      <w:tr>
        <w:trPr>
          <w:trHeight w:val="355" w:hRule="exact"/>
        </w:trPr>
        <w:tc>
          <w:tcPr>
            <w:tcW w:w="35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铁路防灾安全监控系统</w:t>
            </w:r>
          </w:p>
        </w:tc>
        <w:tc>
          <w:tcPr>
            <w:tcW w:w="1436"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4,370,658.46</w:t>
            </w:r>
          </w:p>
        </w:tc>
        <w:tc>
          <w:tcPr>
            <w:tcW w:w="121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5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辉煌轨道产业基地</w:t>
            </w:r>
          </w:p>
        </w:tc>
        <w:tc>
          <w:tcPr>
            <w:tcW w:w="1436"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250,000.00</w:t>
            </w:r>
          </w:p>
        </w:tc>
        <w:tc>
          <w:tcPr>
            <w:tcW w:w="1214"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353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372" w:right="0"/>
              <w:jc w:val="left"/>
              <w:rPr>
                <w:rFonts w:ascii="Times New Roman" w:hAnsi="Times New Roman" w:cs="Times New Roman" w:eastAsia="Times New Roman" w:hint="default"/>
                <w:sz w:val="18"/>
                <w:szCs w:val="18"/>
              </w:rPr>
            </w:pPr>
            <w:r>
              <w:rPr>
                <w:rFonts w:ascii="Times New Roman"/>
                <w:sz w:val="18"/>
              </w:rPr>
              <w:t>3,612,132.64</w:t>
            </w:r>
          </w:p>
        </w:tc>
        <w:tc>
          <w:tcPr>
            <w:tcW w:w="13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304" w:right="0"/>
              <w:jc w:val="left"/>
              <w:rPr>
                <w:rFonts w:ascii="Times New Roman" w:hAnsi="Times New Roman" w:cs="Times New Roman" w:eastAsia="Times New Roman" w:hint="default"/>
                <w:sz w:val="18"/>
                <w:szCs w:val="18"/>
              </w:rPr>
            </w:pPr>
            <w:r>
              <w:rPr>
                <w:rFonts w:ascii="Times New Roman"/>
                <w:sz w:val="18"/>
              </w:rPr>
              <w:t>3,612,132.64</w:t>
            </w:r>
          </w:p>
        </w:tc>
        <w:tc>
          <w:tcPr>
            <w:tcW w:w="13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74,742,078.42</w:t>
            </w:r>
          </w:p>
        </w:tc>
        <w:tc>
          <w:tcPr>
            <w:tcW w:w="1214" w:type="dxa"/>
            <w:tcBorders>
              <w:top w:val="single" w:sz="6" w:space="0" w:color="000000"/>
              <w:left w:val="single" w:sz="6" w:space="0" w:color="000000"/>
              <w:bottom w:val="single" w:sz="12" w:space="0" w:color="000000"/>
              <w:right w:val="nil" w:sz="6" w:space="0" w:color="auto"/>
            </w:tcBorders>
          </w:tcPr>
          <w:p>
            <w:pPr/>
          </w:p>
        </w:tc>
      </w:tr>
    </w:tbl>
    <w:p>
      <w:pPr>
        <w:spacing w:line="257" w:lineRule="exact" w:before="0"/>
        <w:ind w:left="940" w:right="5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）本年建工程转入固定资产</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3,612,132.64</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before="117"/>
        <w:ind w:left="940" w:right="127" w:firstLine="0"/>
        <w:jc w:val="left"/>
        <w:rPr>
          <w:rFonts w:ascii="宋体" w:hAnsi="宋体" w:cs="宋体" w:eastAsia="宋体" w:hint="default"/>
          <w:sz w:val="21"/>
          <w:szCs w:val="21"/>
        </w:rPr>
      </w:pPr>
      <w:r>
        <w:rPr>
          <w:rFonts w:ascii="宋体" w:hAnsi="宋体" w:cs="宋体" w:eastAsia="宋体" w:hint="default"/>
          <w:spacing w:val="-14"/>
          <w:sz w:val="21"/>
          <w:szCs w:val="21"/>
        </w:rPr>
        <w:t>（</w:t>
      </w:r>
      <w:r>
        <w:rPr>
          <w:rFonts w:ascii="Times New Roman" w:hAnsi="Times New Roman" w:cs="Times New Roman" w:eastAsia="Times New Roman" w:hint="default"/>
          <w:spacing w:val="-14"/>
          <w:sz w:val="21"/>
          <w:szCs w:val="21"/>
        </w:rPr>
        <w:t>4</w:t>
      </w:r>
      <w:r>
        <w:rPr>
          <w:rFonts w:ascii="宋体" w:hAnsi="宋体" w:cs="宋体" w:eastAsia="宋体" w:hint="default"/>
          <w:spacing w:val="-14"/>
          <w:sz w:val="21"/>
          <w:szCs w:val="21"/>
        </w:rPr>
        <w:t>）截止</w:t>
      </w:r>
      <w:r>
        <w:rPr>
          <w:rFonts w:ascii="宋体" w:hAnsi="宋体" w:cs="宋体" w:eastAsia="宋体" w:hint="default"/>
          <w:spacing w:val="-41"/>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8"/>
          <w:sz w:val="21"/>
          <w:szCs w:val="21"/>
        </w:rPr>
        <w:t> </w:t>
      </w:r>
      <w:r>
        <w:rPr>
          <w:rFonts w:ascii="宋体" w:hAnsi="宋体" w:cs="宋体" w:eastAsia="宋体" w:hint="default"/>
          <w:spacing w:val="-7"/>
          <w:sz w:val="21"/>
          <w:szCs w:val="21"/>
        </w:rPr>
        <w:t>日，在建工程不存在减值情况，无需计提在建工程减值准备。</w:t>
      </w:r>
    </w:p>
    <w:p>
      <w:pPr>
        <w:tabs>
          <w:tab w:pos="1780" w:val="left" w:leader="none"/>
        </w:tabs>
        <w:spacing w:before="179"/>
        <w:ind w:left="940" w:right="5071" w:firstLine="0"/>
        <w:jc w:val="left"/>
        <w:rPr>
          <w:rFonts w:ascii="宋体" w:hAnsi="宋体" w:cs="宋体" w:eastAsia="宋体" w:hint="default"/>
          <w:sz w:val="21"/>
          <w:szCs w:val="21"/>
        </w:rPr>
      </w:pPr>
      <w:r>
        <w:rPr>
          <w:rFonts w:ascii="宋体" w:hAnsi="宋体" w:cs="宋体" w:eastAsia="宋体" w:hint="default"/>
          <w:b/>
          <w:bCs/>
          <w:sz w:val="21"/>
          <w:szCs w:val="21"/>
        </w:rPr>
        <w:t>（九）</w:t>
        <w:tab/>
        <w:t>工程物资</w:t>
      </w:r>
      <w:r>
        <w:rPr>
          <w:rFonts w:ascii="宋体" w:hAnsi="宋体" w:cs="宋体" w:eastAsia="宋体" w:hint="default"/>
          <w:sz w:val="21"/>
          <w:szCs w:val="21"/>
        </w:rPr>
      </w:r>
    </w:p>
    <w:p>
      <w:pPr>
        <w:spacing w:line="240" w:lineRule="auto" w:before="5"/>
        <w:rPr>
          <w:rFonts w:ascii="宋体" w:hAnsi="宋体" w:cs="宋体" w:eastAsia="宋体" w:hint="default"/>
          <w:b/>
          <w:bCs/>
          <w:sz w:val="17"/>
          <w:szCs w:val="17"/>
        </w:rPr>
      </w:pPr>
    </w:p>
    <w:tbl>
      <w:tblPr>
        <w:tblW w:w="0" w:type="auto"/>
        <w:jc w:val="left"/>
        <w:tblInd w:w="237" w:type="dxa"/>
        <w:tblLayout w:type="fixed"/>
        <w:tblCellMar>
          <w:top w:w="0" w:type="dxa"/>
          <w:left w:w="0" w:type="dxa"/>
          <w:bottom w:w="0" w:type="dxa"/>
          <w:right w:w="0" w:type="dxa"/>
        </w:tblCellMar>
        <w:tblLook w:val="01E0"/>
      </w:tblPr>
      <w:tblGrid>
        <w:gridCol w:w="2174"/>
        <w:gridCol w:w="1546"/>
        <w:gridCol w:w="1805"/>
        <w:gridCol w:w="1750"/>
        <w:gridCol w:w="1556"/>
      </w:tblGrid>
      <w:tr>
        <w:trPr>
          <w:trHeight w:val="490" w:hRule="exact"/>
        </w:trPr>
        <w:tc>
          <w:tcPr>
            <w:tcW w:w="217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7"/>
              <w:ind w:right="890"/>
              <w:jc w:val="right"/>
              <w:rPr>
                <w:rFonts w:ascii="宋体" w:hAnsi="宋体" w:cs="宋体" w:eastAsia="宋体" w:hint="default"/>
                <w:sz w:val="18"/>
                <w:szCs w:val="18"/>
              </w:rPr>
            </w:pPr>
            <w:r>
              <w:rPr>
                <w:rFonts w:ascii="宋体" w:hAnsi="宋体" w:cs="宋体" w:eastAsia="宋体" w:hint="default"/>
                <w:sz w:val="18"/>
                <w:szCs w:val="18"/>
              </w:rPr>
              <w:t>项目</w:t>
            </w:r>
          </w:p>
        </w:tc>
        <w:tc>
          <w:tcPr>
            <w:tcW w:w="1546" w:type="dxa"/>
            <w:tcBorders>
              <w:top w:val="single" w:sz="12" w:space="0" w:color="000000"/>
              <w:left w:val="single" w:sz="6" w:space="0" w:color="000000"/>
              <w:bottom w:val="single" w:sz="6" w:space="0" w:color="000000"/>
              <w:right w:val="single" w:sz="6" w:space="0" w:color="000000"/>
            </w:tcBorders>
          </w:tcPr>
          <w:p>
            <w:pPr>
              <w:pStyle w:val="TableParagraph"/>
              <w:spacing w:line="212" w:lineRule="exact"/>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180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444"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7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417"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556" w:type="dxa"/>
            <w:tcBorders>
              <w:top w:val="single" w:sz="12" w:space="0" w:color="000000"/>
              <w:left w:val="single" w:sz="6" w:space="0" w:color="000000"/>
              <w:bottom w:val="single" w:sz="6" w:space="0" w:color="000000"/>
              <w:right w:val="nil" w:sz="6" w:space="0" w:color="auto"/>
            </w:tcBorders>
          </w:tcPr>
          <w:p>
            <w:pPr>
              <w:pStyle w:val="TableParagraph"/>
              <w:spacing w:line="212" w:lineRule="exact"/>
              <w:ind w:right="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p>
          <w:p>
            <w:pPr>
              <w:pStyle w:val="TableParagraph"/>
              <w:spacing w:line="229" w:lineRule="exact"/>
              <w:ind w:right="6"/>
              <w:jc w:val="center"/>
              <w:rPr>
                <w:rFonts w:ascii="宋体" w:hAnsi="宋体" w:cs="宋体" w:eastAsia="宋体" w:hint="default"/>
                <w:sz w:val="18"/>
                <w:szCs w:val="18"/>
              </w:rPr>
            </w:pPr>
            <w:r>
              <w:rPr>
                <w:rFonts w:ascii="宋体" w:hAnsi="宋体" w:cs="宋体" w:eastAsia="宋体" w:hint="default"/>
                <w:sz w:val="18"/>
                <w:szCs w:val="18"/>
              </w:rPr>
              <w:t>日</w:t>
            </w:r>
          </w:p>
        </w:tc>
      </w:tr>
      <w:tr>
        <w:trPr>
          <w:trHeight w:val="413" w:hRule="exact"/>
        </w:trPr>
        <w:tc>
          <w:tcPr>
            <w:tcW w:w="21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工程用材料</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730,655.95</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504,175.20</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1,110,597.56</w:t>
            </w:r>
          </w:p>
        </w:tc>
        <w:tc>
          <w:tcPr>
            <w:tcW w:w="15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124,233.59</w:t>
            </w:r>
          </w:p>
        </w:tc>
      </w:tr>
      <w:tr>
        <w:trPr>
          <w:trHeight w:val="421" w:hRule="exact"/>
        </w:trPr>
        <w:tc>
          <w:tcPr>
            <w:tcW w:w="217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1"/>
              <w:ind w:right="890"/>
              <w:jc w:val="right"/>
              <w:rPr>
                <w:rFonts w:ascii="宋体" w:hAnsi="宋体" w:cs="宋体" w:eastAsia="宋体" w:hint="default"/>
                <w:sz w:val="18"/>
                <w:szCs w:val="18"/>
              </w:rPr>
            </w:pPr>
            <w:r>
              <w:rPr>
                <w:rFonts w:ascii="宋体" w:hAnsi="宋体" w:cs="宋体" w:eastAsia="宋体" w:hint="default"/>
                <w:sz w:val="18"/>
                <w:szCs w:val="18"/>
              </w:rPr>
              <w:t>合计</w:t>
            </w:r>
          </w:p>
        </w:tc>
        <w:tc>
          <w:tcPr>
            <w:tcW w:w="15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730,655.95</w:t>
            </w:r>
          </w:p>
        </w:tc>
        <w:tc>
          <w:tcPr>
            <w:tcW w:w="18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504,175.20</w:t>
            </w:r>
          </w:p>
        </w:tc>
        <w:tc>
          <w:tcPr>
            <w:tcW w:w="17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1,110,597.56</w:t>
            </w:r>
          </w:p>
        </w:tc>
        <w:tc>
          <w:tcPr>
            <w:tcW w:w="155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124,233.59</w:t>
            </w:r>
          </w:p>
        </w:tc>
      </w:tr>
    </w:tbl>
    <w:p>
      <w:pPr>
        <w:tabs>
          <w:tab w:pos="1780" w:val="left" w:leader="none"/>
        </w:tabs>
        <w:spacing w:before="26"/>
        <w:ind w:left="940" w:right="5071" w:firstLine="0"/>
        <w:jc w:val="left"/>
        <w:rPr>
          <w:rFonts w:ascii="宋体" w:hAnsi="宋体" w:cs="宋体" w:eastAsia="宋体" w:hint="default"/>
          <w:sz w:val="21"/>
          <w:szCs w:val="21"/>
        </w:rPr>
      </w:pPr>
      <w:r>
        <w:rPr>
          <w:rFonts w:ascii="宋体" w:hAnsi="宋体" w:cs="宋体" w:eastAsia="宋体" w:hint="default"/>
          <w:b/>
          <w:bCs/>
          <w:sz w:val="21"/>
          <w:szCs w:val="21"/>
        </w:rPr>
        <w:t>（十）</w:t>
        <w:tab/>
        <w:t>无形资产与开发支出</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940" w:right="5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）无形资产明细项目和增减变动如下</w:t>
      </w:r>
    </w:p>
    <w:p>
      <w:pPr>
        <w:spacing w:line="240" w:lineRule="auto" w:before="7"/>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2876"/>
        <w:gridCol w:w="1906"/>
        <w:gridCol w:w="1251"/>
        <w:gridCol w:w="1248"/>
        <w:gridCol w:w="1796"/>
      </w:tblGrid>
      <w:tr>
        <w:trPr>
          <w:trHeight w:val="391" w:hRule="exact"/>
        </w:trPr>
        <w:tc>
          <w:tcPr>
            <w:tcW w:w="287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9"/>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0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left="2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25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left="165"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24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left="165"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79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9"/>
              <w:ind w:right="153"/>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396" w:hRule="exact"/>
        </w:trPr>
        <w:tc>
          <w:tcPr>
            <w:tcW w:w="28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一、无形资产原价合计</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7,095,818.45</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213,675.22</w:t>
            </w:r>
          </w:p>
        </w:tc>
        <w:tc>
          <w:tcPr>
            <w:tcW w:w="1248"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7,309,493.67</w:t>
            </w:r>
          </w:p>
        </w:tc>
      </w:tr>
      <w:tr>
        <w:trPr>
          <w:trHeight w:val="396" w:hRule="exact"/>
        </w:trPr>
        <w:tc>
          <w:tcPr>
            <w:tcW w:w="28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5,228,518.45</w:t>
            </w:r>
          </w:p>
        </w:tc>
        <w:tc>
          <w:tcPr>
            <w:tcW w:w="1251"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5,228,518.45</w:t>
            </w:r>
          </w:p>
        </w:tc>
      </w:tr>
      <w:tr>
        <w:trPr>
          <w:trHeight w:val="398" w:hRule="exact"/>
        </w:trPr>
        <w:tc>
          <w:tcPr>
            <w:tcW w:w="28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267,300.00</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pacing w:val="-1"/>
                <w:sz w:val="18"/>
              </w:rPr>
              <w:t>213,675.22</w:t>
            </w:r>
          </w:p>
        </w:tc>
        <w:tc>
          <w:tcPr>
            <w:tcW w:w="1248"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480,975.22</w:t>
            </w:r>
          </w:p>
        </w:tc>
      </w:tr>
      <w:tr>
        <w:trPr>
          <w:trHeight w:val="396" w:hRule="exact"/>
        </w:trPr>
        <w:tc>
          <w:tcPr>
            <w:tcW w:w="28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1,600,000.00</w:t>
            </w:r>
          </w:p>
        </w:tc>
        <w:tc>
          <w:tcPr>
            <w:tcW w:w="1251"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1,600,000.00</w:t>
            </w:r>
          </w:p>
        </w:tc>
      </w:tr>
      <w:tr>
        <w:trPr>
          <w:trHeight w:val="398" w:hRule="exact"/>
        </w:trPr>
        <w:tc>
          <w:tcPr>
            <w:tcW w:w="28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二、无形资产累计摊销额合计</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7"/>
              <w:jc w:val="right"/>
              <w:rPr>
                <w:rFonts w:ascii="Times New Roman" w:hAnsi="Times New Roman" w:cs="Times New Roman" w:eastAsia="Times New Roman" w:hint="default"/>
                <w:sz w:val="18"/>
                <w:szCs w:val="18"/>
              </w:rPr>
            </w:pPr>
            <w:r>
              <w:rPr>
                <w:rFonts w:ascii="Times New Roman"/>
                <w:spacing w:val="-1"/>
                <w:sz w:val="18"/>
              </w:rPr>
              <w:t>1,714,471.80</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pacing w:val="-1"/>
                <w:sz w:val="18"/>
              </w:rPr>
              <w:t>314,041.09</w:t>
            </w:r>
          </w:p>
        </w:tc>
        <w:tc>
          <w:tcPr>
            <w:tcW w:w="1248"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2,028,512.89</w:t>
            </w:r>
          </w:p>
        </w:tc>
      </w:tr>
      <w:tr>
        <w:trPr>
          <w:trHeight w:val="396" w:hRule="exact"/>
        </w:trPr>
        <w:tc>
          <w:tcPr>
            <w:tcW w:w="28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977,046.93</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108,479.88</w:t>
            </w:r>
          </w:p>
        </w:tc>
        <w:tc>
          <w:tcPr>
            <w:tcW w:w="1248"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1,085,526.81</w:t>
            </w:r>
          </w:p>
        </w:tc>
      </w:tr>
      <w:tr>
        <w:trPr>
          <w:trHeight w:val="398" w:hRule="exact"/>
        </w:trPr>
        <w:tc>
          <w:tcPr>
            <w:tcW w:w="28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217,425.00</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pacing w:val="-1"/>
                <w:sz w:val="18"/>
              </w:rPr>
              <w:t>45,561.25</w:t>
            </w:r>
          </w:p>
        </w:tc>
        <w:tc>
          <w:tcPr>
            <w:tcW w:w="1248"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262,986.25</w:t>
            </w:r>
          </w:p>
        </w:tc>
      </w:tr>
      <w:tr>
        <w:trPr>
          <w:trHeight w:val="396" w:hRule="exact"/>
        </w:trPr>
        <w:tc>
          <w:tcPr>
            <w:tcW w:w="28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519,999.87</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159,999.96</w:t>
            </w:r>
          </w:p>
        </w:tc>
        <w:tc>
          <w:tcPr>
            <w:tcW w:w="1248"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679,999.83</w:t>
            </w:r>
          </w:p>
        </w:tc>
      </w:tr>
      <w:tr>
        <w:trPr>
          <w:trHeight w:val="396" w:hRule="exact"/>
        </w:trPr>
        <w:tc>
          <w:tcPr>
            <w:tcW w:w="28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三、无形资产净值合计</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5,381,346.65</w:t>
            </w:r>
          </w:p>
        </w:tc>
        <w:tc>
          <w:tcPr>
            <w:tcW w:w="1251"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5,280,980.78</w:t>
            </w:r>
          </w:p>
        </w:tc>
      </w:tr>
      <w:tr>
        <w:trPr>
          <w:trHeight w:val="398" w:hRule="exact"/>
        </w:trPr>
        <w:tc>
          <w:tcPr>
            <w:tcW w:w="28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4,251,471.52</w:t>
            </w:r>
          </w:p>
        </w:tc>
        <w:tc>
          <w:tcPr>
            <w:tcW w:w="1251"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4,142,991.64</w:t>
            </w:r>
          </w:p>
        </w:tc>
      </w:tr>
      <w:tr>
        <w:trPr>
          <w:trHeight w:val="396" w:hRule="exact"/>
        </w:trPr>
        <w:tc>
          <w:tcPr>
            <w:tcW w:w="28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49,875.00</w:t>
            </w:r>
          </w:p>
        </w:tc>
        <w:tc>
          <w:tcPr>
            <w:tcW w:w="1251"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4"/>
              <w:jc w:val="right"/>
              <w:rPr>
                <w:rFonts w:ascii="Times New Roman" w:hAnsi="Times New Roman" w:cs="Times New Roman" w:eastAsia="Times New Roman" w:hint="default"/>
                <w:sz w:val="18"/>
                <w:szCs w:val="18"/>
              </w:rPr>
            </w:pPr>
            <w:r>
              <w:rPr>
                <w:rFonts w:ascii="Times New Roman"/>
                <w:spacing w:val="-1"/>
                <w:sz w:val="18"/>
              </w:rPr>
              <w:t>217,988.97</w:t>
            </w:r>
          </w:p>
        </w:tc>
      </w:tr>
      <w:tr>
        <w:trPr>
          <w:trHeight w:val="398" w:hRule="exact"/>
        </w:trPr>
        <w:tc>
          <w:tcPr>
            <w:tcW w:w="28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1,080,000.13</w:t>
            </w:r>
          </w:p>
        </w:tc>
        <w:tc>
          <w:tcPr>
            <w:tcW w:w="1251"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920,000.17</w:t>
            </w:r>
          </w:p>
        </w:tc>
      </w:tr>
      <w:tr>
        <w:trPr>
          <w:trHeight w:val="396" w:hRule="exact"/>
        </w:trPr>
        <w:tc>
          <w:tcPr>
            <w:tcW w:w="28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四、无形资产减值合计</w:t>
            </w:r>
          </w:p>
        </w:tc>
        <w:tc>
          <w:tcPr>
            <w:tcW w:w="1906"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28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06"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nil" w:sz="6" w:space="0" w:color="auto"/>
            </w:tcBorders>
          </w:tcPr>
          <w:p>
            <w:pPr/>
          </w:p>
        </w:tc>
      </w:tr>
      <w:tr>
        <w:trPr>
          <w:trHeight w:val="398" w:hRule="exact"/>
        </w:trPr>
        <w:tc>
          <w:tcPr>
            <w:tcW w:w="28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906"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nil" w:sz="6" w:space="0" w:color="auto"/>
            </w:tcBorders>
          </w:tcPr>
          <w:p>
            <w:pPr/>
          </w:p>
        </w:tc>
      </w:tr>
      <w:tr>
        <w:trPr>
          <w:trHeight w:val="397" w:hRule="exact"/>
        </w:trPr>
        <w:tc>
          <w:tcPr>
            <w:tcW w:w="28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906"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nil" w:sz="6" w:space="0" w:color="auto"/>
            </w:tcBorders>
          </w:tcPr>
          <w:p>
            <w:pPr/>
          </w:p>
        </w:tc>
      </w:tr>
      <w:tr>
        <w:trPr>
          <w:trHeight w:val="398" w:hRule="exact"/>
        </w:trPr>
        <w:tc>
          <w:tcPr>
            <w:tcW w:w="28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五、无形资产账面价值合计</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5,381,346.65</w:t>
            </w:r>
          </w:p>
        </w:tc>
        <w:tc>
          <w:tcPr>
            <w:tcW w:w="1251"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5,280,980.78</w:t>
            </w:r>
          </w:p>
        </w:tc>
      </w:tr>
      <w:tr>
        <w:trPr>
          <w:trHeight w:val="396" w:hRule="exact"/>
        </w:trPr>
        <w:tc>
          <w:tcPr>
            <w:tcW w:w="28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4,251,471.52</w:t>
            </w:r>
          </w:p>
        </w:tc>
        <w:tc>
          <w:tcPr>
            <w:tcW w:w="1251"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4,142,991.64</w:t>
            </w:r>
          </w:p>
        </w:tc>
      </w:tr>
      <w:tr>
        <w:trPr>
          <w:trHeight w:val="398" w:hRule="exact"/>
        </w:trPr>
        <w:tc>
          <w:tcPr>
            <w:tcW w:w="28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49,875.00</w:t>
            </w:r>
          </w:p>
        </w:tc>
        <w:tc>
          <w:tcPr>
            <w:tcW w:w="1251"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217,988.97</w:t>
            </w:r>
          </w:p>
        </w:tc>
      </w:tr>
      <w:tr>
        <w:trPr>
          <w:trHeight w:val="403" w:hRule="exact"/>
        </w:trPr>
        <w:tc>
          <w:tcPr>
            <w:tcW w:w="287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9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1,080,000.13</w:t>
            </w:r>
          </w:p>
        </w:tc>
        <w:tc>
          <w:tcPr>
            <w:tcW w:w="1251" w:type="dxa"/>
            <w:tcBorders>
              <w:top w:val="single" w:sz="6" w:space="0" w:color="000000"/>
              <w:left w:val="single" w:sz="6" w:space="0" w:color="000000"/>
              <w:bottom w:val="single" w:sz="12" w:space="0" w:color="000000"/>
              <w:right w:val="single" w:sz="6" w:space="0" w:color="000000"/>
            </w:tcBorders>
          </w:tcPr>
          <w:p>
            <w:pPr/>
          </w:p>
        </w:tc>
        <w:tc>
          <w:tcPr>
            <w:tcW w:w="1248" w:type="dxa"/>
            <w:tcBorders>
              <w:top w:val="single" w:sz="6" w:space="0" w:color="000000"/>
              <w:left w:val="single" w:sz="6" w:space="0" w:color="000000"/>
              <w:bottom w:val="single" w:sz="12" w:space="0" w:color="000000"/>
              <w:right w:val="single" w:sz="6" w:space="0" w:color="000000"/>
            </w:tcBorders>
          </w:tcPr>
          <w:p>
            <w:pPr/>
          </w:p>
        </w:tc>
        <w:tc>
          <w:tcPr>
            <w:tcW w:w="179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920,000.17</w:t>
            </w:r>
          </w:p>
        </w:tc>
      </w:tr>
    </w:tbl>
    <w:p>
      <w:pPr>
        <w:spacing w:before="26"/>
        <w:ind w:left="940" w:right="5071" w:firstLine="0"/>
        <w:jc w:val="left"/>
        <w:rPr>
          <w:rFonts w:ascii="宋体" w:hAnsi="宋体" w:cs="宋体" w:eastAsia="宋体" w:hint="default"/>
          <w:sz w:val="21"/>
          <w:szCs w:val="21"/>
        </w:rPr>
      </w:pPr>
      <w:r>
        <w:rPr>
          <w:rFonts w:ascii="宋体" w:hAnsi="宋体" w:cs="宋体" w:eastAsia="宋体" w:hint="default"/>
          <w:sz w:val="21"/>
          <w:szCs w:val="21"/>
        </w:rPr>
        <w:t>本年摊销额为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314,041.09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pgSz w:w="11910" w:h="16840"/>
          <w:pgMar w:header="657" w:footer="633" w:top="1300" w:bottom="820" w:left="1280" w:right="1280"/>
        </w:sectPr>
      </w:pPr>
    </w:p>
    <w:p>
      <w:pPr>
        <w:spacing w:line="240" w:lineRule="auto" w:before="7"/>
        <w:rPr>
          <w:rFonts w:ascii="宋体" w:hAnsi="宋体" w:cs="宋体" w:eastAsia="宋体" w:hint="default"/>
          <w:sz w:val="3"/>
          <w:szCs w:val="3"/>
        </w:rPr>
      </w:pPr>
    </w:p>
    <w:p>
      <w:pPr>
        <w:spacing w:line="20" w:lineRule="exact"/>
        <w:ind w:left="56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spacing w:before="22"/>
        <w:ind w:left="10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）期末无形资产不存在抵押情况。</w:t>
      </w:r>
    </w:p>
    <w:p>
      <w:pPr>
        <w:spacing w:before="177"/>
        <w:ind w:left="10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）期末无形资产可收回金额高于账面价值，不需计提减值准备。</w:t>
      </w:r>
    </w:p>
    <w:p>
      <w:pPr>
        <w:spacing w:before="177"/>
        <w:ind w:left="10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）公司开发项目支出</w:t>
      </w:r>
    </w:p>
    <w:p>
      <w:pPr>
        <w:spacing w:line="240" w:lineRule="auto" w:before="10"/>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3135"/>
        <w:gridCol w:w="919"/>
        <w:gridCol w:w="1330"/>
        <w:gridCol w:w="1344"/>
        <w:gridCol w:w="1251"/>
        <w:gridCol w:w="1250"/>
      </w:tblGrid>
      <w:tr>
        <w:trPr>
          <w:trHeight w:val="362" w:hRule="exact"/>
        </w:trPr>
        <w:tc>
          <w:tcPr>
            <w:tcW w:w="3135"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7"/>
                <w:sz w:val="18"/>
                <w:szCs w:val="18"/>
              </w:rPr>
              <w:t> </w:t>
            </w:r>
            <w:r>
              <w:rPr>
                <w:rFonts w:ascii="宋体" w:hAnsi="宋体" w:cs="宋体" w:eastAsia="宋体" w:hint="default"/>
                <w:sz w:val="18"/>
                <w:szCs w:val="18"/>
              </w:rPr>
              <w:t>目</w:t>
            </w:r>
          </w:p>
        </w:tc>
        <w:tc>
          <w:tcPr>
            <w:tcW w:w="919" w:type="dxa"/>
            <w:vMerge w:val="restart"/>
            <w:tcBorders>
              <w:top w:val="single" w:sz="12"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32" w:lineRule="exact"/>
              <w:ind w:left="182" w:right="180"/>
              <w:jc w:val="left"/>
              <w:rPr>
                <w:rFonts w:ascii="宋体" w:hAnsi="宋体" w:cs="宋体" w:eastAsia="宋体" w:hint="default"/>
                <w:sz w:val="18"/>
                <w:szCs w:val="18"/>
              </w:rPr>
            </w:pPr>
            <w:r>
              <w:rPr>
                <w:rFonts w:ascii="宋体" w:hAnsi="宋体" w:cs="宋体" w:eastAsia="宋体" w:hint="default"/>
                <w:sz w:val="18"/>
                <w:szCs w:val="18"/>
              </w:rPr>
              <w:t>年初账 面余额</w:t>
            </w:r>
          </w:p>
        </w:tc>
        <w:tc>
          <w:tcPr>
            <w:tcW w:w="1330" w:type="dxa"/>
            <w:vMerge w:val="restart"/>
            <w:tcBorders>
              <w:top w:val="single" w:sz="12"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2595"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839"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250" w:type="dxa"/>
            <w:vMerge w:val="restart"/>
            <w:tcBorders>
              <w:top w:val="single" w:sz="12" w:space="0" w:color="000000"/>
              <w:left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32" w:lineRule="exact"/>
              <w:ind w:left="527" w:right="173" w:hanging="360"/>
              <w:jc w:val="left"/>
              <w:rPr>
                <w:rFonts w:ascii="宋体" w:hAnsi="宋体" w:cs="宋体" w:eastAsia="宋体" w:hint="default"/>
                <w:sz w:val="18"/>
                <w:szCs w:val="18"/>
              </w:rPr>
            </w:pPr>
            <w:r>
              <w:rPr>
                <w:rFonts w:ascii="宋体" w:hAnsi="宋体" w:cs="宋体" w:eastAsia="宋体" w:hint="default"/>
                <w:sz w:val="18"/>
                <w:szCs w:val="18"/>
              </w:rPr>
              <w:t>年末账面余 额</w:t>
            </w:r>
          </w:p>
        </w:tc>
      </w:tr>
      <w:tr>
        <w:trPr>
          <w:trHeight w:val="482" w:hRule="exact"/>
        </w:trPr>
        <w:tc>
          <w:tcPr>
            <w:tcW w:w="3135" w:type="dxa"/>
            <w:vMerge/>
            <w:tcBorders>
              <w:left w:val="nil" w:sz="6" w:space="0" w:color="auto"/>
              <w:bottom w:val="single" w:sz="6" w:space="0" w:color="000000"/>
              <w:right w:val="single" w:sz="6" w:space="0" w:color="000000"/>
            </w:tcBorders>
          </w:tcPr>
          <w:p>
            <w:pPr/>
          </w:p>
        </w:tc>
        <w:tc>
          <w:tcPr>
            <w:tcW w:w="919" w:type="dxa"/>
            <w:vMerge/>
            <w:tcBorders>
              <w:left w:val="single" w:sz="6" w:space="0" w:color="000000"/>
              <w:bottom w:val="single" w:sz="6" w:space="0" w:color="000000"/>
              <w:right w:val="single" w:sz="6" w:space="0" w:color="000000"/>
            </w:tcBorders>
          </w:tcPr>
          <w:p>
            <w:pPr/>
          </w:p>
        </w:tc>
        <w:tc>
          <w:tcPr>
            <w:tcW w:w="1330" w:type="dxa"/>
            <w:vMerge/>
            <w:tcBorders>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22"/>
              <w:jc w:val="right"/>
              <w:rPr>
                <w:rFonts w:ascii="宋体" w:hAnsi="宋体" w:cs="宋体" w:eastAsia="宋体" w:hint="default"/>
                <w:sz w:val="18"/>
                <w:szCs w:val="18"/>
              </w:rPr>
            </w:pPr>
            <w:r>
              <w:rPr>
                <w:rFonts w:ascii="宋体" w:hAnsi="宋体" w:cs="宋体" w:eastAsia="宋体" w:hint="default"/>
                <w:sz w:val="18"/>
                <w:szCs w:val="18"/>
              </w:rPr>
              <w:t>计入当期损益</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确认为无形</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资产</w:t>
            </w:r>
          </w:p>
        </w:tc>
        <w:tc>
          <w:tcPr>
            <w:tcW w:w="1250" w:type="dxa"/>
            <w:vMerge/>
            <w:tcBorders>
              <w:left w:val="single" w:sz="6" w:space="0" w:color="000000"/>
              <w:bottom w:val="single" w:sz="6" w:space="0" w:color="000000"/>
              <w:right w:val="nil" w:sz="6" w:space="0" w:color="auto"/>
            </w:tcBorders>
          </w:tcPr>
          <w:p>
            <w:pPr/>
          </w:p>
        </w:tc>
      </w:tr>
      <w:tr>
        <w:trPr>
          <w:trHeight w:val="355" w:hRule="exact"/>
        </w:trPr>
        <w:tc>
          <w:tcPr>
            <w:tcW w:w="31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地铁综合监控系统</w:t>
            </w:r>
            <w:r>
              <w:rPr>
                <w:rFonts w:ascii="Times New Roman" w:hAnsi="Times New Roman" w:cs="Times New Roman" w:eastAsia="Times New Roman" w:hint="default"/>
                <w:sz w:val="18"/>
                <w:szCs w:val="18"/>
              </w:rPr>
              <w:t>(ISCS)V1</w:t>
            </w:r>
          </w:p>
        </w:tc>
        <w:tc>
          <w:tcPr>
            <w:tcW w:w="919"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720,106.90</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592,692.68</w:t>
            </w:r>
          </w:p>
        </w:tc>
        <w:tc>
          <w:tcPr>
            <w:tcW w:w="1251"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127,414.22</w:t>
            </w:r>
          </w:p>
        </w:tc>
      </w:tr>
      <w:tr>
        <w:trPr>
          <w:trHeight w:val="353" w:hRule="exact"/>
        </w:trPr>
        <w:tc>
          <w:tcPr>
            <w:tcW w:w="31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铁路信号微机监测系统</w:t>
            </w:r>
            <w:r>
              <w:rPr>
                <w:rFonts w:ascii="Times New Roman" w:hAnsi="Times New Roman" w:cs="Times New Roman" w:eastAsia="Times New Roman" w:hint="default"/>
                <w:sz w:val="18"/>
                <w:szCs w:val="18"/>
              </w:rPr>
              <w:t>(TJWX)</w:t>
            </w:r>
          </w:p>
        </w:tc>
        <w:tc>
          <w:tcPr>
            <w:tcW w:w="919"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844,253.46</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715,520.24</w:t>
            </w:r>
          </w:p>
        </w:tc>
        <w:tc>
          <w:tcPr>
            <w:tcW w:w="1251"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128,733.22</w:t>
            </w:r>
          </w:p>
        </w:tc>
      </w:tr>
      <w:tr>
        <w:trPr>
          <w:trHeight w:val="355" w:hRule="exact"/>
        </w:trPr>
        <w:tc>
          <w:tcPr>
            <w:tcW w:w="31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分布式监测项目</w:t>
            </w:r>
          </w:p>
        </w:tc>
        <w:tc>
          <w:tcPr>
            <w:tcW w:w="919"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w w:val="95"/>
                <w:sz w:val="18"/>
              </w:rPr>
              <w:t>769,266.78</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642,779.76</w:t>
            </w:r>
          </w:p>
        </w:tc>
        <w:tc>
          <w:tcPr>
            <w:tcW w:w="1251"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126,487.02</w:t>
            </w:r>
          </w:p>
        </w:tc>
      </w:tr>
      <w:tr>
        <w:trPr>
          <w:trHeight w:val="355" w:hRule="exact"/>
        </w:trPr>
        <w:tc>
          <w:tcPr>
            <w:tcW w:w="31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铁路灾害综合监控预警系统</w:t>
            </w:r>
            <w:r>
              <w:rPr>
                <w:rFonts w:ascii="Times New Roman" w:hAnsi="Times New Roman" w:cs="Times New Roman" w:eastAsia="Times New Roman" w:hint="default"/>
                <w:sz w:val="18"/>
                <w:szCs w:val="18"/>
              </w:rPr>
              <w:t>(TFZh)</w:t>
            </w:r>
          </w:p>
        </w:tc>
        <w:tc>
          <w:tcPr>
            <w:tcW w:w="919"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824,540.73</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700,481.51</w:t>
            </w:r>
          </w:p>
        </w:tc>
        <w:tc>
          <w:tcPr>
            <w:tcW w:w="1251"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124,059.22</w:t>
            </w:r>
          </w:p>
        </w:tc>
      </w:tr>
      <w:tr>
        <w:trPr>
          <w:trHeight w:val="355" w:hRule="exact"/>
        </w:trPr>
        <w:tc>
          <w:tcPr>
            <w:tcW w:w="31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道岔融雪装置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w:t>
            </w:r>
          </w:p>
        </w:tc>
        <w:tc>
          <w:tcPr>
            <w:tcW w:w="919"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1,169,844.91</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1,043,232.69</w:t>
            </w:r>
          </w:p>
        </w:tc>
        <w:tc>
          <w:tcPr>
            <w:tcW w:w="1251"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126,612.22</w:t>
            </w:r>
          </w:p>
        </w:tc>
      </w:tr>
      <w:tr>
        <w:trPr>
          <w:trHeight w:val="356" w:hRule="exact"/>
        </w:trPr>
        <w:tc>
          <w:tcPr>
            <w:tcW w:w="31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铁路信号集中监测系统</w:t>
            </w:r>
            <w:r>
              <w:rPr>
                <w:rFonts w:ascii="Times New Roman" w:hAnsi="Times New Roman" w:cs="Times New Roman" w:eastAsia="Times New Roman" w:hint="default"/>
                <w:sz w:val="18"/>
                <w:szCs w:val="18"/>
              </w:rPr>
              <w:t>(CSM)V1</w:t>
            </w:r>
          </w:p>
        </w:tc>
        <w:tc>
          <w:tcPr>
            <w:tcW w:w="919"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1,634,545.33</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1,476,252.12</w:t>
            </w:r>
          </w:p>
        </w:tc>
        <w:tc>
          <w:tcPr>
            <w:tcW w:w="1251"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158,293.21</w:t>
            </w:r>
          </w:p>
        </w:tc>
      </w:tr>
      <w:tr>
        <w:trPr>
          <w:trHeight w:val="365" w:hRule="exact"/>
        </w:trPr>
        <w:tc>
          <w:tcPr>
            <w:tcW w:w="313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19" w:type="dxa"/>
            <w:tcBorders>
              <w:top w:val="single" w:sz="6" w:space="0" w:color="000000"/>
              <w:left w:val="single" w:sz="6" w:space="0" w:color="000000"/>
              <w:bottom w:val="single" w:sz="12" w:space="0" w:color="000000"/>
              <w:right w:val="single" w:sz="6" w:space="0" w:color="000000"/>
            </w:tcBorders>
          </w:tcPr>
          <w:p>
            <w:pPr/>
          </w:p>
        </w:tc>
        <w:tc>
          <w:tcPr>
            <w:tcW w:w="13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5,962,558.11</w:t>
            </w:r>
          </w:p>
        </w:tc>
        <w:tc>
          <w:tcPr>
            <w:tcW w:w="13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5,170,959.00</w:t>
            </w:r>
          </w:p>
        </w:tc>
        <w:tc>
          <w:tcPr>
            <w:tcW w:w="1251" w:type="dxa"/>
            <w:tcBorders>
              <w:top w:val="single" w:sz="6" w:space="0" w:color="000000"/>
              <w:left w:val="single" w:sz="6" w:space="0" w:color="000000"/>
              <w:bottom w:val="single" w:sz="12" w:space="0" w:color="000000"/>
              <w:right w:val="single" w:sz="6" w:space="0" w:color="000000"/>
            </w:tcBorders>
          </w:tcPr>
          <w:p>
            <w:pPr/>
          </w:p>
        </w:tc>
        <w:tc>
          <w:tcPr>
            <w:tcW w:w="125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791,599.11</w:t>
            </w:r>
          </w:p>
        </w:tc>
      </w:tr>
    </w:tbl>
    <w:p>
      <w:pPr>
        <w:spacing w:before="86"/>
        <w:ind w:left="1020" w:right="0" w:firstLine="0"/>
        <w:jc w:val="left"/>
        <w:rPr>
          <w:rFonts w:ascii="宋体" w:hAnsi="宋体" w:cs="宋体" w:eastAsia="宋体" w:hint="default"/>
          <w:sz w:val="21"/>
          <w:szCs w:val="21"/>
        </w:rPr>
      </w:pPr>
      <w:r>
        <w:rPr>
          <w:rFonts w:ascii="宋体" w:hAnsi="宋体" w:cs="宋体" w:eastAsia="宋体" w:hint="default"/>
          <w:sz w:val="21"/>
          <w:szCs w:val="21"/>
        </w:rPr>
        <w:t>本年开发支出占本年研究开发项目支出总额的比例为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3.90%</w:t>
      </w:r>
      <w:r>
        <w:rPr>
          <w:rFonts w:ascii="宋体" w:hAnsi="宋体" w:cs="宋体" w:eastAsia="宋体" w:hint="default"/>
          <w:sz w:val="21"/>
          <w:szCs w:val="21"/>
        </w:rPr>
        <w:t>。</w:t>
      </w:r>
    </w:p>
    <w:p>
      <w:pPr>
        <w:tabs>
          <w:tab w:pos="2280" w:val="left" w:leader="none"/>
        </w:tabs>
        <w:spacing w:before="177"/>
        <w:ind w:left="1020" w:right="0" w:firstLine="0"/>
        <w:jc w:val="left"/>
        <w:rPr>
          <w:rFonts w:ascii="宋体" w:hAnsi="宋体" w:cs="宋体" w:eastAsia="宋体" w:hint="default"/>
          <w:sz w:val="21"/>
          <w:szCs w:val="21"/>
        </w:rPr>
      </w:pPr>
      <w:r>
        <w:rPr>
          <w:rFonts w:ascii="宋体" w:hAnsi="宋体" w:cs="宋体" w:eastAsia="宋体" w:hint="default"/>
          <w:b/>
          <w:bCs/>
          <w:sz w:val="21"/>
          <w:szCs w:val="21"/>
        </w:rPr>
        <w:t>（十一）</w:t>
        <w:tab/>
        <w:t>商誉</w:t>
      </w:r>
      <w:r>
        <w:rPr>
          <w:rFonts w:ascii="宋体" w:hAnsi="宋体" w:cs="宋体" w:eastAsia="宋体" w:hint="default"/>
          <w:sz w:val="21"/>
          <w:szCs w:val="21"/>
        </w:rPr>
      </w:r>
    </w:p>
    <w:p>
      <w:pPr>
        <w:spacing w:line="240" w:lineRule="auto" w:before="5"/>
        <w:rPr>
          <w:rFonts w:ascii="宋体" w:hAnsi="宋体" w:cs="宋体" w:eastAsia="宋体" w:hint="default"/>
          <w:b/>
          <w:bCs/>
          <w:sz w:val="17"/>
          <w:szCs w:val="17"/>
        </w:rPr>
      </w:pPr>
    </w:p>
    <w:tbl>
      <w:tblPr>
        <w:tblW w:w="0" w:type="auto"/>
        <w:jc w:val="left"/>
        <w:tblInd w:w="144" w:type="dxa"/>
        <w:tblLayout w:type="fixed"/>
        <w:tblCellMar>
          <w:top w:w="0" w:type="dxa"/>
          <w:left w:w="0" w:type="dxa"/>
          <w:bottom w:w="0" w:type="dxa"/>
          <w:right w:w="0" w:type="dxa"/>
        </w:tblCellMar>
        <w:tblLook w:val="01E0"/>
      </w:tblPr>
      <w:tblGrid>
        <w:gridCol w:w="2703"/>
        <w:gridCol w:w="1303"/>
        <w:gridCol w:w="1340"/>
        <w:gridCol w:w="1250"/>
        <w:gridCol w:w="1342"/>
        <w:gridCol w:w="1236"/>
      </w:tblGrid>
      <w:tr>
        <w:trPr>
          <w:trHeight w:val="490" w:hRule="exact"/>
        </w:trPr>
        <w:tc>
          <w:tcPr>
            <w:tcW w:w="2703" w:type="dxa"/>
            <w:tcBorders>
              <w:top w:val="single" w:sz="12" w:space="0" w:color="000000"/>
              <w:left w:val="nil" w:sz="6" w:space="0" w:color="auto"/>
              <w:bottom w:val="single" w:sz="6" w:space="0" w:color="000000"/>
              <w:right w:val="single" w:sz="6" w:space="0" w:color="000000"/>
            </w:tcBorders>
          </w:tcPr>
          <w:p>
            <w:pPr>
              <w:pStyle w:val="TableParagraph"/>
              <w:spacing w:line="205" w:lineRule="exact"/>
              <w:ind w:left="18" w:right="0"/>
              <w:jc w:val="center"/>
              <w:rPr>
                <w:rFonts w:ascii="宋体" w:hAnsi="宋体" w:cs="宋体" w:eastAsia="宋体" w:hint="default"/>
                <w:sz w:val="18"/>
                <w:szCs w:val="18"/>
              </w:rPr>
            </w:pPr>
            <w:r>
              <w:rPr>
                <w:rFonts w:ascii="宋体" w:hAnsi="宋体" w:cs="宋体" w:eastAsia="宋体" w:hint="default"/>
                <w:sz w:val="18"/>
                <w:szCs w:val="18"/>
              </w:rPr>
              <w:t>被投资单位名称或形成商誉的</w:t>
            </w: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事项</w:t>
            </w:r>
          </w:p>
        </w:tc>
        <w:tc>
          <w:tcPr>
            <w:tcW w:w="130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3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本年增加额</w:t>
            </w:r>
          </w:p>
        </w:tc>
        <w:tc>
          <w:tcPr>
            <w:tcW w:w="12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3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123"/>
              <w:jc w:val="right"/>
              <w:rPr>
                <w:rFonts w:ascii="宋体" w:hAnsi="宋体" w:cs="宋体" w:eastAsia="宋体" w:hint="default"/>
                <w:sz w:val="18"/>
                <w:szCs w:val="18"/>
              </w:rPr>
            </w:pPr>
            <w:r>
              <w:rPr>
                <w:rFonts w:ascii="宋体" w:hAnsi="宋体" w:cs="宋体" w:eastAsia="宋体" w:hint="default"/>
                <w:sz w:val="18"/>
                <w:szCs w:val="18"/>
              </w:rPr>
              <w:t>年末账面余额</w:t>
            </w:r>
          </w:p>
        </w:tc>
        <w:tc>
          <w:tcPr>
            <w:tcW w:w="1236" w:type="dxa"/>
            <w:tcBorders>
              <w:top w:val="single" w:sz="12" w:space="0" w:color="000000"/>
              <w:left w:val="single" w:sz="6" w:space="0" w:color="000000"/>
              <w:bottom w:val="single" w:sz="6"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年末减值准</w:t>
            </w: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备</w:t>
            </w:r>
          </w:p>
        </w:tc>
      </w:tr>
      <w:tr>
        <w:trPr>
          <w:trHeight w:val="300" w:hRule="exact"/>
        </w:trPr>
        <w:tc>
          <w:tcPr>
            <w:tcW w:w="2703"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21" w:right="0"/>
              <w:jc w:val="center"/>
              <w:rPr>
                <w:rFonts w:ascii="宋体" w:hAnsi="宋体" w:cs="宋体" w:eastAsia="宋体" w:hint="default"/>
                <w:sz w:val="18"/>
                <w:szCs w:val="18"/>
              </w:rPr>
            </w:pPr>
            <w:r>
              <w:rPr>
                <w:rFonts w:ascii="宋体" w:hAnsi="宋体" w:cs="宋体" w:eastAsia="宋体" w:hint="default"/>
                <w:sz w:val="18"/>
                <w:szCs w:val="18"/>
              </w:rPr>
              <w:t>北京国铁路阳技术有限公司</w:t>
            </w:r>
          </w:p>
        </w:tc>
        <w:tc>
          <w:tcPr>
            <w:tcW w:w="1303"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 w:right="0"/>
              <w:jc w:val="center"/>
              <w:rPr>
                <w:rFonts w:ascii="Times New Roman" w:hAnsi="Times New Roman" w:cs="Times New Roman" w:eastAsia="Times New Roman" w:hint="default"/>
                <w:sz w:val="18"/>
                <w:szCs w:val="18"/>
              </w:rPr>
            </w:pPr>
            <w:r>
              <w:rPr>
                <w:rFonts w:ascii="Times New Roman"/>
                <w:sz w:val="18"/>
              </w:rPr>
              <w:t>107,863,014.60</w:t>
            </w:r>
          </w:p>
        </w:tc>
        <w:tc>
          <w:tcPr>
            <w:tcW w:w="125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107,863,014.60</w:t>
            </w:r>
          </w:p>
        </w:tc>
        <w:tc>
          <w:tcPr>
            <w:tcW w:w="1236" w:type="dxa"/>
            <w:tcBorders>
              <w:top w:val="single" w:sz="6" w:space="0" w:color="000000"/>
              <w:left w:val="single" w:sz="6" w:space="0" w:color="000000"/>
              <w:bottom w:val="single" w:sz="6" w:space="0" w:color="000000"/>
              <w:right w:val="nil" w:sz="6" w:space="0" w:color="auto"/>
            </w:tcBorders>
          </w:tcPr>
          <w:p>
            <w:pPr/>
          </w:p>
        </w:tc>
      </w:tr>
      <w:tr>
        <w:trPr>
          <w:trHeight w:val="307" w:hRule="exact"/>
        </w:trPr>
        <w:tc>
          <w:tcPr>
            <w:tcW w:w="2703" w:type="dxa"/>
            <w:tcBorders>
              <w:top w:val="single" w:sz="6" w:space="0" w:color="000000"/>
              <w:left w:val="nil" w:sz="6" w:space="0" w:color="auto"/>
              <w:bottom w:val="single" w:sz="12" w:space="0" w:color="000000"/>
              <w:right w:val="single" w:sz="6" w:space="0" w:color="000000"/>
            </w:tcBorders>
          </w:tcPr>
          <w:p>
            <w:pPr>
              <w:pStyle w:val="TableParagraph"/>
              <w:spacing w:line="229" w:lineRule="exact"/>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03" w:type="dxa"/>
            <w:tcBorders>
              <w:top w:val="single" w:sz="6" w:space="0" w:color="000000"/>
              <w:left w:val="single" w:sz="6" w:space="0" w:color="000000"/>
              <w:bottom w:val="single" w:sz="12" w:space="0" w:color="000000"/>
              <w:right w:val="single" w:sz="6" w:space="0" w:color="000000"/>
            </w:tcBorders>
          </w:tcPr>
          <w:p>
            <w:pPr/>
          </w:p>
        </w:tc>
        <w:tc>
          <w:tcPr>
            <w:tcW w:w="1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left="1" w:right="0"/>
              <w:jc w:val="center"/>
              <w:rPr>
                <w:rFonts w:ascii="Times New Roman" w:hAnsi="Times New Roman" w:cs="Times New Roman" w:eastAsia="Times New Roman" w:hint="default"/>
                <w:sz w:val="18"/>
                <w:szCs w:val="18"/>
              </w:rPr>
            </w:pPr>
            <w:r>
              <w:rPr>
                <w:rFonts w:ascii="Times New Roman"/>
                <w:sz w:val="18"/>
              </w:rPr>
              <w:t>107,863,014.60</w:t>
            </w:r>
          </w:p>
        </w:tc>
        <w:tc>
          <w:tcPr>
            <w:tcW w:w="1250" w:type="dxa"/>
            <w:tcBorders>
              <w:top w:val="single" w:sz="6" w:space="0" w:color="000000"/>
              <w:left w:val="single" w:sz="6" w:space="0" w:color="000000"/>
              <w:bottom w:val="single" w:sz="12" w:space="0" w:color="000000"/>
              <w:right w:val="single" w:sz="6" w:space="0" w:color="000000"/>
            </w:tcBorders>
          </w:tcPr>
          <w:p>
            <w:pPr/>
          </w:p>
        </w:tc>
        <w:tc>
          <w:tcPr>
            <w:tcW w:w="13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107,863,014.60</w:t>
            </w:r>
          </w:p>
        </w:tc>
        <w:tc>
          <w:tcPr>
            <w:tcW w:w="1236" w:type="dxa"/>
            <w:tcBorders>
              <w:top w:val="single" w:sz="6" w:space="0" w:color="000000"/>
              <w:left w:val="single" w:sz="6" w:space="0" w:color="000000"/>
              <w:bottom w:val="single" w:sz="12" w:space="0" w:color="000000"/>
              <w:right w:val="nil" w:sz="6" w:space="0" w:color="auto"/>
            </w:tcBorders>
          </w:tcPr>
          <w:p>
            <w:pPr/>
          </w:p>
        </w:tc>
      </w:tr>
    </w:tbl>
    <w:p>
      <w:pPr>
        <w:spacing w:line="336" w:lineRule="auto" w:before="86"/>
        <w:ind w:left="600" w:right="0" w:firstLine="419"/>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45"/>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日，公司对上述商誉按预计的现金流量以</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9.17%</w:t>
      </w:r>
      <w:r>
        <w:rPr>
          <w:rFonts w:ascii="宋体" w:hAnsi="宋体" w:cs="宋体" w:eastAsia="宋体" w:hint="default"/>
          <w:sz w:val="21"/>
          <w:szCs w:val="21"/>
        </w:rPr>
        <w:t>的折现率进行折</w:t>
      </w:r>
      <w:r>
        <w:rPr>
          <w:rFonts w:ascii="宋体" w:hAnsi="宋体" w:cs="宋体" w:eastAsia="宋体" w:hint="default"/>
          <w:w w:val="100"/>
          <w:sz w:val="21"/>
          <w:szCs w:val="21"/>
        </w:rPr>
        <w:t> </w:t>
      </w:r>
      <w:r>
        <w:rPr>
          <w:rFonts w:ascii="宋体" w:hAnsi="宋体" w:cs="宋体" w:eastAsia="宋体" w:hint="default"/>
          <w:sz w:val="21"/>
          <w:szCs w:val="21"/>
        </w:rPr>
        <w:t>现测算减值，经测试，未发现减值迹象，无需对上述商誉余额计提减值准备。</w:t>
      </w:r>
    </w:p>
    <w:p>
      <w:pPr>
        <w:tabs>
          <w:tab w:pos="2280" w:val="left" w:leader="none"/>
        </w:tabs>
        <w:spacing w:line="408" w:lineRule="auto" w:before="109"/>
        <w:ind w:left="1020" w:right="3038" w:firstLine="0"/>
        <w:jc w:val="left"/>
        <w:rPr>
          <w:rFonts w:ascii="宋体" w:hAnsi="宋体" w:cs="宋体" w:eastAsia="宋体" w:hint="default"/>
          <w:sz w:val="21"/>
          <w:szCs w:val="21"/>
        </w:rPr>
      </w:pPr>
      <w:r>
        <w:rPr>
          <w:rFonts w:ascii="宋体" w:hAnsi="宋体" w:cs="宋体" w:eastAsia="宋体" w:hint="default"/>
          <w:b/>
          <w:bCs/>
          <w:sz w:val="21"/>
          <w:szCs w:val="21"/>
        </w:rPr>
        <w:t>（十二）</w:t>
        <w:tab/>
        <w:t>递延所得税资产与递延所得税负债</w:t>
      </w:r>
      <w:r>
        <w:rPr>
          <w:rFonts w:ascii="宋体" w:hAnsi="宋体" w:cs="宋体" w:eastAsia="宋体" w:hint="default"/>
          <w:b/>
          <w:bCs/>
          <w:w w:val="100"/>
          <w:sz w:val="21"/>
          <w:szCs w:val="21"/>
        </w:rPr>
        <w:t> </w:t>
      </w:r>
      <w:r>
        <w:rPr>
          <w:rFonts w:ascii="宋体" w:hAnsi="宋体" w:cs="宋体" w:eastAsia="宋体" w:hint="default"/>
          <w:sz w:val="21"/>
          <w:szCs w:val="21"/>
        </w:rPr>
        <w:t>已确认的递延所得税资产和递延所得税负债</w:t>
      </w:r>
      <w:r>
        <w:rPr>
          <w:rFonts w:ascii="宋体" w:hAnsi="宋体" w:cs="宋体" w:eastAsia="宋体" w:hint="default"/>
          <w:w w:val="100"/>
          <w:sz w:val="21"/>
          <w:szCs w:val="21"/>
        </w:rPr>
        <w:t> </w:t>
      </w:r>
      <w:r>
        <w:rPr>
          <w:rFonts w:ascii="宋体" w:hAnsi="宋体" w:cs="宋体" w:eastAsia="宋体" w:hint="default"/>
          <w:spacing w:val="-2"/>
          <w:sz w:val="21"/>
          <w:szCs w:val="21"/>
        </w:rPr>
        <w:t>未互抵的递延所得税资产和递延所得税负债明细列示如下：</w:t>
      </w:r>
    </w:p>
    <w:p>
      <w:pPr>
        <w:spacing w:line="240" w:lineRule="auto" w:before="4"/>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2600"/>
        <w:gridCol w:w="1706"/>
        <w:gridCol w:w="1604"/>
        <w:gridCol w:w="1743"/>
        <w:gridCol w:w="1620"/>
      </w:tblGrid>
      <w:tr>
        <w:trPr>
          <w:trHeight w:val="420" w:hRule="exact"/>
        </w:trPr>
        <w:tc>
          <w:tcPr>
            <w:tcW w:w="2600" w:type="dxa"/>
            <w:vMerge w:val="restart"/>
            <w:tcBorders>
              <w:top w:val="single" w:sz="12" w:space="0" w:color="000000"/>
              <w:left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10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363"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51"/>
              <w:ind w:left="10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410" w:hRule="exact"/>
        </w:trPr>
        <w:tc>
          <w:tcPr>
            <w:tcW w:w="2600" w:type="dxa"/>
            <w:vMerge/>
            <w:tcBorders>
              <w:left w:val="nil" w:sz="6" w:space="0" w:color="auto"/>
              <w:bottom w:val="single" w:sz="6" w:space="0" w:color="000000"/>
              <w:right w:val="single" w:sz="6" w:space="0" w:color="000000"/>
            </w:tcBorders>
          </w:tcPr>
          <w:p>
            <w:pP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25"/>
              <w:jc w:val="righ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递延所得税资产</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42"/>
              <w:jc w:val="righ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1"/>
              <w:ind w:left="1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13" w:hRule="exact"/>
        </w:trPr>
        <w:tc>
          <w:tcPr>
            <w:tcW w:w="26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14,550,370.13</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2,182,555.52</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35,254,888.34</w:t>
            </w:r>
          </w:p>
        </w:tc>
        <w:tc>
          <w:tcPr>
            <w:tcW w:w="1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5,288,233.25</w:t>
            </w:r>
          </w:p>
        </w:tc>
      </w:tr>
      <w:tr>
        <w:trPr>
          <w:trHeight w:val="413" w:hRule="exact"/>
        </w:trPr>
        <w:tc>
          <w:tcPr>
            <w:tcW w:w="26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应收账款坏账准备</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24,707,814.37</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3,709,763.44</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12,104,211.09</w:t>
            </w:r>
          </w:p>
        </w:tc>
        <w:tc>
          <w:tcPr>
            <w:tcW w:w="1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1,815,631.66</w:t>
            </w:r>
          </w:p>
        </w:tc>
      </w:tr>
      <w:tr>
        <w:trPr>
          <w:trHeight w:val="410" w:hRule="exact"/>
        </w:trPr>
        <w:tc>
          <w:tcPr>
            <w:tcW w:w="26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其他应收款坏账准备</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7"/>
              <w:jc w:val="right"/>
              <w:rPr>
                <w:rFonts w:ascii="Times New Roman" w:hAnsi="Times New Roman" w:cs="Times New Roman" w:eastAsia="Times New Roman" w:hint="default"/>
                <w:sz w:val="18"/>
                <w:szCs w:val="18"/>
              </w:rPr>
            </w:pPr>
            <w:r>
              <w:rPr>
                <w:rFonts w:ascii="Times New Roman"/>
                <w:spacing w:val="-1"/>
                <w:sz w:val="18"/>
              </w:rPr>
              <w:t>905,285.59</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135,804.84</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406,127.48</w:t>
            </w:r>
          </w:p>
        </w:tc>
        <w:tc>
          <w:tcPr>
            <w:tcW w:w="1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w w:val="95"/>
                <w:sz w:val="18"/>
              </w:rPr>
              <w:t>60,893.11</w:t>
            </w:r>
          </w:p>
        </w:tc>
      </w:tr>
      <w:tr>
        <w:trPr>
          <w:trHeight w:val="413" w:hRule="exact"/>
        </w:trPr>
        <w:tc>
          <w:tcPr>
            <w:tcW w:w="26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706"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9,059,439.50</w:t>
            </w:r>
          </w:p>
        </w:tc>
        <w:tc>
          <w:tcPr>
            <w:tcW w:w="1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1,358,915.93</w:t>
            </w:r>
          </w:p>
        </w:tc>
      </w:tr>
      <w:tr>
        <w:trPr>
          <w:trHeight w:val="413" w:hRule="exact"/>
        </w:trPr>
        <w:tc>
          <w:tcPr>
            <w:tcW w:w="26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706"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2,788,660.44</w:t>
            </w:r>
          </w:p>
        </w:tc>
        <w:tc>
          <w:tcPr>
            <w:tcW w:w="1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418,299.07</w:t>
            </w:r>
          </w:p>
        </w:tc>
      </w:tr>
      <w:tr>
        <w:trPr>
          <w:trHeight w:val="410" w:hRule="exact"/>
        </w:trPr>
        <w:tc>
          <w:tcPr>
            <w:tcW w:w="26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存货（内部销售未实现损益）</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873,259.06</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130,988.86</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2,282,383.53</w:t>
            </w:r>
          </w:p>
        </w:tc>
        <w:tc>
          <w:tcPr>
            <w:tcW w:w="1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342,357.53</w:t>
            </w:r>
          </w:p>
        </w:tc>
      </w:tr>
      <w:tr>
        <w:trPr>
          <w:trHeight w:val="413" w:hRule="exact"/>
        </w:trPr>
        <w:tc>
          <w:tcPr>
            <w:tcW w:w="26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41,036,729.15</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6,159,112.66</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61,895,710.38</w:t>
            </w:r>
          </w:p>
        </w:tc>
        <w:tc>
          <w:tcPr>
            <w:tcW w:w="1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9,284,330.55</w:t>
            </w:r>
          </w:p>
        </w:tc>
      </w:tr>
      <w:tr>
        <w:trPr>
          <w:trHeight w:val="413" w:hRule="exact"/>
        </w:trPr>
        <w:tc>
          <w:tcPr>
            <w:tcW w:w="2600" w:type="dxa"/>
            <w:vMerge w:val="restart"/>
            <w:tcBorders>
              <w:top w:val="single" w:sz="6" w:space="0" w:color="000000"/>
              <w:left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363"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51"/>
              <w:ind w:left="10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420" w:hRule="exact"/>
        </w:trPr>
        <w:tc>
          <w:tcPr>
            <w:tcW w:w="2600" w:type="dxa"/>
            <w:vMerge/>
            <w:tcBorders>
              <w:left w:val="nil" w:sz="6" w:space="0" w:color="auto"/>
              <w:bottom w:val="single" w:sz="12" w:space="0" w:color="000000"/>
              <w:right w:val="single" w:sz="6" w:space="0" w:color="000000"/>
            </w:tcBorders>
          </w:tcPr>
          <w:p>
            <w:pPr/>
          </w:p>
        </w:tc>
        <w:tc>
          <w:tcPr>
            <w:tcW w:w="17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25"/>
              <w:jc w:val="righ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6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递延所得税负债</w:t>
            </w:r>
          </w:p>
        </w:tc>
        <w:tc>
          <w:tcPr>
            <w:tcW w:w="17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42"/>
              <w:jc w:val="righ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6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1"/>
              <w:ind w:left="1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after="0" w:line="240" w:lineRule="auto"/>
        <w:jc w:val="left"/>
        <w:rPr>
          <w:rFonts w:ascii="宋体" w:hAnsi="宋体" w:cs="宋体" w:eastAsia="宋体" w:hint="default"/>
          <w:sz w:val="18"/>
          <w:szCs w:val="18"/>
        </w:rPr>
        <w:sectPr>
          <w:pgSz w:w="11910" w:h="16840"/>
          <w:pgMar w:header="657" w:footer="633" w:top="1300" w:bottom="820" w:left="1200" w:right="1180"/>
        </w:sectPr>
      </w:pPr>
    </w:p>
    <w:p>
      <w:pPr>
        <w:spacing w:line="240" w:lineRule="auto" w:before="7"/>
        <w:rPr>
          <w:rFonts w:ascii="宋体" w:hAnsi="宋体" w:cs="宋体" w:eastAsia="宋体" w:hint="default"/>
          <w:sz w:val="3"/>
          <w:szCs w:val="3"/>
        </w:rPr>
      </w:pPr>
    </w:p>
    <w:p>
      <w:pPr>
        <w:spacing w:line="20" w:lineRule="exact"/>
        <w:ind w:left="58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2614"/>
        <w:gridCol w:w="1706"/>
        <w:gridCol w:w="1604"/>
        <w:gridCol w:w="1743"/>
        <w:gridCol w:w="1620"/>
      </w:tblGrid>
      <w:tr>
        <w:trPr>
          <w:trHeight w:val="420" w:hRule="exact"/>
        </w:trPr>
        <w:tc>
          <w:tcPr>
            <w:tcW w:w="261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70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10,503,996.08</w:t>
            </w:r>
          </w:p>
        </w:tc>
        <w:tc>
          <w:tcPr>
            <w:tcW w:w="160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1,575,599.41</w:t>
            </w:r>
          </w:p>
        </w:tc>
        <w:tc>
          <w:tcPr>
            <w:tcW w:w="174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29,830,682.95</w:t>
            </w:r>
          </w:p>
        </w:tc>
        <w:tc>
          <w:tcPr>
            <w:tcW w:w="162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4,474,602.44</w:t>
            </w:r>
          </w:p>
        </w:tc>
      </w:tr>
      <w:tr>
        <w:trPr>
          <w:trHeight w:val="420" w:hRule="exact"/>
        </w:trPr>
        <w:tc>
          <w:tcPr>
            <w:tcW w:w="261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10,503,996.08</w:t>
            </w:r>
          </w:p>
        </w:tc>
        <w:tc>
          <w:tcPr>
            <w:tcW w:w="16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1,575,599.41</w:t>
            </w:r>
          </w:p>
        </w:tc>
        <w:tc>
          <w:tcPr>
            <w:tcW w:w="17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29,830,682.95</w:t>
            </w:r>
          </w:p>
        </w:tc>
        <w:tc>
          <w:tcPr>
            <w:tcW w:w="16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4,474,602.44</w:t>
            </w:r>
          </w:p>
        </w:tc>
      </w:tr>
    </w:tbl>
    <w:p>
      <w:pPr>
        <w:spacing w:line="240" w:lineRule="auto" w:before="5"/>
        <w:rPr>
          <w:rFonts w:ascii="宋体" w:hAnsi="宋体" w:cs="宋体" w:eastAsia="宋体" w:hint="default"/>
          <w:sz w:val="8"/>
          <w:szCs w:val="8"/>
        </w:rPr>
      </w:pPr>
    </w:p>
    <w:p>
      <w:pPr>
        <w:tabs>
          <w:tab w:pos="2300" w:val="left" w:leader="none"/>
        </w:tabs>
        <w:spacing w:before="36"/>
        <w:ind w:left="1040" w:right="0" w:firstLine="0"/>
        <w:jc w:val="left"/>
        <w:rPr>
          <w:rFonts w:ascii="宋体" w:hAnsi="宋体" w:cs="宋体" w:eastAsia="宋体" w:hint="default"/>
          <w:sz w:val="21"/>
          <w:szCs w:val="21"/>
        </w:rPr>
      </w:pPr>
      <w:r>
        <w:rPr>
          <w:rFonts w:ascii="宋体" w:hAnsi="宋体" w:cs="宋体" w:eastAsia="宋体" w:hint="default"/>
          <w:b/>
          <w:bCs/>
          <w:sz w:val="21"/>
          <w:szCs w:val="21"/>
        </w:rPr>
        <w:t>（十三）</w:t>
        <w:tab/>
        <w:t>资产减值准备</w:t>
      </w:r>
      <w:r>
        <w:rPr>
          <w:rFonts w:ascii="宋体" w:hAnsi="宋体" w:cs="宋体" w:eastAsia="宋体" w:hint="default"/>
          <w:sz w:val="21"/>
          <w:szCs w:val="21"/>
        </w:rPr>
      </w:r>
    </w:p>
    <w:p>
      <w:pPr>
        <w:spacing w:line="240" w:lineRule="auto" w:before="5"/>
        <w:rPr>
          <w:rFonts w:ascii="宋体" w:hAnsi="宋体" w:cs="宋体" w:eastAsia="宋体" w:hint="default"/>
          <w:b/>
          <w:bCs/>
          <w:sz w:val="17"/>
          <w:szCs w:val="17"/>
        </w:rPr>
      </w:pPr>
    </w:p>
    <w:tbl>
      <w:tblPr>
        <w:tblW w:w="0" w:type="auto"/>
        <w:jc w:val="left"/>
        <w:tblInd w:w="104" w:type="dxa"/>
        <w:tblLayout w:type="fixed"/>
        <w:tblCellMar>
          <w:top w:w="0" w:type="dxa"/>
          <w:left w:w="0" w:type="dxa"/>
          <w:bottom w:w="0" w:type="dxa"/>
          <w:right w:w="0" w:type="dxa"/>
        </w:tblCellMar>
        <w:tblLook w:val="01E0"/>
      </w:tblPr>
      <w:tblGrid>
        <w:gridCol w:w="2138"/>
        <w:gridCol w:w="1493"/>
        <w:gridCol w:w="1334"/>
        <w:gridCol w:w="1164"/>
        <w:gridCol w:w="739"/>
        <w:gridCol w:w="1025"/>
        <w:gridCol w:w="1402"/>
      </w:tblGrid>
      <w:tr>
        <w:trPr>
          <w:trHeight w:val="389" w:hRule="exact"/>
        </w:trPr>
        <w:tc>
          <w:tcPr>
            <w:tcW w:w="2138" w:type="dxa"/>
            <w:vMerge w:val="restart"/>
            <w:tcBorders>
              <w:top w:val="single" w:sz="12" w:space="0" w:color="000000"/>
              <w:left w:val="nil" w:sz="6" w:space="0" w:color="auto"/>
              <w:right w:val="single" w:sz="6"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tabs>
                <w:tab w:pos="477" w:val="left" w:leader="none"/>
              </w:tabs>
              <w:spacing w:line="240" w:lineRule="auto"/>
              <w:ind w:left="2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493" w:type="dxa"/>
            <w:vMerge w:val="restart"/>
            <w:tcBorders>
              <w:top w:val="single" w:sz="12" w:space="0" w:color="000000"/>
              <w:left w:val="single" w:sz="6" w:space="0" w:color="000000"/>
              <w:right w:val="single" w:sz="6" w:space="0" w:color="000000"/>
            </w:tcBorders>
          </w:tcPr>
          <w:p>
            <w:pPr>
              <w:pStyle w:val="TableParagraph"/>
              <w:spacing w:line="241" w:lineRule="exact" w:before="12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27" w:lineRule="exact"/>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2499" w:type="dxa"/>
            <w:gridSpan w:val="2"/>
            <w:tcBorders>
              <w:top w:val="single" w:sz="12" w:space="0" w:color="000000"/>
              <w:left w:val="single" w:sz="6" w:space="0" w:color="000000"/>
              <w:bottom w:val="single" w:sz="4" w:space="0" w:color="000000"/>
              <w:right w:val="single" w:sz="6" w:space="0" w:color="000000"/>
            </w:tcBorders>
          </w:tcPr>
          <w:p>
            <w:pPr>
              <w:pStyle w:val="TableParagraph"/>
              <w:spacing w:line="240" w:lineRule="auto" w:before="39"/>
              <w:ind w:left="792"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765"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left="424"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402" w:type="dxa"/>
            <w:vMerge w:val="restart"/>
            <w:tcBorders>
              <w:top w:val="single" w:sz="12" w:space="0" w:color="000000"/>
              <w:left w:val="single" w:sz="6" w:space="0" w:color="000000"/>
              <w:right w:val="nil" w:sz="6" w:space="0" w:color="auto"/>
            </w:tcBorders>
          </w:tcPr>
          <w:p>
            <w:pPr>
              <w:pStyle w:val="TableParagraph"/>
              <w:spacing w:line="241" w:lineRule="exact" w:before="121"/>
              <w:ind w:right="7"/>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31</w:t>
            </w:r>
          </w:p>
          <w:p>
            <w:pPr>
              <w:pStyle w:val="TableParagraph"/>
              <w:spacing w:line="227" w:lineRule="exact"/>
              <w:ind w:right="7"/>
              <w:jc w:val="center"/>
              <w:rPr>
                <w:rFonts w:ascii="宋体" w:hAnsi="宋体" w:cs="宋体" w:eastAsia="宋体" w:hint="default"/>
                <w:sz w:val="18"/>
                <w:szCs w:val="18"/>
              </w:rPr>
            </w:pPr>
            <w:r>
              <w:rPr>
                <w:rFonts w:ascii="宋体" w:hAnsi="宋体" w:cs="宋体" w:eastAsia="宋体" w:hint="default"/>
                <w:sz w:val="18"/>
                <w:szCs w:val="18"/>
              </w:rPr>
              <w:t>日</w:t>
            </w:r>
          </w:p>
        </w:tc>
      </w:tr>
      <w:tr>
        <w:trPr>
          <w:trHeight w:val="398" w:hRule="exact"/>
        </w:trPr>
        <w:tc>
          <w:tcPr>
            <w:tcW w:w="2138" w:type="dxa"/>
            <w:vMerge/>
            <w:tcBorders>
              <w:left w:val="nil" w:sz="6" w:space="0" w:color="auto"/>
              <w:bottom w:val="single" w:sz="6" w:space="0" w:color="000000"/>
              <w:right w:val="single" w:sz="6" w:space="0" w:color="000000"/>
            </w:tcBorders>
          </w:tcPr>
          <w:p>
            <w:pPr/>
          </w:p>
        </w:tc>
        <w:tc>
          <w:tcPr>
            <w:tcW w:w="1493" w:type="dxa"/>
            <w:vMerge/>
            <w:tcBorders>
              <w:left w:val="single" w:sz="6" w:space="0" w:color="000000"/>
              <w:bottom w:val="single" w:sz="6" w:space="0" w:color="000000"/>
              <w:right w:val="single" w:sz="6" w:space="0" w:color="000000"/>
            </w:tcBorders>
          </w:tcPr>
          <w:p>
            <w:pPr/>
          </w:p>
        </w:tc>
        <w:tc>
          <w:tcPr>
            <w:tcW w:w="1334"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49"/>
              <w:ind w:right="-13"/>
              <w:jc w:val="right"/>
              <w:rPr>
                <w:rFonts w:ascii="宋体" w:hAnsi="宋体" w:cs="宋体" w:eastAsia="宋体" w:hint="default"/>
                <w:sz w:val="18"/>
                <w:szCs w:val="18"/>
              </w:rPr>
            </w:pPr>
            <w:r>
              <w:rPr>
                <w:rFonts w:ascii="宋体" w:hAnsi="宋体" w:cs="宋体" w:eastAsia="宋体" w:hint="default"/>
                <w:sz w:val="18"/>
                <w:szCs w:val="18"/>
              </w:rPr>
              <w:t>本期新增（注）</w:t>
            </w:r>
          </w:p>
        </w:tc>
        <w:tc>
          <w:tcPr>
            <w:tcW w:w="1164"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82"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26" w:right="0"/>
              <w:jc w:val="left"/>
              <w:rPr>
                <w:rFonts w:ascii="宋体" w:hAnsi="宋体" w:cs="宋体" w:eastAsia="宋体" w:hint="default"/>
                <w:sz w:val="18"/>
                <w:szCs w:val="18"/>
              </w:rPr>
            </w:pPr>
            <w:r>
              <w:rPr>
                <w:rFonts w:ascii="宋体" w:hAnsi="宋体" w:cs="宋体" w:eastAsia="宋体" w:hint="default"/>
                <w:sz w:val="18"/>
                <w:szCs w:val="18"/>
              </w:rPr>
              <w:t>转销</w:t>
            </w:r>
          </w:p>
        </w:tc>
        <w:tc>
          <w:tcPr>
            <w:tcW w:w="1402" w:type="dxa"/>
            <w:vMerge/>
            <w:tcBorders>
              <w:left w:val="single" w:sz="6" w:space="0" w:color="000000"/>
              <w:bottom w:val="single" w:sz="6" w:space="0" w:color="000000"/>
              <w:right w:val="nil" w:sz="6" w:space="0" w:color="auto"/>
            </w:tcBorders>
          </w:tcPr>
          <w:p>
            <w:pPr/>
          </w:p>
        </w:tc>
      </w:tr>
      <w:tr>
        <w:trPr>
          <w:trHeight w:val="398" w:hRule="exact"/>
        </w:trPr>
        <w:tc>
          <w:tcPr>
            <w:tcW w:w="21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应收账款坏账准备</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12,104,211.09</w:t>
            </w:r>
          </w:p>
        </w:tc>
        <w:tc>
          <w:tcPr>
            <w:tcW w:w="133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4"/>
              <w:ind w:left="273" w:right="0"/>
              <w:jc w:val="left"/>
              <w:rPr>
                <w:rFonts w:ascii="Times New Roman" w:hAnsi="Times New Roman" w:cs="Times New Roman" w:eastAsia="Times New Roman" w:hint="default"/>
                <w:sz w:val="18"/>
                <w:szCs w:val="18"/>
              </w:rPr>
            </w:pPr>
            <w:r>
              <w:rPr>
                <w:rFonts w:ascii="Times New Roman"/>
                <w:sz w:val="18"/>
              </w:rPr>
              <w:t>5,723,834.69</w:t>
            </w:r>
          </w:p>
        </w:tc>
        <w:tc>
          <w:tcPr>
            <w:tcW w:w="116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6,879,768.59</w:t>
            </w:r>
          </w:p>
        </w:tc>
        <w:tc>
          <w:tcPr>
            <w:tcW w:w="739"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8"/>
              <w:jc w:val="right"/>
              <w:rPr>
                <w:rFonts w:ascii="Times New Roman" w:hAnsi="Times New Roman" w:cs="Times New Roman" w:eastAsia="Times New Roman" w:hint="default"/>
                <w:sz w:val="18"/>
                <w:szCs w:val="18"/>
              </w:rPr>
            </w:pPr>
            <w:r>
              <w:rPr>
                <w:rFonts w:ascii="Times New Roman"/>
                <w:spacing w:val="-1"/>
                <w:sz w:val="18"/>
              </w:rPr>
              <w:t>24,707,814.37</w:t>
            </w:r>
          </w:p>
        </w:tc>
      </w:tr>
      <w:tr>
        <w:trPr>
          <w:trHeight w:val="396" w:hRule="exact"/>
        </w:trPr>
        <w:tc>
          <w:tcPr>
            <w:tcW w:w="21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其他应收款坏账准备</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406,127.48</w:t>
            </w:r>
          </w:p>
        </w:tc>
        <w:tc>
          <w:tcPr>
            <w:tcW w:w="133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269,327.24</w:t>
            </w:r>
          </w:p>
        </w:tc>
        <w:tc>
          <w:tcPr>
            <w:tcW w:w="116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229,830.87</w:t>
            </w:r>
          </w:p>
        </w:tc>
        <w:tc>
          <w:tcPr>
            <w:tcW w:w="739"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8"/>
              <w:jc w:val="right"/>
              <w:rPr>
                <w:rFonts w:ascii="Times New Roman" w:hAnsi="Times New Roman" w:cs="Times New Roman" w:eastAsia="Times New Roman" w:hint="default"/>
                <w:sz w:val="18"/>
                <w:szCs w:val="18"/>
              </w:rPr>
            </w:pPr>
            <w:r>
              <w:rPr>
                <w:rFonts w:ascii="Times New Roman"/>
                <w:spacing w:val="-1"/>
                <w:sz w:val="18"/>
              </w:rPr>
              <w:t>905,285.59</w:t>
            </w:r>
          </w:p>
        </w:tc>
      </w:tr>
      <w:tr>
        <w:trPr>
          <w:trHeight w:val="406" w:hRule="exact"/>
        </w:trPr>
        <w:tc>
          <w:tcPr>
            <w:tcW w:w="2138" w:type="dxa"/>
            <w:tcBorders>
              <w:top w:val="single" w:sz="6" w:space="0" w:color="000000"/>
              <w:left w:val="nil" w:sz="6" w:space="0" w:color="auto"/>
              <w:bottom w:val="single" w:sz="12" w:space="0" w:color="000000"/>
              <w:right w:val="single" w:sz="6" w:space="0" w:color="000000"/>
            </w:tcBorders>
          </w:tcPr>
          <w:p>
            <w:pPr>
              <w:pStyle w:val="TableParagraph"/>
              <w:tabs>
                <w:tab w:pos="439" w:val="left" w:leader="none"/>
              </w:tabs>
              <w:spacing w:line="240" w:lineRule="auto" w:before="44"/>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12,510,338.57</w:t>
            </w:r>
          </w:p>
        </w:tc>
        <w:tc>
          <w:tcPr>
            <w:tcW w:w="1334"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84"/>
              <w:ind w:left="273" w:right="0"/>
              <w:jc w:val="left"/>
              <w:rPr>
                <w:rFonts w:ascii="Times New Roman" w:hAnsi="Times New Roman" w:cs="Times New Roman" w:eastAsia="Times New Roman" w:hint="default"/>
                <w:sz w:val="18"/>
                <w:szCs w:val="18"/>
              </w:rPr>
            </w:pPr>
            <w:r>
              <w:rPr>
                <w:rFonts w:ascii="Times New Roman"/>
                <w:sz w:val="18"/>
              </w:rPr>
              <w:t>5,993,161.93</w:t>
            </w:r>
          </w:p>
        </w:tc>
        <w:tc>
          <w:tcPr>
            <w:tcW w:w="1164"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7,109,599.46</w:t>
            </w:r>
          </w:p>
        </w:tc>
        <w:tc>
          <w:tcPr>
            <w:tcW w:w="739" w:type="dxa"/>
            <w:tcBorders>
              <w:top w:val="single" w:sz="6" w:space="0" w:color="000000"/>
              <w:left w:val="single" w:sz="6" w:space="0" w:color="000000"/>
              <w:bottom w:val="single" w:sz="12" w:space="0" w:color="000000"/>
              <w:right w:val="single" w:sz="6" w:space="0" w:color="000000"/>
            </w:tcBorders>
          </w:tcPr>
          <w:p>
            <w:pPr/>
          </w:p>
        </w:tc>
        <w:tc>
          <w:tcPr>
            <w:tcW w:w="1025" w:type="dxa"/>
            <w:tcBorders>
              <w:top w:val="single" w:sz="6" w:space="0" w:color="000000"/>
              <w:left w:val="single" w:sz="6" w:space="0" w:color="000000"/>
              <w:bottom w:val="single" w:sz="12" w:space="0" w:color="000000"/>
              <w:right w:val="single" w:sz="6" w:space="0" w:color="000000"/>
            </w:tcBorders>
          </w:tcPr>
          <w:p>
            <w:pPr/>
          </w:p>
        </w:tc>
        <w:tc>
          <w:tcPr>
            <w:tcW w:w="140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right="110"/>
              <w:jc w:val="right"/>
              <w:rPr>
                <w:rFonts w:ascii="Times New Roman" w:hAnsi="Times New Roman" w:cs="Times New Roman" w:eastAsia="Times New Roman" w:hint="default"/>
                <w:sz w:val="18"/>
                <w:szCs w:val="18"/>
              </w:rPr>
            </w:pPr>
            <w:r>
              <w:rPr>
                <w:rFonts w:ascii="Times New Roman"/>
                <w:spacing w:val="-1"/>
                <w:sz w:val="18"/>
              </w:rPr>
              <w:t>25,613,099.96</w:t>
            </w:r>
          </w:p>
        </w:tc>
      </w:tr>
    </w:tbl>
    <w:p>
      <w:pPr>
        <w:spacing w:line="241" w:lineRule="exact" w:before="0"/>
        <w:ind w:left="1040" w:right="0" w:firstLine="0"/>
        <w:jc w:val="left"/>
        <w:rPr>
          <w:rFonts w:ascii="宋体" w:hAnsi="宋体" w:cs="宋体" w:eastAsia="宋体" w:hint="default"/>
          <w:sz w:val="21"/>
          <w:szCs w:val="21"/>
        </w:rPr>
      </w:pPr>
      <w:r>
        <w:rPr>
          <w:rFonts w:ascii="宋体" w:hAnsi="宋体" w:cs="宋体" w:eastAsia="宋体" w:hint="default"/>
          <w:sz w:val="21"/>
          <w:szCs w:val="21"/>
        </w:rPr>
        <w:t>注：本期新增为合并范围变更引起的资产减值准备增加额。</w:t>
      </w:r>
    </w:p>
    <w:p>
      <w:pPr>
        <w:spacing w:line="240" w:lineRule="auto" w:before="7"/>
        <w:rPr>
          <w:rFonts w:ascii="宋体" w:hAnsi="宋体" w:cs="宋体" w:eastAsia="宋体" w:hint="default"/>
          <w:sz w:val="28"/>
          <w:szCs w:val="28"/>
        </w:rPr>
      </w:pPr>
    </w:p>
    <w:p>
      <w:pPr>
        <w:tabs>
          <w:tab w:pos="2300" w:val="left" w:leader="none"/>
        </w:tabs>
        <w:spacing w:before="0"/>
        <w:ind w:left="1040" w:right="0" w:firstLine="0"/>
        <w:jc w:val="left"/>
        <w:rPr>
          <w:rFonts w:ascii="宋体" w:hAnsi="宋体" w:cs="宋体" w:eastAsia="宋体" w:hint="default"/>
          <w:sz w:val="21"/>
          <w:szCs w:val="21"/>
        </w:rPr>
      </w:pPr>
      <w:r>
        <w:rPr>
          <w:rFonts w:ascii="宋体" w:hAnsi="宋体" w:cs="宋体" w:eastAsia="宋体" w:hint="default"/>
          <w:b/>
          <w:bCs/>
          <w:sz w:val="21"/>
          <w:szCs w:val="21"/>
        </w:rPr>
        <w:t>（十四）</w:t>
        <w:tab/>
        <w:t>所有权受到限制的资产</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1040" w:right="0"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日止，所有权受到限制的资产明细如下：</w:t>
      </w:r>
    </w:p>
    <w:p>
      <w:pPr>
        <w:spacing w:line="240" w:lineRule="auto" w:before="10"/>
        <w:rPr>
          <w:rFonts w:ascii="宋体" w:hAnsi="宋体" w:cs="宋体" w:eastAsia="宋体" w:hint="default"/>
          <w:sz w:val="11"/>
          <w:szCs w:val="11"/>
        </w:rPr>
      </w:pPr>
    </w:p>
    <w:tbl>
      <w:tblPr>
        <w:tblW w:w="0" w:type="auto"/>
        <w:jc w:val="left"/>
        <w:tblInd w:w="236" w:type="dxa"/>
        <w:tblLayout w:type="fixed"/>
        <w:tblCellMar>
          <w:top w:w="0" w:type="dxa"/>
          <w:left w:w="0" w:type="dxa"/>
          <w:bottom w:w="0" w:type="dxa"/>
          <w:right w:w="0" w:type="dxa"/>
        </w:tblCellMar>
        <w:tblLook w:val="01E0"/>
      </w:tblPr>
      <w:tblGrid>
        <w:gridCol w:w="1368"/>
        <w:gridCol w:w="1657"/>
        <w:gridCol w:w="1250"/>
        <w:gridCol w:w="864"/>
        <w:gridCol w:w="1162"/>
        <w:gridCol w:w="1251"/>
        <w:gridCol w:w="1522"/>
      </w:tblGrid>
      <w:tr>
        <w:trPr>
          <w:trHeight w:val="490" w:hRule="exact"/>
        </w:trPr>
        <w:tc>
          <w:tcPr>
            <w:tcW w:w="1368" w:type="dxa"/>
            <w:tcBorders>
              <w:top w:val="single" w:sz="12" w:space="0" w:color="000000"/>
              <w:left w:val="nil" w:sz="6" w:space="0" w:color="auto"/>
              <w:bottom w:val="single" w:sz="6" w:space="0" w:color="000000"/>
              <w:right w:val="single" w:sz="6" w:space="0" w:color="000000"/>
            </w:tcBorders>
          </w:tcPr>
          <w:p>
            <w:pPr>
              <w:pStyle w:val="TableParagraph"/>
              <w:spacing w:line="204" w:lineRule="exact"/>
              <w:ind w:left="144" w:right="0"/>
              <w:jc w:val="left"/>
              <w:rPr>
                <w:rFonts w:ascii="宋体" w:hAnsi="宋体" w:cs="宋体" w:eastAsia="宋体" w:hint="default"/>
                <w:sz w:val="18"/>
                <w:szCs w:val="18"/>
              </w:rPr>
            </w:pPr>
            <w:r>
              <w:rPr>
                <w:rFonts w:ascii="宋体" w:hAnsi="宋体" w:cs="宋体" w:eastAsia="宋体" w:hint="default"/>
                <w:sz w:val="18"/>
                <w:szCs w:val="18"/>
              </w:rPr>
              <w:t>所有权受到限</w:t>
            </w:r>
          </w:p>
          <w:p>
            <w:pPr>
              <w:pStyle w:val="TableParagraph"/>
              <w:spacing w:line="234" w:lineRule="exact"/>
              <w:ind w:left="144" w:right="0"/>
              <w:jc w:val="left"/>
              <w:rPr>
                <w:rFonts w:ascii="宋体" w:hAnsi="宋体" w:cs="宋体" w:eastAsia="宋体" w:hint="default"/>
                <w:sz w:val="18"/>
                <w:szCs w:val="18"/>
              </w:rPr>
            </w:pPr>
            <w:r>
              <w:rPr>
                <w:rFonts w:ascii="宋体" w:hAnsi="宋体" w:cs="宋体" w:eastAsia="宋体" w:hint="default"/>
                <w:sz w:val="18"/>
                <w:szCs w:val="18"/>
              </w:rPr>
              <w:t>制的资产类别</w:t>
            </w:r>
          </w:p>
        </w:tc>
        <w:tc>
          <w:tcPr>
            <w:tcW w:w="165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1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250" w:type="dxa"/>
            <w:tcBorders>
              <w:top w:val="single" w:sz="12" w:space="0" w:color="000000"/>
              <w:left w:val="single" w:sz="6" w:space="0" w:color="000000"/>
              <w:bottom w:val="single" w:sz="6" w:space="0" w:color="000000"/>
              <w:right w:val="single" w:sz="4" w:space="0" w:color="000000"/>
            </w:tcBorders>
          </w:tcPr>
          <w:p>
            <w:pPr>
              <w:pStyle w:val="TableParagraph"/>
              <w:spacing w:line="204" w:lineRule="exact"/>
              <w:ind w:left="167" w:right="0"/>
              <w:jc w:val="left"/>
              <w:rPr>
                <w:rFonts w:ascii="宋体" w:hAnsi="宋体" w:cs="宋体" w:eastAsia="宋体" w:hint="default"/>
                <w:sz w:val="18"/>
                <w:szCs w:val="18"/>
              </w:rPr>
            </w:pPr>
            <w:r>
              <w:rPr>
                <w:rFonts w:ascii="宋体" w:hAnsi="宋体" w:cs="宋体" w:eastAsia="宋体" w:hint="default"/>
                <w:sz w:val="18"/>
                <w:szCs w:val="18"/>
              </w:rPr>
              <w:t>合并范围变</w:t>
            </w:r>
          </w:p>
          <w:p>
            <w:pPr>
              <w:pStyle w:val="TableParagraph"/>
              <w:spacing w:line="234" w:lineRule="exact"/>
              <w:ind w:left="167" w:right="0"/>
              <w:jc w:val="left"/>
              <w:rPr>
                <w:rFonts w:ascii="宋体" w:hAnsi="宋体" w:cs="宋体" w:eastAsia="宋体" w:hint="default"/>
                <w:sz w:val="18"/>
                <w:szCs w:val="18"/>
              </w:rPr>
            </w:pPr>
            <w:r>
              <w:rPr>
                <w:rFonts w:ascii="宋体" w:hAnsi="宋体" w:cs="宋体" w:eastAsia="宋体" w:hint="default"/>
                <w:sz w:val="18"/>
                <w:szCs w:val="18"/>
              </w:rPr>
              <w:t>更引起增加</w:t>
            </w:r>
          </w:p>
        </w:tc>
        <w:tc>
          <w:tcPr>
            <w:tcW w:w="864" w:type="dxa"/>
            <w:tcBorders>
              <w:top w:val="single" w:sz="12" w:space="0" w:color="000000"/>
              <w:left w:val="single" w:sz="4" w:space="0" w:color="000000"/>
              <w:bottom w:val="single" w:sz="6" w:space="0" w:color="000000"/>
              <w:right w:val="single" w:sz="6" w:space="0" w:color="000000"/>
            </w:tcBorders>
          </w:tcPr>
          <w:p>
            <w:pPr>
              <w:pStyle w:val="TableParagraph"/>
              <w:spacing w:line="204" w:lineRule="exact"/>
              <w:ind w:left="247" w:right="0" w:hanging="92"/>
              <w:jc w:val="left"/>
              <w:rPr>
                <w:rFonts w:ascii="宋体" w:hAnsi="宋体" w:cs="宋体" w:eastAsia="宋体" w:hint="default"/>
                <w:sz w:val="18"/>
                <w:szCs w:val="18"/>
              </w:rPr>
            </w:pPr>
            <w:r>
              <w:rPr>
                <w:rFonts w:ascii="宋体" w:hAnsi="宋体" w:cs="宋体" w:eastAsia="宋体" w:hint="default"/>
                <w:sz w:val="18"/>
                <w:szCs w:val="18"/>
              </w:rPr>
              <w:t>本年增</w:t>
            </w:r>
          </w:p>
          <w:p>
            <w:pPr>
              <w:pStyle w:val="TableParagraph"/>
              <w:spacing w:line="234" w:lineRule="exact"/>
              <w:ind w:left="247" w:right="0"/>
              <w:jc w:val="left"/>
              <w:rPr>
                <w:rFonts w:ascii="宋体" w:hAnsi="宋体" w:cs="宋体" w:eastAsia="宋体" w:hint="default"/>
                <w:sz w:val="18"/>
                <w:szCs w:val="18"/>
              </w:rPr>
            </w:pPr>
            <w:r>
              <w:rPr>
                <w:rFonts w:ascii="宋体" w:hAnsi="宋体" w:cs="宋体" w:eastAsia="宋体" w:hint="default"/>
                <w:sz w:val="18"/>
                <w:szCs w:val="18"/>
              </w:rPr>
              <w:t>加额</w:t>
            </w:r>
          </w:p>
        </w:tc>
        <w:tc>
          <w:tcPr>
            <w:tcW w:w="11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251" w:type="dxa"/>
            <w:tcBorders>
              <w:top w:val="single" w:sz="12" w:space="0" w:color="000000"/>
              <w:left w:val="single" w:sz="6" w:space="0" w:color="000000"/>
              <w:bottom w:val="single" w:sz="6" w:space="0" w:color="000000"/>
              <w:right w:val="single" w:sz="6" w:space="0" w:color="000000"/>
            </w:tcBorders>
          </w:tcPr>
          <w:p>
            <w:pPr>
              <w:pStyle w:val="TableParagraph"/>
              <w:spacing w:line="21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p>
            <w:pPr>
              <w:pStyle w:val="TableParagraph"/>
              <w:spacing w:line="24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522" w:type="dxa"/>
            <w:tcBorders>
              <w:top w:val="single" w:sz="12" w:space="0" w:color="000000"/>
              <w:left w:val="single" w:sz="6" w:space="0" w:color="000000"/>
              <w:bottom w:val="single" w:sz="6" w:space="0" w:color="000000"/>
              <w:right w:val="nil" w:sz="6" w:space="0" w:color="auto"/>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资产所有权受限</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制的原因</w:t>
            </w:r>
          </w:p>
        </w:tc>
      </w:tr>
    </w:tbl>
    <w:p>
      <w:pPr>
        <w:spacing w:before="22"/>
        <w:ind w:left="344" w:right="0" w:firstLine="0"/>
        <w:jc w:val="left"/>
        <w:rPr>
          <w:rFonts w:ascii="宋体" w:hAnsi="宋体" w:cs="宋体" w:eastAsia="宋体" w:hint="default"/>
          <w:sz w:val="18"/>
          <w:szCs w:val="18"/>
        </w:rPr>
      </w:pPr>
      <w:r>
        <w:rPr>
          <w:rFonts w:ascii="宋体" w:hAnsi="宋体" w:cs="宋体" w:eastAsia="宋体" w:hint="default"/>
          <w:sz w:val="18"/>
          <w:szCs w:val="18"/>
        </w:rPr>
        <w:t>一、用于担保的资产</w:t>
      </w:r>
    </w:p>
    <w:p>
      <w:pPr>
        <w:spacing w:line="240" w:lineRule="auto" w:before="2"/>
        <w:rPr>
          <w:rFonts w:ascii="宋体" w:hAnsi="宋体" w:cs="宋体" w:eastAsia="宋体" w:hint="default"/>
          <w:sz w:val="6"/>
          <w:szCs w:val="6"/>
        </w:rPr>
      </w:pPr>
    </w:p>
    <w:tbl>
      <w:tblPr>
        <w:tblW w:w="0" w:type="auto"/>
        <w:jc w:val="left"/>
        <w:tblInd w:w="236" w:type="dxa"/>
        <w:tblLayout w:type="fixed"/>
        <w:tblCellMar>
          <w:top w:w="0" w:type="dxa"/>
          <w:left w:w="0" w:type="dxa"/>
          <w:bottom w:w="0" w:type="dxa"/>
          <w:right w:w="0" w:type="dxa"/>
        </w:tblCellMar>
        <w:tblLook w:val="01E0"/>
      </w:tblPr>
      <w:tblGrid>
        <w:gridCol w:w="1368"/>
        <w:gridCol w:w="1657"/>
        <w:gridCol w:w="1250"/>
        <w:gridCol w:w="864"/>
        <w:gridCol w:w="1162"/>
        <w:gridCol w:w="1251"/>
        <w:gridCol w:w="1522"/>
      </w:tblGrid>
      <w:tr>
        <w:trPr>
          <w:trHeight w:val="355" w:hRule="exact"/>
        </w:trPr>
        <w:tc>
          <w:tcPr>
            <w:tcW w:w="13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w:t>
            </w:r>
          </w:p>
        </w:tc>
        <w:tc>
          <w:tcPr>
            <w:tcW w:w="1657"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z w:val="18"/>
              </w:rPr>
              <w:t>12,731,564.00</w:t>
            </w:r>
          </w:p>
        </w:tc>
        <w:tc>
          <w:tcPr>
            <w:tcW w:w="864" w:type="dxa"/>
            <w:tcBorders>
              <w:top w:val="single" w:sz="6" w:space="0" w:color="000000"/>
              <w:left w:val="single" w:sz="4"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z w:val="18"/>
              </w:rPr>
              <w:t>12,731,564.00</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left="393" w:right="0"/>
              <w:jc w:val="left"/>
              <w:rPr>
                <w:rFonts w:ascii="宋体" w:hAnsi="宋体" w:cs="宋体" w:eastAsia="宋体" w:hint="default"/>
                <w:sz w:val="18"/>
                <w:szCs w:val="18"/>
              </w:rPr>
            </w:pPr>
            <w:r>
              <w:rPr>
                <w:rFonts w:ascii="宋体" w:hAnsi="宋体" w:cs="宋体" w:eastAsia="宋体" w:hint="default"/>
                <w:sz w:val="18"/>
                <w:szCs w:val="18"/>
              </w:rPr>
              <w:t>质押贷款</w:t>
            </w:r>
          </w:p>
        </w:tc>
      </w:tr>
    </w:tbl>
    <w:p>
      <w:pPr>
        <w:spacing w:before="25"/>
        <w:ind w:left="344" w:right="0" w:firstLine="0"/>
        <w:jc w:val="left"/>
        <w:rPr>
          <w:rFonts w:ascii="宋体" w:hAnsi="宋体" w:cs="宋体" w:eastAsia="宋体" w:hint="default"/>
          <w:sz w:val="18"/>
          <w:szCs w:val="18"/>
        </w:rPr>
      </w:pPr>
      <w:r>
        <w:rPr>
          <w:rFonts w:ascii="宋体" w:hAnsi="宋体" w:cs="宋体" w:eastAsia="宋体" w:hint="default"/>
          <w:sz w:val="18"/>
          <w:szCs w:val="18"/>
        </w:rPr>
        <w:t>二、其他原因造成所有权受到限制的资产</w:t>
      </w:r>
    </w:p>
    <w:p>
      <w:pPr>
        <w:spacing w:line="240" w:lineRule="auto" w:before="2"/>
        <w:rPr>
          <w:rFonts w:ascii="宋体" w:hAnsi="宋体" w:cs="宋体" w:eastAsia="宋体" w:hint="default"/>
          <w:sz w:val="6"/>
          <w:szCs w:val="6"/>
        </w:rPr>
      </w:pPr>
    </w:p>
    <w:tbl>
      <w:tblPr>
        <w:tblW w:w="0" w:type="auto"/>
        <w:jc w:val="left"/>
        <w:tblInd w:w="222" w:type="dxa"/>
        <w:tblLayout w:type="fixed"/>
        <w:tblCellMar>
          <w:top w:w="0" w:type="dxa"/>
          <w:left w:w="0" w:type="dxa"/>
          <w:bottom w:w="0" w:type="dxa"/>
          <w:right w:w="0" w:type="dxa"/>
        </w:tblCellMar>
        <w:tblLook w:val="01E0"/>
      </w:tblPr>
      <w:tblGrid>
        <w:gridCol w:w="1382"/>
        <w:gridCol w:w="1657"/>
        <w:gridCol w:w="1250"/>
        <w:gridCol w:w="864"/>
        <w:gridCol w:w="1162"/>
        <w:gridCol w:w="1251"/>
        <w:gridCol w:w="1522"/>
      </w:tblGrid>
      <w:tr>
        <w:trPr>
          <w:trHeight w:val="482" w:hRule="exact"/>
        </w:trPr>
        <w:tc>
          <w:tcPr>
            <w:tcW w:w="13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、货币资金</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13,683,721.98</w:t>
            </w:r>
          </w:p>
        </w:tc>
        <w:tc>
          <w:tcPr>
            <w:tcW w:w="125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7"/>
              <w:ind w:left="93" w:right="0"/>
              <w:jc w:val="center"/>
              <w:rPr>
                <w:rFonts w:ascii="Times New Roman" w:hAnsi="Times New Roman" w:cs="Times New Roman" w:eastAsia="Times New Roman" w:hint="default"/>
                <w:sz w:val="18"/>
                <w:szCs w:val="18"/>
              </w:rPr>
            </w:pPr>
            <w:r>
              <w:rPr>
                <w:rFonts w:ascii="Times New Roman"/>
                <w:sz w:val="18"/>
              </w:rPr>
              <w:t>3,117,418.91</w:t>
            </w:r>
          </w:p>
        </w:tc>
        <w:tc>
          <w:tcPr>
            <w:tcW w:w="864" w:type="dxa"/>
            <w:tcBorders>
              <w:top w:val="single" w:sz="6" w:space="0" w:color="000000"/>
              <w:left w:val="single" w:sz="4"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3,097,140.73</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13,704,000.16</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承兑保证金及保</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函保证金</w:t>
            </w:r>
          </w:p>
        </w:tc>
      </w:tr>
      <w:tr>
        <w:trPr>
          <w:trHeight w:val="365" w:hRule="exact"/>
        </w:trPr>
        <w:tc>
          <w:tcPr>
            <w:tcW w:w="138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13,683,721.98</w:t>
            </w:r>
          </w:p>
        </w:tc>
        <w:tc>
          <w:tcPr>
            <w:tcW w:w="125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15,848,982.91</w:t>
            </w:r>
          </w:p>
        </w:tc>
        <w:tc>
          <w:tcPr>
            <w:tcW w:w="864" w:type="dxa"/>
            <w:tcBorders>
              <w:top w:val="single" w:sz="6" w:space="0" w:color="000000"/>
              <w:left w:val="single" w:sz="4" w:space="0" w:color="000000"/>
              <w:bottom w:val="single" w:sz="12" w:space="0" w:color="000000"/>
              <w:right w:val="single" w:sz="6" w:space="0" w:color="000000"/>
            </w:tcBorders>
          </w:tcPr>
          <w:p>
            <w:pPr/>
          </w:p>
        </w:tc>
        <w:tc>
          <w:tcPr>
            <w:tcW w:w="11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3,097,140.73</w:t>
            </w:r>
          </w:p>
        </w:tc>
        <w:tc>
          <w:tcPr>
            <w:tcW w:w="12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26,435,564.16</w:t>
            </w:r>
            <w:r>
              <w:rPr>
                <w:rFonts w:ascii="Times New Roman"/>
                <w:sz w:val="18"/>
              </w:rPr>
            </w:r>
          </w:p>
        </w:tc>
        <w:tc>
          <w:tcPr>
            <w:tcW w:w="1522" w:type="dxa"/>
            <w:tcBorders>
              <w:top w:val="single" w:sz="6" w:space="0" w:color="000000"/>
              <w:left w:val="single" w:sz="6"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8"/>
          <w:szCs w:val="8"/>
        </w:rPr>
      </w:pPr>
    </w:p>
    <w:p>
      <w:pPr>
        <w:tabs>
          <w:tab w:pos="2300" w:val="left" w:leader="none"/>
        </w:tabs>
        <w:spacing w:before="36"/>
        <w:ind w:left="1040" w:right="0" w:firstLine="0"/>
        <w:jc w:val="left"/>
        <w:rPr>
          <w:rFonts w:ascii="宋体" w:hAnsi="宋体" w:cs="宋体" w:eastAsia="宋体" w:hint="default"/>
          <w:sz w:val="21"/>
          <w:szCs w:val="21"/>
        </w:rPr>
      </w:pPr>
      <w:r>
        <w:rPr>
          <w:rFonts w:ascii="宋体" w:hAnsi="宋体" w:cs="宋体" w:eastAsia="宋体" w:hint="default"/>
          <w:b/>
          <w:bCs/>
          <w:sz w:val="21"/>
          <w:szCs w:val="21"/>
        </w:rPr>
        <w:t>（十五）</w:t>
        <w:tab/>
        <w:t>短期借款</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10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）短期借款明细项目列示如下：</w:t>
      </w:r>
    </w:p>
    <w:p>
      <w:pPr>
        <w:spacing w:line="240" w:lineRule="auto" w:before="7"/>
        <w:rPr>
          <w:rFonts w:ascii="宋体" w:hAnsi="宋体" w:cs="宋体" w:eastAsia="宋体" w:hint="default"/>
          <w:sz w:val="11"/>
          <w:szCs w:val="11"/>
        </w:rPr>
      </w:pPr>
    </w:p>
    <w:tbl>
      <w:tblPr>
        <w:tblW w:w="0" w:type="auto"/>
        <w:jc w:val="left"/>
        <w:tblInd w:w="322" w:type="dxa"/>
        <w:tblLayout w:type="fixed"/>
        <w:tblCellMar>
          <w:top w:w="0" w:type="dxa"/>
          <w:left w:w="0" w:type="dxa"/>
          <w:bottom w:w="0" w:type="dxa"/>
          <w:right w:w="0" w:type="dxa"/>
        </w:tblCellMar>
        <w:tblLook w:val="01E0"/>
      </w:tblPr>
      <w:tblGrid>
        <w:gridCol w:w="2305"/>
        <w:gridCol w:w="2285"/>
        <w:gridCol w:w="2350"/>
        <w:gridCol w:w="1920"/>
      </w:tblGrid>
      <w:tr>
        <w:trPr>
          <w:trHeight w:val="362" w:hRule="exact"/>
        </w:trPr>
        <w:tc>
          <w:tcPr>
            <w:tcW w:w="230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借款类别</w:t>
            </w:r>
          </w:p>
        </w:tc>
        <w:tc>
          <w:tcPr>
            <w:tcW w:w="228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3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3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4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2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5" w:hRule="exact"/>
        </w:trPr>
        <w:tc>
          <w:tcPr>
            <w:tcW w:w="230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13"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68"/>
              <w:jc w:val="right"/>
              <w:rPr>
                <w:rFonts w:ascii="Times New Roman" w:hAnsi="Times New Roman" w:cs="Times New Roman" w:eastAsia="Times New Roman" w:hint="default"/>
                <w:sz w:val="18"/>
                <w:szCs w:val="18"/>
              </w:rPr>
            </w:pPr>
            <w:r>
              <w:rPr>
                <w:rFonts w:ascii="Times New Roman"/>
                <w:spacing w:val="-1"/>
                <w:sz w:val="18"/>
              </w:rPr>
              <w:t>6,000,000.00</w:t>
            </w:r>
          </w:p>
        </w:tc>
        <w:tc>
          <w:tcPr>
            <w:tcW w:w="235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30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3"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285" w:type="dxa"/>
            <w:tcBorders>
              <w:top w:val="single" w:sz="6" w:space="0" w:color="000000"/>
              <w:left w:val="single" w:sz="6" w:space="0" w:color="000000"/>
              <w:bottom w:val="single" w:sz="6" w:space="0" w:color="000000"/>
              <w:right w:val="single" w:sz="6" w:space="0" w:color="000000"/>
            </w:tcBorders>
          </w:tcPr>
          <w:p>
            <w:pPr/>
          </w:p>
        </w:tc>
        <w:tc>
          <w:tcPr>
            <w:tcW w:w="235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30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3"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285" w:type="dxa"/>
            <w:tcBorders>
              <w:top w:val="single" w:sz="6" w:space="0" w:color="000000"/>
              <w:left w:val="single" w:sz="6" w:space="0" w:color="000000"/>
              <w:bottom w:val="single" w:sz="6" w:space="0" w:color="000000"/>
              <w:right w:val="single" w:sz="6" w:space="0" w:color="000000"/>
            </w:tcBorders>
          </w:tcPr>
          <w:p>
            <w:pPr/>
          </w:p>
        </w:tc>
        <w:tc>
          <w:tcPr>
            <w:tcW w:w="235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230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68"/>
              <w:jc w:val="right"/>
              <w:rPr>
                <w:rFonts w:ascii="Times New Roman" w:hAnsi="Times New Roman" w:cs="Times New Roman" w:eastAsia="Times New Roman" w:hint="default"/>
                <w:sz w:val="18"/>
                <w:szCs w:val="18"/>
              </w:rPr>
            </w:pPr>
            <w:r>
              <w:rPr>
                <w:rFonts w:ascii="Times New Roman"/>
                <w:spacing w:val="-1"/>
                <w:sz w:val="18"/>
              </w:rPr>
              <w:t>6,000,000.00</w:t>
            </w:r>
          </w:p>
        </w:tc>
        <w:tc>
          <w:tcPr>
            <w:tcW w:w="2350" w:type="dxa"/>
            <w:tcBorders>
              <w:top w:val="single" w:sz="6" w:space="0" w:color="000000"/>
              <w:left w:val="single" w:sz="6" w:space="0" w:color="000000"/>
              <w:bottom w:val="single" w:sz="12" w:space="0" w:color="000000"/>
              <w:right w:val="single" w:sz="6" w:space="0" w:color="000000"/>
            </w:tcBorders>
          </w:tcPr>
          <w:p>
            <w:pPr/>
          </w:p>
        </w:tc>
        <w:tc>
          <w:tcPr>
            <w:tcW w:w="1920" w:type="dxa"/>
            <w:tcBorders>
              <w:top w:val="single" w:sz="6" w:space="0" w:color="000000"/>
              <w:left w:val="single" w:sz="6" w:space="0" w:color="000000"/>
              <w:bottom w:val="single" w:sz="12" w:space="0" w:color="000000"/>
              <w:right w:val="nil" w:sz="6" w:space="0" w:color="auto"/>
            </w:tcBorders>
          </w:tcPr>
          <w:p>
            <w:pPr/>
          </w:p>
        </w:tc>
      </w:tr>
    </w:tbl>
    <w:p>
      <w:pPr>
        <w:spacing w:line="257" w:lineRule="exact" w:before="0"/>
        <w:ind w:left="10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）期末无逾期未偿还短期借款。</w:t>
      </w:r>
    </w:p>
    <w:p>
      <w:pPr>
        <w:spacing w:line="343" w:lineRule="auto" w:before="117"/>
        <w:ind w:left="620" w:right="611" w:firstLine="419"/>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日，公司之控股子公司国铁路阳以应收账款</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12,731,564.00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元向中</w:t>
      </w:r>
      <w:r>
        <w:rPr>
          <w:rFonts w:ascii="宋体" w:hAnsi="宋体" w:cs="宋体" w:eastAsia="宋体" w:hint="default"/>
          <w:w w:val="100"/>
          <w:sz w:val="21"/>
          <w:szCs w:val="21"/>
        </w:rPr>
        <w:t> </w:t>
      </w:r>
      <w:r>
        <w:rPr>
          <w:rFonts w:ascii="宋体" w:hAnsi="宋体" w:cs="宋体" w:eastAsia="宋体" w:hint="default"/>
          <w:spacing w:val="-4"/>
          <w:w w:val="100"/>
          <w:sz w:val="21"/>
          <w:szCs w:val="21"/>
        </w:rPr>
        <w:t>国工商银行股份有限公司北京市分行丰台支行办理有追索权的国内保理业务，签订了编号为</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pacing w:val="-8"/>
          <w:sz w:val="21"/>
          <w:szCs w:val="21"/>
        </w:rPr>
        <w:t>年（丰台）字</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00013</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号的借款合同，取得了</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800</w:t>
      </w:r>
      <w:r>
        <w:rPr>
          <w:rFonts w:ascii="Times New Roman" w:hAnsi="Times New Roman" w:cs="Times New Roman" w:eastAsia="Times New Roman" w:hint="default"/>
          <w:spacing w:val="6"/>
          <w:sz w:val="21"/>
          <w:szCs w:val="21"/>
        </w:rPr>
        <w:t> </w:t>
      </w:r>
      <w:r>
        <w:rPr>
          <w:rFonts w:ascii="宋体" w:hAnsi="宋体" w:cs="宋体" w:eastAsia="宋体" w:hint="default"/>
          <w:spacing w:val="-4"/>
          <w:sz w:val="21"/>
          <w:szCs w:val="21"/>
        </w:rPr>
        <w:t>万元的借款，双方约定：融资发放后</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个月内累计还款不少于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100 </w:t>
      </w:r>
      <w:r>
        <w:rPr>
          <w:rFonts w:ascii="宋体" w:hAnsi="宋体" w:cs="宋体" w:eastAsia="宋体" w:hint="default"/>
          <w:sz w:val="21"/>
          <w:szCs w:val="21"/>
        </w:rPr>
        <w:t>万元，</w:t>
      </w:r>
      <w:r>
        <w:rPr>
          <w:rFonts w:ascii="Times New Roman" w:hAnsi="Times New Roman" w:cs="Times New Roman" w:eastAsia="Times New Roman" w:hint="default"/>
          <w:sz w:val="21"/>
          <w:szCs w:val="21"/>
        </w:rPr>
        <w:t>7 </w:t>
      </w:r>
      <w:r>
        <w:rPr>
          <w:rFonts w:ascii="宋体" w:hAnsi="宋体" w:cs="宋体" w:eastAsia="宋体" w:hint="default"/>
          <w:sz w:val="21"/>
          <w:szCs w:val="21"/>
        </w:rPr>
        <w:t>个月内累计还款不少于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 </w:t>
      </w:r>
      <w:r>
        <w:rPr>
          <w:rFonts w:ascii="宋体" w:hAnsi="宋体" w:cs="宋体" w:eastAsia="宋体" w:hint="default"/>
          <w:sz w:val="21"/>
          <w:szCs w:val="21"/>
        </w:rPr>
        <w:t>万元，</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个月内累计还款不</w:t>
      </w:r>
      <w:r>
        <w:rPr>
          <w:rFonts w:ascii="宋体" w:hAnsi="宋体" w:cs="宋体" w:eastAsia="宋体" w:hint="default"/>
          <w:w w:val="100"/>
          <w:sz w:val="21"/>
          <w:szCs w:val="21"/>
        </w:rPr>
        <w:t> </w:t>
      </w:r>
      <w:r>
        <w:rPr>
          <w:rFonts w:ascii="宋体" w:hAnsi="宋体" w:cs="宋体" w:eastAsia="宋体" w:hint="default"/>
          <w:sz w:val="21"/>
          <w:szCs w:val="21"/>
        </w:rPr>
        <w:t>少于</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400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个月内累计还款不少于</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600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万元，截至</w:t>
      </w:r>
      <w:r>
        <w:rPr>
          <w:rFonts w:ascii="宋体" w:hAnsi="宋体" w:cs="宋体" w:eastAsia="宋体" w:hint="default"/>
          <w:spacing w:val="-45"/>
          <w:sz w:val="21"/>
          <w:szCs w:val="21"/>
        </w:rPr>
        <w:t> </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日止，短期借款</w:t>
      </w:r>
    </w:p>
    <w:p>
      <w:pPr>
        <w:spacing w:before="19"/>
        <w:ind w:left="620" w:right="0" w:firstLine="0"/>
        <w:jc w:val="left"/>
        <w:rPr>
          <w:rFonts w:ascii="宋体" w:hAnsi="宋体" w:cs="宋体" w:eastAsia="宋体" w:hint="default"/>
          <w:sz w:val="21"/>
          <w:szCs w:val="21"/>
        </w:rPr>
      </w:pPr>
      <w:r>
        <w:rPr>
          <w:rFonts w:ascii="宋体" w:hAnsi="宋体" w:cs="宋体" w:eastAsia="宋体" w:hint="default"/>
          <w:sz w:val="21"/>
          <w:szCs w:val="21"/>
        </w:rPr>
        <w:t>期末余额为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p>
      <w:pPr>
        <w:spacing w:after="0"/>
        <w:jc w:val="left"/>
        <w:rPr>
          <w:rFonts w:ascii="宋体" w:hAnsi="宋体" w:cs="宋体" w:eastAsia="宋体" w:hint="default"/>
          <w:sz w:val="21"/>
          <w:szCs w:val="21"/>
        </w:rPr>
        <w:sectPr>
          <w:pgSz w:w="11910" w:h="16840"/>
          <w:pgMar w:header="657" w:footer="633" w:top="1300" w:bottom="820" w:left="1180" w:right="1180"/>
        </w:sectPr>
      </w:pPr>
    </w:p>
    <w:p>
      <w:pPr>
        <w:spacing w:line="240" w:lineRule="auto" w:before="7"/>
        <w:rPr>
          <w:rFonts w:ascii="宋体" w:hAnsi="宋体" w:cs="宋体" w:eastAsia="宋体" w:hint="default"/>
          <w:sz w:val="3"/>
          <w:szCs w:val="3"/>
        </w:rPr>
      </w:pPr>
    </w:p>
    <w:p>
      <w:pPr>
        <w:spacing w:line="20" w:lineRule="exact"/>
        <w:ind w:left="44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tabs>
          <w:tab w:pos="2160" w:val="left" w:leader="none"/>
        </w:tabs>
        <w:spacing w:before="22"/>
        <w:ind w:left="900" w:right="366" w:firstLine="0"/>
        <w:jc w:val="left"/>
        <w:rPr>
          <w:rFonts w:ascii="宋体" w:hAnsi="宋体" w:cs="宋体" w:eastAsia="宋体" w:hint="default"/>
          <w:sz w:val="21"/>
          <w:szCs w:val="21"/>
        </w:rPr>
      </w:pPr>
      <w:r>
        <w:rPr>
          <w:rFonts w:ascii="宋体" w:hAnsi="宋体" w:cs="宋体" w:eastAsia="宋体" w:hint="default"/>
          <w:b/>
          <w:bCs/>
          <w:sz w:val="21"/>
          <w:szCs w:val="21"/>
        </w:rPr>
        <w:t>（十六）</w:t>
        <w:tab/>
        <w:t>应付票据</w:t>
      </w:r>
      <w:r>
        <w:rPr>
          <w:rFonts w:ascii="宋体" w:hAnsi="宋体" w:cs="宋体" w:eastAsia="宋体" w:hint="default"/>
          <w:sz w:val="21"/>
          <w:szCs w:val="21"/>
        </w:rPr>
      </w:r>
    </w:p>
    <w:p>
      <w:pPr>
        <w:spacing w:line="240" w:lineRule="auto" w:before="5"/>
        <w:rPr>
          <w:rFonts w:ascii="宋体" w:hAnsi="宋体" w:cs="宋体" w:eastAsia="宋体" w:hint="default"/>
          <w:b/>
          <w:bCs/>
          <w:sz w:val="17"/>
          <w:szCs w:val="17"/>
        </w:rPr>
      </w:pPr>
    </w:p>
    <w:tbl>
      <w:tblPr>
        <w:tblW w:w="0" w:type="auto"/>
        <w:jc w:val="left"/>
        <w:tblInd w:w="182" w:type="dxa"/>
        <w:tblLayout w:type="fixed"/>
        <w:tblCellMar>
          <w:top w:w="0" w:type="dxa"/>
          <w:left w:w="0" w:type="dxa"/>
          <w:bottom w:w="0" w:type="dxa"/>
          <w:right w:w="0" w:type="dxa"/>
        </w:tblCellMar>
        <w:tblLook w:val="01E0"/>
      </w:tblPr>
      <w:tblGrid>
        <w:gridCol w:w="2225"/>
        <w:gridCol w:w="2213"/>
        <w:gridCol w:w="2213"/>
        <w:gridCol w:w="2208"/>
      </w:tblGrid>
      <w:tr>
        <w:trPr>
          <w:trHeight w:val="391" w:hRule="exact"/>
        </w:trPr>
        <w:tc>
          <w:tcPr>
            <w:tcW w:w="222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9"/>
              <w:ind w:right="917"/>
              <w:jc w:val="right"/>
              <w:rPr>
                <w:rFonts w:ascii="宋体" w:hAnsi="宋体" w:cs="宋体" w:eastAsia="宋体" w:hint="default"/>
                <w:sz w:val="18"/>
                <w:szCs w:val="18"/>
              </w:rPr>
            </w:pPr>
            <w:r>
              <w:rPr>
                <w:rFonts w:ascii="宋体" w:hAnsi="宋体" w:cs="宋体" w:eastAsia="宋体" w:hint="default"/>
                <w:sz w:val="18"/>
                <w:szCs w:val="18"/>
              </w:rPr>
              <w:t>种类</w:t>
            </w:r>
          </w:p>
        </w:tc>
        <w:tc>
          <w:tcPr>
            <w:tcW w:w="221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21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20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9"/>
              <w:ind w:right="4"/>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96" w:hRule="exact"/>
        </w:trPr>
        <w:tc>
          <w:tcPr>
            <w:tcW w:w="22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sz w:val="18"/>
              </w:rPr>
              <w:t>12,350,000.00</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12,081,178.24</w:t>
            </w:r>
          </w:p>
        </w:tc>
        <w:tc>
          <w:tcPr>
            <w:tcW w:w="2208"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22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213" w:type="dxa"/>
            <w:tcBorders>
              <w:top w:val="single" w:sz="6" w:space="0" w:color="000000"/>
              <w:left w:val="single" w:sz="6" w:space="0" w:color="000000"/>
              <w:bottom w:val="single" w:sz="6" w:space="0" w:color="000000"/>
              <w:right w:val="single" w:sz="6" w:space="0" w:color="000000"/>
            </w:tcBorders>
          </w:tcPr>
          <w:p>
            <w:pPr/>
          </w:p>
        </w:tc>
        <w:tc>
          <w:tcPr>
            <w:tcW w:w="221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nil" w:sz="6" w:space="0" w:color="auto"/>
            </w:tcBorders>
          </w:tcPr>
          <w:p>
            <w:pPr/>
          </w:p>
        </w:tc>
      </w:tr>
      <w:tr>
        <w:trPr>
          <w:trHeight w:val="406" w:hRule="exact"/>
        </w:trPr>
        <w:tc>
          <w:tcPr>
            <w:tcW w:w="222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6"/>
              <w:ind w:right="917"/>
              <w:jc w:val="right"/>
              <w:rPr>
                <w:rFonts w:ascii="宋体" w:hAnsi="宋体" w:cs="宋体" w:eastAsia="宋体" w:hint="default"/>
                <w:sz w:val="18"/>
                <w:szCs w:val="18"/>
              </w:rPr>
            </w:pPr>
            <w:r>
              <w:rPr>
                <w:rFonts w:ascii="宋体" w:hAnsi="宋体" w:cs="宋体" w:eastAsia="宋体" w:hint="default"/>
                <w:sz w:val="18"/>
                <w:szCs w:val="18"/>
              </w:rPr>
              <w:t>合计</w:t>
            </w:r>
          </w:p>
        </w:tc>
        <w:tc>
          <w:tcPr>
            <w:tcW w:w="22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1"/>
              <w:jc w:val="center"/>
              <w:rPr>
                <w:rFonts w:ascii="Times New Roman" w:hAnsi="Times New Roman" w:cs="Times New Roman" w:eastAsia="Times New Roman" w:hint="default"/>
                <w:sz w:val="18"/>
                <w:szCs w:val="18"/>
              </w:rPr>
            </w:pPr>
            <w:r>
              <w:rPr>
                <w:rFonts w:ascii="Times New Roman"/>
                <w:sz w:val="18"/>
              </w:rPr>
              <w:t>12,350,000.00</w:t>
            </w:r>
          </w:p>
        </w:tc>
        <w:tc>
          <w:tcPr>
            <w:tcW w:w="22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12,081,178.24</w:t>
            </w:r>
          </w:p>
        </w:tc>
        <w:tc>
          <w:tcPr>
            <w:tcW w:w="2208" w:type="dxa"/>
            <w:tcBorders>
              <w:top w:val="single" w:sz="6" w:space="0" w:color="000000"/>
              <w:left w:val="single" w:sz="6" w:space="0" w:color="000000"/>
              <w:bottom w:val="single" w:sz="12" w:space="0" w:color="000000"/>
              <w:right w:val="nil" w:sz="6" w:space="0" w:color="auto"/>
            </w:tcBorders>
          </w:tcPr>
          <w:p>
            <w:pPr/>
          </w:p>
        </w:tc>
      </w:tr>
    </w:tbl>
    <w:p>
      <w:pPr>
        <w:spacing w:line="240" w:lineRule="auto" w:before="5"/>
        <w:rPr>
          <w:rFonts w:ascii="宋体" w:hAnsi="宋体" w:cs="宋体" w:eastAsia="宋体" w:hint="default"/>
          <w:b/>
          <w:bCs/>
          <w:sz w:val="8"/>
          <w:szCs w:val="8"/>
        </w:rPr>
      </w:pPr>
    </w:p>
    <w:p>
      <w:pPr>
        <w:tabs>
          <w:tab w:pos="2160" w:val="left" w:leader="none"/>
        </w:tabs>
        <w:spacing w:before="36"/>
        <w:ind w:left="900" w:right="366" w:firstLine="0"/>
        <w:jc w:val="left"/>
        <w:rPr>
          <w:rFonts w:ascii="宋体" w:hAnsi="宋体" w:cs="宋体" w:eastAsia="宋体" w:hint="default"/>
          <w:sz w:val="21"/>
          <w:szCs w:val="21"/>
        </w:rPr>
      </w:pPr>
      <w:r>
        <w:rPr>
          <w:rFonts w:ascii="宋体" w:hAnsi="宋体" w:cs="宋体" w:eastAsia="宋体" w:hint="default"/>
          <w:b/>
          <w:bCs/>
          <w:sz w:val="21"/>
          <w:szCs w:val="21"/>
        </w:rPr>
        <w:t>（十七）</w:t>
        <w:tab/>
        <w:t>应付账款</w:t>
      </w:r>
      <w:r>
        <w:rPr>
          <w:rFonts w:ascii="宋体" w:hAnsi="宋体" w:cs="宋体" w:eastAsia="宋体" w:hint="default"/>
          <w:sz w:val="21"/>
          <w:szCs w:val="21"/>
        </w:rPr>
      </w:r>
    </w:p>
    <w:p>
      <w:pPr>
        <w:spacing w:line="240" w:lineRule="auto" w:before="12"/>
        <w:rPr>
          <w:rFonts w:ascii="宋体" w:hAnsi="宋体" w:cs="宋体" w:eastAsia="宋体" w:hint="default"/>
          <w:b/>
          <w:bCs/>
          <w:sz w:val="14"/>
          <w:szCs w:val="14"/>
        </w:rPr>
      </w:pPr>
    </w:p>
    <w:p>
      <w:pPr>
        <w:spacing w:before="0"/>
        <w:ind w:left="900" w:right="36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）应付账款期末余额列示如下：</w:t>
      </w:r>
    </w:p>
    <w:p>
      <w:pPr>
        <w:spacing w:line="240" w:lineRule="auto" w:before="11"/>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225"/>
        <w:gridCol w:w="2213"/>
        <w:gridCol w:w="2213"/>
        <w:gridCol w:w="2208"/>
      </w:tblGrid>
      <w:tr>
        <w:trPr>
          <w:trHeight w:val="391" w:hRule="exact"/>
        </w:trPr>
        <w:tc>
          <w:tcPr>
            <w:tcW w:w="222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9"/>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21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20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9"/>
              <w:ind w:right="4"/>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6" w:hRule="exact"/>
        </w:trPr>
        <w:tc>
          <w:tcPr>
            <w:tcW w:w="222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19"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22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1"/>
              <w:jc w:val="center"/>
              <w:rPr>
                <w:rFonts w:ascii="Times New Roman" w:hAnsi="Times New Roman" w:cs="Times New Roman" w:eastAsia="Times New Roman" w:hint="default"/>
                <w:sz w:val="18"/>
                <w:szCs w:val="18"/>
              </w:rPr>
            </w:pPr>
            <w:r>
              <w:rPr>
                <w:rFonts w:ascii="Times New Roman"/>
                <w:sz w:val="18"/>
              </w:rPr>
              <w:t>121,859,893.97</w:t>
            </w:r>
          </w:p>
        </w:tc>
        <w:tc>
          <w:tcPr>
            <w:tcW w:w="22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4"/>
              <w:jc w:val="center"/>
              <w:rPr>
                <w:rFonts w:ascii="Times New Roman" w:hAnsi="Times New Roman" w:cs="Times New Roman" w:eastAsia="Times New Roman" w:hint="default"/>
                <w:sz w:val="18"/>
                <w:szCs w:val="18"/>
              </w:rPr>
            </w:pPr>
            <w:r>
              <w:rPr>
                <w:rFonts w:ascii="Times New Roman"/>
                <w:sz w:val="18"/>
              </w:rPr>
              <w:t>46,351,797.17</w:t>
            </w:r>
          </w:p>
        </w:tc>
        <w:tc>
          <w:tcPr>
            <w:tcW w:w="2208" w:type="dxa"/>
            <w:tcBorders>
              <w:top w:val="single" w:sz="6" w:space="0" w:color="000000"/>
              <w:left w:val="single" w:sz="6" w:space="0" w:color="000000"/>
              <w:bottom w:val="single" w:sz="12" w:space="0" w:color="000000"/>
              <w:right w:val="nil" w:sz="6" w:space="0" w:color="auto"/>
            </w:tcBorders>
          </w:tcPr>
          <w:p>
            <w:pPr/>
          </w:p>
        </w:tc>
      </w:tr>
    </w:tbl>
    <w:p>
      <w:pPr>
        <w:spacing w:line="280" w:lineRule="auto" w:before="26"/>
        <w:ind w:left="480" w:right="366"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）截至</w:t>
      </w:r>
      <w:r>
        <w:rPr>
          <w:rFonts w:ascii="宋体" w:hAnsi="宋体" w:cs="宋体" w:eastAsia="宋体" w:hint="default"/>
          <w:spacing w:val="-4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日止，应付账款余额中无持有本公司</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w:t>
      </w:r>
      <w:r>
        <w:rPr>
          <w:rFonts w:ascii="宋体" w:hAnsi="宋体" w:cs="宋体" w:eastAsia="宋体" w:hint="default"/>
          <w:w w:val="100"/>
          <w:sz w:val="21"/>
          <w:szCs w:val="21"/>
        </w:rPr>
        <w:t> </w:t>
      </w:r>
      <w:r>
        <w:rPr>
          <w:rFonts w:ascii="宋体" w:hAnsi="宋体" w:cs="宋体" w:eastAsia="宋体" w:hint="default"/>
          <w:sz w:val="21"/>
          <w:szCs w:val="21"/>
        </w:rPr>
        <w:t>决权股份的股东单位款项，无应付关联方款项。</w:t>
      </w:r>
    </w:p>
    <w:p>
      <w:pPr>
        <w:spacing w:before="88"/>
        <w:ind w:left="900" w:right="36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）截至</w:t>
      </w:r>
      <w:r>
        <w:rPr>
          <w:rFonts w:ascii="宋体" w:hAnsi="宋体" w:cs="宋体" w:eastAsia="宋体" w:hint="default"/>
          <w:spacing w:val="-55"/>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日止，账龄超过一年的大额应付账款的明细如下：</w:t>
      </w:r>
    </w:p>
    <w:p>
      <w:pPr>
        <w:spacing w:line="240" w:lineRule="auto" w:before="0"/>
        <w:rPr>
          <w:rFonts w:ascii="宋体" w:hAnsi="宋体" w:cs="宋体" w:eastAsia="宋体" w:hint="default"/>
          <w:sz w:val="11"/>
          <w:szCs w:val="11"/>
        </w:rPr>
      </w:pPr>
    </w:p>
    <w:tbl>
      <w:tblPr>
        <w:tblW w:w="0" w:type="auto"/>
        <w:jc w:val="left"/>
        <w:tblInd w:w="175" w:type="dxa"/>
        <w:tblLayout w:type="fixed"/>
        <w:tblCellMar>
          <w:top w:w="0" w:type="dxa"/>
          <w:left w:w="0" w:type="dxa"/>
          <w:bottom w:w="0" w:type="dxa"/>
          <w:right w:w="0" w:type="dxa"/>
        </w:tblCellMar>
        <w:tblLook w:val="01E0"/>
      </w:tblPr>
      <w:tblGrid>
        <w:gridCol w:w="3982"/>
        <w:gridCol w:w="1440"/>
        <w:gridCol w:w="1620"/>
        <w:gridCol w:w="1832"/>
      </w:tblGrid>
      <w:tr>
        <w:trPr>
          <w:trHeight w:val="454" w:hRule="exact"/>
        </w:trPr>
        <w:tc>
          <w:tcPr>
            <w:tcW w:w="398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70"/>
              <w:ind w:left="20"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4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性质或内容</w:t>
            </w:r>
          </w:p>
        </w:tc>
        <w:tc>
          <w:tcPr>
            <w:tcW w:w="183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70"/>
              <w:ind w:right="6"/>
              <w:jc w:val="center"/>
              <w:rPr>
                <w:rFonts w:ascii="宋体" w:hAnsi="宋体" w:cs="宋体" w:eastAsia="宋体" w:hint="default"/>
                <w:sz w:val="18"/>
                <w:szCs w:val="18"/>
              </w:rPr>
            </w:pPr>
            <w:r>
              <w:rPr>
                <w:rFonts w:ascii="宋体" w:hAnsi="宋体" w:cs="宋体" w:eastAsia="宋体" w:hint="default"/>
                <w:sz w:val="18"/>
                <w:szCs w:val="18"/>
              </w:rPr>
              <w:t>未偿还的原因</w:t>
            </w:r>
          </w:p>
        </w:tc>
      </w:tr>
      <w:tr>
        <w:trPr>
          <w:trHeight w:val="461" w:hRule="exact"/>
        </w:trPr>
        <w:tc>
          <w:tcPr>
            <w:tcW w:w="39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郑州华容电气科技有限公司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9"/>
              <w:jc w:val="right"/>
              <w:rPr>
                <w:rFonts w:ascii="Times New Roman" w:hAnsi="Times New Roman" w:cs="Times New Roman" w:eastAsia="Times New Roman" w:hint="default"/>
                <w:sz w:val="18"/>
                <w:szCs w:val="18"/>
              </w:rPr>
            </w:pPr>
            <w:r>
              <w:rPr>
                <w:rFonts w:ascii="Times New Roman"/>
                <w:spacing w:val="-1"/>
                <w:sz w:val="18"/>
              </w:rPr>
              <w:t>3,800,604.00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8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7"/>
              <w:ind w:right="9"/>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463" w:hRule="exact"/>
        </w:trPr>
        <w:tc>
          <w:tcPr>
            <w:tcW w:w="39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北京集智达智能科技有限责任公司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99"/>
              <w:jc w:val="right"/>
              <w:rPr>
                <w:rFonts w:ascii="Times New Roman" w:hAnsi="Times New Roman" w:cs="Times New Roman" w:eastAsia="Times New Roman" w:hint="default"/>
                <w:sz w:val="18"/>
                <w:szCs w:val="18"/>
              </w:rPr>
            </w:pPr>
            <w:r>
              <w:rPr>
                <w:rFonts w:ascii="Times New Roman"/>
                <w:spacing w:val="-1"/>
                <w:sz w:val="18"/>
              </w:rPr>
              <w:t>1,026,350.00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8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7"/>
              <w:ind w:right="9"/>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468" w:hRule="exact"/>
        </w:trPr>
        <w:tc>
          <w:tcPr>
            <w:tcW w:w="398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75"/>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pacing w:val="-1"/>
                <w:sz w:val="18"/>
              </w:rPr>
              <w:t>6,041,079.00</w:t>
            </w:r>
          </w:p>
        </w:tc>
        <w:tc>
          <w:tcPr>
            <w:tcW w:w="1620" w:type="dxa"/>
            <w:tcBorders>
              <w:top w:val="single" w:sz="6" w:space="0" w:color="000000"/>
              <w:left w:val="single" w:sz="6" w:space="0" w:color="000000"/>
              <w:bottom w:val="single" w:sz="12" w:space="0" w:color="000000"/>
              <w:right w:val="single" w:sz="6" w:space="0" w:color="000000"/>
            </w:tcBorders>
          </w:tcPr>
          <w:p>
            <w:pPr/>
          </w:p>
        </w:tc>
        <w:tc>
          <w:tcPr>
            <w:tcW w:w="1832" w:type="dxa"/>
            <w:tcBorders>
              <w:top w:val="single" w:sz="6" w:space="0" w:color="000000"/>
              <w:left w:val="single" w:sz="6" w:space="0" w:color="000000"/>
              <w:bottom w:val="single" w:sz="12" w:space="0" w:color="000000"/>
              <w:right w:val="nil" w:sz="6" w:space="0" w:color="auto"/>
            </w:tcBorders>
          </w:tcPr>
          <w:p>
            <w:pPr/>
          </w:p>
        </w:tc>
      </w:tr>
    </w:tbl>
    <w:p>
      <w:pPr>
        <w:spacing w:line="336" w:lineRule="auto" w:before="26"/>
        <w:ind w:left="480" w:right="468"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）应付账款期末比期初增加</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75,508,096.80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元，增长了</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162.90%</w:t>
      </w:r>
      <w:r>
        <w:rPr>
          <w:rFonts w:ascii="宋体" w:hAnsi="宋体" w:cs="宋体" w:eastAsia="宋体" w:hint="default"/>
          <w:sz w:val="21"/>
          <w:szCs w:val="21"/>
        </w:rPr>
        <w:t>，主要系报告期内公</w:t>
      </w:r>
      <w:r>
        <w:rPr>
          <w:rFonts w:ascii="宋体" w:hAnsi="宋体" w:cs="宋体" w:eastAsia="宋体" w:hint="default"/>
          <w:w w:val="100"/>
          <w:sz w:val="21"/>
          <w:szCs w:val="21"/>
        </w:rPr>
        <w:t> </w:t>
      </w:r>
      <w:r>
        <w:rPr>
          <w:rFonts w:ascii="宋体" w:hAnsi="宋体" w:cs="宋体" w:eastAsia="宋体" w:hint="default"/>
          <w:sz w:val="21"/>
          <w:szCs w:val="21"/>
        </w:rPr>
        <w:t>司规模扩大，应付采购款增加及期末将国铁路阳新纳入合并报表所致。</w:t>
      </w:r>
    </w:p>
    <w:p>
      <w:pPr>
        <w:spacing w:line="240" w:lineRule="auto" w:before="10"/>
        <w:rPr>
          <w:rFonts w:ascii="宋体" w:hAnsi="宋体" w:cs="宋体" w:eastAsia="宋体" w:hint="default"/>
          <w:sz w:val="17"/>
          <w:szCs w:val="17"/>
        </w:rPr>
      </w:pPr>
    </w:p>
    <w:p>
      <w:pPr>
        <w:tabs>
          <w:tab w:pos="2160" w:val="left" w:leader="none"/>
        </w:tabs>
        <w:spacing w:before="0"/>
        <w:ind w:left="900" w:right="366" w:firstLine="0"/>
        <w:jc w:val="left"/>
        <w:rPr>
          <w:rFonts w:ascii="宋体" w:hAnsi="宋体" w:cs="宋体" w:eastAsia="宋体" w:hint="default"/>
          <w:sz w:val="21"/>
          <w:szCs w:val="21"/>
        </w:rPr>
      </w:pPr>
      <w:r>
        <w:rPr>
          <w:rFonts w:ascii="宋体" w:hAnsi="宋体" w:cs="宋体" w:eastAsia="宋体" w:hint="default"/>
          <w:b/>
          <w:bCs/>
          <w:sz w:val="21"/>
          <w:szCs w:val="21"/>
        </w:rPr>
        <w:t>（十八）</w:t>
        <w:tab/>
        <w:t>预收款项</w:t>
      </w:r>
      <w:r>
        <w:rPr>
          <w:rFonts w:ascii="宋体" w:hAnsi="宋体" w:cs="宋体" w:eastAsia="宋体" w:hint="default"/>
          <w:sz w:val="21"/>
          <w:szCs w:val="21"/>
        </w:rPr>
      </w:r>
    </w:p>
    <w:p>
      <w:pPr>
        <w:spacing w:line="240" w:lineRule="auto" w:before="0"/>
        <w:rPr>
          <w:rFonts w:ascii="宋体" w:hAnsi="宋体" w:cs="宋体" w:eastAsia="宋体" w:hint="default"/>
          <w:b/>
          <w:bCs/>
          <w:sz w:val="23"/>
          <w:szCs w:val="23"/>
        </w:rPr>
      </w:pPr>
    </w:p>
    <w:p>
      <w:pPr>
        <w:spacing w:before="0"/>
        <w:ind w:left="900" w:right="36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）预收款项期末余额列示如下：</w:t>
      </w:r>
    </w:p>
    <w:p>
      <w:pPr>
        <w:spacing w:line="240" w:lineRule="auto" w:before="10"/>
        <w:rPr>
          <w:rFonts w:ascii="宋体" w:hAnsi="宋体" w:cs="宋体" w:eastAsia="宋体" w:hint="default"/>
          <w:sz w:val="11"/>
          <w:szCs w:val="11"/>
        </w:rPr>
      </w:pPr>
    </w:p>
    <w:tbl>
      <w:tblPr>
        <w:tblW w:w="0" w:type="auto"/>
        <w:jc w:val="left"/>
        <w:tblInd w:w="182" w:type="dxa"/>
        <w:tblLayout w:type="fixed"/>
        <w:tblCellMar>
          <w:top w:w="0" w:type="dxa"/>
          <w:left w:w="0" w:type="dxa"/>
          <w:bottom w:w="0" w:type="dxa"/>
          <w:right w:w="0" w:type="dxa"/>
        </w:tblCellMar>
        <w:tblLook w:val="01E0"/>
      </w:tblPr>
      <w:tblGrid>
        <w:gridCol w:w="2225"/>
        <w:gridCol w:w="2213"/>
        <w:gridCol w:w="2213"/>
        <w:gridCol w:w="2208"/>
      </w:tblGrid>
      <w:tr>
        <w:trPr>
          <w:trHeight w:val="391" w:hRule="exact"/>
        </w:trPr>
        <w:tc>
          <w:tcPr>
            <w:tcW w:w="222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9"/>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21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20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9"/>
              <w:ind w:right="4"/>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6" w:hRule="exact"/>
        </w:trPr>
        <w:tc>
          <w:tcPr>
            <w:tcW w:w="222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19" w:right="0"/>
              <w:jc w:val="center"/>
              <w:rPr>
                <w:rFonts w:ascii="宋体" w:hAnsi="宋体" w:cs="宋体" w:eastAsia="宋体" w:hint="default"/>
                <w:sz w:val="18"/>
                <w:szCs w:val="18"/>
              </w:rPr>
            </w:pPr>
            <w:r>
              <w:rPr>
                <w:rFonts w:ascii="宋体" w:hAnsi="宋体" w:cs="宋体" w:eastAsia="宋体" w:hint="default"/>
                <w:sz w:val="18"/>
                <w:szCs w:val="18"/>
              </w:rPr>
              <w:t>预收款项</w:t>
            </w:r>
          </w:p>
        </w:tc>
        <w:tc>
          <w:tcPr>
            <w:tcW w:w="22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1,963,140.01</w:t>
            </w:r>
          </w:p>
        </w:tc>
        <w:tc>
          <w:tcPr>
            <w:tcW w:w="22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10,861,592.20</w:t>
            </w:r>
          </w:p>
        </w:tc>
        <w:tc>
          <w:tcPr>
            <w:tcW w:w="2208" w:type="dxa"/>
            <w:tcBorders>
              <w:top w:val="single" w:sz="6" w:space="0" w:color="000000"/>
              <w:left w:val="single" w:sz="6" w:space="0" w:color="000000"/>
              <w:bottom w:val="single" w:sz="12" w:space="0" w:color="000000"/>
              <w:right w:val="nil" w:sz="6" w:space="0" w:color="auto"/>
            </w:tcBorders>
          </w:tcPr>
          <w:p>
            <w:pPr/>
          </w:p>
        </w:tc>
      </w:tr>
    </w:tbl>
    <w:p>
      <w:pPr>
        <w:spacing w:line="280" w:lineRule="auto" w:before="26"/>
        <w:ind w:left="480" w:right="366"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）截至</w:t>
      </w:r>
      <w:r>
        <w:rPr>
          <w:rFonts w:ascii="宋体" w:hAnsi="宋体" w:cs="宋体" w:eastAsia="宋体" w:hint="default"/>
          <w:spacing w:val="-4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日止，预收款项余额中无持有本公司</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w:t>
      </w:r>
      <w:r>
        <w:rPr>
          <w:rFonts w:ascii="宋体" w:hAnsi="宋体" w:cs="宋体" w:eastAsia="宋体" w:hint="default"/>
          <w:w w:val="100"/>
          <w:sz w:val="21"/>
          <w:szCs w:val="21"/>
        </w:rPr>
        <w:t> </w:t>
      </w:r>
      <w:r>
        <w:rPr>
          <w:rFonts w:ascii="宋体" w:hAnsi="宋体" w:cs="宋体" w:eastAsia="宋体" w:hint="default"/>
          <w:sz w:val="21"/>
          <w:szCs w:val="21"/>
        </w:rPr>
        <w:t>决权股份的股东单位款项，无预收关联方款项。</w:t>
      </w:r>
    </w:p>
    <w:p>
      <w:pPr>
        <w:spacing w:before="88"/>
        <w:ind w:left="900" w:right="36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日止，无账龄超过一年的大额预收款项。</w:t>
      </w:r>
    </w:p>
    <w:p>
      <w:pPr>
        <w:spacing w:line="240" w:lineRule="auto" w:before="2"/>
        <w:rPr>
          <w:rFonts w:ascii="宋体" w:hAnsi="宋体" w:cs="宋体" w:eastAsia="宋体" w:hint="default"/>
          <w:sz w:val="22"/>
          <w:szCs w:val="22"/>
        </w:rPr>
      </w:pPr>
    </w:p>
    <w:p>
      <w:pPr>
        <w:tabs>
          <w:tab w:pos="2160" w:val="left" w:leader="none"/>
        </w:tabs>
        <w:spacing w:line="410" w:lineRule="auto" w:before="0"/>
        <w:ind w:left="900" w:right="5836" w:firstLine="0"/>
        <w:jc w:val="left"/>
        <w:rPr>
          <w:rFonts w:ascii="宋体" w:hAnsi="宋体" w:cs="宋体" w:eastAsia="宋体" w:hint="default"/>
          <w:sz w:val="21"/>
          <w:szCs w:val="21"/>
        </w:rPr>
      </w:pPr>
      <w:r>
        <w:rPr>
          <w:rFonts w:ascii="宋体" w:hAnsi="宋体" w:cs="宋体" w:eastAsia="宋体" w:hint="default"/>
          <w:b/>
          <w:bCs/>
          <w:sz w:val="21"/>
          <w:szCs w:val="21"/>
        </w:rPr>
        <w:t>（十九）</w:t>
        <w:tab/>
        <w:t>应付职工薪酬</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21"/>
          <w:szCs w:val="21"/>
        </w:rPr>
        <w:t>应付职工薪酬明细如下：</w:t>
      </w:r>
    </w:p>
    <w:tbl>
      <w:tblPr>
        <w:tblW w:w="0" w:type="auto"/>
        <w:jc w:val="left"/>
        <w:tblInd w:w="110" w:type="dxa"/>
        <w:tblLayout w:type="fixed"/>
        <w:tblCellMar>
          <w:top w:w="0" w:type="dxa"/>
          <w:left w:w="0" w:type="dxa"/>
          <w:bottom w:w="0" w:type="dxa"/>
          <w:right w:w="0" w:type="dxa"/>
        </w:tblCellMar>
        <w:tblLook w:val="01E0"/>
      </w:tblPr>
      <w:tblGrid>
        <w:gridCol w:w="3003"/>
        <w:gridCol w:w="1802"/>
        <w:gridCol w:w="1251"/>
        <w:gridCol w:w="1250"/>
        <w:gridCol w:w="1697"/>
      </w:tblGrid>
      <w:tr>
        <w:trPr>
          <w:trHeight w:val="420" w:hRule="exact"/>
        </w:trPr>
        <w:tc>
          <w:tcPr>
            <w:tcW w:w="300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46"/>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25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本年增加额</w:t>
            </w:r>
          </w:p>
        </w:tc>
        <w:tc>
          <w:tcPr>
            <w:tcW w:w="12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本年减少额</w:t>
            </w:r>
          </w:p>
        </w:tc>
        <w:tc>
          <w:tcPr>
            <w:tcW w:w="169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410" w:hRule="exact"/>
        </w:trPr>
        <w:tc>
          <w:tcPr>
            <w:tcW w:w="30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2,964,660.44</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41,956,663.08</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41,682,047.23</w:t>
            </w:r>
          </w:p>
        </w:tc>
        <w:tc>
          <w:tcPr>
            <w:tcW w:w="16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3,239,276.29</w:t>
            </w:r>
          </w:p>
        </w:tc>
      </w:tr>
      <w:tr>
        <w:trPr>
          <w:trHeight w:val="413" w:hRule="exact"/>
        </w:trPr>
        <w:tc>
          <w:tcPr>
            <w:tcW w:w="30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802"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4,326,130.39</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4,326,130.39</w:t>
            </w:r>
          </w:p>
        </w:tc>
        <w:tc>
          <w:tcPr>
            <w:tcW w:w="1697" w:type="dxa"/>
            <w:tcBorders>
              <w:top w:val="single" w:sz="6" w:space="0" w:color="000000"/>
              <w:left w:val="single" w:sz="6" w:space="0" w:color="000000"/>
              <w:bottom w:val="single" w:sz="6" w:space="0" w:color="000000"/>
              <w:right w:val="nil" w:sz="6" w:space="0" w:color="auto"/>
            </w:tcBorders>
          </w:tcPr>
          <w:p>
            <w:pPr/>
          </w:p>
        </w:tc>
      </w:tr>
      <w:tr>
        <w:trPr>
          <w:trHeight w:val="420" w:hRule="exact"/>
        </w:trPr>
        <w:tc>
          <w:tcPr>
            <w:tcW w:w="300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802" w:type="dxa"/>
            <w:tcBorders>
              <w:top w:val="single" w:sz="6" w:space="0" w:color="000000"/>
              <w:left w:val="single" w:sz="6" w:space="0" w:color="000000"/>
              <w:bottom w:val="single" w:sz="12" w:space="0" w:color="000000"/>
              <w:right w:val="single" w:sz="6" w:space="0" w:color="000000"/>
            </w:tcBorders>
          </w:tcPr>
          <w:p>
            <w:pPr/>
          </w:p>
        </w:tc>
        <w:tc>
          <w:tcPr>
            <w:tcW w:w="12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6,176,983.71</w:t>
            </w:r>
          </w:p>
        </w:tc>
        <w:tc>
          <w:tcPr>
            <w:tcW w:w="12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5,859,316.71</w:t>
            </w:r>
          </w:p>
        </w:tc>
        <w:tc>
          <w:tcPr>
            <w:tcW w:w="169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317,667.00</w:t>
            </w:r>
          </w:p>
        </w:tc>
      </w:tr>
    </w:tbl>
    <w:p>
      <w:pPr>
        <w:spacing w:after="0" w:line="240" w:lineRule="auto"/>
        <w:jc w:val="right"/>
        <w:rPr>
          <w:rFonts w:ascii="Times New Roman" w:hAnsi="Times New Roman" w:cs="Times New Roman" w:eastAsia="Times New Roman" w:hint="default"/>
          <w:sz w:val="18"/>
          <w:szCs w:val="18"/>
        </w:rPr>
        <w:sectPr>
          <w:pgSz w:w="11910" w:h="16840"/>
          <w:pgMar w:header="657" w:footer="633" w:top="1300" w:bottom="820" w:left="1320" w:right="1320"/>
        </w:sectPr>
      </w:pPr>
    </w:p>
    <w:p>
      <w:pPr>
        <w:spacing w:line="240" w:lineRule="auto" w:before="7"/>
        <w:rPr>
          <w:rFonts w:ascii="宋体" w:hAnsi="宋体" w:cs="宋体" w:eastAsia="宋体" w:hint="default"/>
          <w:sz w:val="3"/>
          <w:szCs w:val="3"/>
        </w:rPr>
      </w:pPr>
    </w:p>
    <w:p>
      <w:pPr>
        <w:spacing w:line="20" w:lineRule="exact"/>
        <w:ind w:left="44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4"/>
          <w:szCs w:val="4"/>
        </w:rPr>
      </w:pPr>
    </w:p>
    <w:tbl>
      <w:tblPr>
        <w:tblW w:w="0" w:type="auto"/>
        <w:jc w:val="left"/>
        <w:tblInd w:w="110" w:type="dxa"/>
        <w:tblLayout w:type="fixed"/>
        <w:tblCellMar>
          <w:top w:w="0" w:type="dxa"/>
          <w:left w:w="0" w:type="dxa"/>
          <w:bottom w:w="0" w:type="dxa"/>
          <w:right w:w="0" w:type="dxa"/>
        </w:tblCellMar>
        <w:tblLook w:val="01E0"/>
      </w:tblPr>
      <w:tblGrid>
        <w:gridCol w:w="3003"/>
        <w:gridCol w:w="1802"/>
        <w:gridCol w:w="1251"/>
        <w:gridCol w:w="1250"/>
        <w:gridCol w:w="1697"/>
      </w:tblGrid>
      <w:tr>
        <w:trPr>
          <w:trHeight w:val="420" w:hRule="exact"/>
        </w:trPr>
        <w:tc>
          <w:tcPr>
            <w:tcW w:w="300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其中：基本养老保险费</w:t>
            </w:r>
          </w:p>
        </w:tc>
        <w:tc>
          <w:tcPr>
            <w:tcW w:w="1802" w:type="dxa"/>
            <w:tcBorders>
              <w:top w:val="single" w:sz="12" w:space="0" w:color="000000"/>
              <w:left w:val="single" w:sz="6" w:space="0" w:color="000000"/>
              <w:bottom w:val="single" w:sz="6" w:space="0" w:color="000000"/>
              <w:right w:val="single" w:sz="6" w:space="0" w:color="000000"/>
            </w:tcBorders>
          </w:tcPr>
          <w:p>
            <w:pPr/>
          </w:p>
        </w:tc>
        <w:tc>
          <w:tcPr>
            <w:tcW w:w="125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3,692,075.91</w:t>
            </w:r>
          </w:p>
        </w:tc>
        <w:tc>
          <w:tcPr>
            <w:tcW w:w="12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3,692,075.91</w:t>
            </w:r>
          </w:p>
        </w:tc>
        <w:tc>
          <w:tcPr>
            <w:tcW w:w="1697" w:type="dxa"/>
            <w:tcBorders>
              <w:top w:val="single" w:sz="12" w:space="0" w:color="000000"/>
              <w:left w:val="single" w:sz="6" w:space="0" w:color="000000"/>
              <w:bottom w:val="single" w:sz="6" w:space="0" w:color="000000"/>
              <w:right w:val="nil" w:sz="6" w:space="0" w:color="auto"/>
            </w:tcBorders>
          </w:tcPr>
          <w:p>
            <w:pPr/>
          </w:p>
        </w:tc>
      </w:tr>
      <w:tr>
        <w:trPr>
          <w:trHeight w:val="413" w:hRule="exact"/>
        </w:trPr>
        <w:tc>
          <w:tcPr>
            <w:tcW w:w="30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664" w:right="0"/>
              <w:jc w:val="left"/>
              <w:rPr>
                <w:rFonts w:ascii="宋体" w:hAnsi="宋体" w:cs="宋体" w:eastAsia="宋体" w:hint="default"/>
                <w:sz w:val="18"/>
                <w:szCs w:val="18"/>
              </w:rPr>
            </w:pPr>
            <w:r>
              <w:rPr>
                <w:rFonts w:ascii="宋体" w:hAnsi="宋体" w:cs="宋体" w:eastAsia="宋体" w:hint="default"/>
                <w:sz w:val="18"/>
                <w:szCs w:val="18"/>
              </w:rPr>
              <w:t>医疗保险费</w:t>
            </w:r>
          </w:p>
        </w:tc>
        <w:tc>
          <w:tcPr>
            <w:tcW w:w="1802"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1,752,991.28</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1,446,087.84</w:t>
            </w:r>
          </w:p>
        </w:tc>
        <w:tc>
          <w:tcPr>
            <w:tcW w:w="16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306,903.44</w:t>
            </w:r>
          </w:p>
        </w:tc>
      </w:tr>
      <w:tr>
        <w:trPr>
          <w:trHeight w:val="410" w:hRule="exact"/>
        </w:trPr>
        <w:tc>
          <w:tcPr>
            <w:tcW w:w="30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664"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802"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358,153.68</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351,219.54</w:t>
            </w:r>
          </w:p>
        </w:tc>
        <w:tc>
          <w:tcPr>
            <w:tcW w:w="16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8"/>
                <w:szCs w:val="18"/>
              </w:rPr>
            </w:pPr>
            <w:r>
              <w:rPr>
                <w:rFonts w:ascii="Times New Roman"/>
                <w:w w:val="95"/>
                <w:sz w:val="18"/>
              </w:rPr>
              <w:t>6,934.14</w:t>
            </w:r>
          </w:p>
        </w:tc>
      </w:tr>
      <w:tr>
        <w:trPr>
          <w:trHeight w:val="413" w:hRule="exact"/>
        </w:trPr>
        <w:tc>
          <w:tcPr>
            <w:tcW w:w="30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664"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02"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204,161.51</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202,374.48</w:t>
            </w:r>
          </w:p>
        </w:tc>
        <w:tc>
          <w:tcPr>
            <w:tcW w:w="16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7"/>
              <w:jc w:val="right"/>
              <w:rPr>
                <w:rFonts w:ascii="Times New Roman" w:hAnsi="Times New Roman" w:cs="Times New Roman" w:eastAsia="Times New Roman" w:hint="default"/>
                <w:sz w:val="18"/>
                <w:szCs w:val="18"/>
              </w:rPr>
            </w:pPr>
            <w:r>
              <w:rPr>
                <w:rFonts w:ascii="Times New Roman"/>
                <w:w w:val="95"/>
                <w:sz w:val="18"/>
              </w:rPr>
              <w:t>1,787.03</w:t>
            </w:r>
          </w:p>
        </w:tc>
      </w:tr>
      <w:tr>
        <w:trPr>
          <w:trHeight w:val="413" w:hRule="exact"/>
        </w:trPr>
        <w:tc>
          <w:tcPr>
            <w:tcW w:w="30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664"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02"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169,601.33</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167,558.94</w:t>
            </w:r>
          </w:p>
        </w:tc>
        <w:tc>
          <w:tcPr>
            <w:tcW w:w="16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7"/>
              <w:jc w:val="right"/>
              <w:rPr>
                <w:rFonts w:ascii="Times New Roman" w:hAnsi="Times New Roman" w:cs="Times New Roman" w:eastAsia="Times New Roman" w:hint="default"/>
                <w:sz w:val="18"/>
                <w:szCs w:val="18"/>
              </w:rPr>
            </w:pPr>
            <w:r>
              <w:rPr>
                <w:rFonts w:ascii="Times New Roman"/>
                <w:w w:val="95"/>
                <w:sz w:val="18"/>
              </w:rPr>
              <w:t>2,042.39</w:t>
            </w:r>
          </w:p>
        </w:tc>
      </w:tr>
      <w:tr>
        <w:trPr>
          <w:trHeight w:val="410" w:hRule="exact"/>
        </w:trPr>
        <w:tc>
          <w:tcPr>
            <w:tcW w:w="30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802"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808,050.67</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808,050.67</w:t>
            </w:r>
          </w:p>
        </w:tc>
        <w:tc>
          <w:tcPr>
            <w:tcW w:w="1697"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30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工会经费和职工教育经费</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1,810,717.04</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1,694,228.12</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1,567,689.48</w:t>
            </w:r>
          </w:p>
        </w:tc>
        <w:tc>
          <w:tcPr>
            <w:tcW w:w="16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1,937,255.68</w:t>
            </w:r>
          </w:p>
        </w:tc>
      </w:tr>
      <w:tr>
        <w:trPr>
          <w:trHeight w:val="482" w:hRule="exact"/>
        </w:trPr>
        <w:tc>
          <w:tcPr>
            <w:tcW w:w="3003"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除辞退福利外其他因解除劳动关系</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给予的补偿</w:t>
            </w:r>
          </w:p>
        </w:tc>
        <w:tc>
          <w:tcPr>
            <w:tcW w:w="1802"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31,976.16</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31,976.16</w:t>
            </w:r>
          </w:p>
        </w:tc>
        <w:tc>
          <w:tcPr>
            <w:tcW w:w="1697" w:type="dxa"/>
            <w:tcBorders>
              <w:top w:val="single" w:sz="6" w:space="0" w:color="000000"/>
              <w:left w:val="single" w:sz="6" w:space="0" w:color="000000"/>
              <w:bottom w:val="single" w:sz="6" w:space="0" w:color="000000"/>
              <w:right w:val="nil" w:sz="6" w:space="0" w:color="auto"/>
            </w:tcBorders>
          </w:tcPr>
          <w:p>
            <w:pPr/>
          </w:p>
        </w:tc>
      </w:tr>
      <w:tr>
        <w:trPr>
          <w:trHeight w:val="420" w:hRule="exact"/>
        </w:trPr>
        <w:tc>
          <w:tcPr>
            <w:tcW w:w="300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4,775,377.48</w:t>
            </w:r>
          </w:p>
        </w:tc>
        <w:tc>
          <w:tcPr>
            <w:tcW w:w="12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54,994,032.13</w:t>
            </w:r>
          </w:p>
        </w:tc>
        <w:tc>
          <w:tcPr>
            <w:tcW w:w="12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54,275,210.64</w:t>
            </w:r>
          </w:p>
        </w:tc>
        <w:tc>
          <w:tcPr>
            <w:tcW w:w="169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5,494,198.97</w:t>
            </w:r>
          </w:p>
        </w:tc>
      </w:tr>
    </w:tbl>
    <w:p>
      <w:pPr>
        <w:spacing w:line="240" w:lineRule="auto" w:before="0"/>
        <w:rPr>
          <w:rFonts w:ascii="宋体" w:hAnsi="宋体" w:cs="宋体" w:eastAsia="宋体" w:hint="default"/>
          <w:sz w:val="13"/>
          <w:szCs w:val="13"/>
        </w:rPr>
      </w:pPr>
    </w:p>
    <w:p>
      <w:pPr>
        <w:tabs>
          <w:tab w:pos="2160" w:val="left" w:leader="none"/>
        </w:tabs>
        <w:spacing w:before="36"/>
        <w:ind w:left="900" w:right="366" w:firstLine="0"/>
        <w:jc w:val="left"/>
        <w:rPr>
          <w:rFonts w:ascii="宋体" w:hAnsi="宋体" w:cs="宋体" w:eastAsia="宋体" w:hint="default"/>
          <w:sz w:val="21"/>
          <w:szCs w:val="21"/>
        </w:rPr>
      </w:pPr>
      <w:r>
        <w:rPr>
          <w:rFonts w:ascii="宋体" w:hAnsi="宋体" w:cs="宋体" w:eastAsia="宋体" w:hint="default"/>
          <w:b/>
          <w:bCs/>
          <w:sz w:val="21"/>
          <w:szCs w:val="21"/>
        </w:rPr>
        <w:t>（二十）</w:t>
        <w:tab/>
        <w:t>应交税费</w:t>
      </w:r>
      <w:r>
        <w:rPr>
          <w:rFonts w:ascii="宋体" w:hAnsi="宋体" w:cs="宋体" w:eastAsia="宋体" w:hint="default"/>
          <w:sz w:val="21"/>
          <w:szCs w:val="21"/>
        </w:rPr>
      </w:r>
    </w:p>
    <w:p>
      <w:pPr>
        <w:spacing w:line="240" w:lineRule="auto" w:before="5"/>
        <w:rPr>
          <w:rFonts w:ascii="宋体" w:hAnsi="宋体" w:cs="宋体" w:eastAsia="宋体" w:hint="default"/>
          <w:b/>
          <w:bCs/>
          <w:sz w:val="17"/>
          <w:szCs w:val="17"/>
        </w:rPr>
      </w:pPr>
    </w:p>
    <w:tbl>
      <w:tblPr>
        <w:tblW w:w="0" w:type="auto"/>
        <w:jc w:val="left"/>
        <w:tblInd w:w="180" w:type="dxa"/>
        <w:tblLayout w:type="fixed"/>
        <w:tblCellMar>
          <w:top w:w="0" w:type="dxa"/>
          <w:left w:w="0" w:type="dxa"/>
          <w:bottom w:w="0" w:type="dxa"/>
          <w:right w:w="0" w:type="dxa"/>
        </w:tblCellMar>
        <w:tblLook w:val="01E0"/>
      </w:tblPr>
      <w:tblGrid>
        <w:gridCol w:w="2302"/>
        <w:gridCol w:w="3353"/>
        <w:gridCol w:w="3209"/>
      </w:tblGrid>
      <w:tr>
        <w:trPr>
          <w:trHeight w:val="420" w:hRule="exact"/>
        </w:trPr>
        <w:tc>
          <w:tcPr>
            <w:tcW w:w="230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3"/>
              <w:ind w:right="953"/>
              <w:jc w:val="right"/>
              <w:rPr>
                <w:rFonts w:ascii="宋体" w:hAnsi="宋体" w:cs="宋体" w:eastAsia="宋体" w:hint="default"/>
                <w:sz w:val="18"/>
                <w:szCs w:val="18"/>
              </w:rPr>
            </w:pPr>
            <w:r>
              <w:rPr>
                <w:rFonts w:ascii="宋体" w:hAnsi="宋体" w:cs="宋体" w:eastAsia="宋体" w:hint="default"/>
                <w:sz w:val="18"/>
                <w:szCs w:val="18"/>
              </w:rPr>
              <w:t>项目</w:t>
            </w:r>
          </w:p>
        </w:tc>
        <w:tc>
          <w:tcPr>
            <w:tcW w:w="335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right="927"/>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320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3"/>
              <w:ind w:right="96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2010</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r>
      <w:tr>
        <w:trPr>
          <w:trHeight w:val="413"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48"/>
              <w:jc w:val="right"/>
              <w:rPr>
                <w:rFonts w:ascii="Times New Roman" w:hAnsi="Times New Roman" w:cs="Times New Roman" w:eastAsia="Times New Roman" w:hint="default"/>
                <w:sz w:val="18"/>
                <w:szCs w:val="18"/>
              </w:rPr>
            </w:pPr>
            <w:r>
              <w:rPr>
                <w:rFonts w:ascii="Times New Roman"/>
                <w:spacing w:val="-1"/>
                <w:sz w:val="18"/>
              </w:rPr>
              <w:t>9,349,045.84</w:t>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955"/>
              <w:jc w:val="right"/>
              <w:rPr>
                <w:rFonts w:ascii="Times New Roman" w:hAnsi="Times New Roman" w:cs="Times New Roman" w:eastAsia="Times New Roman" w:hint="default"/>
                <w:sz w:val="18"/>
                <w:szCs w:val="18"/>
              </w:rPr>
            </w:pPr>
            <w:r>
              <w:rPr>
                <w:rFonts w:ascii="Times New Roman"/>
                <w:spacing w:val="-1"/>
                <w:sz w:val="18"/>
              </w:rPr>
              <w:t>8,939,636.17</w:t>
            </w:r>
          </w:p>
        </w:tc>
      </w:tr>
      <w:tr>
        <w:trPr>
          <w:trHeight w:val="410"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48"/>
              <w:jc w:val="right"/>
              <w:rPr>
                <w:rFonts w:ascii="Times New Roman" w:hAnsi="Times New Roman" w:cs="Times New Roman" w:eastAsia="Times New Roman" w:hint="default"/>
                <w:sz w:val="18"/>
                <w:szCs w:val="18"/>
              </w:rPr>
            </w:pPr>
            <w:r>
              <w:rPr>
                <w:rFonts w:ascii="Times New Roman"/>
                <w:spacing w:val="-1"/>
                <w:sz w:val="18"/>
              </w:rPr>
              <w:t>14,107,302.25</w:t>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955"/>
              <w:jc w:val="right"/>
              <w:rPr>
                <w:rFonts w:ascii="Times New Roman" w:hAnsi="Times New Roman" w:cs="Times New Roman" w:eastAsia="Times New Roman" w:hint="default"/>
                <w:sz w:val="18"/>
                <w:szCs w:val="18"/>
              </w:rPr>
            </w:pPr>
            <w:r>
              <w:rPr>
                <w:rFonts w:ascii="Times New Roman"/>
                <w:spacing w:val="-1"/>
                <w:sz w:val="18"/>
              </w:rPr>
              <w:t>9,149,303.14</w:t>
            </w:r>
          </w:p>
        </w:tc>
      </w:tr>
      <w:tr>
        <w:trPr>
          <w:trHeight w:val="413"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48"/>
              <w:jc w:val="right"/>
              <w:rPr>
                <w:rFonts w:ascii="Times New Roman" w:hAnsi="Times New Roman" w:cs="Times New Roman" w:eastAsia="Times New Roman" w:hint="default"/>
                <w:sz w:val="18"/>
                <w:szCs w:val="18"/>
              </w:rPr>
            </w:pPr>
            <w:r>
              <w:rPr>
                <w:rFonts w:ascii="Times New Roman"/>
                <w:spacing w:val="-1"/>
                <w:sz w:val="18"/>
              </w:rPr>
              <w:t>29,000.00</w:t>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955"/>
              <w:jc w:val="right"/>
              <w:rPr>
                <w:rFonts w:ascii="Times New Roman" w:hAnsi="Times New Roman" w:cs="Times New Roman" w:eastAsia="Times New Roman" w:hint="default"/>
                <w:sz w:val="18"/>
                <w:szCs w:val="18"/>
              </w:rPr>
            </w:pPr>
            <w:r>
              <w:rPr>
                <w:rFonts w:ascii="Times New Roman"/>
                <w:spacing w:val="-1"/>
                <w:sz w:val="18"/>
              </w:rPr>
              <w:t>14,000.00</w:t>
            </w:r>
          </w:p>
        </w:tc>
      </w:tr>
      <w:tr>
        <w:trPr>
          <w:trHeight w:val="413"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48"/>
              <w:jc w:val="right"/>
              <w:rPr>
                <w:rFonts w:ascii="Times New Roman" w:hAnsi="Times New Roman" w:cs="Times New Roman" w:eastAsia="Times New Roman" w:hint="default"/>
                <w:sz w:val="18"/>
                <w:szCs w:val="18"/>
              </w:rPr>
            </w:pPr>
            <w:r>
              <w:rPr>
                <w:rFonts w:ascii="Times New Roman"/>
                <w:spacing w:val="-1"/>
                <w:sz w:val="18"/>
              </w:rPr>
              <w:t>52,218.75</w:t>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955"/>
              <w:jc w:val="right"/>
              <w:rPr>
                <w:rFonts w:ascii="Times New Roman" w:hAnsi="Times New Roman" w:cs="Times New Roman" w:eastAsia="Times New Roman" w:hint="default"/>
                <w:sz w:val="18"/>
                <w:szCs w:val="18"/>
              </w:rPr>
            </w:pPr>
            <w:r>
              <w:rPr>
                <w:rFonts w:ascii="Times New Roman"/>
                <w:spacing w:val="-1"/>
                <w:sz w:val="18"/>
              </w:rPr>
              <w:t>34,812.50</w:t>
            </w:r>
          </w:p>
        </w:tc>
      </w:tr>
      <w:tr>
        <w:trPr>
          <w:trHeight w:val="410"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48"/>
              <w:jc w:val="right"/>
              <w:rPr>
                <w:rFonts w:ascii="Times New Roman" w:hAnsi="Times New Roman" w:cs="Times New Roman" w:eastAsia="Times New Roman" w:hint="default"/>
                <w:sz w:val="18"/>
                <w:szCs w:val="18"/>
              </w:rPr>
            </w:pPr>
            <w:r>
              <w:rPr>
                <w:rFonts w:ascii="Times New Roman"/>
                <w:spacing w:val="-1"/>
                <w:sz w:val="18"/>
              </w:rPr>
              <w:t>63,274.21</w:t>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955"/>
              <w:jc w:val="right"/>
              <w:rPr>
                <w:rFonts w:ascii="Times New Roman" w:hAnsi="Times New Roman" w:cs="Times New Roman" w:eastAsia="Times New Roman" w:hint="default"/>
                <w:sz w:val="18"/>
                <w:szCs w:val="18"/>
              </w:rPr>
            </w:pPr>
            <w:r>
              <w:rPr>
                <w:rFonts w:ascii="Times New Roman"/>
                <w:spacing w:val="-1"/>
                <w:sz w:val="18"/>
              </w:rPr>
              <w:t>63,274.20</w:t>
            </w:r>
          </w:p>
        </w:tc>
      </w:tr>
      <w:tr>
        <w:trPr>
          <w:trHeight w:val="413"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48"/>
              <w:jc w:val="right"/>
              <w:rPr>
                <w:rFonts w:ascii="Times New Roman" w:hAnsi="Times New Roman" w:cs="Times New Roman" w:eastAsia="Times New Roman" w:hint="default"/>
                <w:sz w:val="18"/>
                <w:szCs w:val="18"/>
              </w:rPr>
            </w:pPr>
            <w:r>
              <w:rPr>
                <w:rFonts w:ascii="Times New Roman"/>
                <w:spacing w:val="-1"/>
                <w:sz w:val="18"/>
              </w:rPr>
              <w:t>996,156.21</w:t>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955"/>
              <w:jc w:val="right"/>
              <w:rPr>
                <w:rFonts w:ascii="Times New Roman" w:hAnsi="Times New Roman" w:cs="Times New Roman" w:eastAsia="Times New Roman" w:hint="default"/>
                <w:sz w:val="18"/>
                <w:szCs w:val="18"/>
              </w:rPr>
            </w:pPr>
            <w:r>
              <w:rPr>
                <w:rFonts w:ascii="Times New Roman"/>
                <w:spacing w:val="-1"/>
                <w:sz w:val="18"/>
              </w:rPr>
              <w:t>641,398.92</w:t>
            </w:r>
          </w:p>
        </w:tc>
      </w:tr>
      <w:tr>
        <w:trPr>
          <w:trHeight w:val="413"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48"/>
              <w:jc w:val="right"/>
              <w:rPr>
                <w:rFonts w:ascii="Times New Roman" w:hAnsi="Times New Roman" w:cs="Times New Roman" w:eastAsia="Times New Roman" w:hint="default"/>
                <w:sz w:val="18"/>
                <w:szCs w:val="18"/>
              </w:rPr>
            </w:pPr>
            <w:r>
              <w:rPr>
                <w:rFonts w:ascii="Times New Roman"/>
                <w:spacing w:val="-1"/>
                <w:sz w:val="18"/>
              </w:rPr>
              <w:t>661,602.61</w:t>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955"/>
              <w:jc w:val="right"/>
              <w:rPr>
                <w:rFonts w:ascii="Times New Roman" w:hAnsi="Times New Roman" w:cs="Times New Roman" w:eastAsia="Times New Roman" w:hint="default"/>
                <w:sz w:val="18"/>
                <w:szCs w:val="18"/>
              </w:rPr>
            </w:pPr>
            <w:r>
              <w:rPr>
                <w:rFonts w:ascii="Times New Roman"/>
                <w:spacing w:val="-1"/>
                <w:sz w:val="18"/>
              </w:rPr>
              <w:t>274,885.25</w:t>
            </w:r>
          </w:p>
        </w:tc>
      </w:tr>
      <w:tr>
        <w:trPr>
          <w:trHeight w:val="411"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防洪基金</w:t>
            </w:r>
          </w:p>
        </w:tc>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48"/>
              <w:jc w:val="right"/>
              <w:rPr>
                <w:rFonts w:ascii="Times New Roman" w:hAnsi="Times New Roman" w:cs="Times New Roman" w:eastAsia="Times New Roman" w:hint="default"/>
                <w:sz w:val="18"/>
                <w:szCs w:val="18"/>
              </w:rPr>
            </w:pPr>
            <w:r>
              <w:rPr>
                <w:rFonts w:ascii="Times New Roman"/>
                <w:w w:val="95"/>
                <w:sz w:val="18"/>
              </w:rPr>
              <w:t>2,042.43</w:t>
            </w:r>
          </w:p>
        </w:tc>
        <w:tc>
          <w:tcPr>
            <w:tcW w:w="3209"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48"/>
              <w:jc w:val="right"/>
              <w:rPr>
                <w:rFonts w:ascii="Times New Roman" w:hAnsi="Times New Roman" w:cs="Times New Roman" w:eastAsia="Times New Roman" w:hint="default"/>
                <w:sz w:val="18"/>
                <w:szCs w:val="18"/>
              </w:rPr>
            </w:pPr>
            <w:r>
              <w:rPr>
                <w:rFonts w:ascii="Times New Roman"/>
                <w:spacing w:val="-1"/>
                <w:sz w:val="18"/>
              </w:rPr>
              <w:t>438.50</w:t>
            </w:r>
          </w:p>
        </w:tc>
        <w:tc>
          <w:tcPr>
            <w:tcW w:w="3209"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48"/>
              <w:jc w:val="right"/>
              <w:rPr>
                <w:rFonts w:ascii="Times New Roman" w:hAnsi="Times New Roman" w:cs="Times New Roman" w:eastAsia="Times New Roman" w:hint="default"/>
                <w:sz w:val="18"/>
                <w:szCs w:val="18"/>
              </w:rPr>
            </w:pPr>
            <w:r>
              <w:rPr>
                <w:rFonts w:ascii="Times New Roman"/>
                <w:spacing w:val="-1"/>
                <w:sz w:val="18"/>
              </w:rPr>
              <w:t>103,916.31</w:t>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955"/>
              <w:jc w:val="right"/>
              <w:rPr>
                <w:rFonts w:ascii="Times New Roman" w:hAnsi="Times New Roman" w:cs="Times New Roman" w:eastAsia="Times New Roman" w:hint="default"/>
                <w:sz w:val="18"/>
                <w:szCs w:val="18"/>
              </w:rPr>
            </w:pPr>
            <w:r>
              <w:rPr>
                <w:rFonts w:ascii="Times New Roman"/>
                <w:spacing w:val="-1"/>
                <w:sz w:val="18"/>
              </w:rPr>
              <w:t>91,182.78</w:t>
            </w:r>
          </w:p>
        </w:tc>
      </w:tr>
      <w:tr>
        <w:trPr>
          <w:trHeight w:val="420" w:hRule="exact"/>
        </w:trPr>
        <w:tc>
          <w:tcPr>
            <w:tcW w:w="230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合计</w:t>
            </w:r>
          </w:p>
        </w:tc>
        <w:tc>
          <w:tcPr>
            <w:tcW w:w="33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48"/>
              <w:jc w:val="right"/>
              <w:rPr>
                <w:rFonts w:ascii="Times New Roman" w:hAnsi="Times New Roman" w:cs="Times New Roman" w:eastAsia="Times New Roman" w:hint="default"/>
                <w:sz w:val="18"/>
                <w:szCs w:val="18"/>
              </w:rPr>
            </w:pPr>
            <w:r>
              <w:rPr>
                <w:rFonts w:ascii="Times New Roman"/>
                <w:spacing w:val="-1"/>
                <w:sz w:val="18"/>
              </w:rPr>
              <w:t>25,364,997.11</w:t>
            </w:r>
          </w:p>
        </w:tc>
        <w:tc>
          <w:tcPr>
            <w:tcW w:w="320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1"/>
              <w:ind w:right="956"/>
              <w:jc w:val="right"/>
              <w:rPr>
                <w:rFonts w:ascii="Times New Roman" w:hAnsi="Times New Roman" w:cs="Times New Roman" w:eastAsia="Times New Roman" w:hint="default"/>
                <w:sz w:val="18"/>
                <w:szCs w:val="18"/>
              </w:rPr>
            </w:pPr>
            <w:r>
              <w:rPr>
                <w:rFonts w:ascii="Times New Roman"/>
                <w:spacing w:val="-1"/>
                <w:sz w:val="18"/>
              </w:rPr>
              <w:t>19,208,492.96</w:t>
            </w:r>
          </w:p>
        </w:tc>
      </w:tr>
    </w:tbl>
    <w:p>
      <w:pPr>
        <w:spacing w:line="240" w:lineRule="auto" w:before="13"/>
        <w:rPr>
          <w:rFonts w:ascii="宋体" w:hAnsi="宋体" w:cs="宋体" w:eastAsia="宋体" w:hint="default"/>
          <w:b/>
          <w:bCs/>
          <w:sz w:val="12"/>
          <w:szCs w:val="12"/>
        </w:rPr>
      </w:pPr>
    </w:p>
    <w:p>
      <w:pPr>
        <w:tabs>
          <w:tab w:pos="2160" w:val="left" w:leader="none"/>
        </w:tabs>
        <w:spacing w:before="36"/>
        <w:ind w:left="900" w:right="366" w:firstLine="0"/>
        <w:jc w:val="left"/>
        <w:rPr>
          <w:rFonts w:ascii="宋体" w:hAnsi="宋体" w:cs="宋体" w:eastAsia="宋体" w:hint="default"/>
          <w:sz w:val="21"/>
          <w:szCs w:val="21"/>
        </w:rPr>
      </w:pPr>
      <w:r>
        <w:rPr>
          <w:rFonts w:ascii="宋体" w:hAnsi="宋体" w:cs="宋体" w:eastAsia="宋体" w:hint="default"/>
          <w:b/>
          <w:bCs/>
          <w:sz w:val="21"/>
          <w:szCs w:val="21"/>
        </w:rPr>
        <w:t>（二十一）</w:t>
        <w:tab/>
        <w:t>其他应付款</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900" w:right="36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）其他应付款期末余额列示如下：</w:t>
      </w:r>
    </w:p>
    <w:p>
      <w:pPr>
        <w:spacing w:line="240" w:lineRule="auto" w:before="7"/>
        <w:rPr>
          <w:rFonts w:ascii="宋体" w:hAnsi="宋体" w:cs="宋体" w:eastAsia="宋体" w:hint="default"/>
          <w:sz w:val="9"/>
          <w:szCs w:val="9"/>
        </w:rPr>
      </w:pPr>
    </w:p>
    <w:tbl>
      <w:tblPr>
        <w:tblW w:w="0" w:type="auto"/>
        <w:jc w:val="left"/>
        <w:tblInd w:w="158" w:type="dxa"/>
        <w:tblLayout w:type="fixed"/>
        <w:tblCellMar>
          <w:top w:w="0" w:type="dxa"/>
          <w:left w:w="0" w:type="dxa"/>
          <w:bottom w:w="0" w:type="dxa"/>
          <w:right w:w="0" w:type="dxa"/>
        </w:tblCellMar>
        <w:tblLook w:val="01E0"/>
      </w:tblPr>
      <w:tblGrid>
        <w:gridCol w:w="3596"/>
        <w:gridCol w:w="2744"/>
        <w:gridCol w:w="2568"/>
      </w:tblGrid>
      <w:tr>
        <w:trPr>
          <w:trHeight w:val="389" w:hRule="exact"/>
        </w:trPr>
        <w:tc>
          <w:tcPr>
            <w:tcW w:w="359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7"/>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56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7"/>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406" w:hRule="exact"/>
        </w:trPr>
        <w:tc>
          <w:tcPr>
            <w:tcW w:w="359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6"/>
              <w:ind w:left="18"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27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69,169,018.77</w:t>
            </w:r>
          </w:p>
        </w:tc>
        <w:tc>
          <w:tcPr>
            <w:tcW w:w="256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right="5"/>
              <w:jc w:val="center"/>
              <w:rPr>
                <w:rFonts w:ascii="Times New Roman" w:hAnsi="Times New Roman" w:cs="Times New Roman" w:eastAsia="Times New Roman" w:hint="default"/>
                <w:sz w:val="18"/>
                <w:szCs w:val="18"/>
              </w:rPr>
            </w:pPr>
            <w:r>
              <w:rPr>
                <w:rFonts w:ascii="Times New Roman"/>
                <w:sz w:val="18"/>
              </w:rPr>
              <w:t>2,574,984.47</w:t>
            </w:r>
          </w:p>
        </w:tc>
      </w:tr>
    </w:tbl>
    <w:p>
      <w:pPr>
        <w:spacing w:line="257" w:lineRule="exact" w:before="0"/>
        <w:ind w:left="900" w:right="36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）金额较大的其他应付款明细列示如下：</w:t>
      </w:r>
    </w:p>
    <w:p>
      <w:pPr>
        <w:spacing w:line="240" w:lineRule="auto" w:before="8"/>
        <w:rPr>
          <w:rFonts w:ascii="宋体" w:hAnsi="宋体" w:cs="宋体" w:eastAsia="宋体" w:hint="default"/>
          <w:sz w:val="11"/>
          <w:szCs w:val="11"/>
        </w:rPr>
      </w:pPr>
    </w:p>
    <w:tbl>
      <w:tblPr>
        <w:tblW w:w="0" w:type="auto"/>
        <w:jc w:val="left"/>
        <w:tblInd w:w="228" w:type="dxa"/>
        <w:tblLayout w:type="fixed"/>
        <w:tblCellMar>
          <w:top w:w="0" w:type="dxa"/>
          <w:left w:w="0" w:type="dxa"/>
          <w:bottom w:w="0" w:type="dxa"/>
          <w:right w:w="0" w:type="dxa"/>
        </w:tblCellMar>
        <w:tblLook w:val="01E0"/>
      </w:tblPr>
      <w:tblGrid>
        <w:gridCol w:w="3560"/>
        <w:gridCol w:w="2415"/>
        <w:gridCol w:w="2792"/>
      </w:tblGrid>
      <w:tr>
        <w:trPr>
          <w:trHeight w:val="391" w:hRule="exact"/>
        </w:trPr>
        <w:tc>
          <w:tcPr>
            <w:tcW w:w="356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9"/>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期末账面余额</w:t>
            </w:r>
          </w:p>
        </w:tc>
        <w:tc>
          <w:tcPr>
            <w:tcW w:w="279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9"/>
              <w:ind w:right="5"/>
              <w:jc w:val="center"/>
              <w:rPr>
                <w:rFonts w:ascii="宋体" w:hAnsi="宋体" w:cs="宋体" w:eastAsia="宋体" w:hint="default"/>
                <w:sz w:val="18"/>
                <w:szCs w:val="18"/>
              </w:rPr>
            </w:pPr>
            <w:r>
              <w:rPr>
                <w:rFonts w:ascii="宋体" w:hAnsi="宋体" w:cs="宋体" w:eastAsia="宋体" w:hint="default"/>
                <w:sz w:val="18"/>
                <w:szCs w:val="18"/>
              </w:rPr>
              <w:t>性质或内容</w:t>
            </w:r>
          </w:p>
        </w:tc>
      </w:tr>
      <w:tr>
        <w:trPr>
          <w:trHeight w:val="396" w:hRule="exact"/>
        </w:trPr>
        <w:tc>
          <w:tcPr>
            <w:tcW w:w="35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收购国铁路阳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50.87%</w:t>
            </w:r>
            <w:r>
              <w:rPr>
                <w:rFonts w:ascii="宋体" w:hAnsi="宋体" w:cs="宋体" w:eastAsia="宋体" w:hint="default"/>
                <w:sz w:val="18"/>
                <w:szCs w:val="18"/>
              </w:rPr>
              <w:t>股权转让款</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36,259,133.50</w:t>
            </w:r>
          </w:p>
        </w:tc>
        <w:tc>
          <w:tcPr>
            <w:tcW w:w="27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待付款</w:t>
            </w:r>
          </w:p>
        </w:tc>
      </w:tr>
      <w:tr>
        <w:trPr>
          <w:trHeight w:val="398" w:hRule="exact"/>
        </w:trPr>
        <w:tc>
          <w:tcPr>
            <w:tcW w:w="35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国铁路阳暂收代扣代缴股东个税、印花税</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27,030,521.41</w:t>
            </w:r>
          </w:p>
        </w:tc>
        <w:tc>
          <w:tcPr>
            <w:tcW w:w="27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5"/>
              <w:jc w:val="center"/>
              <w:rPr>
                <w:rFonts w:ascii="宋体" w:hAnsi="宋体" w:cs="宋体" w:eastAsia="宋体" w:hint="default"/>
                <w:sz w:val="18"/>
                <w:szCs w:val="18"/>
              </w:rPr>
            </w:pPr>
            <w:r>
              <w:rPr>
                <w:rFonts w:ascii="宋体" w:hAnsi="宋体" w:cs="宋体" w:eastAsia="宋体" w:hint="default"/>
                <w:sz w:val="18"/>
                <w:szCs w:val="18"/>
              </w:rPr>
              <w:t>暂收款</w:t>
            </w:r>
          </w:p>
        </w:tc>
      </w:tr>
      <w:tr>
        <w:trPr>
          <w:trHeight w:val="396" w:hRule="exact"/>
        </w:trPr>
        <w:tc>
          <w:tcPr>
            <w:tcW w:w="35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徐传魁</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1,211,325.00</w:t>
            </w:r>
          </w:p>
        </w:tc>
        <w:tc>
          <w:tcPr>
            <w:tcW w:w="27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9"/>
              <w:jc w:val="center"/>
              <w:rPr>
                <w:rFonts w:ascii="宋体" w:hAnsi="宋体" w:cs="宋体" w:eastAsia="宋体" w:hint="default"/>
                <w:sz w:val="18"/>
                <w:szCs w:val="18"/>
              </w:rPr>
            </w:pPr>
            <w:r>
              <w:rPr>
                <w:rFonts w:ascii="宋体" w:hAnsi="宋体" w:cs="宋体" w:eastAsia="宋体" w:hint="default"/>
                <w:sz w:val="18"/>
                <w:szCs w:val="18"/>
              </w:rPr>
              <w:t>子公司暂借款</w:t>
            </w:r>
          </w:p>
        </w:tc>
      </w:tr>
      <w:tr>
        <w:trPr>
          <w:trHeight w:val="406" w:hRule="exact"/>
        </w:trPr>
        <w:tc>
          <w:tcPr>
            <w:tcW w:w="356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64,500,979.91</w:t>
            </w:r>
          </w:p>
        </w:tc>
        <w:tc>
          <w:tcPr>
            <w:tcW w:w="2792"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657" w:footer="633" w:top="1300" w:bottom="820" w:left="1320" w:right="1320"/>
        </w:sectPr>
      </w:pPr>
    </w:p>
    <w:p>
      <w:pPr>
        <w:spacing w:line="240" w:lineRule="auto" w:before="7"/>
        <w:rPr>
          <w:rFonts w:ascii="宋体" w:hAnsi="宋体" w:cs="宋体" w:eastAsia="宋体" w:hint="default"/>
          <w:sz w:val="3"/>
          <w:szCs w:val="3"/>
        </w:rPr>
      </w:pPr>
    </w:p>
    <w:p>
      <w:pPr>
        <w:spacing w:line="20" w:lineRule="exact"/>
        <w:ind w:left="68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spacing w:before="22"/>
        <w:ind w:left="1140" w:right="68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）账龄超过一年的大额其他应付款的明细如下：</w:t>
      </w:r>
    </w:p>
    <w:p>
      <w:pPr>
        <w:spacing w:line="240" w:lineRule="auto" w:before="7"/>
        <w:rPr>
          <w:rFonts w:ascii="宋体" w:hAnsi="宋体" w:cs="宋体" w:eastAsia="宋体" w:hint="default"/>
          <w:sz w:val="11"/>
          <w:szCs w:val="11"/>
        </w:rPr>
      </w:pPr>
    </w:p>
    <w:tbl>
      <w:tblPr>
        <w:tblW w:w="0" w:type="auto"/>
        <w:jc w:val="left"/>
        <w:tblInd w:w="564" w:type="dxa"/>
        <w:tblLayout w:type="fixed"/>
        <w:tblCellMar>
          <w:top w:w="0" w:type="dxa"/>
          <w:left w:w="0" w:type="dxa"/>
          <w:bottom w:w="0" w:type="dxa"/>
          <w:right w:w="0" w:type="dxa"/>
        </w:tblCellMar>
        <w:tblLook w:val="01E0"/>
      </w:tblPr>
      <w:tblGrid>
        <w:gridCol w:w="3658"/>
        <w:gridCol w:w="1760"/>
        <w:gridCol w:w="1675"/>
        <w:gridCol w:w="1481"/>
      </w:tblGrid>
      <w:tr>
        <w:trPr>
          <w:trHeight w:val="420" w:hRule="exact"/>
        </w:trPr>
        <w:tc>
          <w:tcPr>
            <w:tcW w:w="365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4"/>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期末账面余额</w:t>
            </w:r>
          </w:p>
        </w:tc>
        <w:tc>
          <w:tcPr>
            <w:tcW w:w="16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4"/>
              <w:ind w:right="377"/>
              <w:jc w:val="right"/>
              <w:rPr>
                <w:rFonts w:ascii="宋体" w:hAnsi="宋体" w:cs="宋体" w:eastAsia="宋体" w:hint="default"/>
                <w:sz w:val="18"/>
                <w:szCs w:val="18"/>
              </w:rPr>
            </w:pPr>
            <w:r>
              <w:rPr>
                <w:rFonts w:ascii="宋体" w:hAnsi="宋体" w:cs="宋体" w:eastAsia="宋体" w:hint="default"/>
                <w:sz w:val="18"/>
                <w:szCs w:val="18"/>
              </w:rPr>
              <w:t>性质或内容</w:t>
            </w:r>
          </w:p>
        </w:tc>
        <w:tc>
          <w:tcPr>
            <w:tcW w:w="148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4"/>
              <w:ind w:right="6"/>
              <w:jc w:val="center"/>
              <w:rPr>
                <w:rFonts w:ascii="宋体" w:hAnsi="宋体" w:cs="宋体" w:eastAsia="宋体" w:hint="default"/>
                <w:sz w:val="18"/>
                <w:szCs w:val="18"/>
              </w:rPr>
            </w:pPr>
            <w:r>
              <w:rPr>
                <w:rFonts w:ascii="宋体" w:hAnsi="宋体" w:cs="宋体" w:eastAsia="宋体" w:hint="default"/>
                <w:sz w:val="18"/>
                <w:szCs w:val="18"/>
              </w:rPr>
              <w:t>未偿还的原因</w:t>
            </w:r>
          </w:p>
        </w:tc>
      </w:tr>
      <w:tr>
        <w:trPr>
          <w:trHeight w:val="413" w:hRule="exact"/>
        </w:trPr>
        <w:tc>
          <w:tcPr>
            <w:tcW w:w="36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雷晓红</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362,542.00</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77"/>
              <w:jc w:val="right"/>
              <w:rPr>
                <w:rFonts w:ascii="宋体" w:hAnsi="宋体" w:cs="宋体" w:eastAsia="宋体" w:hint="default"/>
                <w:sz w:val="18"/>
                <w:szCs w:val="18"/>
              </w:rPr>
            </w:pPr>
            <w:r>
              <w:rPr>
                <w:rFonts w:ascii="宋体" w:hAnsi="宋体" w:cs="宋体" w:eastAsia="宋体" w:hint="default"/>
                <w:sz w:val="18"/>
                <w:szCs w:val="18"/>
              </w:rPr>
              <w:t>应付办公费</w:t>
            </w:r>
          </w:p>
        </w:tc>
        <w:tc>
          <w:tcPr>
            <w:tcW w:w="14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410" w:hRule="exact"/>
        </w:trPr>
        <w:tc>
          <w:tcPr>
            <w:tcW w:w="36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北京元大兴业科技有限公司</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127,500.00</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77"/>
              <w:jc w:val="right"/>
              <w:rPr>
                <w:rFonts w:ascii="宋体" w:hAnsi="宋体" w:cs="宋体" w:eastAsia="宋体" w:hint="default"/>
                <w:sz w:val="18"/>
                <w:szCs w:val="18"/>
              </w:rPr>
            </w:pPr>
            <w:r>
              <w:rPr>
                <w:rFonts w:ascii="宋体" w:hAnsi="宋体" w:cs="宋体" w:eastAsia="宋体" w:hint="default"/>
                <w:sz w:val="18"/>
                <w:szCs w:val="18"/>
              </w:rPr>
              <w:t>办公设备款</w:t>
            </w:r>
          </w:p>
        </w:tc>
        <w:tc>
          <w:tcPr>
            <w:tcW w:w="14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422" w:hRule="exact"/>
        </w:trPr>
        <w:tc>
          <w:tcPr>
            <w:tcW w:w="365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3"/>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490,042.00</w:t>
            </w:r>
          </w:p>
        </w:tc>
        <w:tc>
          <w:tcPr>
            <w:tcW w:w="1675" w:type="dxa"/>
            <w:tcBorders>
              <w:top w:val="single" w:sz="6" w:space="0" w:color="000000"/>
              <w:left w:val="single" w:sz="6" w:space="0" w:color="000000"/>
              <w:bottom w:val="single" w:sz="12" w:space="0" w:color="000000"/>
              <w:right w:val="single" w:sz="6" w:space="0" w:color="000000"/>
            </w:tcBorders>
          </w:tcPr>
          <w:p>
            <w:pPr/>
          </w:p>
        </w:tc>
        <w:tc>
          <w:tcPr>
            <w:tcW w:w="1481" w:type="dxa"/>
            <w:tcBorders>
              <w:top w:val="single" w:sz="6" w:space="0" w:color="000000"/>
              <w:left w:val="single" w:sz="6" w:space="0" w:color="000000"/>
              <w:bottom w:val="single" w:sz="12" w:space="0" w:color="000000"/>
              <w:right w:val="nil" w:sz="6" w:space="0" w:color="auto"/>
            </w:tcBorders>
          </w:tcPr>
          <w:p>
            <w:pPr/>
          </w:p>
        </w:tc>
      </w:tr>
    </w:tbl>
    <w:p>
      <w:pPr>
        <w:spacing w:line="336" w:lineRule="auto" w:before="86"/>
        <w:ind w:left="720" w:right="686"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）期末其他应付款余额中无持有本公司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）以上表决权股份股东的款项。</w:t>
      </w:r>
      <w:r>
        <w:rPr>
          <w:rFonts w:ascii="宋体" w:hAnsi="宋体" w:cs="宋体" w:eastAsia="宋体" w:hint="default"/>
          <w:w w:val="100"/>
          <w:sz w:val="21"/>
          <w:szCs w:val="21"/>
        </w:rPr>
        <w:t> </w:t>
      </w:r>
      <w:r>
        <w:rPr>
          <w:rFonts w:ascii="宋体" w:hAnsi="宋体" w:cs="宋体" w:eastAsia="宋体" w:hint="default"/>
          <w:sz w:val="21"/>
          <w:szCs w:val="21"/>
        </w:rPr>
        <w:t>无应付关联方款项。</w:t>
      </w:r>
    </w:p>
    <w:p>
      <w:pPr>
        <w:spacing w:line="240" w:lineRule="auto" w:before="1"/>
        <w:rPr>
          <w:rFonts w:ascii="宋体" w:hAnsi="宋体" w:cs="宋体" w:eastAsia="宋体" w:hint="default"/>
          <w:sz w:val="22"/>
          <w:szCs w:val="22"/>
        </w:rPr>
      </w:pPr>
    </w:p>
    <w:p>
      <w:pPr>
        <w:tabs>
          <w:tab w:pos="2400" w:val="left" w:leader="none"/>
        </w:tabs>
        <w:spacing w:before="0"/>
        <w:ind w:left="1140" w:right="686" w:firstLine="0"/>
        <w:jc w:val="left"/>
        <w:rPr>
          <w:rFonts w:ascii="宋体" w:hAnsi="宋体" w:cs="宋体" w:eastAsia="宋体" w:hint="default"/>
          <w:sz w:val="21"/>
          <w:szCs w:val="21"/>
        </w:rPr>
      </w:pPr>
      <w:r>
        <w:rPr>
          <w:rFonts w:ascii="宋体" w:hAnsi="宋体" w:cs="宋体" w:eastAsia="宋体" w:hint="default"/>
          <w:b/>
          <w:bCs/>
          <w:sz w:val="21"/>
          <w:szCs w:val="21"/>
        </w:rPr>
        <w:t>（二十二）</w:t>
        <w:tab/>
        <w:t>其他非流动负债</w:t>
      </w:r>
      <w:r>
        <w:rPr>
          <w:rFonts w:ascii="宋体" w:hAnsi="宋体" w:cs="宋体" w:eastAsia="宋体" w:hint="default"/>
          <w:sz w:val="21"/>
          <w:szCs w:val="21"/>
        </w:rPr>
      </w:r>
    </w:p>
    <w:p>
      <w:pPr>
        <w:spacing w:line="240" w:lineRule="auto" w:before="5"/>
        <w:rPr>
          <w:rFonts w:ascii="宋体" w:hAnsi="宋体" w:cs="宋体" w:eastAsia="宋体" w:hint="default"/>
          <w:b/>
          <w:bCs/>
          <w:sz w:val="17"/>
          <w:szCs w:val="17"/>
        </w:rPr>
      </w:pPr>
    </w:p>
    <w:tbl>
      <w:tblPr>
        <w:tblW w:w="0" w:type="auto"/>
        <w:jc w:val="left"/>
        <w:tblInd w:w="105" w:type="dxa"/>
        <w:tblLayout w:type="fixed"/>
        <w:tblCellMar>
          <w:top w:w="0" w:type="dxa"/>
          <w:left w:w="0" w:type="dxa"/>
          <w:bottom w:w="0" w:type="dxa"/>
          <w:right w:w="0" w:type="dxa"/>
        </w:tblCellMar>
        <w:tblLook w:val="01E0"/>
      </w:tblPr>
      <w:tblGrid>
        <w:gridCol w:w="4201"/>
        <w:gridCol w:w="1436"/>
        <w:gridCol w:w="994"/>
        <w:gridCol w:w="974"/>
        <w:gridCol w:w="1431"/>
        <w:gridCol w:w="458"/>
      </w:tblGrid>
      <w:tr>
        <w:trPr>
          <w:trHeight w:val="509" w:hRule="exact"/>
        </w:trPr>
        <w:tc>
          <w:tcPr>
            <w:tcW w:w="4201"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104"/>
              <w:ind w:right="65"/>
              <w:jc w:val="center"/>
              <w:rPr>
                <w:rFonts w:ascii="宋体" w:hAnsi="宋体" w:cs="宋体" w:eastAsia="宋体" w:hint="default"/>
                <w:sz w:val="18"/>
                <w:szCs w:val="18"/>
              </w:rPr>
            </w:pPr>
            <w:r>
              <w:rPr>
                <w:rFonts w:ascii="宋体" w:hAnsi="宋体" w:cs="宋体" w:eastAsia="宋体" w:hint="default"/>
                <w:sz w:val="18"/>
                <w:szCs w:val="18"/>
              </w:rPr>
              <w:t>项目</w:t>
            </w:r>
          </w:p>
        </w:tc>
        <w:tc>
          <w:tcPr>
            <w:tcW w:w="143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4"/>
              <w:ind w:left="-1" w:right="-5"/>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99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4"/>
              <w:ind w:left="12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97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4"/>
              <w:ind w:left="117" w:right="0"/>
              <w:jc w:val="left"/>
              <w:rPr>
                <w:rFonts w:ascii="宋体" w:hAnsi="宋体" w:cs="宋体" w:eastAsia="宋体" w:hint="default"/>
                <w:sz w:val="18"/>
                <w:szCs w:val="18"/>
              </w:rPr>
            </w:pPr>
            <w:r>
              <w:rPr>
                <w:rFonts w:ascii="宋体" w:hAnsi="宋体" w:cs="宋体" w:eastAsia="宋体" w:hint="default"/>
                <w:sz w:val="18"/>
                <w:szCs w:val="18"/>
              </w:rPr>
              <w:t>本期结转</w:t>
            </w:r>
          </w:p>
        </w:tc>
        <w:tc>
          <w:tcPr>
            <w:tcW w:w="143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4"/>
              <w:ind w:right="-5"/>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458" w:type="dxa"/>
            <w:tcBorders>
              <w:top w:val="single" w:sz="12" w:space="0" w:color="000000"/>
              <w:left w:val="single" w:sz="8" w:space="0" w:color="000000"/>
              <w:bottom w:val="single" w:sz="8" w:space="0" w:color="000000"/>
              <w:right w:val="nil" w:sz="6" w:space="0" w:color="auto"/>
            </w:tcBorders>
          </w:tcPr>
          <w:p>
            <w:pPr>
              <w:pStyle w:val="TableParagraph"/>
              <w:spacing w:line="232" w:lineRule="exact" w:before="11"/>
              <w:ind w:left="84" w:right="182"/>
              <w:jc w:val="left"/>
              <w:rPr>
                <w:rFonts w:ascii="宋体" w:hAnsi="宋体" w:cs="宋体" w:eastAsia="宋体" w:hint="default"/>
                <w:sz w:val="18"/>
                <w:szCs w:val="18"/>
              </w:rPr>
            </w:pPr>
            <w:r>
              <w:rPr>
                <w:rFonts w:ascii="宋体" w:hAnsi="宋体" w:cs="宋体" w:eastAsia="宋体" w:hint="default"/>
                <w:sz w:val="18"/>
                <w:szCs w:val="18"/>
              </w:rPr>
              <w:t>备 注</w:t>
            </w:r>
          </w:p>
        </w:tc>
      </w:tr>
      <w:tr>
        <w:trPr>
          <w:trHeight w:val="374" w:hRule="exact"/>
        </w:trPr>
        <w:tc>
          <w:tcPr>
            <w:tcW w:w="420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7"/>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HHJZ</w:t>
            </w:r>
            <w:r>
              <w:rPr>
                <w:rFonts w:ascii="宋体" w:hAnsi="宋体" w:cs="宋体" w:eastAsia="宋体" w:hint="default"/>
                <w:sz w:val="18"/>
                <w:szCs w:val="18"/>
              </w:rPr>
              <w:t>－</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型轨道行车安全自动化测试设备</w:t>
            </w:r>
          </w:p>
        </w:tc>
        <w:tc>
          <w:tcPr>
            <w:tcW w:w="14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0"/>
              <w:jc w:val="right"/>
              <w:rPr>
                <w:rFonts w:ascii="Times New Roman" w:hAnsi="Times New Roman" w:cs="Times New Roman" w:eastAsia="Times New Roman" w:hint="default"/>
                <w:sz w:val="18"/>
                <w:szCs w:val="18"/>
              </w:rPr>
            </w:pPr>
            <w:r>
              <w:rPr>
                <w:rFonts w:ascii="Times New Roman"/>
                <w:spacing w:val="-1"/>
                <w:sz w:val="18"/>
              </w:rPr>
              <w:t>1,500,000.00</w:t>
            </w:r>
          </w:p>
        </w:tc>
        <w:tc>
          <w:tcPr>
            <w:tcW w:w="994" w:type="dxa"/>
            <w:tcBorders>
              <w:top w:val="single" w:sz="8" w:space="0" w:color="000000"/>
              <w:left w:val="single" w:sz="8" w:space="0" w:color="000000"/>
              <w:bottom w:val="single" w:sz="8" w:space="0" w:color="000000"/>
              <w:right w:val="single" w:sz="8" w:space="0" w:color="000000"/>
            </w:tcBorders>
          </w:tcPr>
          <w:p>
            <w:pPr/>
          </w:p>
        </w:tc>
        <w:tc>
          <w:tcPr>
            <w:tcW w:w="9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2"/>
              <w:jc w:val="right"/>
              <w:rPr>
                <w:rFonts w:ascii="Times New Roman" w:hAnsi="Times New Roman" w:cs="Times New Roman" w:eastAsia="Times New Roman" w:hint="default"/>
                <w:sz w:val="18"/>
                <w:szCs w:val="18"/>
              </w:rPr>
            </w:pPr>
            <w:r>
              <w:rPr>
                <w:rFonts w:ascii="Times New Roman"/>
                <w:spacing w:val="-1"/>
                <w:sz w:val="18"/>
              </w:rPr>
              <w:t>500,000.00</w:t>
            </w:r>
          </w:p>
        </w:tc>
        <w:tc>
          <w:tcPr>
            <w:tcW w:w="14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3"/>
              <w:jc w:val="right"/>
              <w:rPr>
                <w:rFonts w:ascii="Times New Roman" w:hAnsi="Times New Roman" w:cs="Times New Roman" w:eastAsia="Times New Roman" w:hint="default"/>
                <w:sz w:val="18"/>
                <w:szCs w:val="18"/>
              </w:rPr>
            </w:pPr>
            <w:r>
              <w:rPr>
                <w:rFonts w:ascii="Times New Roman"/>
                <w:sz w:val="18"/>
              </w:rPr>
              <w:t>1,000,000.00</w:t>
            </w:r>
          </w:p>
        </w:tc>
        <w:tc>
          <w:tcPr>
            <w:tcW w:w="45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6"/>
              <w:ind w:left="110" w:right="0"/>
              <w:jc w:val="left"/>
              <w:rPr>
                <w:rFonts w:ascii="Times New Roman" w:hAnsi="Times New Roman" w:cs="Times New Roman" w:eastAsia="Times New Roman" w:hint="default"/>
                <w:sz w:val="18"/>
                <w:szCs w:val="18"/>
              </w:rPr>
            </w:pPr>
            <w:r>
              <w:rPr>
                <w:rFonts w:ascii="Times New Roman"/>
                <w:sz w:val="18"/>
              </w:rPr>
              <w:t>1</w:t>
            </w:r>
          </w:p>
        </w:tc>
      </w:tr>
      <w:tr>
        <w:trPr>
          <w:trHeight w:val="374" w:hRule="exact"/>
        </w:trPr>
        <w:tc>
          <w:tcPr>
            <w:tcW w:w="420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年开通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个车站的新铁路信号集中监测系统项目</w:t>
            </w:r>
          </w:p>
        </w:tc>
        <w:tc>
          <w:tcPr>
            <w:tcW w:w="14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0"/>
              <w:jc w:val="right"/>
              <w:rPr>
                <w:rFonts w:ascii="Times New Roman" w:hAnsi="Times New Roman" w:cs="Times New Roman" w:eastAsia="Times New Roman" w:hint="default"/>
                <w:sz w:val="18"/>
                <w:szCs w:val="18"/>
              </w:rPr>
            </w:pPr>
            <w:r>
              <w:rPr>
                <w:rFonts w:ascii="Times New Roman"/>
                <w:spacing w:val="-1"/>
                <w:sz w:val="18"/>
              </w:rPr>
              <w:t>10,000,000.00</w:t>
            </w:r>
          </w:p>
        </w:tc>
        <w:tc>
          <w:tcPr>
            <w:tcW w:w="994" w:type="dxa"/>
            <w:tcBorders>
              <w:top w:val="single" w:sz="8" w:space="0" w:color="000000"/>
              <w:left w:val="single" w:sz="8" w:space="0" w:color="000000"/>
              <w:bottom w:val="single" w:sz="8" w:space="0" w:color="000000"/>
              <w:right w:val="single" w:sz="8" w:space="0" w:color="000000"/>
            </w:tcBorders>
          </w:tcPr>
          <w:p>
            <w:pPr/>
          </w:p>
        </w:tc>
        <w:tc>
          <w:tcPr>
            <w:tcW w:w="974" w:type="dxa"/>
            <w:tcBorders>
              <w:top w:val="single" w:sz="8" w:space="0" w:color="000000"/>
              <w:left w:val="single" w:sz="8" w:space="0" w:color="000000"/>
              <w:bottom w:val="single" w:sz="8" w:space="0" w:color="000000"/>
              <w:right w:val="single" w:sz="8" w:space="0" w:color="000000"/>
            </w:tcBorders>
          </w:tcPr>
          <w:p>
            <w:pPr/>
          </w:p>
        </w:tc>
        <w:tc>
          <w:tcPr>
            <w:tcW w:w="14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0"/>
              <w:jc w:val="right"/>
              <w:rPr>
                <w:rFonts w:ascii="Times New Roman" w:hAnsi="Times New Roman" w:cs="Times New Roman" w:eastAsia="Times New Roman" w:hint="default"/>
                <w:sz w:val="18"/>
                <w:szCs w:val="18"/>
              </w:rPr>
            </w:pPr>
            <w:r>
              <w:rPr>
                <w:rFonts w:ascii="Times New Roman"/>
                <w:spacing w:val="-1"/>
                <w:sz w:val="18"/>
              </w:rPr>
              <w:t>10,000,000.00</w:t>
            </w:r>
          </w:p>
        </w:tc>
        <w:tc>
          <w:tcPr>
            <w:tcW w:w="45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6"/>
              <w:ind w:left="110" w:right="0"/>
              <w:jc w:val="left"/>
              <w:rPr>
                <w:rFonts w:ascii="Times New Roman" w:hAnsi="Times New Roman" w:cs="Times New Roman" w:eastAsia="Times New Roman" w:hint="default"/>
                <w:sz w:val="18"/>
                <w:szCs w:val="18"/>
              </w:rPr>
            </w:pPr>
            <w:r>
              <w:rPr>
                <w:rFonts w:ascii="Times New Roman"/>
                <w:sz w:val="18"/>
              </w:rPr>
              <w:t>2</w:t>
            </w:r>
          </w:p>
        </w:tc>
      </w:tr>
      <w:tr>
        <w:trPr>
          <w:trHeight w:val="374" w:hRule="exact"/>
        </w:trPr>
        <w:tc>
          <w:tcPr>
            <w:tcW w:w="420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城市地铁信号设备监测系统</w:t>
            </w:r>
          </w:p>
        </w:tc>
        <w:tc>
          <w:tcPr>
            <w:tcW w:w="14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0"/>
              <w:jc w:val="right"/>
              <w:rPr>
                <w:rFonts w:ascii="Times New Roman" w:hAnsi="Times New Roman" w:cs="Times New Roman" w:eastAsia="Times New Roman" w:hint="default"/>
                <w:sz w:val="18"/>
                <w:szCs w:val="18"/>
              </w:rPr>
            </w:pPr>
            <w:r>
              <w:rPr>
                <w:rFonts w:ascii="Times New Roman"/>
                <w:spacing w:val="-1"/>
                <w:sz w:val="18"/>
              </w:rPr>
              <w:t>2,000,000.00</w:t>
            </w:r>
          </w:p>
        </w:tc>
        <w:tc>
          <w:tcPr>
            <w:tcW w:w="994" w:type="dxa"/>
            <w:tcBorders>
              <w:top w:val="single" w:sz="8" w:space="0" w:color="000000"/>
              <w:left w:val="single" w:sz="8" w:space="0" w:color="000000"/>
              <w:bottom w:val="single" w:sz="8" w:space="0" w:color="000000"/>
              <w:right w:val="single" w:sz="8" w:space="0" w:color="000000"/>
            </w:tcBorders>
          </w:tcPr>
          <w:p>
            <w:pPr/>
          </w:p>
        </w:tc>
        <w:tc>
          <w:tcPr>
            <w:tcW w:w="9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2"/>
              <w:jc w:val="right"/>
              <w:rPr>
                <w:rFonts w:ascii="Times New Roman" w:hAnsi="Times New Roman" w:cs="Times New Roman" w:eastAsia="Times New Roman" w:hint="default"/>
                <w:sz w:val="18"/>
                <w:szCs w:val="18"/>
              </w:rPr>
            </w:pPr>
            <w:r>
              <w:rPr>
                <w:rFonts w:ascii="Times New Roman"/>
                <w:spacing w:val="-1"/>
                <w:sz w:val="18"/>
              </w:rPr>
              <w:t>2,000,000.00</w:t>
            </w:r>
          </w:p>
        </w:tc>
        <w:tc>
          <w:tcPr>
            <w:tcW w:w="1431" w:type="dxa"/>
            <w:tcBorders>
              <w:top w:val="single" w:sz="8" w:space="0" w:color="000000"/>
              <w:left w:val="single" w:sz="8" w:space="0" w:color="000000"/>
              <w:bottom w:val="single" w:sz="8" w:space="0" w:color="000000"/>
              <w:right w:val="single" w:sz="8" w:space="0" w:color="000000"/>
            </w:tcBorders>
          </w:tcPr>
          <w:p>
            <w:pPr/>
          </w:p>
        </w:tc>
        <w:tc>
          <w:tcPr>
            <w:tcW w:w="45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6"/>
              <w:ind w:left="110" w:right="0"/>
              <w:jc w:val="left"/>
              <w:rPr>
                <w:rFonts w:ascii="Times New Roman" w:hAnsi="Times New Roman" w:cs="Times New Roman" w:eastAsia="Times New Roman" w:hint="default"/>
                <w:sz w:val="18"/>
                <w:szCs w:val="18"/>
              </w:rPr>
            </w:pPr>
            <w:r>
              <w:rPr>
                <w:rFonts w:ascii="Times New Roman"/>
                <w:sz w:val="18"/>
              </w:rPr>
              <w:t>3</w:t>
            </w:r>
          </w:p>
        </w:tc>
      </w:tr>
      <w:tr>
        <w:trPr>
          <w:trHeight w:val="377" w:hRule="exact"/>
        </w:trPr>
        <w:tc>
          <w:tcPr>
            <w:tcW w:w="420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28"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地铁综合监控系统</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w:t>
            </w:r>
          </w:p>
        </w:tc>
        <w:tc>
          <w:tcPr>
            <w:tcW w:w="14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0"/>
              <w:jc w:val="right"/>
              <w:rPr>
                <w:rFonts w:ascii="Times New Roman" w:hAnsi="Times New Roman" w:cs="Times New Roman" w:eastAsia="Times New Roman" w:hint="default"/>
                <w:sz w:val="18"/>
                <w:szCs w:val="18"/>
              </w:rPr>
            </w:pPr>
            <w:r>
              <w:rPr>
                <w:rFonts w:ascii="Times New Roman"/>
                <w:spacing w:val="-1"/>
                <w:sz w:val="18"/>
              </w:rPr>
              <w:t>4,000,000.00</w:t>
            </w:r>
          </w:p>
        </w:tc>
        <w:tc>
          <w:tcPr>
            <w:tcW w:w="994" w:type="dxa"/>
            <w:tcBorders>
              <w:top w:val="single" w:sz="8" w:space="0" w:color="000000"/>
              <w:left w:val="single" w:sz="8" w:space="0" w:color="000000"/>
              <w:bottom w:val="single" w:sz="8" w:space="0" w:color="000000"/>
              <w:right w:val="single" w:sz="8" w:space="0" w:color="000000"/>
            </w:tcBorders>
          </w:tcPr>
          <w:p>
            <w:pPr/>
          </w:p>
        </w:tc>
        <w:tc>
          <w:tcPr>
            <w:tcW w:w="9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2"/>
              <w:jc w:val="right"/>
              <w:rPr>
                <w:rFonts w:ascii="Times New Roman" w:hAnsi="Times New Roman" w:cs="Times New Roman" w:eastAsia="Times New Roman" w:hint="default"/>
                <w:sz w:val="18"/>
                <w:szCs w:val="18"/>
              </w:rPr>
            </w:pPr>
            <w:r>
              <w:rPr>
                <w:rFonts w:ascii="Times New Roman"/>
                <w:spacing w:val="-1"/>
                <w:sz w:val="18"/>
              </w:rPr>
              <w:t>4,000,000.00</w:t>
            </w:r>
          </w:p>
        </w:tc>
        <w:tc>
          <w:tcPr>
            <w:tcW w:w="1431" w:type="dxa"/>
            <w:tcBorders>
              <w:top w:val="single" w:sz="8" w:space="0" w:color="000000"/>
              <w:left w:val="single" w:sz="8" w:space="0" w:color="000000"/>
              <w:bottom w:val="single" w:sz="8" w:space="0" w:color="000000"/>
              <w:right w:val="single" w:sz="8" w:space="0" w:color="000000"/>
            </w:tcBorders>
          </w:tcPr>
          <w:p>
            <w:pPr/>
          </w:p>
        </w:tc>
        <w:tc>
          <w:tcPr>
            <w:tcW w:w="45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9"/>
              <w:ind w:left="110" w:right="0"/>
              <w:jc w:val="left"/>
              <w:rPr>
                <w:rFonts w:ascii="Times New Roman" w:hAnsi="Times New Roman" w:cs="Times New Roman" w:eastAsia="Times New Roman" w:hint="default"/>
                <w:sz w:val="18"/>
                <w:szCs w:val="18"/>
              </w:rPr>
            </w:pPr>
            <w:r>
              <w:rPr>
                <w:rFonts w:ascii="Times New Roman"/>
                <w:sz w:val="18"/>
              </w:rPr>
              <w:t>4</w:t>
            </w:r>
          </w:p>
        </w:tc>
      </w:tr>
      <w:tr>
        <w:trPr>
          <w:trHeight w:val="374" w:hRule="exact"/>
        </w:trPr>
        <w:tc>
          <w:tcPr>
            <w:tcW w:w="420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3"/>
              <w:ind w:left="28" w:right="0"/>
              <w:jc w:val="left"/>
              <w:rPr>
                <w:rFonts w:ascii="宋体" w:hAnsi="宋体" w:cs="宋体" w:eastAsia="宋体" w:hint="default"/>
                <w:sz w:val="20"/>
                <w:szCs w:val="20"/>
              </w:rPr>
            </w:pPr>
            <w:r>
              <w:rPr>
                <w:rFonts w:ascii="宋体" w:hAnsi="宋体" w:cs="宋体" w:eastAsia="宋体" w:hint="default"/>
                <w:sz w:val="20"/>
                <w:szCs w:val="20"/>
              </w:rPr>
              <w:t>铁路信号信息平台系统</w:t>
            </w:r>
          </w:p>
        </w:tc>
        <w:tc>
          <w:tcPr>
            <w:tcW w:w="14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0"/>
              <w:jc w:val="right"/>
              <w:rPr>
                <w:rFonts w:ascii="Times New Roman" w:hAnsi="Times New Roman" w:cs="Times New Roman" w:eastAsia="Times New Roman" w:hint="default"/>
                <w:sz w:val="18"/>
                <w:szCs w:val="18"/>
              </w:rPr>
            </w:pPr>
            <w:r>
              <w:rPr>
                <w:rFonts w:ascii="Times New Roman"/>
                <w:spacing w:val="-1"/>
                <w:sz w:val="18"/>
              </w:rPr>
              <w:t>500,000.00</w:t>
            </w:r>
          </w:p>
        </w:tc>
        <w:tc>
          <w:tcPr>
            <w:tcW w:w="994" w:type="dxa"/>
            <w:tcBorders>
              <w:top w:val="single" w:sz="8" w:space="0" w:color="000000"/>
              <w:left w:val="single" w:sz="8" w:space="0" w:color="000000"/>
              <w:bottom w:val="single" w:sz="8" w:space="0" w:color="000000"/>
              <w:right w:val="single" w:sz="8" w:space="0" w:color="000000"/>
            </w:tcBorders>
          </w:tcPr>
          <w:p>
            <w:pPr/>
          </w:p>
        </w:tc>
        <w:tc>
          <w:tcPr>
            <w:tcW w:w="9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2"/>
              <w:jc w:val="right"/>
              <w:rPr>
                <w:rFonts w:ascii="Times New Roman" w:hAnsi="Times New Roman" w:cs="Times New Roman" w:eastAsia="Times New Roman" w:hint="default"/>
                <w:sz w:val="18"/>
                <w:szCs w:val="18"/>
              </w:rPr>
            </w:pPr>
            <w:r>
              <w:rPr>
                <w:rFonts w:ascii="Times New Roman"/>
                <w:spacing w:val="-1"/>
                <w:sz w:val="18"/>
              </w:rPr>
              <w:t>500,000.00</w:t>
            </w:r>
          </w:p>
        </w:tc>
        <w:tc>
          <w:tcPr>
            <w:tcW w:w="1431" w:type="dxa"/>
            <w:tcBorders>
              <w:top w:val="single" w:sz="8" w:space="0" w:color="000000"/>
              <w:left w:val="single" w:sz="8" w:space="0" w:color="000000"/>
              <w:bottom w:val="single" w:sz="8" w:space="0" w:color="000000"/>
              <w:right w:val="single" w:sz="8" w:space="0" w:color="000000"/>
            </w:tcBorders>
          </w:tcPr>
          <w:p>
            <w:pPr/>
          </w:p>
        </w:tc>
        <w:tc>
          <w:tcPr>
            <w:tcW w:w="45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6"/>
              <w:ind w:left="110" w:right="0"/>
              <w:jc w:val="left"/>
              <w:rPr>
                <w:rFonts w:ascii="Times New Roman" w:hAnsi="Times New Roman" w:cs="Times New Roman" w:eastAsia="Times New Roman" w:hint="default"/>
                <w:sz w:val="18"/>
                <w:szCs w:val="18"/>
              </w:rPr>
            </w:pPr>
            <w:r>
              <w:rPr>
                <w:rFonts w:ascii="Times New Roman"/>
                <w:sz w:val="18"/>
              </w:rPr>
              <w:t>5</w:t>
            </w:r>
          </w:p>
        </w:tc>
      </w:tr>
      <w:tr>
        <w:trPr>
          <w:trHeight w:val="374" w:hRule="exact"/>
        </w:trPr>
        <w:tc>
          <w:tcPr>
            <w:tcW w:w="420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3"/>
              <w:ind w:left="28" w:right="0"/>
              <w:jc w:val="left"/>
              <w:rPr>
                <w:rFonts w:ascii="宋体" w:hAnsi="宋体" w:cs="宋体" w:eastAsia="宋体" w:hint="default"/>
                <w:sz w:val="20"/>
                <w:szCs w:val="20"/>
              </w:rPr>
            </w:pPr>
            <w:r>
              <w:rPr>
                <w:rFonts w:ascii="宋体" w:hAnsi="宋体" w:cs="宋体" w:eastAsia="宋体" w:hint="default"/>
                <w:sz w:val="20"/>
                <w:szCs w:val="20"/>
              </w:rPr>
              <w:t>新型铁路信号集中监测系统研发及产业化</w:t>
            </w:r>
          </w:p>
        </w:tc>
        <w:tc>
          <w:tcPr>
            <w:tcW w:w="14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0"/>
              <w:jc w:val="right"/>
              <w:rPr>
                <w:rFonts w:ascii="Times New Roman" w:hAnsi="Times New Roman" w:cs="Times New Roman" w:eastAsia="Times New Roman" w:hint="default"/>
                <w:sz w:val="18"/>
                <w:szCs w:val="18"/>
              </w:rPr>
            </w:pPr>
            <w:r>
              <w:rPr>
                <w:rFonts w:ascii="Times New Roman"/>
                <w:spacing w:val="-1"/>
                <w:sz w:val="18"/>
              </w:rPr>
              <w:t>1,200,000.00</w:t>
            </w:r>
          </w:p>
        </w:tc>
        <w:tc>
          <w:tcPr>
            <w:tcW w:w="994" w:type="dxa"/>
            <w:tcBorders>
              <w:top w:val="single" w:sz="8" w:space="0" w:color="000000"/>
              <w:left w:val="single" w:sz="8" w:space="0" w:color="000000"/>
              <w:bottom w:val="single" w:sz="8" w:space="0" w:color="000000"/>
              <w:right w:val="single" w:sz="8" w:space="0" w:color="000000"/>
            </w:tcBorders>
          </w:tcPr>
          <w:p>
            <w:pPr/>
          </w:p>
        </w:tc>
        <w:tc>
          <w:tcPr>
            <w:tcW w:w="974" w:type="dxa"/>
            <w:tcBorders>
              <w:top w:val="single" w:sz="8" w:space="0" w:color="000000"/>
              <w:left w:val="single" w:sz="8" w:space="0" w:color="000000"/>
              <w:bottom w:val="single" w:sz="8" w:space="0" w:color="000000"/>
              <w:right w:val="single" w:sz="8" w:space="0" w:color="000000"/>
            </w:tcBorders>
          </w:tcPr>
          <w:p>
            <w:pPr/>
          </w:p>
        </w:tc>
        <w:tc>
          <w:tcPr>
            <w:tcW w:w="14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1"/>
              <w:jc w:val="right"/>
              <w:rPr>
                <w:rFonts w:ascii="Times New Roman" w:hAnsi="Times New Roman" w:cs="Times New Roman" w:eastAsia="Times New Roman" w:hint="default"/>
                <w:sz w:val="18"/>
                <w:szCs w:val="18"/>
              </w:rPr>
            </w:pPr>
            <w:r>
              <w:rPr>
                <w:rFonts w:ascii="Times New Roman"/>
                <w:spacing w:val="-1"/>
                <w:sz w:val="18"/>
              </w:rPr>
              <w:t>1,200,000.00</w:t>
            </w:r>
          </w:p>
        </w:tc>
        <w:tc>
          <w:tcPr>
            <w:tcW w:w="45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6"/>
              <w:ind w:left="110" w:right="0"/>
              <w:jc w:val="left"/>
              <w:rPr>
                <w:rFonts w:ascii="Times New Roman" w:hAnsi="Times New Roman" w:cs="Times New Roman" w:eastAsia="Times New Roman" w:hint="default"/>
                <w:sz w:val="18"/>
                <w:szCs w:val="18"/>
              </w:rPr>
            </w:pPr>
            <w:r>
              <w:rPr>
                <w:rFonts w:ascii="Times New Roman"/>
                <w:sz w:val="18"/>
              </w:rPr>
              <w:t>6</w:t>
            </w:r>
          </w:p>
        </w:tc>
      </w:tr>
      <w:tr>
        <w:trPr>
          <w:trHeight w:val="374" w:hRule="exact"/>
        </w:trPr>
        <w:tc>
          <w:tcPr>
            <w:tcW w:w="420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3"/>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HH-LS</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型计算机联锁系统</w:t>
            </w:r>
          </w:p>
        </w:tc>
        <w:tc>
          <w:tcPr>
            <w:tcW w:w="14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0"/>
              <w:jc w:val="right"/>
              <w:rPr>
                <w:rFonts w:ascii="Times New Roman" w:hAnsi="Times New Roman" w:cs="Times New Roman" w:eastAsia="Times New Roman" w:hint="default"/>
                <w:sz w:val="18"/>
                <w:szCs w:val="18"/>
              </w:rPr>
            </w:pPr>
            <w:r>
              <w:rPr>
                <w:rFonts w:ascii="Times New Roman"/>
                <w:spacing w:val="-1"/>
                <w:sz w:val="18"/>
              </w:rPr>
              <w:t>300,000.00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1"/>
              <w:jc w:val="right"/>
              <w:rPr>
                <w:rFonts w:ascii="Times New Roman" w:hAnsi="Times New Roman" w:cs="Times New Roman" w:eastAsia="Times New Roman" w:hint="default"/>
                <w:sz w:val="18"/>
                <w:szCs w:val="18"/>
              </w:rPr>
            </w:pPr>
            <w:r>
              <w:rPr>
                <w:rFonts w:ascii="Times New Roman"/>
                <w:spacing w:val="-1"/>
                <w:sz w:val="18"/>
              </w:rPr>
              <w:t>150,000.00</w:t>
            </w:r>
          </w:p>
        </w:tc>
        <w:tc>
          <w:tcPr>
            <w:tcW w:w="974" w:type="dxa"/>
            <w:tcBorders>
              <w:top w:val="single" w:sz="8" w:space="0" w:color="000000"/>
              <w:left w:val="single" w:sz="8" w:space="0" w:color="000000"/>
              <w:bottom w:val="single" w:sz="8" w:space="0" w:color="000000"/>
              <w:right w:val="single" w:sz="8" w:space="0" w:color="000000"/>
            </w:tcBorders>
          </w:tcPr>
          <w:p>
            <w:pPr/>
          </w:p>
        </w:tc>
        <w:tc>
          <w:tcPr>
            <w:tcW w:w="14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1"/>
              <w:jc w:val="right"/>
              <w:rPr>
                <w:rFonts w:ascii="Times New Roman" w:hAnsi="Times New Roman" w:cs="Times New Roman" w:eastAsia="Times New Roman" w:hint="default"/>
                <w:sz w:val="18"/>
                <w:szCs w:val="18"/>
              </w:rPr>
            </w:pPr>
            <w:r>
              <w:rPr>
                <w:rFonts w:ascii="Times New Roman"/>
                <w:spacing w:val="-1"/>
                <w:sz w:val="18"/>
              </w:rPr>
              <w:t>450,000.00</w:t>
            </w:r>
          </w:p>
        </w:tc>
        <w:tc>
          <w:tcPr>
            <w:tcW w:w="45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6"/>
              <w:ind w:left="110" w:right="0"/>
              <w:jc w:val="left"/>
              <w:rPr>
                <w:rFonts w:ascii="Times New Roman" w:hAnsi="Times New Roman" w:cs="Times New Roman" w:eastAsia="Times New Roman" w:hint="default"/>
                <w:sz w:val="18"/>
                <w:szCs w:val="18"/>
              </w:rPr>
            </w:pPr>
            <w:r>
              <w:rPr>
                <w:rFonts w:ascii="Times New Roman"/>
                <w:sz w:val="18"/>
              </w:rPr>
              <w:t>7</w:t>
            </w:r>
          </w:p>
        </w:tc>
      </w:tr>
      <w:tr>
        <w:trPr>
          <w:trHeight w:val="377" w:hRule="exact"/>
        </w:trPr>
        <w:tc>
          <w:tcPr>
            <w:tcW w:w="420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28"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地铁综合监控系统</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w:t>
            </w:r>
          </w:p>
        </w:tc>
        <w:tc>
          <w:tcPr>
            <w:tcW w:w="14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0"/>
              <w:jc w:val="right"/>
              <w:rPr>
                <w:rFonts w:ascii="Times New Roman" w:hAnsi="Times New Roman" w:cs="Times New Roman" w:eastAsia="Times New Roman" w:hint="default"/>
                <w:sz w:val="18"/>
                <w:szCs w:val="18"/>
              </w:rPr>
            </w:pPr>
            <w:r>
              <w:rPr>
                <w:rFonts w:ascii="Times New Roman"/>
                <w:spacing w:val="-1"/>
                <w:sz w:val="18"/>
              </w:rPr>
              <w:t>300,000.00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1"/>
              <w:jc w:val="right"/>
              <w:rPr>
                <w:rFonts w:ascii="Times New Roman" w:hAnsi="Times New Roman" w:cs="Times New Roman" w:eastAsia="Times New Roman" w:hint="default"/>
                <w:sz w:val="18"/>
                <w:szCs w:val="18"/>
              </w:rPr>
            </w:pPr>
            <w:r>
              <w:rPr>
                <w:rFonts w:ascii="Times New Roman"/>
                <w:spacing w:val="-1"/>
                <w:sz w:val="18"/>
              </w:rPr>
              <w:t>700,000.00</w:t>
            </w:r>
          </w:p>
        </w:tc>
        <w:tc>
          <w:tcPr>
            <w:tcW w:w="974" w:type="dxa"/>
            <w:tcBorders>
              <w:top w:val="single" w:sz="8" w:space="0" w:color="000000"/>
              <w:left w:val="single" w:sz="8" w:space="0" w:color="000000"/>
              <w:bottom w:val="single" w:sz="8" w:space="0" w:color="000000"/>
              <w:right w:val="single" w:sz="8" w:space="0" w:color="000000"/>
            </w:tcBorders>
          </w:tcPr>
          <w:p>
            <w:pPr/>
          </w:p>
        </w:tc>
        <w:tc>
          <w:tcPr>
            <w:tcW w:w="14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45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9"/>
              <w:ind w:left="110" w:right="0"/>
              <w:jc w:val="left"/>
              <w:rPr>
                <w:rFonts w:ascii="Times New Roman" w:hAnsi="Times New Roman" w:cs="Times New Roman" w:eastAsia="Times New Roman" w:hint="default"/>
                <w:sz w:val="18"/>
                <w:szCs w:val="18"/>
              </w:rPr>
            </w:pPr>
            <w:r>
              <w:rPr>
                <w:rFonts w:ascii="Times New Roman"/>
                <w:sz w:val="18"/>
              </w:rPr>
              <w:t>8</w:t>
            </w:r>
          </w:p>
        </w:tc>
      </w:tr>
      <w:tr>
        <w:trPr>
          <w:trHeight w:val="502" w:hRule="exact"/>
        </w:trPr>
        <w:tc>
          <w:tcPr>
            <w:tcW w:w="4201" w:type="dxa"/>
            <w:tcBorders>
              <w:top w:val="single" w:sz="8" w:space="0" w:color="000000"/>
              <w:left w:val="nil" w:sz="6" w:space="0" w:color="auto"/>
              <w:bottom w:val="single" w:sz="8" w:space="0" w:color="000000"/>
              <w:right w:val="single" w:sz="8" w:space="0" w:color="000000"/>
            </w:tcBorders>
          </w:tcPr>
          <w:p>
            <w:pPr>
              <w:pStyle w:val="TableParagraph"/>
              <w:spacing w:line="232" w:lineRule="exact" w:before="8"/>
              <w:ind w:left="28"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中小企业专项发展基金（铁路防灾安全监控系统 项目）</w:t>
            </w:r>
          </w:p>
        </w:tc>
        <w:tc>
          <w:tcPr>
            <w:tcW w:w="1436" w:type="dxa"/>
            <w:tcBorders>
              <w:top w:val="single" w:sz="8" w:space="0" w:color="000000"/>
              <w:left w:val="single" w:sz="8" w:space="0" w:color="000000"/>
              <w:bottom w:val="single" w:sz="8" w:space="0" w:color="000000"/>
              <w:right w:val="single" w:sz="8" w:space="0" w:color="000000"/>
            </w:tcBorders>
          </w:tcPr>
          <w:p>
            <w:pP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pacing w:val="-1"/>
                <w:sz w:val="18"/>
              </w:rPr>
              <w:t>200,000.00</w:t>
            </w:r>
          </w:p>
        </w:tc>
        <w:tc>
          <w:tcPr>
            <w:tcW w:w="9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9"/>
              <w:ind w:right="2"/>
              <w:jc w:val="right"/>
              <w:rPr>
                <w:rFonts w:ascii="Times New Roman" w:hAnsi="Times New Roman" w:cs="Times New Roman" w:eastAsia="Times New Roman" w:hint="default"/>
                <w:sz w:val="18"/>
                <w:szCs w:val="18"/>
              </w:rPr>
            </w:pPr>
            <w:r>
              <w:rPr>
                <w:rFonts w:ascii="Times New Roman"/>
                <w:spacing w:val="-1"/>
                <w:sz w:val="18"/>
              </w:rPr>
              <w:t>200,000.00</w:t>
            </w:r>
          </w:p>
        </w:tc>
        <w:tc>
          <w:tcPr>
            <w:tcW w:w="1431" w:type="dxa"/>
            <w:tcBorders>
              <w:top w:val="single" w:sz="8" w:space="0" w:color="000000"/>
              <w:left w:val="single" w:sz="8" w:space="0" w:color="000000"/>
              <w:bottom w:val="single" w:sz="8" w:space="0" w:color="000000"/>
              <w:right w:val="single" w:sz="8" w:space="0" w:color="000000"/>
            </w:tcBorders>
          </w:tcPr>
          <w:p>
            <w:pPr/>
          </w:p>
        </w:tc>
        <w:tc>
          <w:tcPr>
            <w:tcW w:w="45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39"/>
              <w:ind w:left="110" w:right="0"/>
              <w:jc w:val="left"/>
              <w:rPr>
                <w:rFonts w:ascii="Times New Roman" w:hAnsi="Times New Roman" w:cs="Times New Roman" w:eastAsia="Times New Roman" w:hint="default"/>
                <w:sz w:val="18"/>
                <w:szCs w:val="18"/>
              </w:rPr>
            </w:pPr>
            <w:r>
              <w:rPr>
                <w:rFonts w:ascii="Times New Roman"/>
                <w:sz w:val="18"/>
              </w:rPr>
              <w:t>9</w:t>
            </w:r>
          </w:p>
        </w:tc>
      </w:tr>
      <w:tr>
        <w:trPr>
          <w:trHeight w:val="375" w:hRule="exact"/>
        </w:trPr>
        <w:tc>
          <w:tcPr>
            <w:tcW w:w="420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7"/>
              <w:ind w:left="28" w:right="0"/>
              <w:jc w:val="left"/>
              <w:rPr>
                <w:rFonts w:ascii="宋体" w:hAnsi="宋体" w:cs="宋体" w:eastAsia="宋体" w:hint="default"/>
                <w:sz w:val="18"/>
                <w:szCs w:val="18"/>
              </w:rPr>
            </w:pPr>
            <w:r>
              <w:rPr>
                <w:rFonts w:ascii="宋体" w:hAnsi="宋体" w:cs="宋体" w:eastAsia="宋体" w:hint="default"/>
                <w:sz w:val="18"/>
                <w:szCs w:val="18"/>
              </w:rPr>
              <w:t>铁路防灾安全监控系统研发及产业化</w:t>
            </w:r>
          </w:p>
        </w:tc>
        <w:tc>
          <w:tcPr>
            <w:tcW w:w="1436" w:type="dxa"/>
            <w:tcBorders>
              <w:top w:val="single" w:sz="8" w:space="0" w:color="000000"/>
              <w:left w:val="single" w:sz="8" w:space="0" w:color="000000"/>
              <w:bottom w:val="single" w:sz="8" w:space="0" w:color="000000"/>
              <w:right w:val="single" w:sz="8" w:space="0" w:color="000000"/>
            </w:tcBorders>
          </w:tcPr>
          <w:p>
            <w:pP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1"/>
              <w:jc w:val="right"/>
              <w:rPr>
                <w:rFonts w:ascii="Times New Roman" w:hAnsi="Times New Roman" w:cs="Times New Roman" w:eastAsia="Times New Roman" w:hint="default"/>
                <w:sz w:val="18"/>
                <w:szCs w:val="18"/>
              </w:rPr>
            </w:pPr>
            <w:r>
              <w:rPr>
                <w:rFonts w:ascii="Times New Roman"/>
                <w:spacing w:val="-1"/>
                <w:sz w:val="18"/>
              </w:rPr>
              <w:t>300,000.00</w:t>
            </w:r>
          </w:p>
        </w:tc>
        <w:tc>
          <w:tcPr>
            <w:tcW w:w="974" w:type="dxa"/>
            <w:tcBorders>
              <w:top w:val="single" w:sz="8" w:space="0" w:color="000000"/>
              <w:left w:val="single" w:sz="8" w:space="0" w:color="000000"/>
              <w:bottom w:val="single" w:sz="8" w:space="0" w:color="000000"/>
              <w:right w:val="single" w:sz="8" w:space="0" w:color="000000"/>
            </w:tcBorders>
          </w:tcPr>
          <w:p>
            <w:pPr/>
          </w:p>
        </w:tc>
        <w:tc>
          <w:tcPr>
            <w:tcW w:w="14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1"/>
              <w:jc w:val="right"/>
              <w:rPr>
                <w:rFonts w:ascii="Times New Roman" w:hAnsi="Times New Roman" w:cs="Times New Roman" w:eastAsia="Times New Roman" w:hint="default"/>
                <w:sz w:val="18"/>
                <w:szCs w:val="18"/>
              </w:rPr>
            </w:pPr>
            <w:r>
              <w:rPr>
                <w:rFonts w:ascii="Times New Roman"/>
                <w:spacing w:val="-1"/>
                <w:sz w:val="18"/>
              </w:rPr>
              <w:t>300,000.00</w:t>
            </w:r>
          </w:p>
        </w:tc>
        <w:tc>
          <w:tcPr>
            <w:tcW w:w="45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7"/>
              <w:ind w:left="64" w:right="0"/>
              <w:jc w:val="left"/>
              <w:rPr>
                <w:rFonts w:ascii="Times New Roman" w:hAnsi="Times New Roman" w:cs="Times New Roman" w:eastAsia="Times New Roman" w:hint="default"/>
                <w:sz w:val="18"/>
                <w:szCs w:val="18"/>
              </w:rPr>
            </w:pPr>
            <w:r>
              <w:rPr>
                <w:rFonts w:ascii="Times New Roman"/>
                <w:sz w:val="18"/>
              </w:rPr>
              <w:t>10</w:t>
            </w:r>
          </w:p>
        </w:tc>
      </w:tr>
      <w:tr>
        <w:trPr>
          <w:trHeight w:val="374" w:hRule="exact"/>
        </w:trPr>
        <w:tc>
          <w:tcPr>
            <w:tcW w:w="420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基于物联网的信号设备管理系统</w:t>
            </w:r>
          </w:p>
        </w:tc>
        <w:tc>
          <w:tcPr>
            <w:tcW w:w="1436" w:type="dxa"/>
            <w:tcBorders>
              <w:top w:val="single" w:sz="8" w:space="0" w:color="000000"/>
              <w:left w:val="single" w:sz="8" w:space="0" w:color="000000"/>
              <w:bottom w:val="single" w:sz="8" w:space="0" w:color="000000"/>
              <w:right w:val="single" w:sz="8" w:space="0" w:color="000000"/>
            </w:tcBorders>
          </w:tcPr>
          <w:p>
            <w:pP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1"/>
              <w:jc w:val="right"/>
              <w:rPr>
                <w:rFonts w:ascii="Times New Roman" w:hAnsi="Times New Roman" w:cs="Times New Roman" w:eastAsia="Times New Roman" w:hint="default"/>
                <w:sz w:val="18"/>
                <w:szCs w:val="18"/>
              </w:rPr>
            </w:pPr>
            <w:r>
              <w:rPr>
                <w:rFonts w:ascii="Times New Roman"/>
                <w:spacing w:val="-1"/>
                <w:sz w:val="18"/>
              </w:rPr>
              <w:t>1,200,000.00</w:t>
            </w:r>
          </w:p>
        </w:tc>
        <w:tc>
          <w:tcPr>
            <w:tcW w:w="974" w:type="dxa"/>
            <w:tcBorders>
              <w:top w:val="single" w:sz="8" w:space="0" w:color="000000"/>
              <w:left w:val="single" w:sz="8" w:space="0" w:color="000000"/>
              <w:bottom w:val="single" w:sz="8" w:space="0" w:color="000000"/>
              <w:right w:val="single" w:sz="8" w:space="0" w:color="000000"/>
            </w:tcBorders>
          </w:tcPr>
          <w:p>
            <w:pPr/>
          </w:p>
        </w:tc>
        <w:tc>
          <w:tcPr>
            <w:tcW w:w="14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1"/>
              <w:jc w:val="right"/>
              <w:rPr>
                <w:rFonts w:ascii="Times New Roman" w:hAnsi="Times New Roman" w:cs="Times New Roman" w:eastAsia="Times New Roman" w:hint="default"/>
                <w:sz w:val="18"/>
                <w:szCs w:val="18"/>
              </w:rPr>
            </w:pPr>
            <w:r>
              <w:rPr>
                <w:rFonts w:ascii="Times New Roman"/>
                <w:spacing w:val="-1"/>
                <w:sz w:val="18"/>
              </w:rPr>
              <w:t>1,200,000.00</w:t>
            </w:r>
          </w:p>
        </w:tc>
        <w:tc>
          <w:tcPr>
            <w:tcW w:w="45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6"/>
              <w:ind w:left="64" w:right="0"/>
              <w:jc w:val="left"/>
              <w:rPr>
                <w:rFonts w:ascii="Times New Roman" w:hAnsi="Times New Roman" w:cs="Times New Roman" w:eastAsia="Times New Roman" w:hint="default"/>
                <w:sz w:val="18"/>
                <w:szCs w:val="18"/>
              </w:rPr>
            </w:pPr>
            <w:r>
              <w:rPr>
                <w:rFonts w:ascii="Times New Roman"/>
                <w:sz w:val="18"/>
              </w:rPr>
              <w:t>11</w:t>
            </w:r>
          </w:p>
        </w:tc>
      </w:tr>
      <w:tr>
        <w:trPr>
          <w:trHeight w:val="502" w:hRule="exact"/>
        </w:trPr>
        <w:tc>
          <w:tcPr>
            <w:tcW w:w="4201" w:type="dxa"/>
            <w:tcBorders>
              <w:top w:val="single" w:sz="8" w:space="0" w:color="000000"/>
              <w:left w:val="nil" w:sz="6" w:space="0" w:color="auto"/>
              <w:bottom w:val="single" w:sz="8" w:space="0" w:color="000000"/>
              <w:right w:val="single" w:sz="8" w:space="0" w:color="000000"/>
            </w:tcBorders>
          </w:tcPr>
          <w:p>
            <w:pPr>
              <w:pStyle w:val="TableParagraph"/>
              <w:spacing w:line="232" w:lineRule="exact" w:before="11"/>
              <w:ind w:left="28" w:right="6"/>
              <w:jc w:val="left"/>
              <w:rPr>
                <w:rFonts w:ascii="宋体" w:hAnsi="宋体" w:cs="宋体" w:eastAsia="宋体" w:hint="default"/>
                <w:sz w:val="18"/>
                <w:szCs w:val="18"/>
              </w:rPr>
            </w:pPr>
            <w:r>
              <w:rPr>
                <w:rFonts w:ascii="宋体" w:hAnsi="宋体" w:cs="宋体" w:eastAsia="宋体" w:hint="default"/>
                <w:sz w:val="18"/>
                <w:szCs w:val="18"/>
              </w:rPr>
              <w:t>物联网项目专项资金（城市轨道交通信号维护指挥家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系统）</w:t>
            </w:r>
          </w:p>
        </w:tc>
        <w:tc>
          <w:tcPr>
            <w:tcW w:w="1436" w:type="dxa"/>
            <w:tcBorders>
              <w:top w:val="single" w:sz="8" w:space="0" w:color="000000"/>
              <w:left w:val="single" w:sz="8" w:space="0" w:color="000000"/>
              <w:bottom w:val="single" w:sz="8" w:space="0" w:color="000000"/>
              <w:right w:val="single" w:sz="8" w:space="0" w:color="000000"/>
            </w:tcBorders>
          </w:tcPr>
          <w:p>
            <w:pP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right="-1"/>
              <w:jc w:val="right"/>
              <w:rPr>
                <w:rFonts w:ascii="Times New Roman" w:hAnsi="Times New Roman" w:cs="Times New Roman" w:eastAsia="Times New Roman" w:hint="default"/>
                <w:sz w:val="18"/>
                <w:szCs w:val="18"/>
              </w:rPr>
            </w:pPr>
            <w:r>
              <w:rPr>
                <w:rFonts w:ascii="Times New Roman"/>
                <w:spacing w:val="-1"/>
                <w:sz w:val="18"/>
              </w:rPr>
              <w:t>3,000,000.00</w:t>
            </w:r>
          </w:p>
        </w:tc>
        <w:tc>
          <w:tcPr>
            <w:tcW w:w="974" w:type="dxa"/>
            <w:tcBorders>
              <w:top w:val="single" w:sz="8" w:space="0" w:color="000000"/>
              <w:left w:val="single" w:sz="8" w:space="0" w:color="000000"/>
              <w:bottom w:val="single" w:sz="8" w:space="0" w:color="000000"/>
              <w:right w:val="single" w:sz="8" w:space="0" w:color="000000"/>
            </w:tcBorders>
          </w:tcPr>
          <w:p>
            <w:pPr/>
          </w:p>
        </w:tc>
        <w:tc>
          <w:tcPr>
            <w:tcW w:w="14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right="-1"/>
              <w:jc w:val="right"/>
              <w:rPr>
                <w:rFonts w:ascii="Times New Roman" w:hAnsi="Times New Roman" w:cs="Times New Roman" w:eastAsia="Times New Roman" w:hint="default"/>
                <w:sz w:val="18"/>
                <w:szCs w:val="18"/>
              </w:rPr>
            </w:pPr>
            <w:r>
              <w:rPr>
                <w:rFonts w:ascii="Times New Roman"/>
                <w:spacing w:val="-1"/>
                <w:sz w:val="18"/>
              </w:rPr>
              <w:t>3,000,000.00</w:t>
            </w:r>
          </w:p>
        </w:tc>
        <w:tc>
          <w:tcPr>
            <w:tcW w:w="45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1"/>
              <w:ind w:left="64" w:right="0"/>
              <w:jc w:val="left"/>
              <w:rPr>
                <w:rFonts w:ascii="Times New Roman" w:hAnsi="Times New Roman" w:cs="Times New Roman" w:eastAsia="Times New Roman" w:hint="default"/>
                <w:sz w:val="18"/>
                <w:szCs w:val="18"/>
              </w:rPr>
            </w:pPr>
            <w:r>
              <w:rPr>
                <w:rFonts w:ascii="Times New Roman"/>
                <w:sz w:val="18"/>
              </w:rPr>
              <w:t>12</w:t>
            </w:r>
          </w:p>
        </w:tc>
      </w:tr>
      <w:tr>
        <w:trPr>
          <w:trHeight w:val="502" w:hRule="exact"/>
        </w:trPr>
        <w:tc>
          <w:tcPr>
            <w:tcW w:w="4201" w:type="dxa"/>
            <w:tcBorders>
              <w:top w:val="single" w:sz="8" w:space="0" w:color="000000"/>
              <w:left w:val="nil" w:sz="6" w:space="0" w:color="auto"/>
              <w:bottom w:val="single" w:sz="8" w:space="0" w:color="000000"/>
              <w:right w:val="single" w:sz="8" w:space="0" w:color="000000"/>
            </w:tcBorders>
          </w:tcPr>
          <w:p>
            <w:pPr>
              <w:pStyle w:val="TableParagraph"/>
              <w:spacing w:line="232" w:lineRule="exact" w:before="11"/>
              <w:ind w:left="28" w:right="5"/>
              <w:jc w:val="left"/>
              <w:rPr>
                <w:rFonts w:ascii="宋体" w:hAnsi="宋体" w:cs="宋体" w:eastAsia="宋体" w:hint="default"/>
                <w:sz w:val="18"/>
                <w:szCs w:val="18"/>
              </w:rPr>
            </w:pPr>
            <w:r>
              <w:rPr>
                <w:rFonts w:ascii="宋体" w:hAnsi="宋体" w:cs="宋体" w:eastAsia="宋体" w:hint="default"/>
                <w:sz w:val="18"/>
                <w:szCs w:val="18"/>
              </w:rPr>
              <w:t>河南省特色产业中小企业发展资金（铁路防灾安全监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控系统）</w:t>
            </w:r>
          </w:p>
        </w:tc>
        <w:tc>
          <w:tcPr>
            <w:tcW w:w="1436" w:type="dxa"/>
            <w:tcBorders>
              <w:top w:val="single" w:sz="8" w:space="0" w:color="000000"/>
              <w:left w:val="single" w:sz="8" w:space="0" w:color="000000"/>
              <w:bottom w:val="single" w:sz="8" w:space="0" w:color="000000"/>
              <w:right w:val="single" w:sz="8" w:space="0" w:color="000000"/>
            </w:tcBorders>
          </w:tcPr>
          <w:p>
            <w:pP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right="-1"/>
              <w:jc w:val="right"/>
              <w:rPr>
                <w:rFonts w:ascii="Times New Roman" w:hAnsi="Times New Roman" w:cs="Times New Roman" w:eastAsia="Times New Roman" w:hint="default"/>
                <w:sz w:val="18"/>
                <w:szCs w:val="18"/>
              </w:rPr>
            </w:pPr>
            <w:r>
              <w:rPr>
                <w:rFonts w:ascii="Times New Roman"/>
                <w:spacing w:val="-1"/>
                <w:sz w:val="18"/>
              </w:rPr>
              <w:t>900,000.00</w:t>
            </w:r>
          </w:p>
        </w:tc>
        <w:tc>
          <w:tcPr>
            <w:tcW w:w="974" w:type="dxa"/>
            <w:tcBorders>
              <w:top w:val="single" w:sz="8" w:space="0" w:color="000000"/>
              <w:left w:val="single" w:sz="8" w:space="0" w:color="000000"/>
              <w:bottom w:val="single" w:sz="8" w:space="0" w:color="000000"/>
              <w:right w:val="single" w:sz="8" w:space="0" w:color="000000"/>
            </w:tcBorders>
          </w:tcPr>
          <w:p>
            <w:pPr/>
          </w:p>
        </w:tc>
        <w:tc>
          <w:tcPr>
            <w:tcW w:w="14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right="-1"/>
              <w:jc w:val="right"/>
              <w:rPr>
                <w:rFonts w:ascii="Times New Roman" w:hAnsi="Times New Roman" w:cs="Times New Roman" w:eastAsia="Times New Roman" w:hint="default"/>
                <w:sz w:val="18"/>
                <w:szCs w:val="18"/>
              </w:rPr>
            </w:pPr>
            <w:r>
              <w:rPr>
                <w:rFonts w:ascii="Times New Roman"/>
                <w:spacing w:val="-1"/>
                <w:sz w:val="18"/>
              </w:rPr>
              <w:t>900,000.00</w:t>
            </w:r>
          </w:p>
        </w:tc>
        <w:tc>
          <w:tcPr>
            <w:tcW w:w="45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1"/>
              <w:ind w:left="64" w:right="0"/>
              <w:jc w:val="left"/>
              <w:rPr>
                <w:rFonts w:ascii="Times New Roman" w:hAnsi="Times New Roman" w:cs="Times New Roman" w:eastAsia="Times New Roman" w:hint="default"/>
                <w:sz w:val="18"/>
                <w:szCs w:val="18"/>
              </w:rPr>
            </w:pPr>
            <w:r>
              <w:rPr>
                <w:rFonts w:ascii="Times New Roman"/>
                <w:sz w:val="18"/>
              </w:rPr>
              <w:t>13</w:t>
            </w:r>
          </w:p>
        </w:tc>
      </w:tr>
      <w:tr>
        <w:trPr>
          <w:trHeight w:val="382" w:hRule="exact"/>
        </w:trPr>
        <w:tc>
          <w:tcPr>
            <w:tcW w:w="4201"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39"/>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3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9"/>
              <w:ind w:right="0"/>
              <w:jc w:val="right"/>
              <w:rPr>
                <w:rFonts w:ascii="Times New Roman" w:hAnsi="Times New Roman" w:cs="Times New Roman" w:eastAsia="Times New Roman" w:hint="default"/>
                <w:sz w:val="18"/>
                <w:szCs w:val="18"/>
              </w:rPr>
            </w:pPr>
            <w:r>
              <w:rPr>
                <w:rFonts w:ascii="Times New Roman"/>
                <w:spacing w:val="-1"/>
                <w:sz w:val="18"/>
              </w:rPr>
              <w:t>19,800,000.00</w:t>
            </w:r>
          </w:p>
        </w:tc>
        <w:tc>
          <w:tcPr>
            <w:tcW w:w="99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9"/>
              <w:ind w:right="-1"/>
              <w:jc w:val="right"/>
              <w:rPr>
                <w:rFonts w:ascii="Times New Roman" w:hAnsi="Times New Roman" w:cs="Times New Roman" w:eastAsia="Times New Roman" w:hint="default"/>
                <w:sz w:val="18"/>
                <w:szCs w:val="18"/>
              </w:rPr>
            </w:pPr>
            <w:r>
              <w:rPr>
                <w:rFonts w:ascii="Times New Roman"/>
                <w:spacing w:val="-1"/>
                <w:sz w:val="18"/>
              </w:rPr>
              <w:t>6,450,000.00</w:t>
            </w:r>
          </w:p>
        </w:tc>
        <w:tc>
          <w:tcPr>
            <w:tcW w:w="97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9"/>
              <w:ind w:right="2"/>
              <w:jc w:val="right"/>
              <w:rPr>
                <w:rFonts w:ascii="Times New Roman" w:hAnsi="Times New Roman" w:cs="Times New Roman" w:eastAsia="Times New Roman" w:hint="default"/>
                <w:sz w:val="18"/>
                <w:szCs w:val="18"/>
              </w:rPr>
            </w:pPr>
            <w:r>
              <w:rPr>
                <w:rFonts w:ascii="Times New Roman"/>
                <w:spacing w:val="-1"/>
                <w:sz w:val="18"/>
              </w:rPr>
              <w:t>7,200,000.00</w:t>
            </w:r>
          </w:p>
        </w:tc>
        <w:tc>
          <w:tcPr>
            <w:tcW w:w="143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9"/>
              <w:ind w:right="0"/>
              <w:jc w:val="right"/>
              <w:rPr>
                <w:rFonts w:ascii="Times New Roman" w:hAnsi="Times New Roman" w:cs="Times New Roman" w:eastAsia="Times New Roman" w:hint="default"/>
                <w:sz w:val="18"/>
                <w:szCs w:val="18"/>
              </w:rPr>
            </w:pPr>
            <w:r>
              <w:rPr>
                <w:rFonts w:ascii="Times New Roman"/>
                <w:spacing w:val="-1"/>
                <w:sz w:val="18"/>
              </w:rPr>
              <w:t>19,050,000.00</w:t>
            </w:r>
          </w:p>
        </w:tc>
        <w:tc>
          <w:tcPr>
            <w:tcW w:w="458" w:type="dxa"/>
            <w:tcBorders>
              <w:top w:val="single" w:sz="8" w:space="0" w:color="000000"/>
              <w:left w:val="single" w:sz="8" w:space="0" w:color="000000"/>
              <w:bottom w:val="single" w:sz="12" w:space="0" w:color="000000"/>
              <w:right w:val="nil" w:sz="6" w:space="0" w:color="auto"/>
            </w:tcBorders>
          </w:tcPr>
          <w:p>
            <w:pPr/>
          </w:p>
        </w:tc>
      </w:tr>
    </w:tbl>
    <w:p>
      <w:pPr>
        <w:spacing w:line="257" w:lineRule="exact" w:before="0"/>
        <w:ind w:left="720" w:right="686"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、根据豫发改高技</w:t>
      </w:r>
      <w:r>
        <w:rPr>
          <w:rFonts w:ascii="Times New Roman" w:hAnsi="Times New Roman" w:cs="Times New Roman" w:eastAsia="Times New Roman" w:hint="default"/>
          <w:sz w:val="21"/>
          <w:szCs w:val="21"/>
        </w:rPr>
        <w:t>[2006]1700  </w:t>
      </w:r>
      <w:r>
        <w:rPr>
          <w:rFonts w:ascii="宋体" w:hAnsi="宋体" w:cs="宋体" w:eastAsia="宋体" w:hint="default"/>
          <w:sz w:val="21"/>
          <w:szCs w:val="21"/>
        </w:rPr>
        <w:t>号，</w:t>
      </w:r>
      <w:r>
        <w:rPr>
          <w:rFonts w:ascii="Times New Roman" w:hAnsi="Times New Roman" w:cs="Times New Roman" w:eastAsia="Times New Roman" w:hint="default"/>
          <w:sz w:val="21"/>
          <w:szCs w:val="21"/>
        </w:rPr>
        <w:t>HHJZ</w:t>
      </w:r>
      <w:r>
        <w:rPr>
          <w:rFonts w:ascii="宋体" w:hAnsi="宋体" w:cs="宋体" w:eastAsia="宋体" w:hint="default"/>
          <w:sz w:val="21"/>
          <w:szCs w:val="21"/>
        </w:rPr>
        <w:t>－</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型轨道行车安全自动化测试设备项目列</w:t>
      </w:r>
    </w:p>
    <w:p>
      <w:pPr>
        <w:spacing w:line="348" w:lineRule="auto" w:before="117"/>
        <w:ind w:left="720" w:right="0" w:firstLine="0"/>
        <w:jc w:val="left"/>
        <w:rPr>
          <w:rFonts w:ascii="宋体" w:hAnsi="宋体" w:cs="宋体" w:eastAsia="宋体" w:hint="default"/>
          <w:sz w:val="21"/>
          <w:szCs w:val="21"/>
        </w:rPr>
      </w:pPr>
      <w:r>
        <w:rPr>
          <w:rFonts w:ascii="宋体" w:hAnsi="宋体" w:cs="宋体" w:eastAsia="宋体" w:hint="default"/>
          <w:sz w:val="21"/>
          <w:szCs w:val="21"/>
        </w:rPr>
        <w:t>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年国家高技术产业发展项目计划，</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年收到国家补助</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w w:val="100"/>
          <w:sz w:val="21"/>
          <w:szCs w:val="21"/>
        </w:rPr>
        <w:t> </w:t>
      </w:r>
      <w:r>
        <w:rPr>
          <w:rFonts w:ascii="宋体" w:hAnsi="宋体" w:cs="宋体" w:eastAsia="宋体" w:hint="default"/>
          <w:spacing w:val="-2"/>
          <w:sz w:val="21"/>
          <w:szCs w:val="21"/>
        </w:rPr>
        <w:t>该项目经河南省发展和改革委员会组织专家进行验收，该项目补助资金用于公司购置设备，</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设备使用年限为</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年，公司按</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年结转收入，</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年结转收入</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年结转收入</w:t>
      </w:r>
    </w:p>
    <w:p>
      <w:pPr>
        <w:spacing w:before="12"/>
        <w:ind w:left="720" w:right="68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年度确认收入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w:t>
      </w:r>
    </w:p>
    <w:p>
      <w:pPr>
        <w:spacing w:before="118"/>
        <w:ind w:left="1140" w:right="68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、根据郑发改投资</w:t>
      </w:r>
      <w:r>
        <w:rPr>
          <w:rFonts w:ascii="Times New Roman" w:hAnsi="Times New Roman" w:cs="Times New Roman" w:eastAsia="Times New Roman" w:hint="default"/>
          <w:sz w:val="21"/>
          <w:szCs w:val="21"/>
        </w:rPr>
        <w:t>[2009]380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号，公司</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年收到拔付的专项国债资金</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1,000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万元，</w:t>
      </w:r>
    </w:p>
    <w:p>
      <w:pPr>
        <w:spacing w:before="117"/>
        <w:ind w:left="720" w:right="0" w:firstLine="0"/>
        <w:jc w:val="left"/>
        <w:rPr>
          <w:rFonts w:ascii="宋体" w:hAnsi="宋体" w:cs="宋体" w:eastAsia="宋体" w:hint="default"/>
          <w:sz w:val="21"/>
          <w:szCs w:val="21"/>
        </w:rPr>
      </w:pPr>
      <w:r>
        <w:rPr>
          <w:rFonts w:ascii="宋体" w:hAnsi="宋体" w:cs="宋体" w:eastAsia="宋体" w:hint="default"/>
          <w:sz w:val="21"/>
          <w:szCs w:val="21"/>
        </w:rPr>
        <w:t>用于年开通</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个车站的新铁路信号集中监测系统项目的研究与开发，截至</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p>
    <w:p>
      <w:pPr>
        <w:spacing w:before="119"/>
        <w:ind w:left="720" w:right="68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日止，该项目尚未完工。</w:t>
      </w:r>
    </w:p>
    <w:p>
      <w:pPr>
        <w:spacing w:line="336" w:lineRule="auto" w:before="117"/>
        <w:ind w:left="720" w:right="707" w:firstLine="419"/>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、公司与郑州市科技局签订郑州市重大科技专项计划项目任务合同书，项目内容为城</w:t>
      </w:r>
      <w:r>
        <w:rPr>
          <w:rFonts w:ascii="宋体" w:hAnsi="宋体" w:cs="宋体" w:eastAsia="宋体" w:hint="default"/>
          <w:w w:val="100"/>
          <w:sz w:val="21"/>
          <w:szCs w:val="21"/>
        </w:rPr>
        <w:t> </w:t>
      </w:r>
      <w:r>
        <w:rPr>
          <w:rFonts w:ascii="宋体" w:hAnsi="宋体" w:cs="宋体" w:eastAsia="宋体" w:hint="default"/>
          <w:sz w:val="21"/>
          <w:szCs w:val="21"/>
        </w:rPr>
        <w:t>市地铁信号设备监测系统的研究与开发，</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年收到项目资金补助</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年收到</w:t>
      </w:r>
    </w:p>
    <w:p>
      <w:pPr>
        <w:spacing w:after="0" w:line="336" w:lineRule="auto"/>
        <w:jc w:val="left"/>
        <w:rPr>
          <w:rFonts w:ascii="宋体" w:hAnsi="宋体" w:cs="宋体" w:eastAsia="宋体" w:hint="default"/>
          <w:sz w:val="21"/>
          <w:szCs w:val="21"/>
        </w:rPr>
        <w:sectPr>
          <w:pgSz w:w="11910" w:h="16840"/>
          <w:pgMar w:header="657" w:footer="633" w:top="1300" w:bottom="820" w:left="1080" w:right="1080"/>
        </w:sectPr>
      </w:pPr>
    </w:p>
    <w:p>
      <w:pPr>
        <w:spacing w:line="240" w:lineRule="auto" w:before="7"/>
        <w:rPr>
          <w:rFonts w:ascii="宋体" w:hAnsi="宋体" w:cs="宋体" w:eastAsia="宋体" w:hint="default"/>
          <w:sz w:val="3"/>
          <w:szCs w:val="3"/>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spacing w:before="22"/>
        <w:ind w:left="140" w:right="102" w:firstLine="0"/>
        <w:jc w:val="left"/>
        <w:rPr>
          <w:rFonts w:ascii="宋体" w:hAnsi="宋体" w:cs="宋体" w:eastAsia="宋体" w:hint="default"/>
          <w:sz w:val="21"/>
          <w:szCs w:val="21"/>
        </w:rPr>
      </w:pPr>
      <w:r>
        <w:rPr>
          <w:rFonts w:ascii="宋体" w:hAnsi="宋体" w:cs="宋体" w:eastAsia="宋体" w:hint="default"/>
          <w:sz w:val="21"/>
          <w:szCs w:val="21"/>
        </w:rPr>
        <w:t>项目资金补助</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5"/>
          <w:sz w:val="21"/>
          <w:szCs w:val="21"/>
        </w:rPr>
        <w:t> </w:t>
      </w:r>
      <w:r>
        <w:rPr>
          <w:rFonts w:ascii="宋体" w:hAnsi="宋体" w:cs="宋体" w:eastAsia="宋体" w:hint="default"/>
          <w:spacing w:val="-4"/>
          <w:sz w:val="21"/>
          <w:szCs w:val="21"/>
        </w:rPr>
        <w:t>万元，截至</w:t>
      </w:r>
      <w:r>
        <w:rPr>
          <w:rFonts w:ascii="宋体" w:hAnsi="宋体" w:cs="宋体" w:eastAsia="宋体" w:hint="default"/>
          <w:spacing w:val="-47"/>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5"/>
          <w:sz w:val="21"/>
          <w:szCs w:val="21"/>
        </w:rPr>
        <w:t> </w:t>
      </w:r>
      <w:r>
        <w:rPr>
          <w:rFonts w:ascii="宋体" w:hAnsi="宋体" w:cs="宋体" w:eastAsia="宋体" w:hint="default"/>
          <w:spacing w:val="-4"/>
          <w:sz w:val="21"/>
          <w:szCs w:val="21"/>
        </w:rPr>
        <w:t>日止，该项目已完工验收，</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年确认收入</w:t>
      </w:r>
    </w:p>
    <w:p>
      <w:pPr>
        <w:spacing w:before="117"/>
        <w:ind w:left="140" w:right="10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p>
      <w:pPr>
        <w:spacing w:line="338" w:lineRule="auto" w:before="117"/>
        <w:ind w:left="140" w:right="205" w:firstLine="419"/>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、公司与河南省财政厅、河南发展和改革委员会、河南省科学技术厅签定河南省扶持</w:t>
      </w:r>
      <w:r>
        <w:rPr>
          <w:rFonts w:ascii="宋体" w:hAnsi="宋体" w:cs="宋体" w:eastAsia="宋体" w:hint="default"/>
          <w:w w:val="100"/>
          <w:sz w:val="21"/>
          <w:szCs w:val="21"/>
        </w:rPr>
        <w:t> </w:t>
      </w:r>
      <w:r>
        <w:rPr>
          <w:rFonts w:ascii="宋体" w:hAnsi="宋体" w:cs="宋体" w:eastAsia="宋体" w:hint="default"/>
          <w:sz w:val="21"/>
          <w:szCs w:val="21"/>
        </w:rPr>
        <w:t>企业自主创新资金项目合同书，项目内容为地铁综合监控系统的研究与开发，公司</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spacing w:before="22"/>
        <w:ind w:left="140" w:right="102"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月收到郑州市财政局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pacing w:val="-7"/>
          <w:sz w:val="21"/>
          <w:szCs w:val="21"/>
        </w:rPr>
        <w:t>年河南省扶持企业自主创新项目资金（地铁综合监控项目）</w:t>
      </w:r>
      <w:r>
        <w:rPr>
          <w:rFonts w:ascii="Times New Roman" w:hAnsi="Times New Roman" w:cs="Times New Roman" w:eastAsia="Times New Roman" w:hint="default"/>
          <w:spacing w:val="-7"/>
          <w:sz w:val="21"/>
          <w:szCs w:val="21"/>
        </w:rPr>
        <w:t>400</w:t>
      </w:r>
    </w:p>
    <w:p>
      <w:pPr>
        <w:spacing w:before="117"/>
        <w:ind w:left="140" w:right="102" w:firstLine="0"/>
        <w:jc w:val="left"/>
        <w:rPr>
          <w:rFonts w:ascii="宋体" w:hAnsi="宋体" w:cs="宋体" w:eastAsia="宋体" w:hint="default"/>
          <w:sz w:val="21"/>
          <w:szCs w:val="21"/>
        </w:rPr>
      </w:pPr>
      <w:r>
        <w:rPr>
          <w:rFonts w:ascii="宋体" w:hAnsi="宋体" w:cs="宋体" w:eastAsia="宋体" w:hint="default"/>
          <w:sz w:val="21"/>
          <w:szCs w:val="21"/>
        </w:rPr>
        <w:t>万元，截至</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日止，该项目已完工验收，</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年确认收入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w:t>
      </w:r>
    </w:p>
    <w:p>
      <w:pPr>
        <w:spacing w:line="338" w:lineRule="auto" w:before="117"/>
        <w:ind w:left="140" w:right="102" w:firstLine="419"/>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、根据郑中小企</w:t>
      </w:r>
      <w:r>
        <w:rPr>
          <w:rFonts w:ascii="Times New Roman" w:hAnsi="Times New Roman" w:cs="Times New Roman" w:eastAsia="Times New Roman" w:hint="default"/>
          <w:spacing w:val="-4"/>
          <w:sz w:val="21"/>
          <w:szCs w:val="21"/>
        </w:rPr>
        <w:t>[2010]17 </w:t>
      </w:r>
      <w:r>
        <w:rPr>
          <w:rFonts w:ascii="宋体" w:hAnsi="宋体" w:cs="宋体" w:eastAsia="宋体" w:hint="default"/>
          <w:spacing w:val="-4"/>
          <w:sz w:val="21"/>
          <w:szCs w:val="21"/>
        </w:rPr>
        <w:t>号，铁路信号信息平台系统列入郑州市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年中小企业发展</w:t>
      </w:r>
      <w:r>
        <w:rPr>
          <w:rFonts w:ascii="宋体" w:hAnsi="宋体" w:cs="宋体" w:eastAsia="宋体" w:hint="default"/>
          <w:w w:val="100"/>
          <w:sz w:val="21"/>
          <w:szCs w:val="21"/>
        </w:rPr>
        <w:t> </w:t>
      </w:r>
      <w:r>
        <w:rPr>
          <w:rFonts w:ascii="宋体" w:hAnsi="宋体" w:cs="宋体" w:eastAsia="宋体" w:hint="default"/>
          <w:spacing w:val="-4"/>
          <w:sz w:val="21"/>
          <w:szCs w:val="21"/>
        </w:rPr>
        <w:t>专项资金项目，并收到项目资金补助</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3"/>
          <w:sz w:val="21"/>
          <w:szCs w:val="21"/>
        </w:rPr>
        <w:t> </w:t>
      </w:r>
      <w:r>
        <w:rPr>
          <w:rFonts w:ascii="宋体" w:hAnsi="宋体" w:cs="宋体" w:eastAsia="宋体" w:hint="default"/>
          <w:spacing w:val="-7"/>
          <w:sz w:val="21"/>
          <w:szCs w:val="21"/>
        </w:rPr>
        <w:t>万元，截至</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6"/>
          <w:sz w:val="21"/>
          <w:szCs w:val="21"/>
        </w:rPr>
        <w:t> </w:t>
      </w:r>
      <w:r>
        <w:rPr>
          <w:rFonts w:ascii="宋体" w:hAnsi="宋体" w:cs="宋体" w:eastAsia="宋体" w:hint="default"/>
          <w:spacing w:val="-5"/>
          <w:sz w:val="21"/>
          <w:szCs w:val="21"/>
        </w:rPr>
        <w:t>日止，该项目已完工验</w:t>
      </w:r>
    </w:p>
    <w:p>
      <w:pPr>
        <w:spacing w:before="22"/>
        <w:ind w:left="140" w:right="102" w:firstLine="0"/>
        <w:jc w:val="left"/>
        <w:rPr>
          <w:rFonts w:ascii="宋体" w:hAnsi="宋体" w:cs="宋体" w:eastAsia="宋体" w:hint="default"/>
          <w:sz w:val="21"/>
          <w:szCs w:val="21"/>
        </w:rPr>
      </w:pPr>
      <w:r>
        <w:rPr>
          <w:rFonts w:ascii="宋体" w:hAnsi="宋体" w:cs="宋体" w:eastAsia="宋体" w:hint="default"/>
          <w:sz w:val="21"/>
          <w:szCs w:val="21"/>
        </w:rPr>
        <w:t>收，确认收入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50 </w:t>
      </w:r>
      <w:r>
        <w:rPr>
          <w:rFonts w:ascii="宋体" w:hAnsi="宋体" w:cs="宋体" w:eastAsia="宋体" w:hint="default"/>
          <w:sz w:val="21"/>
          <w:szCs w:val="21"/>
        </w:rPr>
        <w:t>万元。</w:t>
      </w:r>
    </w:p>
    <w:p>
      <w:pPr>
        <w:spacing w:line="348" w:lineRule="auto" w:before="117"/>
        <w:ind w:left="140" w:right="213"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、根据豫发改高技</w:t>
      </w:r>
      <w:r>
        <w:rPr>
          <w:rFonts w:ascii="Times New Roman" w:hAnsi="Times New Roman" w:cs="Times New Roman" w:eastAsia="Times New Roman" w:hint="default"/>
          <w:sz w:val="21"/>
          <w:szCs w:val="21"/>
        </w:rPr>
        <w:t>[2010]121 </w:t>
      </w:r>
      <w:r>
        <w:rPr>
          <w:rFonts w:ascii="宋体" w:hAnsi="宋体" w:cs="宋体" w:eastAsia="宋体" w:hint="default"/>
          <w:sz w:val="21"/>
          <w:szCs w:val="21"/>
        </w:rPr>
        <w:t>号，新型铁路信号集中监测系统研发及产业化列入</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年河南省高技术产业发展项目计划及省资金补助计划，公司收到郑州市财政局拔付的资金</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Times New Roman" w:hAnsi="Times New Roman" w:cs="Times New Roman" w:eastAsia="Times New Roman" w:hint="default"/>
          <w:sz w:val="21"/>
          <w:szCs w:val="21"/>
        </w:rPr>
        <w:t>120 </w:t>
      </w:r>
      <w:r>
        <w:rPr>
          <w:rFonts w:ascii="宋体" w:hAnsi="宋体" w:cs="宋体" w:eastAsia="宋体" w:hint="default"/>
          <w:sz w:val="21"/>
          <w:szCs w:val="21"/>
        </w:rPr>
        <w:t>万，截至</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日止，该项目尚未验收。</w:t>
      </w:r>
    </w:p>
    <w:p>
      <w:pPr>
        <w:spacing w:line="340" w:lineRule="auto" w:before="15"/>
        <w:ind w:left="140" w:right="102"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、根据根据郑科计</w:t>
      </w:r>
      <w:r>
        <w:rPr>
          <w:rFonts w:ascii="Times New Roman" w:hAnsi="Times New Roman" w:cs="Times New Roman" w:eastAsia="Times New Roman" w:hint="default"/>
          <w:sz w:val="21"/>
          <w:szCs w:val="21"/>
        </w:rPr>
        <w:t>[2010]14</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号文件，公司与郑州市科学技术局、郑州市财政局签定郑</w:t>
      </w:r>
      <w:r>
        <w:rPr>
          <w:rFonts w:ascii="宋体" w:hAnsi="宋体" w:cs="宋体" w:eastAsia="宋体" w:hint="default"/>
          <w:w w:val="100"/>
          <w:sz w:val="21"/>
          <w:szCs w:val="21"/>
        </w:rPr>
        <w:t> </w:t>
      </w:r>
      <w:r>
        <w:rPr>
          <w:rFonts w:ascii="宋体" w:hAnsi="宋体" w:cs="宋体" w:eastAsia="宋体" w:hint="default"/>
          <w:sz w:val="21"/>
          <w:szCs w:val="21"/>
        </w:rPr>
        <w:t>州市技术研究与开发经费支持项目目标责任书，公司收到郑州市财政局</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年度科技创新</w:t>
      </w:r>
      <w:r>
        <w:rPr>
          <w:rFonts w:ascii="宋体" w:hAnsi="宋体" w:cs="宋体" w:eastAsia="宋体" w:hint="default"/>
          <w:w w:val="100"/>
          <w:sz w:val="21"/>
          <w:szCs w:val="21"/>
        </w:rPr>
        <w:t> </w:t>
      </w:r>
      <w:r>
        <w:rPr>
          <w:rFonts w:ascii="宋体" w:hAnsi="宋体" w:cs="宋体" w:eastAsia="宋体" w:hint="default"/>
          <w:spacing w:val="-2"/>
          <w:w w:val="100"/>
          <w:sz w:val="21"/>
          <w:szCs w:val="21"/>
        </w:rPr>
        <w:t>人才培育计划项目经费</w:t>
      </w:r>
      <w:r>
        <w:rPr>
          <w:rFonts w:ascii="宋体" w:hAnsi="宋体" w:cs="宋体" w:eastAsia="宋体" w:hint="default"/>
          <w:spacing w:val="-49"/>
          <w:w w:val="100"/>
          <w:sz w:val="21"/>
          <w:szCs w:val="21"/>
        </w:rPr>
        <w:t> </w:t>
      </w:r>
      <w:r>
        <w:rPr>
          <w:rFonts w:ascii="Times New Roman" w:hAnsi="Times New Roman" w:cs="Times New Roman" w:eastAsia="Times New Roman" w:hint="default"/>
          <w:spacing w:val="-2"/>
          <w:w w:val="100"/>
          <w:sz w:val="21"/>
          <w:szCs w:val="21"/>
        </w:rPr>
        <w:t>30</w:t>
      </w:r>
      <w:r>
        <w:rPr>
          <w:rFonts w:ascii="Times New Roman" w:hAnsi="Times New Roman" w:cs="Times New Roman" w:eastAsia="Times New Roman" w:hint="default"/>
          <w:w w:val="100"/>
          <w:sz w:val="21"/>
          <w:szCs w:val="21"/>
        </w:rPr>
        <w:t> </w:t>
      </w:r>
      <w:r>
        <w:rPr>
          <w:rFonts w:ascii="宋体" w:hAnsi="宋体" w:cs="宋体" w:eastAsia="宋体" w:hint="default"/>
          <w:spacing w:val="-7"/>
          <w:w w:val="100"/>
          <w:sz w:val="21"/>
          <w:szCs w:val="21"/>
        </w:rPr>
        <w:t>万元；根据根据郑科计</w:t>
      </w:r>
      <w:r>
        <w:rPr>
          <w:rFonts w:ascii="Times New Roman" w:hAnsi="Times New Roman" w:cs="Times New Roman" w:eastAsia="Times New Roman" w:hint="default"/>
          <w:spacing w:val="-7"/>
          <w:w w:val="100"/>
          <w:sz w:val="21"/>
          <w:szCs w:val="21"/>
        </w:rPr>
        <w:t>[2011]8</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7"/>
          <w:w w:val="100"/>
          <w:sz w:val="21"/>
          <w:szCs w:val="21"/>
        </w:rPr>
        <w:t>号文件，公司与郑州市科学技术局、</w:t>
      </w:r>
      <w:r>
        <w:rPr>
          <w:rFonts w:ascii="宋体" w:hAnsi="宋体" w:cs="宋体" w:eastAsia="宋体" w:hint="default"/>
          <w:w w:val="100"/>
          <w:sz w:val="21"/>
          <w:szCs w:val="21"/>
        </w:rPr>
        <w:t> </w:t>
      </w:r>
      <w:r>
        <w:rPr>
          <w:rFonts w:ascii="宋体" w:hAnsi="宋体" w:cs="宋体" w:eastAsia="宋体" w:hint="default"/>
          <w:spacing w:val="-4"/>
          <w:w w:val="100"/>
          <w:sz w:val="21"/>
          <w:szCs w:val="21"/>
        </w:rPr>
        <w:t>郑州市财政局签定郑州市技术研究与开发经费支持项目目标责任书，公司收到郑州市财政局</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年度科技创新人才培育计划项目经费</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万元，用于</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HH-LS</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型计算机联锁系统项目的</w:t>
      </w:r>
    </w:p>
    <w:p>
      <w:pPr>
        <w:spacing w:before="22"/>
        <w:ind w:left="140" w:right="102" w:firstLine="0"/>
        <w:jc w:val="left"/>
        <w:rPr>
          <w:rFonts w:ascii="宋体" w:hAnsi="宋体" w:cs="宋体" w:eastAsia="宋体" w:hint="default"/>
          <w:sz w:val="21"/>
          <w:szCs w:val="21"/>
        </w:rPr>
      </w:pPr>
      <w:r>
        <w:rPr>
          <w:rFonts w:ascii="宋体" w:hAnsi="宋体" w:cs="宋体" w:eastAsia="宋体" w:hint="default"/>
          <w:sz w:val="21"/>
          <w:szCs w:val="21"/>
        </w:rPr>
        <w:t>研发。截至</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日止，该项目尚未完工验收。</w:t>
      </w:r>
    </w:p>
    <w:p>
      <w:pPr>
        <w:spacing w:line="336" w:lineRule="auto" w:before="117"/>
        <w:ind w:left="140" w:right="141" w:firstLine="419"/>
        <w:jc w:val="both"/>
        <w:rPr>
          <w:rFonts w:ascii="宋体" w:hAnsi="宋体" w:cs="宋体" w:eastAsia="宋体" w:hint="default"/>
          <w:sz w:val="21"/>
          <w:szCs w:val="21"/>
        </w:rPr>
      </w:pPr>
      <w:r>
        <w:rPr>
          <w:rFonts w:ascii="Times New Roman" w:hAnsi="Times New Roman" w:cs="Times New Roman" w:eastAsia="Times New Roman" w:hint="default"/>
          <w:spacing w:val="-4"/>
          <w:sz w:val="21"/>
          <w:szCs w:val="21"/>
        </w:rPr>
        <w:t>8</w:t>
      </w:r>
      <w:r>
        <w:rPr>
          <w:rFonts w:ascii="宋体" w:hAnsi="宋体" w:cs="宋体" w:eastAsia="宋体" w:hint="default"/>
          <w:spacing w:val="-4"/>
          <w:sz w:val="21"/>
          <w:szCs w:val="21"/>
        </w:rPr>
        <w:t>、根据根据郑科计</w:t>
      </w:r>
      <w:r>
        <w:rPr>
          <w:rFonts w:ascii="Times New Roman" w:hAnsi="Times New Roman" w:cs="Times New Roman" w:eastAsia="Times New Roman" w:hint="default"/>
          <w:spacing w:val="-4"/>
          <w:sz w:val="21"/>
          <w:szCs w:val="21"/>
        </w:rPr>
        <w:t>[2010]19 </w:t>
      </w:r>
      <w:r>
        <w:rPr>
          <w:rFonts w:ascii="宋体" w:hAnsi="宋体" w:cs="宋体" w:eastAsia="宋体" w:hint="default"/>
          <w:spacing w:val="-4"/>
          <w:sz w:val="21"/>
          <w:szCs w:val="21"/>
        </w:rPr>
        <w:t>号文件，公司地铁综合监控系统列入郑州市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年度重大</w:t>
      </w:r>
      <w:r>
        <w:rPr>
          <w:rFonts w:ascii="宋体" w:hAnsi="宋体" w:cs="宋体" w:eastAsia="宋体" w:hint="default"/>
          <w:w w:val="100"/>
          <w:sz w:val="21"/>
          <w:szCs w:val="21"/>
        </w:rPr>
        <w:t> </w:t>
      </w:r>
      <w:r>
        <w:rPr>
          <w:rFonts w:ascii="宋体" w:hAnsi="宋体" w:cs="宋体" w:eastAsia="宋体" w:hint="default"/>
          <w:sz w:val="21"/>
          <w:szCs w:val="21"/>
        </w:rPr>
        <w:t>科技专项计划，公司收到郑州市财政局拔付的专项资金</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万，根据郑科计</w:t>
      </w:r>
      <w:r>
        <w:rPr>
          <w:rFonts w:ascii="Times New Roman" w:hAnsi="Times New Roman" w:cs="Times New Roman" w:eastAsia="Times New Roman" w:hint="default"/>
          <w:sz w:val="21"/>
          <w:szCs w:val="21"/>
        </w:rPr>
        <w:t>[2011]6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号文件，</w:t>
      </w:r>
      <w:r>
        <w:rPr>
          <w:rFonts w:ascii="宋体" w:hAnsi="宋体" w:cs="宋体" w:eastAsia="宋体" w:hint="default"/>
          <w:w w:val="100"/>
          <w:sz w:val="21"/>
          <w:szCs w:val="21"/>
        </w:rPr>
        <w:t> </w:t>
      </w:r>
      <w:r>
        <w:rPr>
          <w:rFonts w:ascii="宋体" w:hAnsi="宋体" w:cs="宋体" w:eastAsia="宋体" w:hint="default"/>
          <w:sz w:val="21"/>
          <w:szCs w:val="21"/>
        </w:rPr>
        <w:t>公司地铁综合监控系统列入郑州市</w:t>
      </w:r>
      <w:r>
        <w:rPr>
          <w:rFonts w:ascii="宋体" w:hAnsi="宋体" w:cs="宋体" w:eastAsia="宋体" w:hint="default"/>
          <w:spacing w:val="-42"/>
          <w:sz w:val="21"/>
          <w:szCs w:val="21"/>
        </w:rPr>
        <w:t> </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年度重大科技专项计划，公司收到郑州市财政局拔</w:t>
      </w:r>
    </w:p>
    <w:p>
      <w:pPr>
        <w:spacing w:before="26"/>
        <w:ind w:left="140" w:right="102"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付的第三批专项资金 </w:t>
      </w:r>
      <w:r>
        <w:rPr>
          <w:rFonts w:ascii="Times New Roman" w:hAnsi="Times New Roman" w:cs="Times New Roman" w:eastAsia="Times New Roman" w:hint="default"/>
          <w:sz w:val="21"/>
          <w:szCs w:val="21"/>
        </w:rPr>
        <w:t>70 </w:t>
      </w:r>
      <w:r>
        <w:rPr>
          <w:rFonts w:ascii="宋体" w:hAnsi="宋体" w:cs="宋体" w:eastAsia="宋体" w:hint="default"/>
          <w:sz w:val="21"/>
          <w:szCs w:val="21"/>
        </w:rPr>
        <w:t>万，用于地铁综合监控系统的研究与开发，截至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31</w:t>
      </w:r>
    </w:p>
    <w:p>
      <w:pPr>
        <w:spacing w:before="117"/>
        <w:ind w:left="140" w:right="102" w:firstLine="0"/>
        <w:jc w:val="left"/>
        <w:rPr>
          <w:rFonts w:ascii="宋体" w:hAnsi="宋体" w:cs="宋体" w:eastAsia="宋体" w:hint="default"/>
          <w:sz w:val="21"/>
          <w:szCs w:val="21"/>
        </w:rPr>
      </w:pPr>
      <w:r>
        <w:rPr>
          <w:rFonts w:ascii="宋体" w:hAnsi="宋体" w:cs="宋体" w:eastAsia="宋体" w:hint="default"/>
          <w:sz w:val="21"/>
          <w:szCs w:val="21"/>
        </w:rPr>
        <w:t>日止，该项目尚未验收。</w:t>
      </w:r>
    </w:p>
    <w:p>
      <w:pPr>
        <w:spacing w:line="336" w:lineRule="auto" w:before="133"/>
        <w:ind w:left="140" w:right="209"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、根据郑中小企联</w:t>
      </w:r>
      <w:r>
        <w:rPr>
          <w:rFonts w:ascii="Times New Roman" w:hAnsi="Times New Roman" w:cs="Times New Roman" w:eastAsia="Times New Roman" w:hint="default"/>
          <w:sz w:val="21"/>
          <w:szCs w:val="21"/>
        </w:rPr>
        <w:t>[2010]5 </w:t>
      </w:r>
      <w:r>
        <w:rPr>
          <w:rFonts w:ascii="宋体" w:hAnsi="宋体" w:cs="宋体" w:eastAsia="宋体" w:hint="default"/>
          <w:sz w:val="21"/>
          <w:szCs w:val="21"/>
        </w:rPr>
        <w:t>号文件，公司的铁路防灾安全监控系统项目获得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2"/>
          <w:sz w:val="21"/>
          <w:szCs w:val="21"/>
        </w:rPr>
        <w:t> </w:t>
      </w:r>
      <w:r>
        <w:rPr>
          <w:rFonts w:ascii="宋体" w:hAnsi="宋体" w:cs="宋体" w:eastAsia="宋体" w:hint="default"/>
          <w:sz w:val="21"/>
          <w:szCs w:val="21"/>
        </w:rPr>
        <w:t>年中</w:t>
      </w:r>
      <w:r>
        <w:rPr>
          <w:rFonts w:ascii="宋体" w:hAnsi="宋体" w:cs="宋体" w:eastAsia="宋体" w:hint="default"/>
          <w:w w:val="100"/>
          <w:sz w:val="21"/>
          <w:szCs w:val="21"/>
        </w:rPr>
        <w:t> </w:t>
      </w:r>
      <w:r>
        <w:rPr>
          <w:rFonts w:ascii="宋体" w:hAnsi="宋体" w:cs="宋体" w:eastAsia="宋体" w:hint="default"/>
          <w:sz w:val="21"/>
          <w:szCs w:val="21"/>
        </w:rPr>
        <w:t>小企业发展专项资金资助</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5"/>
          <w:sz w:val="21"/>
          <w:szCs w:val="21"/>
        </w:rPr>
        <w:t> </w:t>
      </w:r>
      <w:r>
        <w:rPr>
          <w:rFonts w:ascii="宋体" w:hAnsi="宋体" w:cs="宋体" w:eastAsia="宋体" w:hint="default"/>
          <w:spacing w:val="-7"/>
          <w:sz w:val="21"/>
          <w:szCs w:val="21"/>
        </w:rPr>
        <w:t>万元，截止</w:t>
      </w:r>
      <w:r>
        <w:rPr>
          <w:rFonts w:ascii="宋体" w:hAnsi="宋体" w:cs="宋体" w:eastAsia="宋体" w:hint="default"/>
          <w:spacing w:val="-48"/>
          <w:sz w:val="21"/>
          <w:szCs w:val="21"/>
        </w:rPr>
        <w:t> </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pacing w:val="-6"/>
          <w:sz w:val="21"/>
          <w:szCs w:val="21"/>
        </w:rPr>
        <w:t>日，该项目已完工验收，确认收入</w:t>
      </w:r>
    </w:p>
    <w:p>
      <w:pPr>
        <w:spacing w:before="24"/>
        <w:ind w:left="140" w:right="10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p>
      <w:pPr>
        <w:spacing w:before="119"/>
        <w:ind w:left="560" w:right="10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、根据郑科计</w:t>
      </w:r>
      <w:r>
        <w:rPr>
          <w:rFonts w:ascii="Times New Roman" w:hAnsi="Times New Roman" w:cs="Times New Roman" w:eastAsia="Times New Roman" w:hint="default"/>
          <w:sz w:val="21"/>
          <w:szCs w:val="21"/>
        </w:rPr>
        <w:t>[2011]3</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号文件，公司铁路防灾安全监控系统研发及产业化列入郑州市</w:t>
      </w:r>
    </w:p>
    <w:p>
      <w:pPr>
        <w:spacing w:before="117"/>
        <w:ind w:left="140" w:right="102"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年度科技计划项目，收到郑州市财政局拔付的专项资金 </w:t>
      </w:r>
      <w:r>
        <w:rPr>
          <w:rFonts w:ascii="Times New Roman" w:hAnsi="Times New Roman" w:cs="Times New Roman" w:eastAsia="Times New Roman" w:hint="default"/>
          <w:sz w:val="21"/>
          <w:szCs w:val="21"/>
        </w:rPr>
        <w:t>30 </w:t>
      </w:r>
      <w:r>
        <w:rPr>
          <w:rFonts w:ascii="宋体" w:hAnsi="宋体" w:cs="宋体" w:eastAsia="宋体" w:hint="default"/>
          <w:sz w:val="21"/>
          <w:szCs w:val="21"/>
        </w:rPr>
        <w:t>万，截至 </w:t>
      </w:r>
      <w:r>
        <w:rPr>
          <w:rFonts w:ascii="Times New Roman" w:hAnsi="Times New Roman" w:cs="Times New Roman" w:eastAsia="Times New Roman" w:hint="default"/>
          <w:spacing w:val="-4"/>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31</w:t>
      </w:r>
    </w:p>
    <w:p>
      <w:pPr>
        <w:spacing w:before="117"/>
        <w:ind w:left="140" w:right="102" w:firstLine="0"/>
        <w:jc w:val="left"/>
        <w:rPr>
          <w:rFonts w:ascii="宋体" w:hAnsi="宋体" w:cs="宋体" w:eastAsia="宋体" w:hint="default"/>
          <w:sz w:val="21"/>
          <w:szCs w:val="21"/>
        </w:rPr>
      </w:pPr>
      <w:r>
        <w:rPr>
          <w:rFonts w:ascii="宋体" w:hAnsi="宋体" w:cs="宋体" w:eastAsia="宋体" w:hint="default"/>
          <w:sz w:val="21"/>
          <w:szCs w:val="21"/>
        </w:rPr>
        <w:t>日止，该项目尚未验收。</w:t>
      </w:r>
    </w:p>
    <w:p>
      <w:pPr>
        <w:spacing w:before="133"/>
        <w:ind w:left="560" w:right="10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11</w:t>
      </w:r>
      <w:r>
        <w:rPr>
          <w:rFonts w:ascii="宋体" w:hAnsi="宋体" w:cs="宋体" w:eastAsia="宋体" w:hint="default"/>
          <w:sz w:val="21"/>
          <w:szCs w:val="21"/>
        </w:rPr>
        <w:t>、根据郑信组办</w:t>
      </w:r>
      <w:r>
        <w:rPr>
          <w:rFonts w:ascii="Times New Roman" w:hAnsi="Times New Roman" w:cs="Times New Roman" w:eastAsia="Times New Roman" w:hint="default"/>
          <w:sz w:val="21"/>
          <w:szCs w:val="21"/>
        </w:rPr>
        <w:t>[2011]17 </w:t>
      </w:r>
      <w:r>
        <w:rPr>
          <w:rFonts w:ascii="宋体" w:hAnsi="宋体" w:cs="宋体" w:eastAsia="宋体" w:hint="default"/>
          <w:sz w:val="21"/>
          <w:szCs w:val="21"/>
        </w:rPr>
        <w:t>号关于下达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年度郑州市信息化发展专项资金项目计划</w:t>
      </w:r>
    </w:p>
    <w:p>
      <w:pPr>
        <w:spacing w:before="117"/>
        <w:ind w:left="140" w:right="102" w:firstLine="0"/>
        <w:jc w:val="left"/>
        <w:rPr>
          <w:rFonts w:ascii="宋体" w:hAnsi="宋体" w:cs="宋体" w:eastAsia="宋体" w:hint="default"/>
          <w:sz w:val="21"/>
          <w:szCs w:val="21"/>
        </w:rPr>
      </w:pPr>
      <w:r>
        <w:rPr>
          <w:rFonts w:ascii="宋体" w:hAnsi="宋体" w:cs="宋体" w:eastAsia="宋体" w:hint="default"/>
          <w:sz w:val="21"/>
          <w:szCs w:val="21"/>
        </w:rPr>
        <w:t>（第二批）的通知，公司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年度收到信息化发展专项资金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万元，用于基于物联网的</w:t>
      </w:r>
    </w:p>
    <w:p>
      <w:pPr>
        <w:spacing w:before="119"/>
        <w:ind w:left="140" w:right="102" w:firstLine="0"/>
        <w:jc w:val="left"/>
        <w:rPr>
          <w:rFonts w:ascii="宋体" w:hAnsi="宋体" w:cs="宋体" w:eastAsia="宋体" w:hint="default"/>
          <w:sz w:val="21"/>
          <w:szCs w:val="21"/>
        </w:rPr>
      </w:pPr>
      <w:r>
        <w:rPr>
          <w:rFonts w:ascii="宋体" w:hAnsi="宋体" w:cs="宋体" w:eastAsia="宋体" w:hint="default"/>
          <w:sz w:val="21"/>
          <w:szCs w:val="21"/>
        </w:rPr>
        <w:t>信号设备管理系统的研发，截止</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日止，该项目尚未完工验收。</w:t>
      </w:r>
    </w:p>
    <w:p>
      <w:pPr>
        <w:spacing w:line="336" w:lineRule="auto" w:before="117"/>
        <w:ind w:left="140" w:right="102" w:firstLine="419"/>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12</w:t>
      </w:r>
      <w:r>
        <w:rPr>
          <w:rFonts w:ascii="宋体" w:hAnsi="宋体" w:cs="宋体" w:eastAsia="宋体" w:hint="default"/>
          <w:spacing w:val="-4"/>
          <w:sz w:val="21"/>
          <w:szCs w:val="21"/>
        </w:rPr>
        <w:t>、根据郑财办预</w:t>
      </w:r>
      <w:r>
        <w:rPr>
          <w:rFonts w:ascii="Times New Roman" w:hAnsi="Times New Roman" w:cs="Times New Roman" w:eastAsia="Times New Roman" w:hint="default"/>
          <w:spacing w:val="-4"/>
          <w:sz w:val="21"/>
          <w:szCs w:val="21"/>
        </w:rPr>
        <w:t>[2011]364 </w:t>
      </w:r>
      <w:r>
        <w:rPr>
          <w:rFonts w:ascii="宋体" w:hAnsi="宋体" w:cs="宋体" w:eastAsia="宋体" w:hint="default"/>
          <w:spacing w:val="-4"/>
          <w:sz w:val="21"/>
          <w:szCs w:val="21"/>
        </w:rPr>
        <w:t>号文件，公司收到高新区管委会财政局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年物联网项目</w:t>
      </w:r>
      <w:r>
        <w:rPr>
          <w:rFonts w:ascii="宋体" w:hAnsi="宋体" w:cs="宋体" w:eastAsia="宋体" w:hint="default"/>
          <w:w w:val="100"/>
          <w:sz w:val="21"/>
          <w:szCs w:val="21"/>
        </w:rPr>
        <w:t> </w:t>
      </w:r>
      <w:r>
        <w:rPr>
          <w:rFonts w:ascii="宋体" w:hAnsi="宋体" w:cs="宋体" w:eastAsia="宋体" w:hint="default"/>
          <w:sz w:val="21"/>
          <w:szCs w:val="21"/>
        </w:rPr>
        <w:t>专项资金</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300</w:t>
      </w:r>
      <w:r>
        <w:rPr>
          <w:rFonts w:ascii="Times New Roman" w:hAnsi="Times New Roman" w:cs="Times New Roman" w:eastAsia="Times New Roman" w:hint="default"/>
          <w:spacing w:val="5"/>
          <w:sz w:val="21"/>
          <w:szCs w:val="21"/>
        </w:rPr>
        <w:t> </w:t>
      </w:r>
      <w:r>
        <w:rPr>
          <w:rFonts w:ascii="宋体" w:hAnsi="宋体" w:cs="宋体" w:eastAsia="宋体" w:hint="default"/>
          <w:spacing w:val="-5"/>
          <w:sz w:val="21"/>
          <w:szCs w:val="21"/>
        </w:rPr>
        <w:t>万元，用于研发城市轨道交通信号维护指挥家系统，截止</w:t>
      </w:r>
      <w:r>
        <w:rPr>
          <w:rFonts w:ascii="宋体" w:hAnsi="宋体" w:cs="宋体" w:eastAsia="宋体" w:hint="default"/>
          <w:spacing w:val="-47"/>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p>
      <w:pPr>
        <w:spacing w:after="0" w:line="336" w:lineRule="auto"/>
        <w:jc w:val="left"/>
        <w:rPr>
          <w:rFonts w:ascii="宋体" w:hAnsi="宋体" w:cs="宋体" w:eastAsia="宋体" w:hint="default"/>
          <w:sz w:val="21"/>
          <w:szCs w:val="21"/>
        </w:rPr>
        <w:sectPr>
          <w:pgSz w:w="11910" w:h="16840"/>
          <w:pgMar w:header="657" w:footer="633" w:top="1300" w:bottom="820" w:left="1660" w:right="1580"/>
        </w:sectPr>
      </w:pPr>
    </w:p>
    <w:p>
      <w:pPr>
        <w:spacing w:line="240" w:lineRule="auto" w:before="7"/>
        <w:rPr>
          <w:rFonts w:ascii="宋体" w:hAnsi="宋体" w:cs="宋体" w:eastAsia="宋体" w:hint="default"/>
          <w:sz w:val="3"/>
          <w:szCs w:val="3"/>
        </w:rPr>
      </w:pPr>
    </w:p>
    <w:p>
      <w:pPr>
        <w:spacing w:line="20" w:lineRule="exact"/>
        <w:ind w:left="64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spacing w:before="22"/>
        <w:ind w:left="680" w:right="0" w:firstLine="0"/>
        <w:jc w:val="left"/>
        <w:rPr>
          <w:rFonts w:ascii="宋体" w:hAnsi="宋体" w:cs="宋体" w:eastAsia="宋体" w:hint="default"/>
          <w:sz w:val="21"/>
          <w:szCs w:val="21"/>
        </w:rPr>
      </w:pPr>
      <w:r>
        <w:rPr>
          <w:rFonts w:ascii="宋体" w:hAnsi="宋体" w:cs="宋体" w:eastAsia="宋体" w:hint="default"/>
          <w:sz w:val="21"/>
          <w:szCs w:val="21"/>
        </w:rPr>
        <w:t>该项目尚未完工验收。</w:t>
      </w:r>
    </w:p>
    <w:p>
      <w:pPr>
        <w:spacing w:before="133"/>
        <w:ind w:left="1100" w:right="0" w:firstLine="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13</w:t>
      </w:r>
      <w:r>
        <w:rPr>
          <w:rFonts w:ascii="宋体" w:hAnsi="宋体" w:cs="宋体" w:eastAsia="宋体" w:hint="default"/>
          <w:spacing w:val="-5"/>
          <w:sz w:val="21"/>
          <w:szCs w:val="21"/>
        </w:rPr>
        <w:t>、收到高新区管委财政局</w:t>
      </w:r>
      <w:r>
        <w:rPr>
          <w:rFonts w:ascii="宋体" w:hAnsi="宋体" w:cs="宋体" w:eastAsia="宋体" w:hint="default"/>
          <w:spacing w:val="-46"/>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年河南省特色产业中小企业发展资金</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90</w:t>
      </w:r>
      <w:r>
        <w:rPr>
          <w:rFonts w:ascii="Times New Roman" w:hAnsi="Times New Roman" w:cs="Times New Roman" w:eastAsia="Times New Roman" w:hint="default"/>
          <w:spacing w:val="6"/>
          <w:sz w:val="21"/>
          <w:szCs w:val="21"/>
        </w:rPr>
        <w:t> </w:t>
      </w:r>
      <w:r>
        <w:rPr>
          <w:rFonts w:ascii="宋体" w:hAnsi="宋体" w:cs="宋体" w:eastAsia="宋体" w:hint="default"/>
          <w:spacing w:val="-9"/>
          <w:sz w:val="21"/>
          <w:szCs w:val="21"/>
        </w:rPr>
        <w:t>万元，用于铁</w:t>
      </w:r>
    </w:p>
    <w:p>
      <w:pPr>
        <w:spacing w:before="117"/>
        <w:ind w:left="680" w:right="0" w:firstLine="0"/>
        <w:jc w:val="left"/>
        <w:rPr>
          <w:rFonts w:ascii="宋体" w:hAnsi="宋体" w:cs="宋体" w:eastAsia="宋体" w:hint="default"/>
          <w:sz w:val="21"/>
          <w:szCs w:val="21"/>
        </w:rPr>
      </w:pPr>
      <w:r>
        <w:rPr>
          <w:rFonts w:ascii="宋体" w:hAnsi="宋体" w:cs="宋体" w:eastAsia="宋体" w:hint="default"/>
          <w:sz w:val="21"/>
          <w:szCs w:val="21"/>
        </w:rPr>
        <w:t>路防灾安全监控系统的技术创新及成果转化，截止</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日，该项目尚未验收。</w:t>
      </w:r>
    </w:p>
    <w:p>
      <w:pPr>
        <w:tabs>
          <w:tab w:pos="2360" w:val="left" w:leader="none"/>
        </w:tabs>
        <w:spacing w:before="179"/>
        <w:ind w:left="1100" w:right="0" w:firstLine="0"/>
        <w:jc w:val="left"/>
        <w:rPr>
          <w:rFonts w:ascii="宋体" w:hAnsi="宋体" w:cs="宋体" w:eastAsia="宋体" w:hint="default"/>
          <w:sz w:val="21"/>
          <w:szCs w:val="21"/>
        </w:rPr>
      </w:pPr>
      <w:r>
        <w:rPr>
          <w:rFonts w:ascii="宋体" w:hAnsi="宋体" w:cs="宋体" w:eastAsia="宋体" w:hint="default"/>
          <w:b/>
          <w:bCs/>
          <w:sz w:val="21"/>
          <w:szCs w:val="21"/>
        </w:rPr>
        <w:t>（二十三）</w:t>
        <w:tab/>
        <w:t>股本</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110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）本年股本变动情况如下：</w:t>
      </w:r>
    </w:p>
    <w:p>
      <w:pPr>
        <w:spacing w:line="240" w:lineRule="auto" w:before="2"/>
        <w:rPr>
          <w:rFonts w:ascii="宋体" w:hAnsi="宋体" w:cs="宋体" w:eastAsia="宋体" w:hint="default"/>
          <w:sz w:val="16"/>
          <w:szCs w:val="16"/>
        </w:rPr>
      </w:pPr>
    </w:p>
    <w:tbl>
      <w:tblPr>
        <w:tblW w:w="0" w:type="auto"/>
        <w:jc w:val="left"/>
        <w:tblInd w:w="101" w:type="dxa"/>
        <w:tblLayout w:type="fixed"/>
        <w:tblCellMar>
          <w:top w:w="0" w:type="dxa"/>
          <w:left w:w="0" w:type="dxa"/>
          <w:bottom w:w="0" w:type="dxa"/>
          <w:right w:w="0" w:type="dxa"/>
        </w:tblCellMar>
        <w:tblLook w:val="01E0"/>
      </w:tblPr>
      <w:tblGrid>
        <w:gridCol w:w="1911"/>
        <w:gridCol w:w="1181"/>
        <w:gridCol w:w="612"/>
        <w:gridCol w:w="427"/>
        <w:gridCol w:w="293"/>
        <w:gridCol w:w="1095"/>
        <w:gridCol w:w="926"/>
        <w:gridCol w:w="1092"/>
        <w:gridCol w:w="1181"/>
        <w:gridCol w:w="703"/>
      </w:tblGrid>
      <w:tr>
        <w:trPr>
          <w:trHeight w:val="420" w:hRule="exact"/>
        </w:trPr>
        <w:tc>
          <w:tcPr>
            <w:tcW w:w="1911" w:type="dxa"/>
            <w:vMerge w:val="restart"/>
            <w:tcBorders>
              <w:top w:val="single" w:sz="12" w:space="0" w:color="000000"/>
              <w:left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602" w:right="0"/>
              <w:jc w:val="left"/>
              <w:rPr>
                <w:rFonts w:ascii="宋体" w:hAnsi="宋体" w:cs="宋体" w:eastAsia="宋体" w:hint="default"/>
                <w:sz w:val="18"/>
                <w:szCs w:val="18"/>
              </w:rPr>
            </w:pPr>
            <w:r>
              <w:rPr>
                <w:rFonts w:ascii="宋体" w:hAnsi="宋体" w:cs="宋体" w:eastAsia="宋体" w:hint="default"/>
                <w:sz w:val="18"/>
                <w:szCs w:val="18"/>
              </w:rPr>
              <w:t>股份类别</w:t>
            </w:r>
          </w:p>
        </w:tc>
        <w:tc>
          <w:tcPr>
            <w:tcW w:w="179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left="177" w:right="0"/>
              <w:jc w:val="left"/>
              <w:rPr>
                <w:rFonts w:ascii="宋体" w:hAnsi="宋体" w:cs="宋体" w:eastAsia="宋体" w:hint="default"/>
                <w:sz w:val="18"/>
                <w:szCs w:val="18"/>
              </w:rPr>
            </w:pPr>
            <w:r>
              <w:rPr>
                <w:rFonts w:ascii="Arial Narrow" w:hAnsi="Arial Narrow" w:cs="Arial Narrow" w:eastAsia="Arial Narrow" w:hint="default"/>
                <w:sz w:val="18"/>
                <w:szCs w:val="18"/>
              </w:rPr>
              <w:t>2010</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3833" w:type="dxa"/>
            <w:gridSpan w:val="5"/>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本期增减</w:t>
            </w:r>
          </w:p>
        </w:tc>
        <w:tc>
          <w:tcPr>
            <w:tcW w:w="1885"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53"/>
              <w:ind w:left="223" w:right="0"/>
              <w:jc w:val="left"/>
              <w:rPr>
                <w:rFonts w:ascii="宋体" w:hAnsi="宋体" w:cs="宋体" w:eastAsia="宋体" w:hint="default"/>
                <w:sz w:val="18"/>
                <w:szCs w:val="18"/>
              </w:rPr>
            </w:pPr>
            <w:r>
              <w:rPr>
                <w:rFonts w:ascii="Arial Narrow" w:hAnsi="Arial Narrow" w:cs="Arial Narrow" w:eastAsia="Arial Narrow" w:hint="default"/>
                <w:sz w:val="18"/>
                <w:szCs w:val="18"/>
              </w:rPr>
              <w:t>2011</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r>
      <w:tr>
        <w:trPr>
          <w:trHeight w:val="482" w:hRule="exact"/>
        </w:trPr>
        <w:tc>
          <w:tcPr>
            <w:tcW w:w="1911" w:type="dxa"/>
            <w:vMerge/>
            <w:tcBorders>
              <w:left w:val="nil" w:sz="6" w:space="0" w:color="auto"/>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股数</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1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发行</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新股</w:t>
            </w:r>
          </w:p>
        </w:tc>
        <w:tc>
          <w:tcPr>
            <w:tcW w:w="2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0" w:right="0"/>
              <w:jc w:val="left"/>
              <w:rPr>
                <w:rFonts w:ascii="宋体" w:hAnsi="宋体" w:cs="宋体" w:eastAsia="宋体" w:hint="default"/>
                <w:sz w:val="18"/>
                <w:szCs w:val="18"/>
              </w:rPr>
            </w:pPr>
            <w:r>
              <w:rPr>
                <w:rFonts w:ascii="宋体" w:hAnsi="宋体" w:cs="宋体" w:eastAsia="宋体" w:hint="default"/>
                <w:sz w:val="18"/>
                <w:szCs w:val="18"/>
              </w:rPr>
              <w:t>送</w:t>
            </w: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9"/>
              <w:jc w:val="center"/>
              <w:rPr>
                <w:rFonts w:ascii="宋体" w:hAnsi="宋体" w:cs="宋体" w:eastAsia="宋体" w:hint="default"/>
                <w:sz w:val="18"/>
                <w:szCs w:val="18"/>
              </w:rPr>
            </w:pPr>
            <w:r>
              <w:rPr>
                <w:rFonts w:ascii="宋体" w:hAnsi="宋体" w:cs="宋体" w:eastAsia="宋体" w:hint="default"/>
                <w:sz w:val="18"/>
                <w:szCs w:val="18"/>
              </w:rPr>
              <w:t>公积金转股</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其他</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股数</w:t>
            </w:r>
          </w:p>
        </w:tc>
        <w:tc>
          <w:tcPr>
            <w:tcW w:w="7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7"/>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10" w:hRule="exact"/>
        </w:trPr>
        <w:tc>
          <w:tcPr>
            <w:tcW w:w="191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81"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single" w:sz="6" w:space="0" w:color="000000"/>
            </w:tcBorders>
          </w:tcPr>
          <w:p>
            <w:pPr/>
          </w:p>
        </w:tc>
        <w:tc>
          <w:tcPr>
            <w:tcW w:w="1095"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
        </w:tc>
        <w:tc>
          <w:tcPr>
            <w:tcW w:w="703"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191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4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国家持股</w:t>
            </w:r>
          </w:p>
        </w:tc>
        <w:tc>
          <w:tcPr>
            <w:tcW w:w="1181"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single" w:sz="6" w:space="0" w:color="000000"/>
            </w:tcBorders>
          </w:tcPr>
          <w:p>
            <w:pPr/>
          </w:p>
        </w:tc>
        <w:tc>
          <w:tcPr>
            <w:tcW w:w="1095"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
        </w:tc>
        <w:tc>
          <w:tcPr>
            <w:tcW w:w="703"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191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2"/>
              <w:ind w:left="43"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国有法人持股</w:t>
            </w:r>
          </w:p>
        </w:tc>
        <w:tc>
          <w:tcPr>
            <w:tcW w:w="1181"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single" w:sz="6" w:space="0" w:color="000000"/>
            </w:tcBorders>
          </w:tcPr>
          <w:p>
            <w:pPr/>
          </w:p>
        </w:tc>
        <w:tc>
          <w:tcPr>
            <w:tcW w:w="1095"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
        </w:tc>
        <w:tc>
          <w:tcPr>
            <w:tcW w:w="703" w:type="dxa"/>
            <w:tcBorders>
              <w:top w:val="single" w:sz="6" w:space="0" w:color="000000"/>
              <w:left w:val="single" w:sz="6" w:space="0" w:color="000000"/>
              <w:bottom w:val="single" w:sz="6" w:space="0" w:color="000000"/>
              <w:right w:val="nil" w:sz="6" w:space="0" w:color="auto"/>
            </w:tcBorders>
          </w:tcPr>
          <w:p>
            <w:pPr/>
          </w:p>
        </w:tc>
      </w:tr>
      <w:tr>
        <w:trPr>
          <w:trHeight w:val="410" w:hRule="exact"/>
        </w:trPr>
        <w:tc>
          <w:tcPr>
            <w:tcW w:w="191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其他内资持股</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73,440,000.00</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70.24%</w:t>
            </w:r>
          </w:p>
        </w:tc>
        <w:tc>
          <w:tcPr>
            <w:tcW w:w="427"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single" w:sz="6" w:space="0" w:color="000000"/>
            </w:tcBorders>
          </w:tcPr>
          <w:p>
            <w:pP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51,408,000.00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-516,660.00</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50,891,340.00</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124,331,340.00</w:t>
            </w:r>
          </w:p>
        </w:tc>
        <w:tc>
          <w:tcPr>
            <w:tcW w:w="7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69.95%</w:t>
            </w:r>
          </w:p>
        </w:tc>
      </w:tr>
      <w:tr>
        <w:trPr>
          <w:trHeight w:val="482" w:hRule="exact"/>
        </w:trPr>
        <w:tc>
          <w:tcPr>
            <w:tcW w:w="1911"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43" w:right="0"/>
              <w:jc w:val="left"/>
              <w:rPr>
                <w:rFonts w:ascii="宋体" w:hAnsi="宋体" w:cs="宋体" w:eastAsia="宋体" w:hint="default"/>
                <w:sz w:val="18"/>
                <w:szCs w:val="18"/>
              </w:rPr>
            </w:pPr>
            <w:r>
              <w:rPr>
                <w:rFonts w:ascii="宋体" w:hAnsi="宋体" w:cs="宋体" w:eastAsia="宋体" w:hint="default"/>
                <w:spacing w:val="3"/>
                <w:sz w:val="18"/>
                <w:szCs w:val="18"/>
              </w:rPr>
              <w:t>其中：境内非国有法人</w:t>
            </w:r>
          </w:p>
          <w:p>
            <w:pPr>
              <w:pStyle w:val="TableParagraph"/>
              <w:spacing w:line="234" w:lineRule="exact"/>
              <w:ind w:left="43"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181"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single" w:sz="6" w:space="0" w:color="000000"/>
            </w:tcBorders>
          </w:tcPr>
          <w:p>
            <w:pPr/>
          </w:p>
        </w:tc>
        <w:tc>
          <w:tcPr>
            <w:tcW w:w="1095"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
        </w:tc>
        <w:tc>
          <w:tcPr>
            <w:tcW w:w="703"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191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right="57"/>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73,440,000.00</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70.24%</w:t>
            </w:r>
          </w:p>
        </w:tc>
        <w:tc>
          <w:tcPr>
            <w:tcW w:w="427"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single" w:sz="6" w:space="0" w:color="000000"/>
            </w:tcBorders>
          </w:tcPr>
          <w:p>
            <w:pP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51,408,000.00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-516,660.00</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50,891,340.00</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124,331,340.00</w:t>
            </w:r>
          </w:p>
        </w:tc>
        <w:tc>
          <w:tcPr>
            <w:tcW w:w="7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69.95%</w:t>
            </w:r>
          </w:p>
        </w:tc>
      </w:tr>
      <w:tr>
        <w:trPr>
          <w:trHeight w:val="413" w:hRule="exact"/>
        </w:trPr>
        <w:tc>
          <w:tcPr>
            <w:tcW w:w="191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．境外持股</w:t>
            </w:r>
          </w:p>
        </w:tc>
        <w:tc>
          <w:tcPr>
            <w:tcW w:w="1181"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single" w:sz="6" w:space="0" w:color="000000"/>
            </w:tcBorders>
          </w:tcPr>
          <w:p>
            <w:pPr/>
          </w:p>
        </w:tc>
        <w:tc>
          <w:tcPr>
            <w:tcW w:w="1095"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
        </w:tc>
        <w:tc>
          <w:tcPr>
            <w:tcW w:w="703" w:type="dxa"/>
            <w:tcBorders>
              <w:top w:val="single" w:sz="6" w:space="0" w:color="000000"/>
              <w:left w:val="single" w:sz="6" w:space="0" w:color="000000"/>
              <w:bottom w:val="single" w:sz="6" w:space="0" w:color="000000"/>
              <w:right w:val="nil" w:sz="6" w:space="0" w:color="auto"/>
            </w:tcBorders>
          </w:tcPr>
          <w:p>
            <w:pPr/>
          </w:p>
        </w:tc>
      </w:tr>
      <w:tr>
        <w:trPr>
          <w:trHeight w:val="410" w:hRule="exact"/>
        </w:trPr>
        <w:tc>
          <w:tcPr>
            <w:tcW w:w="191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81"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single" w:sz="6" w:space="0" w:color="000000"/>
            </w:tcBorders>
          </w:tcPr>
          <w:p>
            <w:pPr/>
          </w:p>
        </w:tc>
        <w:tc>
          <w:tcPr>
            <w:tcW w:w="1095"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
        </w:tc>
        <w:tc>
          <w:tcPr>
            <w:tcW w:w="703"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191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43"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181"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single" w:sz="6" w:space="0" w:color="000000"/>
            </w:tcBorders>
          </w:tcPr>
          <w:p>
            <w:pPr/>
          </w:p>
        </w:tc>
        <w:tc>
          <w:tcPr>
            <w:tcW w:w="1095"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
        </w:tc>
        <w:tc>
          <w:tcPr>
            <w:tcW w:w="703"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191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right="57"/>
              <w:jc w:val="right"/>
              <w:rPr>
                <w:rFonts w:ascii="宋体" w:hAnsi="宋体" w:cs="宋体" w:eastAsia="宋体" w:hint="default"/>
                <w:sz w:val="18"/>
                <w:szCs w:val="18"/>
              </w:rPr>
            </w:pPr>
            <w:r>
              <w:rPr>
                <w:rFonts w:ascii="宋体" w:hAnsi="宋体" w:cs="宋体" w:eastAsia="宋体" w:hint="default"/>
                <w:sz w:val="18"/>
                <w:szCs w:val="18"/>
              </w:rPr>
              <w:t>有限售条件股份合计</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73,440,000.00</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70.24%</w:t>
            </w:r>
          </w:p>
        </w:tc>
        <w:tc>
          <w:tcPr>
            <w:tcW w:w="427"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single" w:sz="6" w:space="0" w:color="000000"/>
            </w:tcBorders>
          </w:tcPr>
          <w:p>
            <w:pP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51,408,000.00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-516,660.00</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50,891,340.00</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124,331,340.00</w:t>
            </w:r>
          </w:p>
        </w:tc>
        <w:tc>
          <w:tcPr>
            <w:tcW w:w="7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69.95%</w:t>
            </w:r>
          </w:p>
        </w:tc>
      </w:tr>
      <w:tr>
        <w:trPr>
          <w:trHeight w:val="410" w:hRule="exact"/>
        </w:trPr>
        <w:tc>
          <w:tcPr>
            <w:tcW w:w="191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81"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single" w:sz="6" w:space="0" w:color="000000"/>
            </w:tcBorders>
          </w:tcPr>
          <w:p>
            <w:pPr/>
          </w:p>
        </w:tc>
        <w:tc>
          <w:tcPr>
            <w:tcW w:w="1095"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
        </w:tc>
        <w:tc>
          <w:tcPr>
            <w:tcW w:w="703"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191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4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4"/>
                <w:sz w:val="18"/>
                <w:szCs w:val="18"/>
              </w:rPr>
              <w:t> </w:t>
            </w:r>
            <w:r>
              <w:rPr>
                <w:rFonts w:ascii="宋体" w:hAnsi="宋体" w:cs="宋体" w:eastAsia="宋体" w:hint="default"/>
                <w:sz w:val="18"/>
                <w:szCs w:val="18"/>
              </w:rPr>
              <w:t>人民币普通股</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31,110,000.00</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29.76%</w:t>
            </w:r>
          </w:p>
        </w:tc>
        <w:tc>
          <w:tcPr>
            <w:tcW w:w="427"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single" w:sz="6" w:space="0" w:color="000000"/>
            </w:tcBorders>
          </w:tcPr>
          <w:p>
            <w:pP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21,777,000.00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516,660.00</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22,293,660.00</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53,403,660.00</w:t>
            </w:r>
          </w:p>
        </w:tc>
        <w:tc>
          <w:tcPr>
            <w:tcW w:w="7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30.05%</w:t>
            </w:r>
          </w:p>
        </w:tc>
      </w:tr>
      <w:tr>
        <w:trPr>
          <w:trHeight w:val="413" w:hRule="exact"/>
        </w:trPr>
        <w:tc>
          <w:tcPr>
            <w:tcW w:w="191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境内上市的外资股</w:t>
            </w:r>
          </w:p>
        </w:tc>
        <w:tc>
          <w:tcPr>
            <w:tcW w:w="1181"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single" w:sz="6" w:space="0" w:color="000000"/>
            </w:tcBorders>
          </w:tcPr>
          <w:p>
            <w:pPr/>
          </w:p>
        </w:tc>
        <w:tc>
          <w:tcPr>
            <w:tcW w:w="1095"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
        </w:tc>
        <w:tc>
          <w:tcPr>
            <w:tcW w:w="703" w:type="dxa"/>
            <w:tcBorders>
              <w:top w:val="single" w:sz="6" w:space="0" w:color="000000"/>
              <w:left w:val="single" w:sz="6" w:space="0" w:color="000000"/>
              <w:bottom w:val="single" w:sz="6" w:space="0" w:color="000000"/>
              <w:right w:val="nil" w:sz="6" w:space="0" w:color="auto"/>
            </w:tcBorders>
          </w:tcPr>
          <w:p>
            <w:pPr/>
          </w:p>
        </w:tc>
      </w:tr>
      <w:tr>
        <w:trPr>
          <w:trHeight w:val="410" w:hRule="exact"/>
        </w:trPr>
        <w:tc>
          <w:tcPr>
            <w:tcW w:w="191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境外上市的外资股</w:t>
            </w:r>
          </w:p>
        </w:tc>
        <w:tc>
          <w:tcPr>
            <w:tcW w:w="1181"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single" w:sz="6" w:space="0" w:color="000000"/>
            </w:tcBorders>
          </w:tcPr>
          <w:p>
            <w:pPr/>
          </w:p>
        </w:tc>
        <w:tc>
          <w:tcPr>
            <w:tcW w:w="1095"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
        </w:tc>
        <w:tc>
          <w:tcPr>
            <w:tcW w:w="703"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191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43"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其他</w:t>
            </w:r>
          </w:p>
        </w:tc>
        <w:tc>
          <w:tcPr>
            <w:tcW w:w="1181"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single" w:sz="6" w:space="0" w:color="000000"/>
            </w:tcBorders>
          </w:tcPr>
          <w:p>
            <w:pPr/>
          </w:p>
        </w:tc>
        <w:tc>
          <w:tcPr>
            <w:tcW w:w="1095"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
        </w:tc>
        <w:tc>
          <w:tcPr>
            <w:tcW w:w="703"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191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right="57"/>
              <w:jc w:val="right"/>
              <w:rPr>
                <w:rFonts w:ascii="宋体" w:hAnsi="宋体" w:cs="宋体" w:eastAsia="宋体" w:hint="default"/>
                <w:sz w:val="18"/>
                <w:szCs w:val="18"/>
              </w:rPr>
            </w:pPr>
            <w:r>
              <w:rPr>
                <w:rFonts w:ascii="宋体" w:hAnsi="宋体" w:cs="宋体" w:eastAsia="宋体" w:hint="default"/>
                <w:sz w:val="18"/>
                <w:szCs w:val="18"/>
              </w:rPr>
              <w:t>无限售条件股份合计</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31,110,000.00</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29.76%</w:t>
            </w:r>
          </w:p>
        </w:tc>
        <w:tc>
          <w:tcPr>
            <w:tcW w:w="427"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single" w:sz="6" w:space="0" w:color="000000"/>
            </w:tcBorders>
          </w:tcPr>
          <w:p>
            <w:pP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21,777,000.00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516,660.00</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22,293,660.00</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53,403,660.00</w:t>
            </w:r>
          </w:p>
        </w:tc>
        <w:tc>
          <w:tcPr>
            <w:tcW w:w="7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30.05%</w:t>
            </w:r>
          </w:p>
        </w:tc>
      </w:tr>
      <w:tr>
        <w:trPr>
          <w:trHeight w:val="420" w:hRule="exact"/>
        </w:trPr>
        <w:tc>
          <w:tcPr>
            <w:tcW w:w="191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1"/>
              <w:ind w:left="60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8"/>
              <w:ind w:left="1" w:right="0"/>
              <w:jc w:val="center"/>
              <w:rPr>
                <w:rFonts w:ascii="Times New Roman" w:hAnsi="Times New Roman" w:cs="Times New Roman" w:eastAsia="Times New Roman" w:hint="default"/>
                <w:sz w:val="18"/>
                <w:szCs w:val="18"/>
              </w:rPr>
            </w:pPr>
            <w:r>
              <w:rPr>
                <w:rFonts w:ascii="Times New Roman"/>
                <w:sz w:val="18"/>
              </w:rPr>
              <w:t>104,550,000.00</w:t>
            </w:r>
          </w:p>
        </w:tc>
        <w:tc>
          <w:tcPr>
            <w:tcW w:w="6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8"/>
              <w:ind w:right="82"/>
              <w:jc w:val="right"/>
              <w:rPr>
                <w:rFonts w:ascii="Times New Roman" w:hAnsi="Times New Roman" w:cs="Times New Roman" w:eastAsia="Times New Roman" w:hint="default"/>
                <w:sz w:val="18"/>
                <w:szCs w:val="18"/>
              </w:rPr>
            </w:pPr>
            <w:r>
              <w:rPr>
                <w:rFonts w:ascii="Times New Roman"/>
                <w:sz w:val="18"/>
              </w:rPr>
              <w:t>100%</w:t>
            </w:r>
          </w:p>
        </w:tc>
        <w:tc>
          <w:tcPr>
            <w:tcW w:w="427" w:type="dxa"/>
            <w:tcBorders>
              <w:top w:val="single" w:sz="6" w:space="0" w:color="000000"/>
              <w:left w:val="single" w:sz="6" w:space="0" w:color="000000"/>
              <w:bottom w:val="single" w:sz="12" w:space="0" w:color="000000"/>
              <w:right w:val="single" w:sz="6" w:space="0" w:color="000000"/>
            </w:tcBorders>
          </w:tcPr>
          <w:p>
            <w:pPr/>
          </w:p>
        </w:tc>
        <w:tc>
          <w:tcPr>
            <w:tcW w:w="293" w:type="dxa"/>
            <w:tcBorders>
              <w:top w:val="single" w:sz="6" w:space="0" w:color="000000"/>
              <w:left w:val="single" w:sz="6" w:space="0" w:color="000000"/>
              <w:bottom w:val="single" w:sz="12" w:space="0" w:color="000000"/>
              <w:right w:val="single" w:sz="6" w:space="0" w:color="000000"/>
            </w:tcBorders>
          </w:tcPr>
          <w:p>
            <w:pPr/>
          </w:p>
        </w:tc>
        <w:tc>
          <w:tcPr>
            <w:tcW w:w="10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73,185,000.00</w:t>
            </w:r>
          </w:p>
        </w:tc>
        <w:tc>
          <w:tcPr>
            <w:tcW w:w="926" w:type="dxa"/>
            <w:tcBorders>
              <w:top w:val="single" w:sz="6" w:space="0" w:color="000000"/>
              <w:left w:val="single" w:sz="6" w:space="0" w:color="000000"/>
              <w:bottom w:val="single" w:sz="12" w:space="0" w:color="000000"/>
              <w:right w:val="single" w:sz="6" w:space="0" w:color="000000"/>
            </w:tcBorders>
          </w:tcPr>
          <w:p>
            <w:pPr/>
          </w:p>
        </w:tc>
        <w:tc>
          <w:tcPr>
            <w:tcW w:w="10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8"/>
              <w:ind w:right="2"/>
              <w:jc w:val="center"/>
              <w:rPr>
                <w:rFonts w:ascii="Times New Roman" w:hAnsi="Times New Roman" w:cs="Times New Roman" w:eastAsia="Times New Roman" w:hint="default"/>
                <w:sz w:val="18"/>
                <w:szCs w:val="18"/>
              </w:rPr>
            </w:pPr>
            <w:r>
              <w:rPr>
                <w:rFonts w:ascii="Times New Roman"/>
                <w:sz w:val="18"/>
              </w:rPr>
              <w:t>73,185,000.00</w:t>
            </w:r>
          </w:p>
        </w:tc>
        <w:tc>
          <w:tcPr>
            <w:tcW w:w="11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8"/>
              <w:ind w:left="1" w:right="0"/>
              <w:jc w:val="center"/>
              <w:rPr>
                <w:rFonts w:ascii="Times New Roman" w:hAnsi="Times New Roman" w:cs="Times New Roman" w:eastAsia="Times New Roman" w:hint="default"/>
                <w:sz w:val="18"/>
                <w:szCs w:val="18"/>
              </w:rPr>
            </w:pPr>
            <w:r>
              <w:rPr>
                <w:rFonts w:ascii="Times New Roman"/>
                <w:sz w:val="18"/>
              </w:rPr>
              <w:t>177,735,000.00</w:t>
            </w:r>
          </w:p>
        </w:tc>
        <w:tc>
          <w:tcPr>
            <w:tcW w:w="70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8"/>
              <w:ind w:right="4"/>
              <w:jc w:val="center"/>
              <w:rPr>
                <w:rFonts w:ascii="Times New Roman" w:hAnsi="Times New Roman" w:cs="Times New Roman" w:eastAsia="Times New Roman" w:hint="default"/>
                <w:sz w:val="18"/>
                <w:szCs w:val="18"/>
              </w:rPr>
            </w:pPr>
            <w:r>
              <w:rPr>
                <w:rFonts w:ascii="Times New Roman"/>
                <w:sz w:val="18"/>
              </w:rPr>
              <w:t>100.00%</w:t>
            </w:r>
          </w:p>
        </w:tc>
      </w:tr>
    </w:tbl>
    <w:p>
      <w:pPr>
        <w:spacing w:line="281" w:lineRule="exact" w:before="0"/>
        <w:ind w:left="1100" w:right="0" w:firstLine="0"/>
        <w:jc w:val="left"/>
        <w:rPr>
          <w:rFonts w:ascii="宋体" w:hAnsi="宋体" w:cs="宋体" w:eastAsia="宋体" w:hint="default"/>
          <w:sz w:val="21"/>
          <w:szCs w:val="21"/>
        </w:rPr>
      </w:pPr>
      <w:r>
        <w:rPr>
          <w:rFonts w:ascii="宋体" w:hAnsi="宋体" w:cs="宋体" w:eastAsia="宋体" w:hint="default"/>
          <w:w w:val="100"/>
          <w:sz w:val="21"/>
          <w:szCs w:val="21"/>
        </w:rPr>
        <w:t>根据</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股</w:t>
      </w:r>
      <w:r>
        <w:rPr>
          <w:rFonts w:ascii="宋体" w:hAnsi="宋体" w:cs="宋体" w:eastAsia="宋体" w:hint="default"/>
          <w:spacing w:val="-3"/>
          <w:w w:val="100"/>
          <w:sz w:val="21"/>
          <w:szCs w:val="21"/>
        </w:rPr>
        <w:t>东大</w:t>
      </w:r>
      <w:r>
        <w:rPr>
          <w:rFonts w:ascii="宋体" w:hAnsi="宋体" w:cs="宋体" w:eastAsia="宋体" w:hint="default"/>
          <w:w w:val="100"/>
          <w:sz w:val="21"/>
          <w:szCs w:val="21"/>
        </w:rPr>
        <w:t>会批</w:t>
      </w:r>
      <w:r>
        <w:rPr>
          <w:rFonts w:ascii="宋体" w:hAnsi="宋体" w:cs="宋体" w:eastAsia="宋体" w:hint="default"/>
          <w:spacing w:val="-3"/>
          <w:w w:val="100"/>
          <w:sz w:val="21"/>
          <w:szCs w:val="21"/>
        </w:rPr>
        <w:t>准</w:t>
      </w:r>
      <w:r>
        <w:rPr>
          <w:rFonts w:ascii="宋体" w:hAnsi="宋体" w:cs="宋体" w:eastAsia="宋体" w:hint="default"/>
          <w:spacing w:val="-97"/>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以</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的</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总</w:t>
      </w:r>
      <w:r>
        <w:rPr>
          <w:rFonts w:ascii="宋体" w:hAnsi="宋体" w:cs="宋体" w:eastAsia="宋体" w:hint="default"/>
          <w:spacing w:val="-3"/>
          <w:w w:val="100"/>
          <w:sz w:val="21"/>
          <w:szCs w:val="21"/>
        </w:rPr>
        <w:t>股</w:t>
      </w:r>
      <w:r>
        <w:rPr>
          <w:rFonts w:ascii="宋体" w:hAnsi="宋体" w:cs="宋体" w:eastAsia="宋体" w:hint="default"/>
          <w:w w:val="100"/>
          <w:sz w:val="21"/>
          <w:szCs w:val="21"/>
        </w:rPr>
        <w:t>本</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w w:val="100"/>
          <w:sz w:val="21"/>
          <w:szCs w:val="21"/>
        </w:rPr>
        <w:t>04</w:t>
      </w:r>
      <w:r>
        <w:rPr>
          <w:rFonts w:ascii="Times New Roman" w:hAnsi="Times New Roman" w:cs="Times New Roman" w:eastAsia="Times New Roman" w:hint="default"/>
          <w:w w:val="100"/>
          <w:sz w:val="21"/>
          <w:szCs w:val="21"/>
        </w:rPr>
        <w:t>55</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万股</w:t>
      </w:r>
      <w:r>
        <w:rPr>
          <w:rFonts w:ascii="宋体" w:hAnsi="宋体" w:cs="宋体" w:eastAsia="宋体" w:hint="default"/>
          <w:w w:val="100"/>
          <w:sz w:val="21"/>
          <w:szCs w:val="21"/>
        </w:rPr>
      </w:r>
    </w:p>
    <w:p>
      <w:pPr>
        <w:spacing w:before="117"/>
        <w:ind w:left="680" w:right="0" w:firstLine="0"/>
        <w:jc w:val="left"/>
        <w:rPr>
          <w:rFonts w:ascii="宋体" w:hAnsi="宋体" w:cs="宋体" w:eastAsia="宋体" w:hint="default"/>
          <w:sz w:val="21"/>
          <w:szCs w:val="21"/>
        </w:rPr>
      </w:pPr>
      <w:r>
        <w:rPr>
          <w:rFonts w:ascii="宋体" w:hAnsi="宋体" w:cs="宋体" w:eastAsia="宋体" w:hint="default"/>
          <w:sz w:val="21"/>
          <w:szCs w:val="21"/>
        </w:rPr>
        <w:t>为基数，以资本公积转增股本，每</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股转增</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股。转增后的股本为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17773.5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万股，此次变</w:t>
      </w:r>
    </w:p>
    <w:p>
      <w:pPr>
        <w:spacing w:before="119"/>
        <w:ind w:left="680" w:right="0" w:firstLine="0"/>
        <w:jc w:val="left"/>
        <w:rPr>
          <w:rFonts w:ascii="宋体" w:hAnsi="宋体" w:cs="宋体" w:eastAsia="宋体" w:hint="default"/>
          <w:sz w:val="21"/>
          <w:szCs w:val="21"/>
        </w:rPr>
      </w:pPr>
      <w:r>
        <w:rPr>
          <w:rFonts w:ascii="宋体" w:hAnsi="宋体" w:cs="宋体" w:eastAsia="宋体" w:hint="default"/>
          <w:spacing w:val="-5"/>
          <w:sz w:val="21"/>
          <w:szCs w:val="21"/>
        </w:rPr>
        <w:t>更已经天健正信会计师事务所有限公司出具天健正信验（</w:t>
      </w:r>
      <w:r>
        <w:rPr>
          <w:rFonts w:ascii="Times New Roman" w:hAnsi="Times New Roman" w:cs="Times New Roman" w:eastAsia="Times New Roman" w:hint="default"/>
          <w:spacing w:val="-5"/>
          <w:sz w:val="21"/>
          <w:szCs w:val="21"/>
        </w:rPr>
        <w:t>2011</w:t>
      </w:r>
      <w:r>
        <w:rPr>
          <w:rFonts w:ascii="宋体" w:hAnsi="宋体" w:cs="宋体" w:eastAsia="宋体" w:hint="default"/>
          <w:spacing w:val="-5"/>
          <w:sz w:val="21"/>
          <w:szCs w:val="21"/>
        </w:rPr>
        <w:t>）综字第 </w:t>
      </w:r>
      <w:r>
        <w:rPr>
          <w:rFonts w:ascii="Times New Roman" w:hAnsi="Times New Roman" w:cs="Times New Roman" w:eastAsia="Times New Roman" w:hint="default"/>
          <w:sz w:val="21"/>
          <w:szCs w:val="21"/>
        </w:rPr>
        <w:t>220006</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号验资报告。</w:t>
      </w:r>
    </w:p>
    <w:p>
      <w:pPr>
        <w:tabs>
          <w:tab w:pos="2360" w:val="left" w:leader="none"/>
        </w:tabs>
        <w:spacing w:line="410" w:lineRule="auto" w:before="175"/>
        <w:ind w:left="1100" w:right="5850" w:firstLine="0"/>
        <w:jc w:val="left"/>
        <w:rPr>
          <w:rFonts w:ascii="宋体" w:hAnsi="宋体" w:cs="宋体" w:eastAsia="宋体" w:hint="default"/>
          <w:sz w:val="21"/>
          <w:szCs w:val="21"/>
        </w:rPr>
      </w:pPr>
      <w:r>
        <w:rPr>
          <w:rFonts w:ascii="宋体" w:hAnsi="宋体" w:cs="宋体" w:eastAsia="宋体" w:hint="default"/>
          <w:b/>
          <w:bCs/>
          <w:sz w:val="21"/>
          <w:szCs w:val="21"/>
        </w:rPr>
        <w:t>（二十四）</w:t>
        <w:tab/>
        <w:t>资本公积</w:t>
      </w:r>
      <w:r>
        <w:rPr>
          <w:rFonts w:ascii="宋体" w:hAnsi="宋体" w:cs="宋体" w:eastAsia="宋体" w:hint="default"/>
          <w:b/>
          <w:bCs/>
          <w:w w:val="100"/>
          <w:sz w:val="21"/>
          <w:szCs w:val="21"/>
        </w:rPr>
        <w:t> </w:t>
      </w:r>
      <w:r>
        <w:rPr>
          <w:rFonts w:ascii="宋体" w:hAnsi="宋体" w:cs="宋体" w:eastAsia="宋体" w:hint="default"/>
          <w:spacing w:val="-2"/>
          <w:sz w:val="21"/>
          <w:szCs w:val="21"/>
        </w:rPr>
        <w:t>本年资本公积变动情况如下：</w:t>
      </w:r>
    </w:p>
    <w:tbl>
      <w:tblPr>
        <w:tblW w:w="0" w:type="auto"/>
        <w:jc w:val="left"/>
        <w:tblInd w:w="274" w:type="dxa"/>
        <w:tblLayout w:type="fixed"/>
        <w:tblCellMar>
          <w:top w:w="0" w:type="dxa"/>
          <w:left w:w="0" w:type="dxa"/>
          <w:bottom w:w="0" w:type="dxa"/>
          <w:right w:w="0" w:type="dxa"/>
        </w:tblCellMar>
        <w:tblLook w:val="01E0"/>
      </w:tblPr>
      <w:tblGrid>
        <w:gridCol w:w="1325"/>
        <w:gridCol w:w="2381"/>
        <w:gridCol w:w="1563"/>
        <w:gridCol w:w="1562"/>
        <w:gridCol w:w="2244"/>
      </w:tblGrid>
      <w:tr>
        <w:trPr>
          <w:trHeight w:val="391" w:hRule="exact"/>
        </w:trPr>
        <w:tc>
          <w:tcPr>
            <w:tcW w:w="132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9"/>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left="4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left="324"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5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left="323"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224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9"/>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396" w:hRule="exact"/>
        </w:trPr>
        <w:tc>
          <w:tcPr>
            <w:tcW w:w="13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1147" w:right="0"/>
              <w:jc w:val="left"/>
              <w:rPr>
                <w:rFonts w:ascii="Times New Roman" w:hAnsi="Times New Roman" w:cs="Times New Roman" w:eastAsia="Times New Roman" w:hint="default"/>
                <w:sz w:val="18"/>
                <w:szCs w:val="18"/>
              </w:rPr>
            </w:pPr>
            <w:r>
              <w:rPr>
                <w:rFonts w:ascii="Times New Roman"/>
                <w:sz w:val="18"/>
              </w:rPr>
              <w:t>311,557,240.00</w:t>
            </w:r>
          </w:p>
        </w:tc>
        <w:tc>
          <w:tcPr>
            <w:tcW w:w="1563"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12" w:right="0"/>
              <w:jc w:val="left"/>
              <w:rPr>
                <w:rFonts w:ascii="Times New Roman" w:hAnsi="Times New Roman" w:cs="Times New Roman" w:eastAsia="Times New Roman" w:hint="default"/>
                <w:sz w:val="18"/>
                <w:szCs w:val="18"/>
              </w:rPr>
            </w:pPr>
            <w:r>
              <w:rPr>
                <w:rFonts w:ascii="Times New Roman"/>
                <w:sz w:val="18"/>
              </w:rPr>
              <w:t>73,185,000.00</w:t>
            </w:r>
          </w:p>
        </w:tc>
        <w:tc>
          <w:tcPr>
            <w:tcW w:w="22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238,372,240.00</w:t>
            </w:r>
          </w:p>
        </w:tc>
      </w:tr>
      <w:tr>
        <w:trPr>
          <w:trHeight w:val="406" w:hRule="exact"/>
        </w:trPr>
        <w:tc>
          <w:tcPr>
            <w:tcW w:w="132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2381" w:type="dxa"/>
            <w:tcBorders>
              <w:top w:val="single" w:sz="6" w:space="0" w:color="000000"/>
              <w:left w:val="single" w:sz="6" w:space="0" w:color="000000"/>
              <w:bottom w:val="single" w:sz="12" w:space="0" w:color="000000"/>
              <w:right w:val="single" w:sz="6" w:space="0" w:color="000000"/>
            </w:tcBorders>
          </w:tcPr>
          <w:p>
            <w:pPr/>
          </w:p>
        </w:tc>
        <w:tc>
          <w:tcPr>
            <w:tcW w:w="15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left="636" w:right="0"/>
              <w:jc w:val="left"/>
              <w:rPr>
                <w:rFonts w:ascii="Times New Roman" w:hAnsi="Times New Roman" w:cs="Times New Roman" w:eastAsia="Times New Roman" w:hint="default"/>
                <w:sz w:val="18"/>
                <w:szCs w:val="18"/>
              </w:rPr>
            </w:pPr>
            <w:r>
              <w:rPr>
                <w:rFonts w:ascii="Times New Roman"/>
                <w:sz w:val="18"/>
              </w:rPr>
              <w:t>180,000.00</w:t>
            </w:r>
          </w:p>
        </w:tc>
        <w:tc>
          <w:tcPr>
            <w:tcW w:w="1562" w:type="dxa"/>
            <w:tcBorders>
              <w:top w:val="single" w:sz="6" w:space="0" w:color="000000"/>
              <w:left w:val="single" w:sz="6" w:space="0" w:color="000000"/>
              <w:bottom w:val="single" w:sz="12" w:space="0" w:color="000000"/>
              <w:right w:val="single" w:sz="6" w:space="0" w:color="000000"/>
            </w:tcBorders>
          </w:tcPr>
          <w:p>
            <w:pPr/>
          </w:p>
        </w:tc>
        <w:tc>
          <w:tcPr>
            <w:tcW w:w="224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180,000.00</w:t>
            </w:r>
          </w:p>
        </w:tc>
      </w:tr>
    </w:tbl>
    <w:p>
      <w:pPr>
        <w:spacing w:after="0" w:line="240" w:lineRule="auto"/>
        <w:jc w:val="right"/>
        <w:rPr>
          <w:rFonts w:ascii="Times New Roman" w:hAnsi="Times New Roman" w:cs="Times New Roman" w:eastAsia="Times New Roman" w:hint="default"/>
          <w:sz w:val="18"/>
          <w:szCs w:val="18"/>
        </w:rPr>
        <w:sectPr>
          <w:footerReference w:type="default" r:id="rId28"/>
          <w:pgSz w:w="11910" w:h="16840"/>
          <w:pgMar w:footer="633" w:header="657" w:top="1300" w:bottom="820" w:left="1120" w:right="1100"/>
          <w:pgNumType w:start="120"/>
        </w:sectPr>
      </w:pPr>
    </w:p>
    <w:p>
      <w:pPr>
        <w:spacing w:line="240" w:lineRule="auto" w:before="7"/>
        <w:rPr>
          <w:rFonts w:ascii="宋体" w:hAnsi="宋体" w:cs="宋体" w:eastAsia="宋体" w:hint="default"/>
          <w:sz w:val="3"/>
          <w:szCs w:val="3"/>
        </w:rPr>
      </w:pPr>
    </w:p>
    <w:p>
      <w:pPr>
        <w:spacing w:line="20" w:lineRule="exact"/>
        <w:ind w:left="48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4"/>
          <w:szCs w:val="4"/>
        </w:rPr>
      </w:pPr>
    </w:p>
    <w:tbl>
      <w:tblPr>
        <w:tblW w:w="0" w:type="auto"/>
        <w:jc w:val="left"/>
        <w:tblInd w:w="114" w:type="dxa"/>
        <w:tblLayout w:type="fixed"/>
        <w:tblCellMar>
          <w:top w:w="0" w:type="dxa"/>
          <w:left w:w="0" w:type="dxa"/>
          <w:bottom w:w="0" w:type="dxa"/>
          <w:right w:w="0" w:type="dxa"/>
        </w:tblCellMar>
        <w:tblLook w:val="01E0"/>
      </w:tblPr>
      <w:tblGrid>
        <w:gridCol w:w="1325"/>
        <w:gridCol w:w="2381"/>
        <w:gridCol w:w="1563"/>
        <w:gridCol w:w="1562"/>
        <w:gridCol w:w="2244"/>
      </w:tblGrid>
      <w:tr>
        <w:trPr>
          <w:trHeight w:val="413" w:hRule="exact"/>
        </w:trPr>
        <w:tc>
          <w:tcPr>
            <w:tcW w:w="1325"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4"/>
              <w:ind w:left="1147" w:right="0"/>
              <w:jc w:val="left"/>
              <w:rPr>
                <w:rFonts w:ascii="Times New Roman" w:hAnsi="Times New Roman" w:cs="Times New Roman" w:eastAsia="Times New Roman" w:hint="default"/>
                <w:sz w:val="18"/>
                <w:szCs w:val="18"/>
              </w:rPr>
            </w:pPr>
            <w:r>
              <w:rPr>
                <w:rFonts w:ascii="Times New Roman"/>
                <w:sz w:val="18"/>
              </w:rPr>
              <w:t>311,557,240.00</w:t>
            </w:r>
          </w:p>
        </w:tc>
        <w:tc>
          <w:tcPr>
            <w:tcW w:w="15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4"/>
              <w:ind w:left="636" w:right="0"/>
              <w:jc w:val="left"/>
              <w:rPr>
                <w:rFonts w:ascii="Times New Roman" w:hAnsi="Times New Roman" w:cs="Times New Roman" w:eastAsia="Times New Roman" w:hint="default"/>
                <w:sz w:val="18"/>
                <w:szCs w:val="18"/>
              </w:rPr>
            </w:pPr>
            <w:r>
              <w:rPr>
                <w:rFonts w:ascii="Times New Roman"/>
                <w:sz w:val="18"/>
              </w:rPr>
              <w:t>180,000.00</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4"/>
              <w:ind w:left="412" w:right="0"/>
              <w:jc w:val="left"/>
              <w:rPr>
                <w:rFonts w:ascii="Times New Roman" w:hAnsi="Times New Roman" w:cs="Times New Roman" w:eastAsia="Times New Roman" w:hint="default"/>
                <w:sz w:val="18"/>
                <w:szCs w:val="18"/>
              </w:rPr>
            </w:pPr>
            <w:r>
              <w:rPr>
                <w:rFonts w:ascii="Times New Roman"/>
                <w:sz w:val="18"/>
              </w:rPr>
              <w:t>73,185,000.00</w:t>
            </w:r>
          </w:p>
        </w:tc>
        <w:tc>
          <w:tcPr>
            <w:tcW w:w="22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4"/>
              <w:ind w:left="1003" w:right="0"/>
              <w:jc w:val="left"/>
              <w:rPr>
                <w:rFonts w:ascii="Times New Roman" w:hAnsi="Times New Roman" w:cs="Times New Roman" w:eastAsia="Times New Roman" w:hint="default"/>
                <w:sz w:val="18"/>
                <w:szCs w:val="18"/>
              </w:rPr>
            </w:pPr>
            <w:r>
              <w:rPr>
                <w:rFonts w:ascii="Times New Roman"/>
                <w:sz w:val="18"/>
              </w:rPr>
              <w:t>238,552,240.00</w:t>
            </w:r>
          </w:p>
        </w:tc>
      </w:tr>
    </w:tbl>
    <w:p>
      <w:pPr>
        <w:spacing w:before="86"/>
        <w:ind w:left="940" w:right="127"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、根据公司</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年度股东大会批准，公司以</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日的公司总股本</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10455</w:t>
      </w:r>
    </w:p>
    <w:p>
      <w:pPr>
        <w:spacing w:line="338" w:lineRule="auto" w:before="117"/>
        <w:ind w:left="520" w:right="506" w:firstLine="0"/>
        <w:jc w:val="left"/>
        <w:rPr>
          <w:rFonts w:ascii="宋体" w:hAnsi="宋体" w:cs="宋体" w:eastAsia="宋体" w:hint="default"/>
          <w:sz w:val="21"/>
          <w:szCs w:val="21"/>
        </w:rPr>
      </w:pPr>
      <w:r>
        <w:rPr>
          <w:rFonts w:ascii="宋体" w:hAnsi="宋体" w:cs="宋体" w:eastAsia="宋体" w:hint="default"/>
          <w:sz w:val="21"/>
          <w:szCs w:val="21"/>
        </w:rPr>
        <w:t>万股为基数，以资本公积转增股本，每</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股转增</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股，本年减少数为资本公积转增股本的</w:t>
      </w:r>
      <w:r>
        <w:rPr>
          <w:rFonts w:ascii="宋体" w:hAnsi="宋体" w:cs="宋体" w:eastAsia="宋体" w:hint="default"/>
          <w:w w:val="100"/>
          <w:sz w:val="21"/>
          <w:szCs w:val="21"/>
        </w:rPr>
        <w:t> </w:t>
      </w:r>
      <w:r>
        <w:rPr>
          <w:rFonts w:ascii="宋体" w:hAnsi="宋体" w:cs="宋体" w:eastAsia="宋体" w:hint="default"/>
          <w:sz w:val="21"/>
          <w:szCs w:val="21"/>
        </w:rPr>
        <w:t>金额。</w:t>
      </w:r>
    </w:p>
    <w:p>
      <w:pPr>
        <w:spacing w:before="167"/>
        <w:ind w:left="940" w:right="127" w:firstLine="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、其他资本公积本年增加数系收到控股股东李海鹰捐赠车辆一台，价值 </w:t>
      </w:r>
      <w:r>
        <w:rPr>
          <w:rFonts w:ascii="Times New Roman" w:hAnsi="Times New Roman" w:cs="Times New Roman" w:eastAsia="Times New Roman" w:hint="default"/>
          <w:sz w:val="21"/>
          <w:szCs w:val="21"/>
        </w:rPr>
        <w:t>180,000.00</w:t>
      </w:r>
      <w:r>
        <w:rPr>
          <w:rFonts w:ascii="Times New Roman" w:hAnsi="Times New Roman" w:cs="Times New Roman" w:eastAsia="Times New Roman" w:hint="default"/>
          <w:spacing w:val="14"/>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tabs>
          <w:tab w:pos="2200" w:val="left" w:leader="none"/>
        </w:tabs>
        <w:spacing w:line="408" w:lineRule="auto" w:before="177"/>
        <w:ind w:left="940" w:right="5670" w:firstLine="0"/>
        <w:jc w:val="left"/>
        <w:rPr>
          <w:rFonts w:ascii="宋体" w:hAnsi="宋体" w:cs="宋体" w:eastAsia="宋体" w:hint="default"/>
          <w:sz w:val="21"/>
          <w:szCs w:val="21"/>
        </w:rPr>
      </w:pPr>
      <w:r>
        <w:rPr>
          <w:rFonts w:ascii="宋体" w:hAnsi="宋体" w:cs="宋体" w:eastAsia="宋体" w:hint="default"/>
          <w:b/>
          <w:bCs/>
          <w:sz w:val="21"/>
          <w:szCs w:val="21"/>
        </w:rPr>
        <w:t>（二十五）</w:t>
        <w:tab/>
        <w:t>盈余公积</w:t>
      </w:r>
      <w:r>
        <w:rPr>
          <w:rFonts w:ascii="宋体" w:hAnsi="宋体" w:cs="宋体" w:eastAsia="宋体" w:hint="default"/>
          <w:b/>
          <w:bCs/>
          <w:w w:val="100"/>
          <w:sz w:val="21"/>
          <w:szCs w:val="21"/>
        </w:rPr>
        <w:t> </w:t>
      </w:r>
      <w:r>
        <w:rPr>
          <w:rFonts w:ascii="宋体" w:hAnsi="宋体" w:cs="宋体" w:eastAsia="宋体" w:hint="default"/>
          <w:spacing w:val="-2"/>
          <w:sz w:val="21"/>
          <w:szCs w:val="21"/>
        </w:rPr>
        <w:t>本年盈余公积变动情况如下：</w:t>
      </w:r>
    </w:p>
    <w:tbl>
      <w:tblPr>
        <w:tblW w:w="0" w:type="auto"/>
        <w:jc w:val="left"/>
        <w:tblInd w:w="114" w:type="dxa"/>
        <w:tblLayout w:type="fixed"/>
        <w:tblCellMar>
          <w:top w:w="0" w:type="dxa"/>
          <w:left w:w="0" w:type="dxa"/>
          <w:bottom w:w="0" w:type="dxa"/>
          <w:right w:w="0" w:type="dxa"/>
        </w:tblCellMar>
        <w:tblLook w:val="01E0"/>
      </w:tblPr>
      <w:tblGrid>
        <w:gridCol w:w="1735"/>
        <w:gridCol w:w="2257"/>
        <w:gridCol w:w="1479"/>
        <w:gridCol w:w="1481"/>
        <w:gridCol w:w="2124"/>
      </w:tblGrid>
      <w:tr>
        <w:trPr>
          <w:trHeight w:val="391" w:hRule="exact"/>
        </w:trPr>
        <w:tc>
          <w:tcPr>
            <w:tcW w:w="173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9"/>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5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right="374"/>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47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left="283"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48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left="283"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212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9"/>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406" w:hRule="exact"/>
        </w:trPr>
        <w:tc>
          <w:tcPr>
            <w:tcW w:w="173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19" w:right="0"/>
              <w:jc w:val="center"/>
              <w:rPr>
                <w:rFonts w:ascii="宋体" w:hAnsi="宋体" w:cs="宋体" w:eastAsia="宋体" w:hint="default"/>
                <w:sz w:val="18"/>
                <w:szCs w:val="18"/>
              </w:rPr>
            </w:pPr>
            <w:r>
              <w:rPr>
                <w:rFonts w:ascii="宋体" w:hAnsi="宋体" w:cs="宋体" w:eastAsia="宋体" w:hint="default"/>
                <w:sz w:val="18"/>
                <w:szCs w:val="18"/>
              </w:rPr>
              <w:t>法定盈余公积</w:t>
            </w:r>
          </w:p>
        </w:tc>
        <w:tc>
          <w:tcPr>
            <w:tcW w:w="22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334"/>
              <w:jc w:val="right"/>
              <w:rPr>
                <w:rFonts w:ascii="Times New Roman" w:hAnsi="Times New Roman" w:cs="Times New Roman" w:eastAsia="Times New Roman" w:hint="default"/>
                <w:sz w:val="18"/>
                <w:szCs w:val="18"/>
              </w:rPr>
            </w:pPr>
            <w:r>
              <w:rPr>
                <w:rFonts w:ascii="Times New Roman"/>
                <w:spacing w:val="-1"/>
                <w:sz w:val="18"/>
              </w:rPr>
              <w:t>22,589,006.19</w:t>
            </w:r>
          </w:p>
        </w:tc>
        <w:tc>
          <w:tcPr>
            <w:tcW w:w="14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left="259" w:right="0"/>
              <w:jc w:val="left"/>
              <w:rPr>
                <w:rFonts w:ascii="Times New Roman" w:hAnsi="Times New Roman" w:cs="Times New Roman" w:eastAsia="Times New Roman" w:hint="default"/>
                <w:sz w:val="18"/>
                <w:szCs w:val="18"/>
              </w:rPr>
            </w:pPr>
            <w:r>
              <w:rPr>
                <w:rFonts w:ascii="Times New Roman"/>
                <w:sz w:val="18"/>
              </w:rPr>
              <w:t>4,861,902.64</w:t>
            </w:r>
          </w:p>
        </w:tc>
        <w:tc>
          <w:tcPr>
            <w:tcW w:w="1481" w:type="dxa"/>
            <w:tcBorders>
              <w:top w:val="single" w:sz="6" w:space="0" w:color="000000"/>
              <w:left w:val="single" w:sz="6" w:space="0" w:color="000000"/>
              <w:bottom w:val="single" w:sz="12" w:space="0" w:color="000000"/>
              <w:right w:val="single" w:sz="6" w:space="0" w:color="000000"/>
            </w:tcBorders>
          </w:tcPr>
          <w:p>
            <w:pPr/>
          </w:p>
        </w:tc>
        <w:tc>
          <w:tcPr>
            <w:tcW w:w="212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right="4"/>
              <w:jc w:val="center"/>
              <w:rPr>
                <w:rFonts w:ascii="Times New Roman" w:hAnsi="Times New Roman" w:cs="Times New Roman" w:eastAsia="Times New Roman" w:hint="default"/>
                <w:sz w:val="18"/>
                <w:szCs w:val="18"/>
              </w:rPr>
            </w:pPr>
            <w:r>
              <w:rPr>
                <w:rFonts w:ascii="Times New Roman"/>
                <w:sz w:val="18"/>
              </w:rPr>
              <w:t>27,450,908.83</w:t>
            </w:r>
          </w:p>
        </w:tc>
      </w:tr>
    </w:tbl>
    <w:p>
      <w:pPr>
        <w:tabs>
          <w:tab w:pos="2200" w:val="left" w:leader="none"/>
        </w:tabs>
        <w:spacing w:line="408" w:lineRule="auto" w:before="46"/>
        <w:ind w:left="940" w:right="5458" w:firstLine="0"/>
        <w:jc w:val="left"/>
        <w:rPr>
          <w:rFonts w:ascii="宋体" w:hAnsi="宋体" w:cs="宋体" w:eastAsia="宋体" w:hint="default"/>
          <w:sz w:val="21"/>
          <w:szCs w:val="21"/>
        </w:rPr>
      </w:pPr>
      <w:r>
        <w:rPr>
          <w:rFonts w:ascii="宋体" w:hAnsi="宋体" w:cs="宋体" w:eastAsia="宋体" w:hint="default"/>
          <w:b/>
          <w:bCs/>
          <w:sz w:val="21"/>
          <w:szCs w:val="21"/>
        </w:rPr>
        <w:t>（二十六）</w:t>
        <w:tab/>
        <w:t>未分配利润</w:t>
      </w:r>
      <w:r>
        <w:rPr>
          <w:rFonts w:ascii="宋体" w:hAnsi="宋体" w:cs="宋体" w:eastAsia="宋体" w:hint="default"/>
          <w:b/>
          <w:bCs/>
          <w:w w:val="100"/>
          <w:sz w:val="21"/>
          <w:szCs w:val="21"/>
        </w:rPr>
        <w:t> </w:t>
      </w:r>
      <w:r>
        <w:rPr>
          <w:rFonts w:ascii="宋体" w:hAnsi="宋体" w:cs="宋体" w:eastAsia="宋体" w:hint="default"/>
          <w:spacing w:val="-2"/>
          <w:sz w:val="21"/>
          <w:szCs w:val="21"/>
        </w:rPr>
        <w:t>未分配利润增减变动情况如下：</w:t>
      </w:r>
    </w:p>
    <w:tbl>
      <w:tblPr>
        <w:tblW w:w="0" w:type="auto"/>
        <w:jc w:val="left"/>
        <w:tblInd w:w="222" w:type="dxa"/>
        <w:tblLayout w:type="fixed"/>
        <w:tblCellMar>
          <w:top w:w="0" w:type="dxa"/>
          <w:left w:w="0" w:type="dxa"/>
          <w:bottom w:w="0" w:type="dxa"/>
          <w:right w:w="0" w:type="dxa"/>
        </w:tblCellMar>
        <w:tblLook w:val="01E0"/>
      </w:tblPr>
      <w:tblGrid>
        <w:gridCol w:w="4208"/>
        <w:gridCol w:w="2180"/>
        <w:gridCol w:w="2472"/>
      </w:tblGrid>
      <w:tr>
        <w:trPr>
          <w:trHeight w:val="391" w:hRule="exact"/>
        </w:trPr>
        <w:tc>
          <w:tcPr>
            <w:tcW w:w="420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9"/>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left="3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47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9"/>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96"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上年期末未分配利润</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187,865,497.35</w:t>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149,719,380.78</w:t>
            </w:r>
          </w:p>
        </w:tc>
      </w:tr>
      <w:tr>
        <w:trPr>
          <w:trHeight w:val="396"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right="887"/>
              <w:jc w:val="right"/>
              <w:rPr>
                <w:rFonts w:ascii="宋体" w:hAnsi="宋体" w:cs="宋体" w:eastAsia="宋体" w:hint="default"/>
                <w:sz w:val="18"/>
                <w:szCs w:val="18"/>
              </w:rPr>
            </w:pPr>
            <w:r>
              <w:rPr>
                <w:rFonts w:ascii="宋体" w:hAnsi="宋体" w:cs="宋体" w:eastAsia="宋体" w:hint="default"/>
                <w:sz w:val="18"/>
                <w:szCs w:val="18"/>
              </w:rPr>
              <w:t>加：年初未分配利润调整数（调减</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w:t>
            </w:r>
          </w:p>
        </w:tc>
        <w:tc>
          <w:tcPr>
            <w:tcW w:w="2180" w:type="dxa"/>
            <w:tcBorders>
              <w:top w:val="single" w:sz="6" w:space="0" w:color="000000"/>
              <w:left w:val="single" w:sz="6" w:space="0" w:color="000000"/>
              <w:bottom w:val="single" w:sz="6" w:space="0" w:color="000000"/>
              <w:right w:val="single" w:sz="6" w:space="0" w:color="000000"/>
            </w:tcBorders>
          </w:tcPr>
          <w:p>
            <w:pPr/>
          </w:p>
        </w:tc>
        <w:tc>
          <w:tcPr>
            <w:tcW w:w="2472" w:type="dxa"/>
            <w:tcBorders>
              <w:top w:val="single" w:sz="6" w:space="0" w:color="000000"/>
              <w:left w:val="single" w:sz="6" w:space="0" w:color="000000"/>
              <w:bottom w:val="single" w:sz="6" w:space="0" w:color="000000"/>
              <w:right w:val="nil" w:sz="6" w:space="0" w:color="auto"/>
            </w:tcBorders>
          </w:tcPr>
          <w:p>
            <w:pPr/>
          </w:p>
        </w:tc>
      </w:tr>
      <w:tr>
        <w:trPr>
          <w:trHeight w:val="398"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本年年初未分配利润</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187,865,497.35</w:t>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149,719,380.78</w:t>
            </w:r>
          </w:p>
        </w:tc>
      </w:tr>
      <w:tr>
        <w:trPr>
          <w:trHeight w:val="396"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right="924"/>
              <w:jc w:val="right"/>
              <w:rPr>
                <w:rFonts w:ascii="宋体" w:hAnsi="宋体" w:cs="宋体" w:eastAsia="宋体" w:hint="default"/>
                <w:sz w:val="18"/>
                <w:szCs w:val="18"/>
              </w:rPr>
            </w:pPr>
            <w:r>
              <w:rPr>
                <w:rFonts w:ascii="宋体" w:hAnsi="宋体" w:cs="宋体" w:eastAsia="宋体" w:hint="default"/>
                <w:sz w:val="18"/>
                <w:szCs w:val="18"/>
              </w:rPr>
              <w:t>加：本年归属于母公司所有者的净利润</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95,570,043.39</w:t>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85,718,282.45</w:t>
            </w:r>
          </w:p>
        </w:tc>
      </w:tr>
      <w:tr>
        <w:trPr>
          <w:trHeight w:val="398"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213"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4,861,902.64</w:t>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4,522,165.88</w:t>
            </w:r>
          </w:p>
        </w:tc>
      </w:tr>
      <w:tr>
        <w:trPr>
          <w:trHeight w:val="396"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573"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180" w:type="dxa"/>
            <w:tcBorders>
              <w:top w:val="single" w:sz="6" w:space="0" w:color="000000"/>
              <w:left w:val="single" w:sz="6" w:space="0" w:color="000000"/>
              <w:bottom w:val="single" w:sz="6" w:space="0" w:color="000000"/>
              <w:right w:val="single" w:sz="6" w:space="0" w:color="000000"/>
            </w:tcBorders>
          </w:tcPr>
          <w:p>
            <w:pPr/>
          </w:p>
        </w:tc>
        <w:tc>
          <w:tcPr>
            <w:tcW w:w="2472" w:type="dxa"/>
            <w:tcBorders>
              <w:top w:val="single" w:sz="6" w:space="0" w:color="000000"/>
              <w:left w:val="single" w:sz="6" w:space="0" w:color="000000"/>
              <w:bottom w:val="single" w:sz="6" w:space="0" w:color="000000"/>
              <w:right w:val="nil" w:sz="6" w:space="0" w:color="auto"/>
            </w:tcBorders>
          </w:tcPr>
          <w:p>
            <w:pPr/>
          </w:p>
        </w:tc>
      </w:tr>
      <w:tr>
        <w:trPr>
          <w:trHeight w:val="399"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180" w:type="dxa"/>
            <w:tcBorders>
              <w:top w:val="single" w:sz="6" w:space="0" w:color="000000"/>
              <w:left w:val="single" w:sz="6" w:space="0" w:color="000000"/>
              <w:bottom w:val="single" w:sz="6" w:space="0" w:color="000000"/>
              <w:right w:val="single" w:sz="6" w:space="0" w:color="000000"/>
            </w:tcBorders>
          </w:tcPr>
          <w:p>
            <w:pPr/>
          </w:p>
        </w:tc>
        <w:tc>
          <w:tcPr>
            <w:tcW w:w="2472"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36,592,500.00</w:t>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43,050,000.00</w:t>
            </w:r>
          </w:p>
        </w:tc>
      </w:tr>
      <w:tr>
        <w:trPr>
          <w:trHeight w:val="396"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180" w:type="dxa"/>
            <w:tcBorders>
              <w:top w:val="single" w:sz="6" w:space="0" w:color="000000"/>
              <w:left w:val="single" w:sz="6" w:space="0" w:color="000000"/>
              <w:bottom w:val="single" w:sz="6" w:space="0" w:color="000000"/>
              <w:right w:val="single" w:sz="6" w:space="0" w:color="000000"/>
            </w:tcBorders>
          </w:tcPr>
          <w:p>
            <w:pPr/>
          </w:p>
        </w:tc>
        <w:tc>
          <w:tcPr>
            <w:tcW w:w="2472" w:type="dxa"/>
            <w:tcBorders>
              <w:top w:val="single" w:sz="6" w:space="0" w:color="000000"/>
              <w:left w:val="single" w:sz="6" w:space="0" w:color="000000"/>
              <w:bottom w:val="single" w:sz="6" w:space="0" w:color="000000"/>
              <w:right w:val="nil" w:sz="6" w:space="0" w:color="auto"/>
            </w:tcBorders>
          </w:tcPr>
          <w:p>
            <w:pPr/>
          </w:p>
        </w:tc>
      </w:tr>
      <w:tr>
        <w:trPr>
          <w:trHeight w:val="406" w:hRule="exact"/>
        </w:trPr>
        <w:tc>
          <w:tcPr>
            <w:tcW w:w="420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1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241,981,138.10</w:t>
            </w:r>
          </w:p>
        </w:tc>
        <w:tc>
          <w:tcPr>
            <w:tcW w:w="247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187,865,497.35</w:t>
            </w:r>
          </w:p>
        </w:tc>
      </w:tr>
    </w:tbl>
    <w:p>
      <w:pPr>
        <w:spacing w:line="277" w:lineRule="exact" w:before="0"/>
        <w:ind w:left="940" w:right="127" w:firstLine="0"/>
        <w:jc w:val="left"/>
        <w:rPr>
          <w:rFonts w:ascii="宋体" w:hAnsi="宋体" w:cs="宋体" w:eastAsia="宋体" w:hint="default"/>
          <w:sz w:val="21"/>
          <w:szCs w:val="21"/>
        </w:rPr>
      </w:pPr>
      <w:r>
        <w:rPr>
          <w:rFonts w:ascii="宋体" w:hAnsi="宋体" w:cs="宋体" w:eastAsia="宋体" w:hint="default"/>
          <w:w w:val="100"/>
          <w:sz w:val="21"/>
          <w:szCs w:val="21"/>
        </w:rPr>
        <w:t>经公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第</w:t>
      </w:r>
      <w:r>
        <w:rPr>
          <w:rFonts w:ascii="宋体" w:hAnsi="宋体" w:cs="宋体" w:eastAsia="宋体" w:hint="default"/>
          <w:spacing w:val="-3"/>
          <w:w w:val="100"/>
          <w:sz w:val="21"/>
          <w:szCs w:val="21"/>
        </w:rPr>
        <w:t>四</w:t>
      </w:r>
      <w:r>
        <w:rPr>
          <w:rFonts w:ascii="宋体" w:hAnsi="宋体" w:cs="宋体" w:eastAsia="宋体" w:hint="default"/>
          <w:w w:val="100"/>
          <w:sz w:val="21"/>
          <w:szCs w:val="21"/>
        </w:rPr>
        <w:t>届</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第</w:t>
      </w:r>
      <w:r>
        <w:rPr>
          <w:rFonts w:ascii="宋体" w:hAnsi="宋体" w:cs="宋体" w:eastAsia="宋体" w:hint="default"/>
          <w:spacing w:val="-3"/>
          <w:w w:val="100"/>
          <w:sz w:val="21"/>
          <w:szCs w:val="21"/>
        </w:rPr>
        <w:t>二</w:t>
      </w:r>
      <w:r>
        <w:rPr>
          <w:rFonts w:ascii="宋体" w:hAnsi="宋体" w:cs="宋体" w:eastAsia="宋体" w:hint="default"/>
          <w:w w:val="100"/>
          <w:sz w:val="21"/>
          <w:szCs w:val="21"/>
        </w:rPr>
        <w:t>次会</w:t>
      </w:r>
      <w:r>
        <w:rPr>
          <w:rFonts w:ascii="宋体" w:hAnsi="宋体" w:cs="宋体" w:eastAsia="宋体" w:hint="default"/>
          <w:spacing w:val="-3"/>
          <w:w w:val="100"/>
          <w:sz w:val="21"/>
          <w:szCs w:val="21"/>
        </w:rPr>
        <w:t>议</w:t>
      </w:r>
      <w:r>
        <w:rPr>
          <w:rFonts w:ascii="宋体" w:hAnsi="宋体" w:cs="宋体" w:eastAsia="宋体" w:hint="default"/>
          <w:w w:val="100"/>
          <w:sz w:val="21"/>
          <w:szCs w:val="21"/>
        </w:rPr>
        <w:t>及</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股</w:t>
      </w:r>
      <w:r>
        <w:rPr>
          <w:rFonts w:ascii="宋体" w:hAnsi="宋体" w:cs="宋体" w:eastAsia="宋体" w:hint="default"/>
          <w:spacing w:val="-3"/>
          <w:w w:val="100"/>
          <w:sz w:val="21"/>
          <w:szCs w:val="21"/>
        </w:rPr>
        <w:t>东大</w:t>
      </w:r>
      <w:r>
        <w:rPr>
          <w:rFonts w:ascii="宋体" w:hAnsi="宋体" w:cs="宋体" w:eastAsia="宋体" w:hint="default"/>
          <w:w w:val="100"/>
          <w:sz w:val="21"/>
          <w:szCs w:val="21"/>
        </w:rPr>
        <w:t>会审</w:t>
      </w:r>
      <w:r>
        <w:rPr>
          <w:rFonts w:ascii="宋体" w:hAnsi="宋体" w:cs="宋体" w:eastAsia="宋体" w:hint="default"/>
          <w:spacing w:val="-3"/>
          <w:w w:val="100"/>
          <w:sz w:val="21"/>
          <w:szCs w:val="21"/>
        </w:rPr>
        <w:t>议</w:t>
      </w:r>
      <w:r>
        <w:rPr>
          <w:rFonts w:ascii="宋体" w:hAnsi="宋体" w:cs="宋体" w:eastAsia="宋体" w:hint="default"/>
          <w:w w:val="100"/>
          <w:sz w:val="21"/>
          <w:szCs w:val="21"/>
        </w:rPr>
        <w:t>决</w:t>
      </w:r>
      <w:r>
        <w:rPr>
          <w:rFonts w:ascii="宋体" w:hAnsi="宋体" w:cs="宋体" w:eastAsia="宋体" w:hint="default"/>
          <w:spacing w:val="-3"/>
          <w:w w:val="100"/>
          <w:sz w:val="21"/>
          <w:szCs w:val="21"/>
        </w:rPr>
        <w:t>定</w:t>
      </w:r>
      <w:r>
        <w:rPr>
          <w:rFonts w:ascii="宋体" w:hAnsi="宋体" w:cs="宋体" w:eastAsia="宋体" w:hint="default"/>
          <w:spacing w:val="-87"/>
          <w:w w:val="100"/>
          <w:sz w:val="21"/>
          <w:szCs w:val="21"/>
        </w:rPr>
        <w:t>，</w:t>
      </w:r>
      <w:r>
        <w:rPr>
          <w:rFonts w:ascii="宋体" w:hAnsi="宋体" w:cs="宋体" w:eastAsia="宋体" w:hint="default"/>
          <w:w w:val="100"/>
          <w:sz w:val="21"/>
          <w:szCs w:val="21"/>
        </w:rPr>
        <w:t>以</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年底</w:t>
      </w:r>
      <w:r>
        <w:rPr>
          <w:rFonts w:ascii="宋体" w:hAnsi="宋体" w:cs="宋体" w:eastAsia="宋体" w:hint="default"/>
          <w:w w:val="100"/>
          <w:sz w:val="21"/>
          <w:szCs w:val="21"/>
        </w:rPr>
        <w:t>的股</w:t>
      </w:r>
      <w:r>
        <w:rPr>
          <w:rFonts w:ascii="宋体" w:hAnsi="宋体" w:cs="宋体" w:eastAsia="宋体" w:hint="default"/>
          <w:spacing w:val="-3"/>
          <w:w w:val="100"/>
          <w:sz w:val="21"/>
          <w:szCs w:val="21"/>
        </w:rPr>
        <w:t>本</w:t>
      </w:r>
      <w:r>
        <w:rPr>
          <w:rFonts w:ascii="宋体" w:hAnsi="宋体" w:cs="宋体" w:eastAsia="宋体" w:hint="default"/>
          <w:w w:val="100"/>
          <w:sz w:val="21"/>
          <w:szCs w:val="21"/>
        </w:rPr>
        <w:t>总</w:t>
      </w:r>
    </w:p>
    <w:p>
      <w:pPr>
        <w:spacing w:before="119"/>
        <w:ind w:left="520" w:right="127" w:firstLine="0"/>
        <w:jc w:val="left"/>
        <w:rPr>
          <w:rFonts w:ascii="宋体" w:hAnsi="宋体" w:cs="宋体" w:eastAsia="宋体" w:hint="default"/>
          <w:sz w:val="21"/>
          <w:szCs w:val="21"/>
        </w:rPr>
      </w:pPr>
      <w:r>
        <w:rPr>
          <w:rFonts w:ascii="宋体" w:hAnsi="宋体" w:cs="宋体" w:eastAsia="宋体" w:hint="default"/>
          <w:w w:val="100"/>
          <w:sz w:val="21"/>
          <w:szCs w:val="21"/>
        </w:rPr>
        <w:t>额</w:t>
      </w:r>
      <w:r>
        <w:rPr>
          <w:rFonts w:ascii="宋体" w:hAnsi="宋体" w:cs="宋体" w:eastAsia="宋体" w:hint="default"/>
          <w:spacing w:val="-17"/>
          <w:sz w:val="21"/>
          <w:szCs w:val="21"/>
        </w:rPr>
        <w:t> </w:t>
      </w:r>
      <w:r>
        <w:rPr>
          <w:rFonts w:ascii="Times New Roman" w:hAnsi="Times New Roman" w:cs="Times New Roman" w:eastAsia="Times New Roman" w:hint="default"/>
          <w:w w:val="100"/>
          <w:sz w:val="21"/>
          <w:szCs w:val="21"/>
        </w:rPr>
        <w:t>10,455</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9"/>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股</w:t>
      </w:r>
      <w:r>
        <w:rPr>
          <w:rFonts w:ascii="宋体" w:hAnsi="宋体" w:cs="宋体" w:eastAsia="宋体" w:hint="default"/>
          <w:w w:val="100"/>
          <w:sz w:val="21"/>
          <w:szCs w:val="21"/>
        </w:rPr>
        <w:t>为</w:t>
      </w:r>
      <w:r>
        <w:rPr>
          <w:rFonts w:ascii="宋体" w:hAnsi="宋体" w:cs="宋体" w:eastAsia="宋体" w:hint="default"/>
          <w:spacing w:val="-3"/>
          <w:w w:val="100"/>
          <w:sz w:val="21"/>
          <w:szCs w:val="21"/>
        </w:rPr>
        <w:t>基</w:t>
      </w:r>
      <w:r>
        <w:rPr>
          <w:rFonts w:ascii="宋体" w:hAnsi="宋体" w:cs="宋体" w:eastAsia="宋体" w:hint="default"/>
          <w:w w:val="100"/>
          <w:sz w:val="21"/>
          <w:szCs w:val="21"/>
        </w:rPr>
        <w:t>数</w:t>
      </w:r>
      <w:r>
        <w:rPr>
          <w:rFonts w:ascii="宋体" w:hAnsi="宋体" w:cs="宋体" w:eastAsia="宋体" w:hint="default"/>
          <w:spacing w:val="-3"/>
          <w:w w:val="100"/>
          <w:sz w:val="21"/>
          <w:szCs w:val="21"/>
        </w:rPr>
        <w:t>，向</w:t>
      </w:r>
      <w:r>
        <w:rPr>
          <w:rFonts w:ascii="宋体" w:hAnsi="宋体" w:cs="宋体" w:eastAsia="宋体" w:hint="default"/>
          <w:w w:val="100"/>
          <w:sz w:val="21"/>
          <w:szCs w:val="21"/>
        </w:rPr>
        <w:t>全体</w:t>
      </w:r>
      <w:r>
        <w:rPr>
          <w:rFonts w:ascii="宋体" w:hAnsi="宋体" w:cs="宋体" w:eastAsia="宋体" w:hint="default"/>
          <w:spacing w:val="-3"/>
          <w:w w:val="100"/>
          <w:sz w:val="21"/>
          <w:szCs w:val="21"/>
        </w:rPr>
        <w:t>股</w:t>
      </w:r>
      <w:r>
        <w:rPr>
          <w:rFonts w:ascii="宋体" w:hAnsi="宋体" w:cs="宋体" w:eastAsia="宋体" w:hint="default"/>
          <w:w w:val="100"/>
          <w:sz w:val="21"/>
          <w:szCs w:val="21"/>
        </w:rPr>
        <w:t>东每</w:t>
      </w:r>
      <w:r>
        <w:rPr>
          <w:rFonts w:ascii="宋体" w:hAnsi="宋体" w:cs="宋体" w:eastAsia="宋体" w:hint="default"/>
          <w:spacing w:val="-16"/>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7"/>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派</w:t>
      </w:r>
      <w:r>
        <w:rPr>
          <w:rFonts w:ascii="宋体" w:hAnsi="宋体" w:cs="宋体" w:eastAsia="宋体" w:hint="default"/>
          <w:w w:val="100"/>
          <w:sz w:val="21"/>
          <w:szCs w:val="21"/>
        </w:rPr>
        <w:t>发</w:t>
      </w:r>
      <w:r>
        <w:rPr>
          <w:rFonts w:ascii="宋体" w:hAnsi="宋体" w:cs="宋体" w:eastAsia="宋体" w:hint="default"/>
          <w:spacing w:val="-3"/>
          <w:w w:val="100"/>
          <w:sz w:val="21"/>
          <w:szCs w:val="21"/>
        </w:rPr>
        <w:t>现</w:t>
      </w:r>
      <w:r>
        <w:rPr>
          <w:rFonts w:ascii="宋体" w:hAnsi="宋体" w:cs="宋体" w:eastAsia="宋体" w:hint="default"/>
          <w:w w:val="100"/>
          <w:sz w:val="21"/>
          <w:szCs w:val="21"/>
        </w:rPr>
        <w:t>金红利</w:t>
      </w:r>
      <w:r>
        <w:rPr>
          <w:rFonts w:ascii="宋体" w:hAnsi="宋体" w:cs="宋体" w:eastAsia="宋体" w:hint="default"/>
          <w:spacing w:val="-16"/>
          <w:sz w:val="21"/>
          <w:szCs w:val="21"/>
        </w:rPr>
        <w:t> </w:t>
      </w:r>
      <w:r>
        <w:rPr>
          <w:rFonts w:ascii="Times New Roman" w:hAnsi="Times New Roman" w:cs="Times New Roman" w:eastAsia="Times New Roman" w:hint="default"/>
          <w:spacing w:val="-3"/>
          <w:w w:val="100"/>
          <w:sz w:val="21"/>
          <w:szCs w:val="21"/>
        </w:rPr>
        <w:t>3</w:t>
      </w:r>
      <w:r>
        <w:rPr>
          <w:rFonts w:ascii="Times New Roman" w:hAnsi="Times New Roman" w:cs="Times New Roman" w:eastAsia="Times New Roman" w:hint="default"/>
          <w:w w:val="100"/>
          <w:sz w:val="21"/>
          <w:szCs w:val="21"/>
        </w:rPr>
        <w:t>.50</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7"/>
          <w:sz w:val="21"/>
          <w:szCs w:val="21"/>
        </w:rPr>
        <w:t> </w:t>
      </w:r>
      <w:r>
        <w:rPr>
          <w:rFonts w:ascii="宋体" w:hAnsi="宋体" w:cs="宋体" w:eastAsia="宋体" w:hint="default"/>
          <w:spacing w:val="-3"/>
          <w:w w:val="100"/>
          <w:sz w:val="21"/>
          <w:szCs w:val="21"/>
        </w:rPr>
        <w:t>元</w:t>
      </w:r>
      <w:r>
        <w:rPr>
          <w:rFonts w:ascii="宋体" w:hAnsi="宋体" w:cs="宋体" w:eastAsia="宋体" w:hint="default"/>
          <w:w w:val="100"/>
          <w:sz w:val="21"/>
          <w:szCs w:val="21"/>
        </w:rPr>
        <w:t>（</w:t>
      </w:r>
      <w:r>
        <w:rPr>
          <w:rFonts w:ascii="宋体" w:hAnsi="宋体" w:cs="宋体" w:eastAsia="宋体" w:hint="default"/>
          <w:spacing w:val="-3"/>
          <w:w w:val="100"/>
          <w:sz w:val="21"/>
          <w:szCs w:val="21"/>
        </w:rPr>
        <w:t>含</w:t>
      </w:r>
      <w:r>
        <w:rPr>
          <w:rFonts w:ascii="宋体" w:hAnsi="宋体" w:cs="宋体" w:eastAsia="宋体" w:hint="default"/>
          <w:w w:val="100"/>
          <w:sz w:val="21"/>
          <w:szCs w:val="21"/>
        </w:rPr>
        <w:t>税</w:t>
      </w:r>
      <w:r>
        <w:rPr>
          <w:rFonts w:ascii="宋体" w:hAnsi="宋体" w:cs="宋体" w:eastAsia="宋体" w:hint="default"/>
          <w:spacing w:val="-108"/>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共计</w:t>
      </w:r>
      <w:r>
        <w:rPr>
          <w:rFonts w:ascii="宋体" w:hAnsi="宋体" w:cs="宋体" w:eastAsia="宋体" w:hint="default"/>
          <w:spacing w:val="-3"/>
          <w:w w:val="100"/>
          <w:sz w:val="21"/>
          <w:szCs w:val="21"/>
        </w:rPr>
        <w:t>分</w:t>
      </w:r>
      <w:r>
        <w:rPr>
          <w:rFonts w:ascii="宋体" w:hAnsi="宋体" w:cs="宋体" w:eastAsia="宋体" w:hint="default"/>
          <w:w w:val="100"/>
          <w:sz w:val="21"/>
          <w:szCs w:val="21"/>
        </w:rPr>
        <w:t>配</w:t>
      </w:r>
      <w:r>
        <w:rPr>
          <w:rFonts w:ascii="宋体" w:hAnsi="宋体" w:cs="宋体" w:eastAsia="宋体" w:hint="default"/>
          <w:spacing w:val="-3"/>
          <w:w w:val="100"/>
          <w:sz w:val="21"/>
          <w:szCs w:val="21"/>
        </w:rPr>
        <w:t>股</w:t>
      </w:r>
      <w:r>
        <w:rPr>
          <w:rFonts w:ascii="宋体" w:hAnsi="宋体" w:cs="宋体" w:eastAsia="宋体" w:hint="default"/>
          <w:w w:val="100"/>
          <w:sz w:val="21"/>
          <w:szCs w:val="21"/>
        </w:rPr>
        <w:t>利</w:t>
      </w:r>
    </w:p>
    <w:p>
      <w:pPr>
        <w:spacing w:before="117"/>
        <w:ind w:left="520" w:right="507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3,659.25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p>
      <w:pPr>
        <w:tabs>
          <w:tab w:pos="2200" w:val="left" w:leader="none"/>
        </w:tabs>
        <w:spacing w:before="177"/>
        <w:ind w:left="940" w:right="5071" w:firstLine="0"/>
        <w:jc w:val="left"/>
        <w:rPr>
          <w:rFonts w:ascii="宋体" w:hAnsi="宋体" w:cs="宋体" w:eastAsia="宋体" w:hint="default"/>
          <w:sz w:val="21"/>
          <w:szCs w:val="21"/>
        </w:rPr>
      </w:pPr>
      <w:r>
        <w:rPr>
          <w:rFonts w:ascii="宋体" w:hAnsi="宋体" w:cs="宋体" w:eastAsia="宋体" w:hint="default"/>
          <w:b/>
          <w:bCs/>
          <w:sz w:val="21"/>
          <w:szCs w:val="21"/>
        </w:rPr>
        <w:t>（二十七）</w:t>
        <w:tab/>
        <w:t>营业收入、营业成本</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940" w:right="5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）营业收入、营业成本明细如下：</w:t>
      </w:r>
    </w:p>
    <w:p>
      <w:pPr>
        <w:spacing w:line="240" w:lineRule="auto" w:before="7"/>
        <w:rPr>
          <w:rFonts w:ascii="宋体" w:hAnsi="宋体" w:cs="宋体" w:eastAsia="宋体" w:hint="default"/>
          <w:sz w:val="11"/>
          <w:szCs w:val="11"/>
        </w:rPr>
      </w:pPr>
    </w:p>
    <w:tbl>
      <w:tblPr>
        <w:tblW w:w="0" w:type="auto"/>
        <w:jc w:val="left"/>
        <w:tblInd w:w="222" w:type="dxa"/>
        <w:tblLayout w:type="fixed"/>
        <w:tblCellMar>
          <w:top w:w="0" w:type="dxa"/>
          <w:left w:w="0" w:type="dxa"/>
          <w:bottom w:w="0" w:type="dxa"/>
          <w:right w:w="0" w:type="dxa"/>
        </w:tblCellMar>
        <w:tblLook w:val="01E0"/>
      </w:tblPr>
      <w:tblGrid>
        <w:gridCol w:w="4121"/>
        <w:gridCol w:w="2369"/>
        <w:gridCol w:w="2369"/>
      </w:tblGrid>
      <w:tr>
        <w:trPr>
          <w:trHeight w:val="392" w:hRule="exact"/>
        </w:trPr>
        <w:tc>
          <w:tcPr>
            <w:tcW w:w="4121" w:type="dxa"/>
            <w:tcBorders>
              <w:top w:val="single" w:sz="12" w:space="0" w:color="000000"/>
              <w:left w:val="nil" w:sz="6" w:space="0" w:color="auto"/>
              <w:bottom w:val="single" w:sz="6" w:space="0" w:color="000000"/>
              <w:right w:val="single" w:sz="6" w:space="0" w:color="000000"/>
            </w:tcBorders>
          </w:tcPr>
          <w:p>
            <w:pPr>
              <w:pStyle w:val="TableParagraph"/>
              <w:tabs>
                <w:tab w:pos="476" w:val="left" w:leader="none"/>
              </w:tabs>
              <w:spacing w:line="240" w:lineRule="auto" w:before="40"/>
              <w:ind w:left="2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3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tc>
        <w:tc>
          <w:tcPr>
            <w:tcW w:w="236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0"/>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96"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344,955,214.37</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250,287,117.56</w:t>
            </w:r>
          </w:p>
        </w:tc>
      </w:tr>
      <w:tr>
        <w:trPr>
          <w:trHeight w:val="398"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302" w:right="0"/>
              <w:jc w:val="left"/>
              <w:rPr>
                <w:rFonts w:ascii="宋体" w:hAnsi="宋体" w:cs="宋体" w:eastAsia="宋体" w:hint="default"/>
                <w:sz w:val="18"/>
                <w:szCs w:val="18"/>
              </w:rPr>
            </w:pPr>
            <w:r>
              <w:rPr>
                <w:rFonts w:ascii="宋体" w:hAnsi="宋体" w:cs="宋体" w:eastAsia="宋体" w:hint="default"/>
                <w:sz w:val="18"/>
                <w:szCs w:val="18"/>
              </w:rPr>
              <w:t>其中：主营业务收入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342,688,951.80</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244,292,072.34</w:t>
            </w:r>
          </w:p>
        </w:tc>
      </w:tr>
      <w:tr>
        <w:trPr>
          <w:trHeight w:val="396"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84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2,266,262.57</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5,995,045.22</w:t>
            </w:r>
          </w:p>
        </w:tc>
      </w:tr>
      <w:tr>
        <w:trPr>
          <w:trHeight w:val="406" w:hRule="exact"/>
        </w:trPr>
        <w:tc>
          <w:tcPr>
            <w:tcW w:w="412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175,058,660.40</w:t>
            </w:r>
          </w:p>
        </w:tc>
        <w:tc>
          <w:tcPr>
            <w:tcW w:w="236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122,180,444.70</w:t>
            </w:r>
          </w:p>
        </w:tc>
      </w:tr>
    </w:tbl>
    <w:p>
      <w:pPr>
        <w:spacing w:after="0" w:line="240" w:lineRule="auto"/>
        <w:jc w:val="right"/>
        <w:rPr>
          <w:rFonts w:ascii="Times New Roman" w:hAnsi="Times New Roman" w:cs="Times New Roman" w:eastAsia="Times New Roman" w:hint="default"/>
          <w:sz w:val="18"/>
          <w:szCs w:val="18"/>
        </w:rPr>
        <w:sectPr>
          <w:pgSz w:w="11910" w:h="16840"/>
          <w:pgMar w:header="657" w:footer="633" w:top="1300" w:bottom="820" w:left="1280" w:right="1280"/>
        </w:sectPr>
      </w:pPr>
    </w:p>
    <w:p>
      <w:pPr>
        <w:spacing w:line="240" w:lineRule="auto" w:before="6"/>
        <w:rPr>
          <w:rFonts w:ascii="宋体" w:hAnsi="宋体" w:cs="宋体" w:eastAsia="宋体" w:hint="default"/>
          <w:sz w:val="9"/>
          <w:szCs w:val="9"/>
        </w:rPr>
      </w:pPr>
    </w:p>
    <w:tbl>
      <w:tblPr>
        <w:tblW w:w="0" w:type="auto"/>
        <w:jc w:val="left"/>
        <w:tblInd w:w="222" w:type="dxa"/>
        <w:tblLayout w:type="fixed"/>
        <w:tblCellMar>
          <w:top w:w="0" w:type="dxa"/>
          <w:left w:w="0" w:type="dxa"/>
          <w:bottom w:w="0" w:type="dxa"/>
          <w:right w:w="0" w:type="dxa"/>
        </w:tblCellMar>
        <w:tblLook w:val="01E0"/>
      </w:tblPr>
      <w:tblGrid>
        <w:gridCol w:w="4121"/>
        <w:gridCol w:w="2369"/>
        <w:gridCol w:w="2369"/>
      </w:tblGrid>
      <w:tr>
        <w:trPr>
          <w:trHeight w:val="406" w:hRule="exact"/>
        </w:trPr>
        <w:tc>
          <w:tcPr>
            <w:tcW w:w="412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4"/>
              <w:ind w:right="2189"/>
              <w:jc w:val="right"/>
              <w:rPr>
                <w:rFonts w:ascii="宋体" w:hAnsi="宋体" w:cs="宋体" w:eastAsia="宋体" w:hint="default"/>
                <w:sz w:val="18"/>
                <w:szCs w:val="18"/>
              </w:rPr>
            </w:pPr>
            <w:r>
              <w:rPr>
                <w:rFonts w:ascii="宋体" w:hAnsi="宋体" w:cs="宋体" w:eastAsia="宋体" w:hint="default"/>
                <w:sz w:val="18"/>
                <w:szCs w:val="18"/>
              </w:rPr>
              <w:t>其中：主营业务成本</w:t>
            </w:r>
          </w:p>
        </w:tc>
        <w:tc>
          <w:tcPr>
            <w:tcW w:w="23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174,516,801.57</w:t>
            </w:r>
          </w:p>
        </w:tc>
        <w:tc>
          <w:tcPr>
            <w:tcW w:w="236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2"/>
                <w:sz w:val="18"/>
              </w:rPr>
              <w:t>119,211,560.86</w:t>
            </w:r>
          </w:p>
        </w:tc>
      </w:tr>
      <w:tr>
        <w:trPr>
          <w:trHeight w:val="406" w:hRule="exact"/>
        </w:trPr>
        <w:tc>
          <w:tcPr>
            <w:tcW w:w="412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right="2189"/>
              <w:jc w:val="right"/>
              <w:rPr>
                <w:rFonts w:ascii="宋体" w:hAnsi="宋体" w:cs="宋体" w:eastAsia="宋体" w:hint="default"/>
                <w:sz w:val="18"/>
                <w:szCs w:val="18"/>
              </w:rPr>
            </w:pPr>
            <w:r>
              <w:rPr>
                <w:rFonts w:ascii="宋体" w:hAnsi="宋体" w:cs="宋体" w:eastAsia="宋体" w:hint="default"/>
                <w:sz w:val="18"/>
                <w:szCs w:val="18"/>
              </w:rPr>
              <w:t>其他业务成本</w:t>
            </w:r>
          </w:p>
        </w:tc>
        <w:tc>
          <w:tcPr>
            <w:tcW w:w="2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541,858.83</w:t>
            </w:r>
          </w:p>
        </w:tc>
        <w:tc>
          <w:tcPr>
            <w:tcW w:w="236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pacing w:val="-1"/>
                <w:sz w:val="18"/>
              </w:rPr>
              <w:t>2,968,883.84</w:t>
            </w:r>
          </w:p>
        </w:tc>
      </w:tr>
    </w:tbl>
    <w:p>
      <w:pPr>
        <w:spacing w:before="86"/>
        <w:ind w:left="940" w:right="5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）业务按产品类别分项列示如下：</w:t>
      </w:r>
    </w:p>
    <w:p>
      <w:pPr>
        <w:spacing w:line="240" w:lineRule="auto" w:before="7"/>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2989"/>
        <w:gridCol w:w="1519"/>
        <w:gridCol w:w="1524"/>
        <w:gridCol w:w="1522"/>
        <w:gridCol w:w="1522"/>
      </w:tblGrid>
      <w:tr>
        <w:trPr>
          <w:trHeight w:val="389" w:hRule="exact"/>
        </w:trPr>
        <w:tc>
          <w:tcPr>
            <w:tcW w:w="2989" w:type="dxa"/>
            <w:vMerge w:val="restart"/>
            <w:tcBorders>
              <w:top w:val="single" w:sz="12" w:space="0" w:color="000000"/>
              <w:left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04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tc>
        <w:tc>
          <w:tcPr>
            <w:tcW w:w="3044"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37"/>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98" w:hRule="exact"/>
        </w:trPr>
        <w:tc>
          <w:tcPr>
            <w:tcW w:w="2989" w:type="dxa"/>
            <w:vMerge/>
            <w:tcBorders>
              <w:left w:val="nil" w:sz="6" w:space="0" w:color="auto"/>
              <w:bottom w:val="single" w:sz="6" w:space="0" w:color="000000"/>
              <w:right w:val="single" w:sz="6" w:space="0" w:color="000000"/>
            </w:tcBorders>
          </w:tcPr>
          <w:p>
            <w:pP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宋体" w:hAnsi="宋体" w:cs="宋体" w:eastAsia="宋体" w:hint="default"/>
                <w:sz w:val="18"/>
                <w:szCs w:val="18"/>
              </w:rPr>
            </w:pPr>
            <w:r>
              <w:rPr>
                <w:rFonts w:ascii="宋体" w:hAnsi="宋体" w:cs="宋体" w:eastAsia="宋体" w:hint="default"/>
                <w:sz w:val="18"/>
                <w:szCs w:val="18"/>
              </w:rPr>
              <w:t>营业成本</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107"/>
              <w:jc w:val="righ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96"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铁路信号微机监测系统</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180,470,994.08</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95,548,986.70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162,768,771.60</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pacing w:val="-1"/>
                <w:sz w:val="18"/>
              </w:rPr>
              <w:t>81,977,017.87</w:t>
            </w:r>
          </w:p>
        </w:tc>
      </w:tr>
      <w:tr>
        <w:trPr>
          <w:trHeight w:val="396"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TJWX-2000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型</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6,673,310.74</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3,373,775.20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11,632,273.75</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4,290,769.34</w:t>
            </w:r>
          </w:p>
        </w:tc>
      </w:tr>
      <w:tr>
        <w:trPr>
          <w:trHeight w:val="398"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6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TJWX-2006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型</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122,781,956.87</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68,735,151.29</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151,136,497.85</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6"/>
              <w:jc w:val="right"/>
              <w:rPr>
                <w:rFonts w:ascii="Times New Roman" w:hAnsi="Times New Roman" w:cs="Times New Roman" w:eastAsia="Times New Roman" w:hint="default"/>
                <w:sz w:val="18"/>
                <w:szCs w:val="18"/>
              </w:rPr>
            </w:pPr>
            <w:r>
              <w:rPr>
                <w:rFonts w:ascii="Times New Roman"/>
                <w:spacing w:val="-1"/>
                <w:sz w:val="18"/>
              </w:rPr>
              <w:t>77,686,248.53</w:t>
            </w:r>
          </w:p>
        </w:tc>
      </w:tr>
      <w:tr>
        <w:trPr>
          <w:trHeight w:val="396"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664" w:right="0"/>
              <w:jc w:val="left"/>
              <w:rPr>
                <w:rFonts w:ascii="宋体" w:hAnsi="宋体" w:cs="宋体" w:eastAsia="宋体" w:hint="default"/>
                <w:sz w:val="18"/>
                <w:szCs w:val="18"/>
              </w:rPr>
            </w:pPr>
            <w:r>
              <w:rPr>
                <w:rFonts w:ascii="宋体" w:hAnsi="宋体" w:cs="宋体" w:eastAsia="宋体" w:hint="default"/>
                <w:sz w:val="18"/>
                <w:szCs w:val="18"/>
              </w:rPr>
              <w:t>信号集中监测系统</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7"/>
              <w:jc w:val="right"/>
              <w:rPr>
                <w:rFonts w:ascii="Times New Roman" w:hAnsi="Times New Roman" w:cs="Times New Roman" w:eastAsia="Times New Roman" w:hint="default"/>
                <w:sz w:val="18"/>
                <w:szCs w:val="18"/>
              </w:rPr>
            </w:pPr>
            <w:r>
              <w:rPr>
                <w:rFonts w:ascii="Times New Roman"/>
                <w:spacing w:val="-1"/>
                <w:sz w:val="18"/>
              </w:rPr>
              <w:t>51,015,726.47</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23,440,060.21</w:t>
            </w:r>
          </w:p>
        </w:tc>
        <w:tc>
          <w:tcPr>
            <w:tcW w:w="1522"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
        </w:tc>
      </w:tr>
      <w:tr>
        <w:trPr>
          <w:trHeight w:val="398"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列车调度指挥系统（</w:t>
            </w:r>
            <w:r>
              <w:rPr>
                <w:rFonts w:ascii="Times New Roman" w:hAnsi="Times New Roman" w:cs="Times New Roman" w:eastAsia="Times New Roman" w:hint="default"/>
                <w:sz w:val="18"/>
                <w:szCs w:val="18"/>
              </w:rPr>
              <w:t>TDCS)</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2,590,420.51</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1,837,598.71</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4,908,894.02</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1,925,303.43</w:t>
            </w:r>
          </w:p>
        </w:tc>
      </w:tr>
      <w:tr>
        <w:trPr>
          <w:trHeight w:val="397"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分散自律调度集中系统（</w:t>
            </w:r>
            <w:r>
              <w:rPr>
                <w:rFonts w:ascii="Times New Roman" w:hAnsi="Times New Roman" w:cs="Times New Roman" w:eastAsia="Times New Roman" w:hint="default"/>
                <w:sz w:val="18"/>
                <w:szCs w:val="18"/>
              </w:rPr>
              <w:t>CTC)</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2,758,735.03</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1,969,401.87</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pacing w:val="-1"/>
                <w:sz w:val="18"/>
              </w:rPr>
              <w:t>2,648,252.98</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pacing w:val="-1"/>
                <w:sz w:val="18"/>
              </w:rPr>
              <w:t>1,487,979.43</w:t>
            </w:r>
          </w:p>
        </w:tc>
      </w:tr>
      <w:tr>
        <w:trPr>
          <w:trHeight w:val="398"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无线车次号校核系统</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492,048.72</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349,016.11</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660,683.77</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507,283.42</w:t>
            </w:r>
          </w:p>
        </w:tc>
      </w:tr>
      <w:tr>
        <w:trPr>
          <w:trHeight w:val="396"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计轴系统</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339,914.53</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286,820.07</w:t>
            </w:r>
          </w:p>
        </w:tc>
        <w:tc>
          <w:tcPr>
            <w:tcW w:w="1522"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铁路综合视频监控系统</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7,602,564.10</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3,384,682.72</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1,367,521.36</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125,088.33</w:t>
            </w:r>
          </w:p>
        </w:tc>
      </w:tr>
      <w:tr>
        <w:trPr>
          <w:trHeight w:val="398"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电务管理信息系统</w:t>
            </w:r>
          </w:p>
        </w:tc>
        <w:tc>
          <w:tcPr>
            <w:tcW w:w="1519"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2,659,829.06</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1,408,498.87</w:t>
            </w:r>
          </w:p>
        </w:tc>
      </w:tr>
      <w:tr>
        <w:trPr>
          <w:trHeight w:val="396"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无线调车机车信号和监测系统</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26,654,691.89</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14,089,467.32</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28,813,170.93</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6"/>
              <w:jc w:val="right"/>
              <w:rPr>
                <w:rFonts w:ascii="Times New Roman" w:hAnsi="Times New Roman" w:cs="Times New Roman" w:eastAsia="Times New Roman" w:hint="default"/>
                <w:sz w:val="18"/>
                <w:szCs w:val="18"/>
              </w:rPr>
            </w:pPr>
            <w:r>
              <w:rPr>
                <w:rFonts w:ascii="Times New Roman"/>
                <w:spacing w:val="-1"/>
                <w:sz w:val="18"/>
              </w:rPr>
              <w:t>13,508,370.83</w:t>
            </w:r>
          </w:p>
        </w:tc>
      </w:tr>
      <w:tr>
        <w:trPr>
          <w:trHeight w:val="398"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电源维护测试产品</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539,384.58</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324,489.93</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2,381,418.79</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957,343.03</w:t>
            </w:r>
          </w:p>
        </w:tc>
      </w:tr>
      <w:tr>
        <w:trPr>
          <w:trHeight w:val="396"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调度监督系统</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843,461.54</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693,639.32</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726,495.73</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409,943.88</w:t>
            </w:r>
          </w:p>
        </w:tc>
      </w:tr>
      <w:tr>
        <w:trPr>
          <w:trHeight w:val="396"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铁路防灾安全监控系统</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88,518,889.72</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40,392,988.23</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34,143,106.74</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6"/>
              <w:jc w:val="right"/>
              <w:rPr>
                <w:rFonts w:ascii="Times New Roman" w:hAnsi="Times New Roman" w:cs="Times New Roman" w:eastAsia="Times New Roman" w:hint="default"/>
                <w:sz w:val="18"/>
                <w:szCs w:val="18"/>
              </w:rPr>
            </w:pPr>
            <w:r>
              <w:rPr>
                <w:rFonts w:ascii="Times New Roman"/>
                <w:spacing w:val="-1"/>
                <w:sz w:val="18"/>
              </w:rPr>
              <w:t>15,494,121.15</w:t>
            </w:r>
          </w:p>
        </w:tc>
      </w:tr>
      <w:tr>
        <w:trPr>
          <w:trHeight w:val="399"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铁路安全生产指挥综合系统</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4,341,709.41</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2,682,829.05</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505,641.03</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369,610.37</w:t>
            </w:r>
          </w:p>
        </w:tc>
      </w:tr>
      <w:tr>
        <w:trPr>
          <w:trHeight w:val="396"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辉煌</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HH-LS</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1,307,692.30</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196,904.59</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728,418.80</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44,717.53</w:t>
            </w:r>
          </w:p>
        </w:tc>
      </w:tr>
      <w:tr>
        <w:trPr>
          <w:trHeight w:val="398"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铁路电源及机房环境监控系统</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524,230.77</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281,869.06</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1,979,867.53</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996,282.72</w:t>
            </w:r>
          </w:p>
        </w:tc>
      </w:tr>
      <w:tr>
        <w:trPr>
          <w:trHeight w:val="396"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铁路运输指挥综合系统</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1,367,521.36</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990,216.50</w:t>
            </w:r>
          </w:p>
        </w:tc>
        <w:tc>
          <w:tcPr>
            <w:tcW w:w="1522"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
        </w:tc>
      </w:tr>
      <w:tr>
        <w:trPr>
          <w:trHeight w:val="398"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客运专线基地</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3,409,692.31</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1,755,661.32</w:t>
            </w:r>
          </w:p>
        </w:tc>
        <w:tc>
          <w:tcPr>
            <w:tcW w:w="1522"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普铁轨道交通信号智能电源系</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5,616,313.15</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3,080,355.34</w:t>
            </w:r>
          </w:p>
        </w:tc>
        <w:tc>
          <w:tcPr>
            <w:tcW w:w="1522"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电加热道岔融雪系统</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13,457,825.71</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5,316,944.86</w:t>
            </w:r>
          </w:p>
        </w:tc>
        <w:tc>
          <w:tcPr>
            <w:tcW w:w="1522"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
        </w:tc>
      </w:tr>
      <w:tr>
        <w:trPr>
          <w:trHeight w:val="398"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变压器</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1,423,064.09</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1,148,170.00</w:t>
            </w:r>
          </w:p>
        </w:tc>
        <w:tc>
          <w:tcPr>
            <w:tcW w:w="1522"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429,798.00</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186,759.87</w:t>
            </w:r>
          </w:p>
        </w:tc>
        <w:tc>
          <w:tcPr>
            <w:tcW w:w="1522"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
        </w:tc>
      </w:tr>
      <w:tr>
        <w:trPr>
          <w:trHeight w:val="398"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959" w:right="0"/>
              <w:jc w:val="left"/>
              <w:rPr>
                <w:rFonts w:ascii="宋体" w:hAnsi="宋体" w:cs="宋体" w:eastAsia="宋体" w:hint="default"/>
                <w:sz w:val="18"/>
                <w:szCs w:val="18"/>
              </w:rPr>
            </w:pPr>
            <w:r>
              <w:rPr>
                <w:rFonts w:ascii="宋体" w:hAnsi="宋体" w:cs="宋体" w:eastAsia="宋体" w:hint="default"/>
                <w:sz w:val="18"/>
                <w:szCs w:val="18"/>
              </w:rPr>
              <w:t>主营业务小计</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342,688,951.80</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7"/>
              <w:jc w:val="right"/>
              <w:rPr>
                <w:rFonts w:ascii="Times New Roman" w:hAnsi="Times New Roman" w:cs="Times New Roman" w:eastAsia="Times New Roman" w:hint="default"/>
                <w:sz w:val="18"/>
                <w:szCs w:val="18"/>
              </w:rPr>
            </w:pPr>
            <w:r>
              <w:rPr>
                <w:rFonts w:ascii="Times New Roman"/>
                <w:spacing w:val="-1"/>
                <w:sz w:val="18"/>
              </w:rPr>
              <w:t>174,516,801.57</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244,292,072.34</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6"/>
              <w:jc w:val="right"/>
              <w:rPr>
                <w:rFonts w:ascii="Times New Roman" w:hAnsi="Times New Roman" w:cs="Times New Roman" w:eastAsia="Times New Roman" w:hint="default"/>
                <w:sz w:val="18"/>
                <w:szCs w:val="18"/>
              </w:rPr>
            </w:pPr>
            <w:r>
              <w:rPr>
                <w:rFonts w:ascii="Times New Roman"/>
                <w:spacing w:val="-2"/>
                <w:sz w:val="18"/>
              </w:rPr>
              <w:t>119,211,560.86</w:t>
            </w:r>
          </w:p>
        </w:tc>
      </w:tr>
      <w:tr>
        <w:trPr>
          <w:trHeight w:val="397"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原材料销售</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1,054,732.45</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490,923.78</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pacing w:val="-1"/>
                <w:sz w:val="18"/>
              </w:rPr>
              <w:t>3,915,663.18</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pacing w:val="-1"/>
                <w:sz w:val="18"/>
              </w:rPr>
              <w:t>2,518,518.39</w:t>
            </w:r>
          </w:p>
        </w:tc>
      </w:tr>
      <w:tr>
        <w:trPr>
          <w:trHeight w:val="396"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维修服务</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631,530.12</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18,319.96</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1,679,382.04</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428,365.45</w:t>
            </w:r>
          </w:p>
        </w:tc>
      </w:tr>
      <w:tr>
        <w:trPr>
          <w:trHeight w:val="398"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580,000.00</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32,615.09</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400,000.00</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22,000.00</w:t>
            </w:r>
          </w:p>
        </w:tc>
      </w:tr>
      <w:tr>
        <w:trPr>
          <w:trHeight w:val="396"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959" w:right="0"/>
              <w:jc w:val="left"/>
              <w:rPr>
                <w:rFonts w:ascii="宋体" w:hAnsi="宋体" w:cs="宋体" w:eastAsia="宋体" w:hint="default"/>
                <w:sz w:val="18"/>
                <w:szCs w:val="18"/>
              </w:rPr>
            </w:pPr>
            <w:r>
              <w:rPr>
                <w:rFonts w:ascii="宋体" w:hAnsi="宋体" w:cs="宋体" w:eastAsia="宋体" w:hint="default"/>
                <w:sz w:val="18"/>
                <w:szCs w:val="18"/>
              </w:rPr>
              <w:t>其他业务小计</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2,266,262.57</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541,858.83</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5,995,045.22</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2,968,883.84</w:t>
            </w:r>
          </w:p>
        </w:tc>
      </w:tr>
      <w:tr>
        <w:trPr>
          <w:trHeight w:val="406" w:hRule="exact"/>
        </w:trPr>
        <w:tc>
          <w:tcPr>
            <w:tcW w:w="298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6"/>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344,955,214.37</w:t>
            </w:r>
          </w:p>
        </w:tc>
        <w:tc>
          <w:tcPr>
            <w:tcW w:w="15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175,058,660.40</w:t>
            </w:r>
          </w:p>
        </w:tc>
        <w:tc>
          <w:tcPr>
            <w:tcW w:w="15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250,287,117.56</w:t>
            </w:r>
          </w:p>
        </w:tc>
        <w:tc>
          <w:tcPr>
            <w:tcW w:w="152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right="106"/>
              <w:jc w:val="right"/>
              <w:rPr>
                <w:rFonts w:ascii="Times New Roman" w:hAnsi="Times New Roman" w:cs="Times New Roman" w:eastAsia="Times New Roman" w:hint="default"/>
                <w:sz w:val="18"/>
                <w:szCs w:val="18"/>
              </w:rPr>
            </w:pPr>
            <w:r>
              <w:rPr>
                <w:rFonts w:ascii="Times New Roman"/>
                <w:spacing w:val="-1"/>
                <w:sz w:val="18"/>
              </w:rPr>
              <w:t>122,180,444.70</w:t>
            </w:r>
          </w:p>
        </w:tc>
      </w:tr>
    </w:tbl>
    <w:p>
      <w:pPr>
        <w:spacing w:after="0" w:line="240" w:lineRule="auto"/>
        <w:jc w:val="right"/>
        <w:rPr>
          <w:rFonts w:ascii="Times New Roman" w:hAnsi="Times New Roman" w:cs="Times New Roman" w:eastAsia="Times New Roman" w:hint="default"/>
          <w:sz w:val="18"/>
          <w:szCs w:val="18"/>
        </w:rPr>
        <w:sectPr>
          <w:pgSz w:w="11910" w:h="16840"/>
          <w:pgMar w:header="657" w:footer="633" w:top="1300" w:bottom="820" w:left="1280" w:right="1280"/>
        </w:sectPr>
      </w:pPr>
    </w:p>
    <w:p>
      <w:pPr>
        <w:spacing w:line="240" w:lineRule="auto" w:before="7"/>
        <w:rPr>
          <w:rFonts w:ascii="宋体" w:hAnsi="宋体" w:cs="宋体" w:eastAsia="宋体" w:hint="default"/>
          <w:sz w:val="3"/>
          <w:szCs w:val="3"/>
        </w:rPr>
      </w:pPr>
    </w:p>
    <w:p>
      <w:pPr>
        <w:spacing w:line="20" w:lineRule="exact"/>
        <w:ind w:left="36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spacing w:line="336" w:lineRule="auto" w:before="22"/>
        <w:ind w:left="400" w:right="391" w:firstLine="419"/>
        <w:jc w:val="left"/>
        <w:rPr>
          <w:rFonts w:ascii="宋体" w:hAnsi="宋体" w:cs="宋体" w:eastAsia="宋体" w:hint="default"/>
          <w:sz w:val="21"/>
          <w:szCs w:val="21"/>
        </w:rPr>
      </w:pPr>
      <w:r>
        <w:rPr>
          <w:rFonts w:ascii="宋体" w:hAnsi="宋体" w:cs="宋体" w:eastAsia="宋体" w:hint="default"/>
          <w:sz w:val="21"/>
          <w:szCs w:val="21"/>
        </w:rPr>
        <w:t>公司本期收入较上期增加</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94,668,096.81</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元，增长了</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37.82%</w:t>
      </w:r>
      <w:r>
        <w:rPr>
          <w:rFonts w:ascii="宋体" w:hAnsi="宋体" w:cs="宋体" w:eastAsia="宋体" w:hint="default"/>
          <w:sz w:val="21"/>
          <w:szCs w:val="21"/>
        </w:rPr>
        <w:t>，主要是国家加大铁路市场</w:t>
      </w:r>
      <w:r>
        <w:rPr>
          <w:rFonts w:ascii="宋体" w:hAnsi="宋体" w:cs="宋体" w:eastAsia="宋体" w:hint="default"/>
          <w:w w:val="100"/>
          <w:sz w:val="21"/>
          <w:szCs w:val="21"/>
        </w:rPr>
        <w:t> </w:t>
      </w:r>
      <w:r>
        <w:rPr>
          <w:rFonts w:ascii="宋体" w:hAnsi="宋体" w:cs="宋体" w:eastAsia="宋体" w:hint="default"/>
          <w:sz w:val="21"/>
          <w:szCs w:val="21"/>
        </w:rPr>
        <w:t>投资，公司本期合同签订额较上期大幅增加所致。</w:t>
      </w:r>
    </w:p>
    <w:p>
      <w:pPr>
        <w:spacing w:before="169"/>
        <w:ind w:left="820" w:right="39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）主营业务按硬件、软件分类列示如下：</w:t>
      </w:r>
    </w:p>
    <w:p>
      <w:pPr>
        <w:spacing w:line="240" w:lineRule="auto" w:before="10"/>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2239"/>
        <w:gridCol w:w="1551"/>
        <w:gridCol w:w="1563"/>
        <w:gridCol w:w="1754"/>
        <w:gridCol w:w="1752"/>
      </w:tblGrid>
      <w:tr>
        <w:trPr>
          <w:trHeight w:val="389" w:hRule="exact"/>
        </w:trPr>
        <w:tc>
          <w:tcPr>
            <w:tcW w:w="2239" w:type="dxa"/>
            <w:vMerge w:val="restart"/>
            <w:tcBorders>
              <w:top w:val="single" w:sz="12" w:space="0" w:color="000000"/>
              <w:left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11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tc>
        <w:tc>
          <w:tcPr>
            <w:tcW w:w="3507"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37"/>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96" w:hRule="exact"/>
        </w:trPr>
        <w:tc>
          <w:tcPr>
            <w:tcW w:w="2239" w:type="dxa"/>
            <w:vMerge/>
            <w:tcBorders>
              <w:left w:val="nil" w:sz="6" w:space="0" w:color="auto"/>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8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8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6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left="461"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98" w:hRule="exact"/>
        </w:trPr>
        <w:tc>
          <w:tcPr>
            <w:tcW w:w="22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21" w:right="0"/>
              <w:jc w:val="center"/>
              <w:rPr>
                <w:rFonts w:ascii="宋体" w:hAnsi="宋体" w:cs="宋体" w:eastAsia="宋体" w:hint="default"/>
                <w:sz w:val="18"/>
                <w:szCs w:val="18"/>
              </w:rPr>
            </w:pPr>
            <w:r>
              <w:rPr>
                <w:rFonts w:ascii="宋体" w:hAnsi="宋体" w:cs="宋体" w:eastAsia="宋体" w:hint="default"/>
                <w:sz w:val="18"/>
                <w:szCs w:val="18"/>
              </w:rPr>
              <w:t>硬件类</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298,988,886.93</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169,114,684.70</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194,526,663.70</w:t>
            </w:r>
          </w:p>
        </w:tc>
        <w:tc>
          <w:tcPr>
            <w:tcW w:w="17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114,436,574.26</w:t>
            </w:r>
          </w:p>
        </w:tc>
      </w:tr>
      <w:tr>
        <w:trPr>
          <w:trHeight w:val="396" w:hRule="exact"/>
        </w:trPr>
        <w:tc>
          <w:tcPr>
            <w:tcW w:w="22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软件类</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43,700,064.87</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5,402,116.87</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49,765,408.64</w:t>
            </w:r>
          </w:p>
        </w:tc>
        <w:tc>
          <w:tcPr>
            <w:tcW w:w="17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4,774,986.60</w:t>
            </w:r>
          </w:p>
        </w:tc>
      </w:tr>
      <w:tr>
        <w:trPr>
          <w:trHeight w:val="406" w:hRule="exact"/>
        </w:trPr>
        <w:tc>
          <w:tcPr>
            <w:tcW w:w="223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6"/>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342,688,951.80</w:t>
            </w:r>
          </w:p>
        </w:tc>
        <w:tc>
          <w:tcPr>
            <w:tcW w:w="15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174,516,801.57</w:t>
            </w:r>
          </w:p>
        </w:tc>
        <w:tc>
          <w:tcPr>
            <w:tcW w:w="17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244,292,072.34</w:t>
            </w:r>
          </w:p>
        </w:tc>
        <w:tc>
          <w:tcPr>
            <w:tcW w:w="175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2"/>
                <w:sz w:val="18"/>
              </w:rPr>
              <w:t>119,211,560.86</w:t>
            </w:r>
          </w:p>
        </w:tc>
      </w:tr>
    </w:tbl>
    <w:p>
      <w:pPr>
        <w:spacing w:before="86"/>
        <w:ind w:left="820" w:right="39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）主营业务按地区分项列示如下：</w:t>
      </w:r>
    </w:p>
    <w:p>
      <w:pPr>
        <w:spacing w:line="240" w:lineRule="auto" w:before="7"/>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2254"/>
        <w:gridCol w:w="1498"/>
        <w:gridCol w:w="1575"/>
        <w:gridCol w:w="1769"/>
        <w:gridCol w:w="1764"/>
      </w:tblGrid>
      <w:tr>
        <w:trPr>
          <w:trHeight w:val="392" w:hRule="exact"/>
        </w:trPr>
        <w:tc>
          <w:tcPr>
            <w:tcW w:w="2254" w:type="dxa"/>
            <w:vMerge w:val="restart"/>
            <w:tcBorders>
              <w:top w:val="single" w:sz="12" w:space="0" w:color="000000"/>
              <w:left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07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tc>
        <w:tc>
          <w:tcPr>
            <w:tcW w:w="3533"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39"/>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96" w:hRule="exact"/>
        </w:trPr>
        <w:tc>
          <w:tcPr>
            <w:tcW w:w="2254" w:type="dxa"/>
            <w:vMerge/>
            <w:tcBorders>
              <w:left w:val="nil" w:sz="6" w:space="0" w:color="auto"/>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8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8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6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left="461"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98"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华东区</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7"/>
              <w:jc w:val="right"/>
              <w:rPr>
                <w:rFonts w:ascii="Times New Roman" w:hAnsi="Times New Roman" w:cs="Times New Roman" w:eastAsia="Times New Roman" w:hint="default"/>
                <w:sz w:val="18"/>
                <w:szCs w:val="18"/>
              </w:rPr>
            </w:pPr>
            <w:r>
              <w:rPr>
                <w:rFonts w:ascii="Times New Roman"/>
                <w:spacing w:val="-1"/>
                <w:sz w:val="18"/>
              </w:rPr>
              <w:t>85,323,017.26</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51,506,704.18</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63,807,407.85</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7"/>
              <w:jc w:val="right"/>
              <w:rPr>
                <w:rFonts w:ascii="Times New Roman" w:hAnsi="Times New Roman" w:cs="Times New Roman" w:eastAsia="Times New Roman" w:hint="default"/>
                <w:sz w:val="18"/>
                <w:szCs w:val="18"/>
              </w:rPr>
            </w:pPr>
            <w:r>
              <w:rPr>
                <w:rFonts w:ascii="Times New Roman"/>
                <w:spacing w:val="-1"/>
                <w:sz w:val="18"/>
              </w:rPr>
              <w:t>37,940,073.97</w:t>
            </w:r>
          </w:p>
        </w:tc>
      </w:tr>
      <w:tr>
        <w:trPr>
          <w:trHeight w:val="396"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中南区</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7"/>
              <w:jc w:val="right"/>
              <w:rPr>
                <w:rFonts w:ascii="Times New Roman" w:hAnsi="Times New Roman" w:cs="Times New Roman" w:eastAsia="Times New Roman" w:hint="default"/>
                <w:sz w:val="18"/>
                <w:szCs w:val="18"/>
              </w:rPr>
            </w:pPr>
            <w:r>
              <w:rPr>
                <w:rFonts w:ascii="Times New Roman"/>
                <w:spacing w:val="-1"/>
                <w:sz w:val="18"/>
              </w:rPr>
              <w:t>134,204,127.23</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62,073,197.12</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87,077,819.75</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7"/>
              <w:jc w:val="right"/>
              <w:rPr>
                <w:rFonts w:ascii="Times New Roman" w:hAnsi="Times New Roman" w:cs="Times New Roman" w:eastAsia="Times New Roman" w:hint="default"/>
                <w:sz w:val="18"/>
                <w:szCs w:val="18"/>
              </w:rPr>
            </w:pPr>
            <w:r>
              <w:rPr>
                <w:rFonts w:ascii="Times New Roman"/>
                <w:spacing w:val="-1"/>
                <w:sz w:val="18"/>
              </w:rPr>
              <w:t>37,880,574.42</w:t>
            </w:r>
          </w:p>
        </w:tc>
      </w:tr>
      <w:tr>
        <w:trPr>
          <w:trHeight w:val="398"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西北区</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19,569,097.08</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13,273,954.82</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27,391,349.57</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7"/>
              <w:jc w:val="right"/>
              <w:rPr>
                <w:rFonts w:ascii="Times New Roman" w:hAnsi="Times New Roman" w:cs="Times New Roman" w:eastAsia="Times New Roman" w:hint="default"/>
                <w:sz w:val="18"/>
                <w:szCs w:val="18"/>
              </w:rPr>
            </w:pPr>
            <w:r>
              <w:rPr>
                <w:rFonts w:ascii="Times New Roman"/>
                <w:spacing w:val="-1"/>
                <w:sz w:val="18"/>
              </w:rPr>
              <w:t>17,182,847.19</w:t>
            </w:r>
          </w:p>
        </w:tc>
      </w:tr>
      <w:tr>
        <w:trPr>
          <w:trHeight w:val="396"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华北区</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74,912,533.07</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32,554,978.96</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51,911,195.92</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7"/>
              <w:jc w:val="right"/>
              <w:rPr>
                <w:rFonts w:ascii="Times New Roman" w:hAnsi="Times New Roman" w:cs="Times New Roman" w:eastAsia="Times New Roman" w:hint="default"/>
                <w:sz w:val="18"/>
                <w:szCs w:val="18"/>
              </w:rPr>
            </w:pPr>
            <w:r>
              <w:rPr>
                <w:rFonts w:ascii="Times New Roman"/>
                <w:spacing w:val="-1"/>
                <w:sz w:val="18"/>
              </w:rPr>
              <w:t>21,814,704.83</w:t>
            </w:r>
          </w:p>
        </w:tc>
      </w:tr>
      <w:tr>
        <w:trPr>
          <w:trHeight w:val="396"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西南区</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7,088,205.19</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3,368,388.81</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1,947,521.37</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1,353,107.03</w:t>
            </w:r>
          </w:p>
        </w:tc>
      </w:tr>
      <w:tr>
        <w:trPr>
          <w:trHeight w:val="398"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21" w:right="0"/>
              <w:jc w:val="center"/>
              <w:rPr>
                <w:rFonts w:ascii="宋体" w:hAnsi="宋体" w:cs="宋体" w:eastAsia="宋体" w:hint="default"/>
                <w:sz w:val="18"/>
                <w:szCs w:val="18"/>
              </w:rPr>
            </w:pPr>
            <w:r>
              <w:rPr>
                <w:rFonts w:ascii="宋体" w:hAnsi="宋体" w:cs="宋体" w:eastAsia="宋体" w:hint="default"/>
                <w:sz w:val="18"/>
                <w:szCs w:val="18"/>
              </w:rPr>
              <w:t>东北区</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18,630,144.73</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11,004,846.74</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6,895,988.04</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1,542,135.71</w:t>
            </w:r>
          </w:p>
        </w:tc>
      </w:tr>
      <w:tr>
        <w:trPr>
          <w:trHeight w:val="396"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9"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2,961,827.24</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734,730.94</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5,260,789.84</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1,498,117.71</w:t>
            </w:r>
          </w:p>
        </w:tc>
      </w:tr>
      <w:tr>
        <w:trPr>
          <w:trHeight w:val="406" w:hRule="exact"/>
        </w:trPr>
        <w:tc>
          <w:tcPr>
            <w:tcW w:w="225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342,688,951.80</w:t>
            </w:r>
          </w:p>
        </w:tc>
        <w:tc>
          <w:tcPr>
            <w:tcW w:w="15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174,516,801.57</w:t>
            </w:r>
          </w:p>
        </w:tc>
        <w:tc>
          <w:tcPr>
            <w:tcW w:w="17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244,292,072.34</w:t>
            </w:r>
          </w:p>
        </w:tc>
        <w:tc>
          <w:tcPr>
            <w:tcW w:w="176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2"/>
                <w:sz w:val="18"/>
              </w:rPr>
              <w:t>119,211,560.86</w:t>
            </w:r>
          </w:p>
        </w:tc>
      </w:tr>
    </w:tbl>
    <w:p>
      <w:pPr>
        <w:spacing w:before="86"/>
        <w:ind w:left="820" w:right="39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）主营业务按客户类别分类：</w:t>
      </w:r>
    </w:p>
    <w:p>
      <w:pPr>
        <w:spacing w:line="240" w:lineRule="auto" w:before="7"/>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2254"/>
        <w:gridCol w:w="1498"/>
        <w:gridCol w:w="1575"/>
        <w:gridCol w:w="1769"/>
        <w:gridCol w:w="1764"/>
      </w:tblGrid>
      <w:tr>
        <w:trPr>
          <w:trHeight w:val="391" w:hRule="exact"/>
        </w:trPr>
        <w:tc>
          <w:tcPr>
            <w:tcW w:w="2254" w:type="dxa"/>
            <w:vMerge w:val="restart"/>
            <w:tcBorders>
              <w:top w:val="single" w:sz="12" w:space="0" w:color="000000"/>
              <w:left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07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tc>
        <w:tc>
          <w:tcPr>
            <w:tcW w:w="3533"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39"/>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96" w:hRule="exact"/>
        </w:trPr>
        <w:tc>
          <w:tcPr>
            <w:tcW w:w="2254" w:type="dxa"/>
            <w:vMerge/>
            <w:tcBorders>
              <w:left w:val="nil" w:sz="6" w:space="0" w:color="auto"/>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8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8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6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left="461"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98"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国家铁路</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322,115,886.18</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164,390,107.65</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209,927,551.48</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102,338,204.74</w:t>
            </w:r>
          </w:p>
        </w:tc>
      </w:tr>
      <w:tr>
        <w:trPr>
          <w:trHeight w:val="396"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厂矿企业及地方铁路</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17,611,238.38</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9,391,962.98</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29,103,731.02</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7"/>
              <w:jc w:val="right"/>
              <w:rPr>
                <w:rFonts w:ascii="Times New Roman" w:hAnsi="Times New Roman" w:cs="Times New Roman" w:eastAsia="Times New Roman" w:hint="default"/>
                <w:sz w:val="18"/>
                <w:szCs w:val="18"/>
              </w:rPr>
            </w:pPr>
            <w:r>
              <w:rPr>
                <w:rFonts w:ascii="Times New Roman"/>
                <w:spacing w:val="-1"/>
                <w:sz w:val="18"/>
              </w:rPr>
              <w:t>15,375,238.42</w:t>
            </w:r>
          </w:p>
        </w:tc>
      </w:tr>
      <w:tr>
        <w:trPr>
          <w:trHeight w:val="396"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非铁路用产品</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2,961,827.24</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734,730.94</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5,260,789.84</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1,498,117.70</w:t>
            </w:r>
          </w:p>
        </w:tc>
      </w:tr>
      <w:tr>
        <w:trPr>
          <w:trHeight w:val="406" w:hRule="exact"/>
        </w:trPr>
        <w:tc>
          <w:tcPr>
            <w:tcW w:w="225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6"/>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342,688,951.80</w:t>
            </w:r>
          </w:p>
        </w:tc>
        <w:tc>
          <w:tcPr>
            <w:tcW w:w="15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174,516,801.57</w:t>
            </w:r>
          </w:p>
        </w:tc>
        <w:tc>
          <w:tcPr>
            <w:tcW w:w="17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244,292,072.34</w:t>
            </w:r>
          </w:p>
        </w:tc>
        <w:tc>
          <w:tcPr>
            <w:tcW w:w="176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2"/>
                <w:sz w:val="18"/>
              </w:rPr>
              <w:t>119,211,560.86</w:t>
            </w:r>
          </w:p>
        </w:tc>
      </w:tr>
    </w:tbl>
    <w:p>
      <w:pPr>
        <w:spacing w:before="86"/>
        <w:ind w:left="820" w:right="39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）公司前五名客户营业收入情况：</w:t>
      </w:r>
    </w:p>
    <w:p>
      <w:pPr>
        <w:spacing w:line="240" w:lineRule="auto" w:before="10"/>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3255"/>
        <w:gridCol w:w="2660"/>
        <w:gridCol w:w="2945"/>
      </w:tblGrid>
      <w:tr>
        <w:trPr>
          <w:trHeight w:val="389" w:hRule="exact"/>
        </w:trPr>
        <w:tc>
          <w:tcPr>
            <w:tcW w:w="325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7"/>
              <w:ind w:left="2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6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left="8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94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7"/>
              <w:ind w:left="383" w:right="0"/>
              <w:jc w:val="left"/>
              <w:rPr>
                <w:rFonts w:ascii="宋体" w:hAnsi="宋体" w:cs="宋体" w:eastAsia="宋体" w:hint="default"/>
                <w:sz w:val="18"/>
                <w:szCs w:val="18"/>
              </w:rPr>
            </w:pPr>
            <w:r>
              <w:rPr>
                <w:rFonts w:ascii="宋体" w:hAnsi="宋体" w:cs="宋体" w:eastAsia="宋体" w:hint="default"/>
                <w:sz w:val="18"/>
                <w:szCs w:val="18"/>
              </w:rPr>
              <w:t>占公司全部营业收入的比例</w:t>
            </w:r>
          </w:p>
        </w:tc>
      </w:tr>
      <w:tr>
        <w:trPr>
          <w:trHeight w:val="396" w:hRule="exact"/>
        </w:trPr>
        <w:tc>
          <w:tcPr>
            <w:tcW w:w="32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501"/>
              <w:jc w:val="right"/>
              <w:rPr>
                <w:rFonts w:ascii="Times New Roman" w:hAnsi="Times New Roman" w:cs="Times New Roman" w:eastAsia="Times New Roman" w:hint="default"/>
                <w:sz w:val="18"/>
                <w:szCs w:val="18"/>
              </w:rPr>
            </w:pPr>
            <w:r>
              <w:rPr>
                <w:rFonts w:ascii="Times New Roman"/>
                <w:spacing w:val="-1"/>
                <w:sz w:val="18"/>
              </w:rPr>
              <w:t>67,640,866.66</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left="1872" w:right="0"/>
              <w:jc w:val="left"/>
              <w:rPr>
                <w:rFonts w:ascii="Times New Roman" w:hAnsi="Times New Roman" w:cs="Times New Roman" w:eastAsia="Times New Roman" w:hint="default"/>
                <w:sz w:val="18"/>
                <w:szCs w:val="18"/>
              </w:rPr>
            </w:pPr>
            <w:r>
              <w:rPr>
                <w:rFonts w:ascii="Times New Roman"/>
                <w:sz w:val="18"/>
              </w:rPr>
              <w:t>19.61%</w:t>
            </w:r>
          </w:p>
        </w:tc>
      </w:tr>
      <w:tr>
        <w:trPr>
          <w:trHeight w:val="398" w:hRule="exact"/>
        </w:trPr>
        <w:tc>
          <w:tcPr>
            <w:tcW w:w="32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502"/>
              <w:jc w:val="right"/>
              <w:rPr>
                <w:rFonts w:ascii="Times New Roman" w:hAnsi="Times New Roman" w:cs="Times New Roman" w:eastAsia="Times New Roman" w:hint="default"/>
                <w:sz w:val="18"/>
                <w:szCs w:val="18"/>
              </w:rPr>
            </w:pPr>
            <w:r>
              <w:rPr>
                <w:rFonts w:ascii="Times New Roman"/>
                <w:spacing w:val="-1"/>
                <w:sz w:val="18"/>
              </w:rPr>
              <w:t>54,135,047.00</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left="1872" w:right="0"/>
              <w:jc w:val="left"/>
              <w:rPr>
                <w:rFonts w:ascii="Times New Roman" w:hAnsi="Times New Roman" w:cs="Times New Roman" w:eastAsia="Times New Roman" w:hint="default"/>
                <w:sz w:val="18"/>
                <w:szCs w:val="18"/>
              </w:rPr>
            </w:pPr>
            <w:r>
              <w:rPr>
                <w:rFonts w:ascii="Times New Roman"/>
                <w:sz w:val="18"/>
              </w:rPr>
              <w:t>15.69%</w:t>
            </w:r>
          </w:p>
        </w:tc>
      </w:tr>
      <w:tr>
        <w:trPr>
          <w:trHeight w:val="396" w:hRule="exact"/>
        </w:trPr>
        <w:tc>
          <w:tcPr>
            <w:tcW w:w="32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502"/>
              <w:jc w:val="right"/>
              <w:rPr>
                <w:rFonts w:ascii="Times New Roman" w:hAnsi="Times New Roman" w:cs="Times New Roman" w:eastAsia="Times New Roman" w:hint="default"/>
                <w:sz w:val="18"/>
                <w:szCs w:val="18"/>
              </w:rPr>
            </w:pPr>
            <w:r>
              <w:rPr>
                <w:rFonts w:ascii="Times New Roman"/>
                <w:spacing w:val="-1"/>
                <w:sz w:val="18"/>
              </w:rPr>
              <w:t>51,799,507.72</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left="1872" w:right="0"/>
              <w:jc w:val="left"/>
              <w:rPr>
                <w:rFonts w:ascii="Times New Roman" w:hAnsi="Times New Roman" w:cs="Times New Roman" w:eastAsia="Times New Roman" w:hint="default"/>
                <w:sz w:val="18"/>
                <w:szCs w:val="18"/>
              </w:rPr>
            </w:pPr>
            <w:r>
              <w:rPr>
                <w:rFonts w:ascii="Times New Roman"/>
                <w:sz w:val="18"/>
              </w:rPr>
              <w:t>15.02%</w:t>
            </w:r>
          </w:p>
        </w:tc>
      </w:tr>
      <w:tr>
        <w:trPr>
          <w:trHeight w:val="398" w:hRule="exact"/>
        </w:trPr>
        <w:tc>
          <w:tcPr>
            <w:tcW w:w="32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502"/>
              <w:jc w:val="right"/>
              <w:rPr>
                <w:rFonts w:ascii="Times New Roman" w:hAnsi="Times New Roman" w:cs="Times New Roman" w:eastAsia="Times New Roman" w:hint="default"/>
                <w:sz w:val="18"/>
                <w:szCs w:val="18"/>
              </w:rPr>
            </w:pPr>
            <w:r>
              <w:rPr>
                <w:rFonts w:ascii="Times New Roman"/>
                <w:spacing w:val="-1"/>
                <w:sz w:val="18"/>
              </w:rPr>
              <w:t>45,335,562.40</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left="1872" w:right="0"/>
              <w:jc w:val="left"/>
              <w:rPr>
                <w:rFonts w:ascii="Times New Roman" w:hAnsi="Times New Roman" w:cs="Times New Roman" w:eastAsia="Times New Roman" w:hint="default"/>
                <w:sz w:val="18"/>
                <w:szCs w:val="18"/>
              </w:rPr>
            </w:pPr>
            <w:r>
              <w:rPr>
                <w:rFonts w:ascii="Times New Roman"/>
                <w:sz w:val="18"/>
              </w:rPr>
              <w:t>13.14%</w:t>
            </w:r>
          </w:p>
        </w:tc>
      </w:tr>
      <w:tr>
        <w:trPr>
          <w:trHeight w:val="406" w:hRule="exact"/>
        </w:trPr>
        <w:tc>
          <w:tcPr>
            <w:tcW w:w="325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6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right="502"/>
              <w:jc w:val="right"/>
              <w:rPr>
                <w:rFonts w:ascii="Times New Roman" w:hAnsi="Times New Roman" w:cs="Times New Roman" w:eastAsia="Times New Roman" w:hint="default"/>
                <w:sz w:val="18"/>
                <w:szCs w:val="18"/>
              </w:rPr>
            </w:pPr>
            <w:r>
              <w:rPr>
                <w:rFonts w:ascii="Times New Roman"/>
                <w:spacing w:val="-1"/>
                <w:sz w:val="18"/>
              </w:rPr>
              <w:t>31,254,768.94</w:t>
            </w:r>
          </w:p>
        </w:tc>
        <w:tc>
          <w:tcPr>
            <w:tcW w:w="294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1"/>
              <w:ind w:right="508"/>
              <w:jc w:val="right"/>
              <w:rPr>
                <w:rFonts w:ascii="Times New Roman" w:hAnsi="Times New Roman" w:cs="Times New Roman" w:eastAsia="Times New Roman" w:hint="default"/>
                <w:sz w:val="18"/>
                <w:szCs w:val="18"/>
              </w:rPr>
            </w:pPr>
            <w:r>
              <w:rPr>
                <w:rFonts w:ascii="Times New Roman"/>
                <w:sz w:val="18"/>
              </w:rPr>
              <w:t>9.06%</w:t>
            </w:r>
          </w:p>
        </w:tc>
      </w:tr>
    </w:tbl>
    <w:p>
      <w:pPr>
        <w:spacing w:after="0" w:line="240" w:lineRule="auto"/>
        <w:jc w:val="right"/>
        <w:rPr>
          <w:rFonts w:ascii="Times New Roman" w:hAnsi="Times New Roman" w:cs="Times New Roman" w:eastAsia="Times New Roman" w:hint="default"/>
          <w:sz w:val="18"/>
          <w:szCs w:val="18"/>
        </w:rPr>
        <w:sectPr>
          <w:pgSz w:w="11910" w:h="16840"/>
          <w:pgMar w:header="657" w:footer="633" w:top="1300" w:bottom="820" w:left="1400" w:right="1400"/>
        </w:sectPr>
      </w:pPr>
    </w:p>
    <w:p>
      <w:pPr>
        <w:spacing w:line="240" w:lineRule="auto" w:before="7"/>
        <w:rPr>
          <w:rFonts w:ascii="宋体" w:hAnsi="宋体" w:cs="宋体" w:eastAsia="宋体" w:hint="default"/>
          <w:sz w:val="3"/>
          <w:szCs w:val="3"/>
        </w:rPr>
      </w:pPr>
    </w:p>
    <w:p>
      <w:pPr>
        <w:spacing w:line="20" w:lineRule="exact"/>
        <w:ind w:left="36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4"/>
          <w:szCs w:val="4"/>
        </w:rPr>
      </w:pPr>
    </w:p>
    <w:tbl>
      <w:tblPr>
        <w:tblW w:w="0" w:type="auto"/>
        <w:jc w:val="left"/>
        <w:tblInd w:w="117" w:type="dxa"/>
        <w:tblLayout w:type="fixed"/>
        <w:tblCellMar>
          <w:top w:w="0" w:type="dxa"/>
          <w:left w:w="0" w:type="dxa"/>
          <w:bottom w:w="0" w:type="dxa"/>
          <w:right w:w="0" w:type="dxa"/>
        </w:tblCellMar>
        <w:tblLook w:val="01E0"/>
      </w:tblPr>
      <w:tblGrid>
        <w:gridCol w:w="3255"/>
        <w:gridCol w:w="2660"/>
        <w:gridCol w:w="2945"/>
      </w:tblGrid>
      <w:tr>
        <w:trPr>
          <w:trHeight w:val="413" w:hRule="exact"/>
        </w:trPr>
        <w:tc>
          <w:tcPr>
            <w:tcW w:w="3255"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44"/>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4"/>
              <w:ind w:left="1015" w:right="0"/>
              <w:jc w:val="left"/>
              <w:rPr>
                <w:rFonts w:ascii="Times New Roman" w:hAnsi="Times New Roman" w:cs="Times New Roman" w:eastAsia="Times New Roman" w:hint="default"/>
                <w:sz w:val="18"/>
                <w:szCs w:val="18"/>
              </w:rPr>
            </w:pPr>
            <w:r>
              <w:rPr>
                <w:rFonts w:ascii="Times New Roman"/>
                <w:sz w:val="18"/>
              </w:rPr>
              <w:t>250,165,752.72</w:t>
            </w:r>
          </w:p>
        </w:tc>
        <w:tc>
          <w:tcPr>
            <w:tcW w:w="294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4"/>
              <w:ind w:left="1872" w:right="0"/>
              <w:jc w:val="left"/>
              <w:rPr>
                <w:rFonts w:ascii="Times New Roman" w:hAnsi="Times New Roman" w:cs="Times New Roman" w:eastAsia="Times New Roman" w:hint="default"/>
                <w:sz w:val="18"/>
                <w:szCs w:val="18"/>
              </w:rPr>
            </w:pPr>
            <w:r>
              <w:rPr>
                <w:rFonts w:ascii="Times New Roman"/>
                <w:sz w:val="18"/>
              </w:rPr>
              <w:t>72.52%</w:t>
            </w:r>
          </w:p>
        </w:tc>
      </w:tr>
    </w:tbl>
    <w:p>
      <w:pPr>
        <w:spacing w:line="240" w:lineRule="auto" w:before="13"/>
        <w:rPr>
          <w:rFonts w:ascii="宋体" w:hAnsi="宋体" w:cs="宋体" w:eastAsia="宋体" w:hint="default"/>
          <w:sz w:val="12"/>
          <w:szCs w:val="12"/>
        </w:rPr>
      </w:pPr>
    </w:p>
    <w:p>
      <w:pPr>
        <w:tabs>
          <w:tab w:pos="2080" w:val="left" w:leader="none"/>
        </w:tabs>
        <w:spacing w:before="36"/>
        <w:ind w:left="820" w:right="394" w:firstLine="0"/>
        <w:jc w:val="left"/>
        <w:rPr>
          <w:rFonts w:ascii="宋体" w:hAnsi="宋体" w:cs="宋体" w:eastAsia="宋体" w:hint="default"/>
          <w:sz w:val="21"/>
          <w:szCs w:val="21"/>
        </w:rPr>
      </w:pPr>
      <w:r>
        <w:rPr>
          <w:rFonts w:ascii="宋体" w:hAnsi="宋体" w:cs="宋体" w:eastAsia="宋体" w:hint="default"/>
          <w:b/>
          <w:bCs/>
          <w:sz w:val="21"/>
          <w:szCs w:val="21"/>
        </w:rPr>
        <w:t>（二十八）</w:t>
        <w:tab/>
        <w:t>营业税金及附加</w:t>
      </w:r>
      <w:r>
        <w:rPr>
          <w:rFonts w:ascii="宋体" w:hAnsi="宋体" w:cs="宋体" w:eastAsia="宋体" w:hint="default"/>
          <w:sz w:val="21"/>
          <w:szCs w:val="21"/>
        </w:rPr>
      </w:r>
    </w:p>
    <w:p>
      <w:pPr>
        <w:spacing w:line="240" w:lineRule="auto" w:before="5"/>
        <w:rPr>
          <w:rFonts w:ascii="宋体" w:hAnsi="宋体" w:cs="宋体" w:eastAsia="宋体" w:hint="default"/>
          <w:b/>
          <w:bCs/>
          <w:sz w:val="17"/>
          <w:szCs w:val="17"/>
        </w:rPr>
      </w:pPr>
    </w:p>
    <w:tbl>
      <w:tblPr>
        <w:tblW w:w="0" w:type="auto"/>
        <w:jc w:val="left"/>
        <w:tblInd w:w="102" w:type="dxa"/>
        <w:tblLayout w:type="fixed"/>
        <w:tblCellMar>
          <w:top w:w="0" w:type="dxa"/>
          <w:left w:w="0" w:type="dxa"/>
          <w:bottom w:w="0" w:type="dxa"/>
          <w:right w:w="0" w:type="dxa"/>
        </w:tblCellMar>
        <w:tblLook w:val="01E0"/>
      </w:tblPr>
      <w:tblGrid>
        <w:gridCol w:w="2062"/>
        <w:gridCol w:w="2321"/>
        <w:gridCol w:w="2379"/>
        <w:gridCol w:w="2098"/>
      </w:tblGrid>
      <w:tr>
        <w:trPr>
          <w:trHeight w:val="391" w:hRule="exact"/>
        </w:trPr>
        <w:tc>
          <w:tcPr>
            <w:tcW w:w="206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9"/>
              <w:ind w:left="19" w:right="0"/>
              <w:jc w:val="center"/>
              <w:rPr>
                <w:rFonts w:ascii="宋体" w:hAnsi="宋体" w:cs="宋体" w:eastAsia="宋体" w:hint="default"/>
                <w:sz w:val="18"/>
                <w:szCs w:val="18"/>
              </w:rPr>
            </w:pPr>
            <w:r>
              <w:rPr>
                <w:rFonts w:ascii="宋体" w:hAnsi="宋体" w:cs="宋体" w:eastAsia="宋体" w:hint="default"/>
                <w:sz w:val="18"/>
                <w:szCs w:val="18"/>
              </w:rPr>
              <w:t>税</w:t>
            </w:r>
            <w:r>
              <w:rPr>
                <w:rFonts w:ascii="宋体" w:hAnsi="宋体" w:cs="宋体" w:eastAsia="宋体" w:hint="default"/>
                <w:spacing w:val="1"/>
                <w:sz w:val="18"/>
                <w:szCs w:val="18"/>
              </w:rPr>
              <w:t> </w:t>
            </w:r>
            <w:r>
              <w:rPr>
                <w:rFonts w:ascii="宋体" w:hAnsi="宋体" w:cs="宋体" w:eastAsia="宋体" w:hint="default"/>
                <w:sz w:val="18"/>
                <w:szCs w:val="18"/>
              </w:rPr>
              <w:t>种</w:t>
            </w:r>
          </w:p>
        </w:tc>
        <w:tc>
          <w:tcPr>
            <w:tcW w:w="232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right="515"/>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tc>
        <w:tc>
          <w:tcPr>
            <w:tcW w:w="237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09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9"/>
              <w:ind w:right="4"/>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396" w:hRule="exact"/>
        </w:trPr>
        <w:tc>
          <w:tcPr>
            <w:tcW w:w="20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516"/>
              <w:jc w:val="right"/>
              <w:rPr>
                <w:rFonts w:ascii="Times New Roman" w:hAnsi="Times New Roman" w:cs="Times New Roman" w:eastAsia="Times New Roman" w:hint="default"/>
                <w:sz w:val="18"/>
                <w:szCs w:val="18"/>
              </w:rPr>
            </w:pPr>
            <w:r>
              <w:rPr>
                <w:rFonts w:ascii="Times New Roman"/>
                <w:spacing w:val="-1"/>
                <w:sz w:val="18"/>
              </w:rPr>
              <w:t>1,896,847.63</w:t>
            </w:r>
          </w:p>
        </w:tc>
        <w:tc>
          <w:tcPr>
            <w:tcW w:w="2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523"/>
              <w:jc w:val="right"/>
              <w:rPr>
                <w:rFonts w:ascii="Times New Roman" w:hAnsi="Times New Roman" w:cs="Times New Roman" w:eastAsia="Times New Roman" w:hint="default"/>
                <w:sz w:val="18"/>
                <w:szCs w:val="18"/>
              </w:rPr>
            </w:pPr>
            <w:r>
              <w:rPr>
                <w:rFonts w:ascii="Times New Roman"/>
                <w:spacing w:val="-1"/>
                <w:sz w:val="18"/>
              </w:rPr>
              <w:t>1,625,127.32</w:t>
            </w:r>
          </w:p>
        </w:tc>
        <w:tc>
          <w:tcPr>
            <w:tcW w:w="20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2"/>
              <w:jc w:val="center"/>
              <w:rPr>
                <w:rFonts w:ascii="Times New Roman" w:hAnsi="Times New Roman" w:cs="Times New Roman" w:eastAsia="Times New Roman" w:hint="default"/>
                <w:sz w:val="18"/>
                <w:szCs w:val="18"/>
              </w:rPr>
            </w:pPr>
            <w:r>
              <w:rPr>
                <w:rFonts w:ascii="Times New Roman"/>
                <w:sz w:val="18"/>
              </w:rPr>
              <w:t>7%</w:t>
            </w:r>
          </w:p>
        </w:tc>
      </w:tr>
      <w:tr>
        <w:trPr>
          <w:trHeight w:val="398" w:hRule="exact"/>
        </w:trPr>
        <w:tc>
          <w:tcPr>
            <w:tcW w:w="20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515"/>
              <w:jc w:val="right"/>
              <w:rPr>
                <w:rFonts w:ascii="Times New Roman" w:hAnsi="Times New Roman" w:cs="Times New Roman" w:eastAsia="Times New Roman" w:hint="default"/>
                <w:sz w:val="18"/>
                <w:szCs w:val="18"/>
              </w:rPr>
            </w:pPr>
            <w:r>
              <w:rPr>
                <w:rFonts w:ascii="Times New Roman"/>
                <w:spacing w:val="-1"/>
                <w:sz w:val="18"/>
              </w:rPr>
              <w:t>1,308,225.68</w:t>
            </w:r>
          </w:p>
        </w:tc>
        <w:tc>
          <w:tcPr>
            <w:tcW w:w="2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520"/>
              <w:jc w:val="right"/>
              <w:rPr>
                <w:rFonts w:ascii="Times New Roman" w:hAnsi="Times New Roman" w:cs="Times New Roman" w:eastAsia="Times New Roman" w:hint="default"/>
                <w:sz w:val="18"/>
                <w:szCs w:val="18"/>
              </w:rPr>
            </w:pPr>
            <w:r>
              <w:rPr>
                <w:rFonts w:ascii="Times New Roman"/>
                <w:spacing w:val="-1"/>
                <w:sz w:val="18"/>
              </w:rPr>
              <w:t>696,483.13</w:t>
            </w:r>
          </w:p>
        </w:tc>
        <w:tc>
          <w:tcPr>
            <w:tcW w:w="20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3"/>
              <w:jc w:val="center"/>
              <w:rPr>
                <w:rFonts w:ascii="Times New Roman" w:hAnsi="Times New Roman" w:cs="Times New Roman" w:eastAsia="Times New Roman" w:hint="default"/>
                <w:sz w:val="18"/>
                <w:szCs w:val="18"/>
              </w:rPr>
            </w:pPr>
            <w:r>
              <w:rPr>
                <w:rFonts w:ascii="Times New Roman"/>
                <w:sz w:val="18"/>
              </w:rPr>
              <w:t>5%</w:t>
            </w:r>
          </w:p>
        </w:tc>
      </w:tr>
      <w:tr>
        <w:trPr>
          <w:trHeight w:val="396" w:hRule="exact"/>
        </w:trPr>
        <w:tc>
          <w:tcPr>
            <w:tcW w:w="20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防洪维护工程费</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515"/>
              <w:jc w:val="right"/>
              <w:rPr>
                <w:rFonts w:ascii="Times New Roman" w:hAnsi="Times New Roman" w:cs="Times New Roman" w:eastAsia="Times New Roman" w:hint="default"/>
                <w:sz w:val="18"/>
                <w:szCs w:val="18"/>
              </w:rPr>
            </w:pPr>
            <w:r>
              <w:rPr>
                <w:rFonts w:ascii="Times New Roman"/>
                <w:spacing w:val="-1"/>
                <w:sz w:val="18"/>
              </w:rPr>
              <w:t>1,422.78</w:t>
            </w:r>
          </w:p>
        </w:tc>
        <w:tc>
          <w:tcPr>
            <w:tcW w:w="2379"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2"/>
              <w:jc w:val="center"/>
              <w:rPr>
                <w:rFonts w:ascii="Times New Roman" w:hAnsi="Times New Roman" w:cs="Times New Roman" w:eastAsia="Times New Roman" w:hint="default"/>
                <w:sz w:val="18"/>
                <w:szCs w:val="18"/>
              </w:rPr>
            </w:pPr>
            <w:r>
              <w:rPr>
                <w:rFonts w:ascii="Times New Roman"/>
                <w:sz w:val="18"/>
              </w:rPr>
              <w:t>1%</w:t>
            </w:r>
          </w:p>
        </w:tc>
      </w:tr>
      <w:tr>
        <w:trPr>
          <w:trHeight w:val="406" w:hRule="exact"/>
        </w:trPr>
        <w:tc>
          <w:tcPr>
            <w:tcW w:w="206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516"/>
              <w:jc w:val="right"/>
              <w:rPr>
                <w:rFonts w:ascii="Times New Roman" w:hAnsi="Times New Roman" w:cs="Times New Roman" w:eastAsia="Times New Roman" w:hint="default"/>
                <w:sz w:val="18"/>
                <w:szCs w:val="18"/>
              </w:rPr>
            </w:pPr>
            <w:r>
              <w:rPr>
                <w:rFonts w:ascii="Times New Roman"/>
                <w:spacing w:val="-1"/>
                <w:sz w:val="18"/>
              </w:rPr>
              <w:t>3,206,496.09</w:t>
            </w:r>
          </w:p>
        </w:tc>
        <w:tc>
          <w:tcPr>
            <w:tcW w:w="23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523"/>
              <w:jc w:val="right"/>
              <w:rPr>
                <w:rFonts w:ascii="Times New Roman" w:hAnsi="Times New Roman" w:cs="Times New Roman" w:eastAsia="Times New Roman" w:hint="default"/>
                <w:sz w:val="18"/>
                <w:szCs w:val="18"/>
              </w:rPr>
            </w:pPr>
            <w:r>
              <w:rPr>
                <w:rFonts w:ascii="Times New Roman"/>
                <w:spacing w:val="-1"/>
                <w:sz w:val="18"/>
              </w:rPr>
              <w:t>2,321,610.45</w:t>
            </w:r>
          </w:p>
        </w:tc>
        <w:tc>
          <w:tcPr>
            <w:tcW w:w="2098"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3"/>
        <w:rPr>
          <w:rFonts w:ascii="宋体" w:hAnsi="宋体" w:cs="宋体" w:eastAsia="宋体" w:hint="default"/>
          <w:b/>
          <w:bCs/>
          <w:sz w:val="12"/>
          <w:szCs w:val="12"/>
        </w:rPr>
      </w:pPr>
    </w:p>
    <w:p>
      <w:pPr>
        <w:tabs>
          <w:tab w:pos="2080" w:val="left" w:leader="none"/>
        </w:tabs>
        <w:spacing w:before="36"/>
        <w:ind w:left="820" w:right="394" w:firstLine="0"/>
        <w:jc w:val="left"/>
        <w:rPr>
          <w:rFonts w:ascii="宋体" w:hAnsi="宋体" w:cs="宋体" w:eastAsia="宋体" w:hint="default"/>
          <w:sz w:val="21"/>
          <w:szCs w:val="21"/>
        </w:rPr>
      </w:pPr>
      <w:r>
        <w:rPr>
          <w:rFonts w:ascii="宋体" w:hAnsi="宋体" w:cs="宋体" w:eastAsia="宋体" w:hint="default"/>
          <w:b/>
          <w:bCs/>
          <w:sz w:val="21"/>
          <w:szCs w:val="21"/>
        </w:rPr>
        <w:t>（二十九）</w:t>
        <w:tab/>
        <w:t>销售费用</w:t>
      </w:r>
      <w:r>
        <w:rPr>
          <w:rFonts w:ascii="宋体" w:hAnsi="宋体" w:cs="宋体" w:eastAsia="宋体" w:hint="default"/>
          <w:sz w:val="21"/>
          <w:szCs w:val="21"/>
        </w:rPr>
      </w:r>
    </w:p>
    <w:p>
      <w:pPr>
        <w:spacing w:line="240" w:lineRule="auto" w:before="5"/>
        <w:rPr>
          <w:rFonts w:ascii="宋体" w:hAnsi="宋体" w:cs="宋体" w:eastAsia="宋体" w:hint="default"/>
          <w:b/>
          <w:bCs/>
          <w:sz w:val="17"/>
          <w:szCs w:val="17"/>
        </w:rPr>
      </w:pPr>
    </w:p>
    <w:tbl>
      <w:tblPr>
        <w:tblW w:w="0" w:type="auto"/>
        <w:jc w:val="left"/>
        <w:tblInd w:w="102" w:type="dxa"/>
        <w:tblLayout w:type="fixed"/>
        <w:tblCellMar>
          <w:top w:w="0" w:type="dxa"/>
          <w:left w:w="0" w:type="dxa"/>
          <w:bottom w:w="0" w:type="dxa"/>
          <w:right w:w="0" w:type="dxa"/>
        </w:tblCellMar>
        <w:tblLook w:val="01E0"/>
      </w:tblPr>
      <w:tblGrid>
        <w:gridCol w:w="2972"/>
        <w:gridCol w:w="2945"/>
        <w:gridCol w:w="2943"/>
      </w:tblGrid>
      <w:tr>
        <w:trPr>
          <w:trHeight w:val="368" w:hRule="exact"/>
        </w:trPr>
        <w:tc>
          <w:tcPr>
            <w:tcW w:w="297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7"/>
              <w:ind w:right="1289"/>
              <w:jc w:val="right"/>
              <w:rPr>
                <w:rFonts w:ascii="宋体" w:hAnsi="宋体" w:cs="宋体" w:eastAsia="宋体" w:hint="default"/>
                <w:sz w:val="18"/>
                <w:szCs w:val="18"/>
              </w:rPr>
            </w:pPr>
            <w:r>
              <w:rPr>
                <w:rFonts w:ascii="宋体" w:hAnsi="宋体" w:cs="宋体" w:eastAsia="宋体" w:hint="default"/>
                <w:sz w:val="18"/>
                <w:szCs w:val="18"/>
              </w:rPr>
              <w:t>项目</w:t>
            </w:r>
          </w:p>
        </w:tc>
        <w:tc>
          <w:tcPr>
            <w:tcW w:w="29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tc>
        <w:tc>
          <w:tcPr>
            <w:tcW w:w="294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7"/>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60"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507"/>
              <w:jc w:val="right"/>
              <w:rPr>
                <w:rFonts w:ascii="Times New Roman" w:hAnsi="Times New Roman" w:cs="Times New Roman" w:eastAsia="Times New Roman" w:hint="default"/>
                <w:sz w:val="18"/>
                <w:szCs w:val="18"/>
              </w:rPr>
            </w:pPr>
            <w:r>
              <w:rPr>
                <w:rFonts w:ascii="Times New Roman"/>
                <w:spacing w:val="-1"/>
                <w:sz w:val="18"/>
              </w:rPr>
              <w:t>6,207,576.39</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508"/>
              <w:jc w:val="right"/>
              <w:rPr>
                <w:rFonts w:ascii="Times New Roman" w:hAnsi="Times New Roman" w:cs="Times New Roman" w:eastAsia="Times New Roman" w:hint="default"/>
                <w:sz w:val="18"/>
                <w:szCs w:val="18"/>
              </w:rPr>
            </w:pPr>
            <w:r>
              <w:rPr>
                <w:rFonts w:ascii="Times New Roman"/>
                <w:spacing w:val="-1"/>
                <w:sz w:val="18"/>
              </w:rPr>
              <w:t>2,526,809.96</w:t>
            </w:r>
          </w:p>
        </w:tc>
      </w:tr>
      <w:tr>
        <w:trPr>
          <w:trHeight w:val="360"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运输及维修</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504"/>
              <w:jc w:val="right"/>
              <w:rPr>
                <w:rFonts w:ascii="Times New Roman" w:hAnsi="Times New Roman" w:cs="Times New Roman" w:eastAsia="Times New Roman" w:hint="default"/>
                <w:sz w:val="18"/>
                <w:szCs w:val="18"/>
              </w:rPr>
            </w:pPr>
            <w:r>
              <w:rPr>
                <w:rFonts w:ascii="Times New Roman"/>
                <w:spacing w:val="-1"/>
                <w:sz w:val="18"/>
              </w:rPr>
              <w:t>839,948.35</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508"/>
              <w:jc w:val="right"/>
              <w:rPr>
                <w:rFonts w:ascii="Times New Roman" w:hAnsi="Times New Roman" w:cs="Times New Roman" w:eastAsia="Times New Roman" w:hint="default"/>
                <w:sz w:val="18"/>
                <w:szCs w:val="18"/>
              </w:rPr>
            </w:pPr>
            <w:r>
              <w:rPr>
                <w:rFonts w:ascii="Times New Roman"/>
                <w:spacing w:val="-1"/>
                <w:sz w:val="18"/>
              </w:rPr>
              <w:t>32,024.61</w:t>
            </w:r>
          </w:p>
        </w:tc>
      </w:tr>
      <w:tr>
        <w:trPr>
          <w:trHeight w:val="360"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504"/>
              <w:jc w:val="right"/>
              <w:rPr>
                <w:rFonts w:ascii="Times New Roman" w:hAnsi="Times New Roman" w:cs="Times New Roman" w:eastAsia="Times New Roman" w:hint="default"/>
                <w:sz w:val="18"/>
                <w:szCs w:val="18"/>
              </w:rPr>
            </w:pPr>
            <w:r>
              <w:rPr>
                <w:rFonts w:ascii="Times New Roman"/>
                <w:spacing w:val="-1"/>
                <w:sz w:val="18"/>
              </w:rPr>
              <w:t>693,320.66</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510"/>
              <w:jc w:val="right"/>
              <w:rPr>
                <w:rFonts w:ascii="Times New Roman" w:hAnsi="Times New Roman" w:cs="Times New Roman" w:eastAsia="Times New Roman" w:hint="default"/>
                <w:sz w:val="18"/>
                <w:szCs w:val="18"/>
              </w:rPr>
            </w:pPr>
            <w:r>
              <w:rPr>
                <w:rFonts w:ascii="Times New Roman"/>
                <w:spacing w:val="-1"/>
                <w:sz w:val="18"/>
              </w:rPr>
              <w:t>421,356.46</w:t>
            </w:r>
          </w:p>
        </w:tc>
      </w:tr>
      <w:tr>
        <w:trPr>
          <w:trHeight w:val="360"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504"/>
              <w:jc w:val="right"/>
              <w:rPr>
                <w:rFonts w:ascii="Times New Roman" w:hAnsi="Times New Roman" w:cs="Times New Roman" w:eastAsia="Times New Roman" w:hint="default"/>
                <w:sz w:val="18"/>
                <w:szCs w:val="18"/>
              </w:rPr>
            </w:pPr>
            <w:r>
              <w:rPr>
                <w:rFonts w:ascii="Times New Roman"/>
                <w:spacing w:val="-1"/>
                <w:sz w:val="18"/>
              </w:rPr>
              <w:t>163,236.84</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508"/>
              <w:jc w:val="right"/>
              <w:rPr>
                <w:rFonts w:ascii="Times New Roman" w:hAnsi="Times New Roman" w:cs="Times New Roman" w:eastAsia="Times New Roman" w:hint="default"/>
                <w:sz w:val="18"/>
                <w:szCs w:val="18"/>
              </w:rPr>
            </w:pPr>
            <w:r>
              <w:rPr>
                <w:rFonts w:ascii="Times New Roman"/>
                <w:spacing w:val="-1"/>
                <w:sz w:val="18"/>
              </w:rPr>
              <w:t>99,429.00</w:t>
            </w:r>
          </w:p>
        </w:tc>
      </w:tr>
      <w:tr>
        <w:trPr>
          <w:trHeight w:val="360"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504"/>
              <w:jc w:val="right"/>
              <w:rPr>
                <w:rFonts w:ascii="Times New Roman" w:hAnsi="Times New Roman" w:cs="Times New Roman" w:eastAsia="Times New Roman" w:hint="default"/>
                <w:sz w:val="18"/>
                <w:szCs w:val="18"/>
              </w:rPr>
            </w:pPr>
            <w:r>
              <w:rPr>
                <w:rFonts w:ascii="Times New Roman"/>
                <w:spacing w:val="-1"/>
                <w:sz w:val="18"/>
              </w:rPr>
              <w:t>226,500.00</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508"/>
              <w:jc w:val="right"/>
              <w:rPr>
                <w:rFonts w:ascii="Times New Roman" w:hAnsi="Times New Roman" w:cs="Times New Roman" w:eastAsia="Times New Roman" w:hint="default"/>
                <w:sz w:val="18"/>
                <w:szCs w:val="18"/>
              </w:rPr>
            </w:pPr>
            <w:r>
              <w:rPr>
                <w:rFonts w:ascii="Times New Roman"/>
                <w:spacing w:val="-1"/>
                <w:sz w:val="18"/>
              </w:rPr>
              <w:t>1,438,600.00</w:t>
            </w:r>
          </w:p>
        </w:tc>
      </w:tr>
      <w:tr>
        <w:trPr>
          <w:trHeight w:val="360"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507"/>
              <w:jc w:val="right"/>
              <w:rPr>
                <w:rFonts w:ascii="Times New Roman" w:hAnsi="Times New Roman" w:cs="Times New Roman" w:eastAsia="Times New Roman" w:hint="default"/>
                <w:sz w:val="18"/>
                <w:szCs w:val="18"/>
              </w:rPr>
            </w:pPr>
            <w:r>
              <w:rPr>
                <w:rFonts w:ascii="Times New Roman"/>
                <w:spacing w:val="-1"/>
                <w:sz w:val="18"/>
              </w:rPr>
              <w:t>7,513,336.29</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508"/>
              <w:jc w:val="right"/>
              <w:rPr>
                <w:rFonts w:ascii="Times New Roman" w:hAnsi="Times New Roman" w:cs="Times New Roman" w:eastAsia="Times New Roman" w:hint="default"/>
                <w:sz w:val="18"/>
                <w:szCs w:val="18"/>
              </w:rPr>
            </w:pPr>
            <w:r>
              <w:rPr>
                <w:rFonts w:ascii="Times New Roman"/>
                <w:spacing w:val="-1"/>
                <w:sz w:val="18"/>
              </w:rPr>
              <w:t>6,620,534.47</w:t>
            </w:r>
          </w:p>
        </w:tc>
      </w:tr>
      <w:tr>
        <w:trPr>
          <w:trHeight w:val="360"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504"/>
              <w:jc w:val="right"/>
              <w:rPr>
                <w:rFonts w:ascii="Times New Roman" w:hAnsi="Times New Roman" w:cs="Times New Roman" w:eastAsia="Times New Roman" w:hint="default"/>
                <w:sz w:val="18"/>
                <w:szCs w:val="18"/>
              </w:rPr>
            </w:pPr>
            <w:r>
              <w:rPr>
                <w:rFonts w:ascii="Times New Roman"/>
                <w:spacing w:val="-1"/>
                <w:sz w:val="18"/>
              </w:rPr>
              <w:t>4,500.00</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508"/>
              <w:jc w:val="right"/>
              <w:rPr>
                <w:rFonts w:ascii="Times New Roman" w:hAnsi="Times New Roman" w:cs="Times New Roman" w:eastAsia="Times New Roman" w:hint="default"/>
                <w:sz w:val="18"/>
                <w:szCs w:val="18"/>
              </w:rPr>
            </w:pPr>
            <w:r>
              <w:rPr>
                <w:rFonts w:ascii="Times New Roman"/>
                <w:spacing w:val="-1"/>
                <w:sz w:val="18"/>
              </w:rPr>
              <w:t>73,020.00</w:t>
            </w:r>
          </w:p>
        </w:tc>
      </w:tr>
      <w:tr>
        <w:trPr>
          <w:trHeight w:val="360"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504"/>
              <w:jc w:val="right"/>
              <w:rPr>
                <w:rFonts w:ascii="Times New Roman" w:hAnsi="Times New Roman" w:cs="Times New Roman" w:eastAsia="Times New Roman" w:hint="default"/>
                <w:sz w:val="18"/>
                <w:szCs w:val="18"/>
              </w:rPr>
            </w:pPr>
            <w:r>
              <w:rPr>
                <w:rFonts w:ascii="Times New Roman"/>
                <w:spacing w:val="-1"/>
                <w:sz w:val="18"/>
              </w:rPr>
              <w:t>264,591.00</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508"/>
              <w:jc w:val="right"/>
              <w:rPr>
                <w:rFonts w:ascii="Times New Roman" w:hAnsi="Times New Roman" w:cs="Times New Roman" w:eastAsia="Times New Roman" w:hint="default"/>
                <w:sz w:val="18"/>
                <w:szCs w:val="18"/>
              </w:rPr>
            </w:pPr>
            <w:r>
              <w:rPr>
                <w:rFonts w:ascii="Times New Roman"/>
                <w:spacing w:val="-1"/>
                <w:sz w:val="18"/>
              </w:rPr>
              <w:t>71,640.00</w:t>
            </w:r>
          </w:p>
        </w:tc>
      </w:tr>
      <w:tr>
        <w:trPr>
          <w:trHeight w:val="360"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507"/>
              <w:jc w:val="right"/>
              <w:rPr>
                <w:rFonts w:ascii="Times New Roman" w:hAnsi="Times New Roman" w:cs="Times New Roman" w:eastAsia="Times New Roman" w:hint="default"/>
                <w:sz w:val="18"/>
                <w:szCs w:val="18"/>
              </w:rPr>
            </w:pPr>
            <w:r>
              <w:rPr>
                <w:rFonts w:ascii="Times New Roman"/>
                <w:spacing w:val="-1"/>
                <w:sz w:val="18"/>
              </w:rPr>
              <w:t>2,882,941.01</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508"/>
              <w:jc w:val="right"/>
              <w:rPr>
                <w:rFonts w:ascii="Times New Roman" w:hAnsi="Times New Roman" w:cs="Times New Roman" w:eastAsia="Times New Roman" w:hint="default"/>
                <w:sz w:val="18"/>
                <w:szCs w:val="18"/>
              </w:rPr>
            </w:pPr>
            <w:r>
              <w:rPr>
                <w:rFonts w:ascii="Times New Roman"/>
                <w:spacing w:val="-1"/>
                <w:sz w:val="18"/>
              </w:rPr>
              <w:t>1,278,309.45</w:t>
            </w:r>
          </w:p>
        </w:tc>
      </w:tr>
      <w:tr>
        <w:trPr>
          <w:trHeight w:val="360"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招标费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504"/>
              <w:jc w:val="right"/>
              <w:rPr>
                <w:rFonts w:ascii="Times New Roman" w:hAnsi="Times New Roman" w:cs="Times New Roman" w:eastAsia="Times New Roman" w:hint="default"/>
                <w:sz w:val="18"/>
                <w:szCs w:val="18"/>
              </w:rPr>
            </w:pPr>
            <w:r>
              <w:rPr>
                <w:rFonts w:ascii="Times New Roman"/>
                <w:spacing w:val="-1"/>
                <w:sz w:val="18"/>
              </w:rPr>
              <w:t>814,464.36</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511"/>
              <w:jc w:val="right"/>
              <w:rPr>
                <w:rFonts w:ascii="Times New Roman" w:hAnsi="Times New Roman" w:cs="Times New Roman" w:eastAsia="Times New Roman" w:hint="default"/>
                <w:sz w:val="18"/>
                <w:szCs w:val="18"/>
              </w:rPr>
            </w:pPr>
            <w:r>
              <w:rPr>
                <w:rFonts w:ascii="Times New Roman"/>
                <w:spacing w:val="-1"/>
                <w:sz w:val="18"/>
              </w:rPr>
              <w:t>596,368.20</w:t>
            </w:r>
          </w:p>
        </w:tc>
      </w:tr>
      <w:tr>
        <w:trPr>
          <w:trHeight w:val="360"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2945" w:type="dxa"/>
            <w:tcBorders>
              <w:top w:val="single" w:sz="6" w:space="0" w:color="000000"/>
              <w:left w:val="single" w:sz="6" w:space="0" w:color="000000"/>
              <w:bottom w:val="single" w:sz="6" w:space="0" w:color="000000"/>
              <w:right w:val="single" w:sz="6" w:space="0" w:color="000000"/>
            </w:tcBorders>
          </w:tcPr>
          <w:p>
            <w:pP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511"/>
              <w:jc w:val="right"/>
              <w:rPr>
                <w:rFonts w:ascii="Times New Roman" w:hAnsi="Times New Roman" w:cs="Times New Roman" w:eastAsia="Times New Roman" w:hint="default"/>
                <w:sz w:val="18"/>
                <w:szCs w:val="18"/>
              </w:rPr>
            </w:pPr>
            <w:r>
              <w:rPr>
                <w:rFonts w:ascii="Times New Roman"/>
                <w:spacing w:val="-1"/>
                <w:sz w:val="18"/>
              </w:rPr>
              <w:t>185,000.00</w:t>
            </w:r>
          </w:p>
        </w:tc>
      </w:tr>
      <w:tr>
        <w:trPr>
          <w:trHeight w:val="360"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504"/>
              <w:jc w:val="right"/>
              <w:rPr>
                <w:rFonts w:ascii="Times New Roman" w:hAnsi="Times New Roman" w:cs="Times New Roman" w:eastAsia="Times New Roman" w:hint="default"/>
                <w:sz w:val="18"/>
                <w:szCs w:val="18"/>
              </w:rPr>
            </w:pPr>
            <w:r>
              <w:rPr>
                <w:rFonts w:ascii="Times New Roman"/>
                <w:spacing w:val="-1"/>
                <w:sz w:val="18"/>
              </w:rPr>
              <w:t>124,626.20</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511"/>
              <w:jc w:val="right"/>
              <w:rPr>
                <w:rFonts w:ascii="Times New Roman" w:hAnsi="Times New Roman" w:cs="Times New Roman" w:eastAsia="Times New Roman" w:hint="default"/>
                <w:sz w:val="18"/>
                <w:szCs w:val="18"/>
              </w:rPr>
            </w:pPr>
            <w:r>
              <w:rPr>
                <w:rFonts w:ascii="Times New Roman"/>
                <w:spacing w:val="-2"/>
                <w:sz w:val="18"/>
              </w:rPr>
              <w:t>118,009.20</w:t>
            </w:r>
          </w:p>
        </w:tc>
      </w:tr>
      <w:tr>
        <w:trPr>
          <w:trHeight w:val="360"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代理费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503"/>
              <w:jc w:val="right"/>
              <w:rPr>
                <w:rFonts w:ascii="Times New Roman" w:hAnsi="Times New Roman" w:cs="Times New Roman" w:eastAsia="Times New Roman" w:hint="default"/>
                <w:sz w:val="18"/>
                <w:szCs w:val="18"/>
              </w:rPr>
            </w:pPr>
            <w:r>
              <w:rPr>
                <w:rFonts w:ascii="Times New Roman"/>
                <w:spacing w:val="-1"/>
                <w:sz w:val="18"/>
              </w:rPr>
              <w:t>700.00</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511"/>
              <w:jc w:val="right"/>
              <w:rPr>
                <w:rFonts w:ascii="Times New Roman" w:hAnsi="Times New Roman" w:cs="Times New Roman" w:eastAsia="Times New Roman" w:hint="default"/>
                <w:sz w:val="18"/>
                <w:szCs w:val="18"/>
              </w:rPr>
            </w:pPr>
            <w:r>
              <w:rPr>
                <w:rFonts w:ascii="Times New Roman"/>
                <w:spacing w:val="-1"/>
                <w:sz w:val="18"/>
              </w:rPr>
              <w:t>272,900.00</w:t>
            </w:r>
          </w:p>
        </w:tc>
      </w:tr>
      <w:tr>
        <w:trPr>
          <w:trHeight w:val="360"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506"/>
              <w:jc w:val="right"/>
              <w:rPr>
                <w:rFonts w:ascii="Times New Roman" w:hAnsi="Times New Roman" w:cs="Times New Roman" w:eastAsia="Times New Roman" w:hint="default"/>
                <w:sz w:val="18"/>
                <w:szCs w:val="18"/>
              </w:rPr>
            </w:pPr>
            <w:r>
              <w:rPr>
                <w:rFonts w:ascii="Times New Roman"/>
                <w:spacing w:val="-1"/>
                <w:sz w:val="18"/>
              </w:rPr>
              <w:t>87,615.44</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508"/>
              <w:jc w:val="right"/>
              <w:rPr>
                <w:rFonts w:ascii="Times New Roman" w:hAnsi="Times New Roman" w:cs="Times New Roman" w:eastAsia="Times New Roman" w:hint="default"/>
                <w:sz w:val="18"/>
                <w:szCs w:val="18"/>
              </w:rPr>
            </w:pPr>
            <w:r>
              <w:rPr>
                <w:rFonts w:ascii="Times New Roman"/>
                <w:spacing w:val="-1"/>
                <w:sz w:val="18"/>
              </w:rPr>
              <w:t>81,458.80</w:t>
            </w:r>
          </w:p>
        </w:tc>
      </w:tr>
      <w:tr>
        <w:trPr>
          <w:trHeight w:val="370" w:hRule="exact"/>
        </w:trPr>
        <w:tc>
          <w:tcPr>
            <w:tcW w:w="297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7"/>
              <w:ind w:right="1289"/>
              <w:jc w:val="right"/>
              <w:rPr>
                <w:rFonts w:ascii="宋体" w:hAnsi="宋体" w:cs="宋体" w:eastAsia="宋体" w:hint="default"/>
                <w:sz w:val="18"/>
                <w:szCs w:val="18"/>
              </w:rPr>
            </w:pPr>
            <w:r>
              <w:rPr>
                <w:rFonts w:ascii="宋体" w:hAnsi="宋体" w:cs="宋体" w:eastAsia="宋体" w:hint="default"/>
                <w:sz w:val="18"/>
                <w:szCs w:val="18"/>
              </w:rPr>
              <w:t>合计</w:t>
            </w:r>
          </w:p>
        </w:tc>
        <w:tc>
          <w:tcPr>
            <w:tcW w:w="29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504"/>
              <w:jc w:val="right"/>
              <w:rPr>
                <w:rFonts w:ascii="Times New Roman" w:hAnsi="Times New Roman" w:cs="Times New Roman" w:eastAsia="Times New Roman" w:hint="default"/>
                <w:sz w:val="18"/>
                <w:szCs w:val="18"/>
              </w:rPr>
            </w:pPr>
            <w:r>
              <w:rPr>
                <w:rFonts w:ascii="Times New Roman"/>
                <w:spacing w:val="-1"/>
                <w:sz w:val="18"/>
              </w:rPr>
              <w:t>19,823,356.54</w:t>
            </w:r>
          </w:p>
        </w:tc>
        <w:tc>
          <w:tcPr>
            <w:tcW w:w="29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512"/>
              <w:jc w:val="right"/>
              <w:rPr>
                <w:rFonts w:ascii="Times New Roman" w:hAnsi="Times New Roman" w:cs="Times New Roman" w:eastAsia="Times New Roman" w:hint="default"/>
                <w:sz w:val="18"/>
                <w:szCs w:val="18"/>
              </w:rPr>
            </w:pPr>
            <w:r>
              <w:rPr>
                <w:rFonts w:ascii="Times New Roman"/>
                <w:spacing w:val="-1"/>
                <w:sz w:val="18"/>
              </w:rPr>
              <w:t>13,815,460.15</w:t>
            </w:r>
          </w:p>
        </w:tc>
      </w:tr>
    </w:tbl>
    <w:p>
      <w:pPr>
        <w:spacing w:line="257" w:lineRule="exact"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销售费用本期比上期增加</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6,007,896.39</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元，增长了</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43.49%</w:t>
      </w:r>
      <w:r>
        <w:rPr>
          <w:rFonts w:ascii="宋体" w:hAnsi="宋体" w:cs="宋体" w:eastAsia="宋体" w:hint="default"/>
          <w:sz w:val="21"/>
          <w:szCs w:val="21"/>
        </w:rPr>
        <w:t>，主要系本期收入增长较大，</w:t>
      </w:r>
    </w:p>
    <w:p>
      <w:pPr>
        <w:spacing w:before="117"/>
        <w:ind w:left="400" w:right="394" w:firstLine="0"/>
        <w:jc w:val="left"/>
        <w:rPr>
          <w:rFonts w:ascii="宋体" w:hAnsi="宋体" w:cs="宋体" w:eastAsia="宋体" w:hint="default"/>
          <w:sz w:val="21"/>
          <w:szCs w:val="21"/>
        </w:rPr>
      </w:pPr>
      <w:r>
        <w:rPr>
          <w:rFonts w:ascii="宋体" w:hAnsi="宋体" w:cs="宋体" w:eastAsia="宋体" w:hint="default"/>
          <w:sz w:val="21"/>
          <w:szCs w:val="21"/>
        </w:rPr>
        <w:t>职工薪酬、业务招待费、差旅费相应增长所致。</w:t>
      </w:r>
    </w:p>
    <w:p>
      <w:pPr>
        <w:spacing w:line="240" w:lineRule="auto" w:before="7"/>
        <w:rPr>
          <w:rFonts w:ascii="宋体" w:hAnsi="宋体" w:cs="宋体" w:eastAsia="宋体" w:hint="default"/>
          <w:sz w:val="28"/>
          <w:szCs w:val="28"/>
        </w:rPr>
      </w:pPr>
    </w:p>
    <w:p>
      <w:pPr>
        <w:tabs>
          <w:tab w:pos="2080" w:val="left" w:leader="none"/>
        </w:tabs>
        <w:spacing w:before="0"/>
        <w:ind w:left="820" w:right="394" w:firstLine="0"/>
        <w:jc w:val="left"/>
        <w:rPr>
          <w:rFonts w:ascii="宋体" w:hAnsi="宋体" w:cs="宋体" w:eastAsia="宋体" w:hint="default"/>
          <w:sz w:val="21"/>
          <w:szCs w:val="21"/>
        </w:rPr>
      </w:pPr>
      <w:r>
        <w:rPr>
          <w:rFonts w:ascii="宋体" w:hAnsi="宋体" w:cs="宋体" w:eastAsia="宋体" w:hint="default"/>
          <w:b/>
          <w:bCs/>
          <w:sz w:val="21"/>
          <w:szCs w:val="21"/>
        </w:rPr>
        <w:t>（三十）</w:t>
        <w:tab/>
        <w:t>管理费用</w:t>
      </w:r>
      <w:r>
        <w:rPr>
          <w:rFonts w:ascii="宋体" w:hAnsi="宋体" w:cs="宋体" w:eastAsia="宋体" w:hint="default"/>
          <w:sz w:val="21"/>
          <w:szCs w:val="21"/>
        </w:rPr>
      </w:r>
    </w:p>
    <w:p>
      <w:pPr>
        <w:spacing w:line="240" w:lineRule="auto" w:before="7"/>
        <w:rPr>
          <w:rFonts w:ascii="宋体" w:hAnsi="宋体" w:cs="宋体" w:eastAsia="宋体" w:hint="default"/>
          <w:b/>
          <w:bCs/>
          <w:sz w:val="17"/>
          <w:szCs w:val="17"/>
        </w:rPr>
      </w:pPr>
    </w:p>
    <w:tbl>
      <w:tblPr>
        <w:tblW w:w="0" w:type="auto"/>
        <w:jc w:val="left"/>
        <w:tblInd w:w="102" w:type="dxa"/>
        <w:tblLayout w:type="fixed"/>
        <w:tblCellMar>
          <w:top w:w="0" w:type="dxa"/>
          <w:left w:w="0" w:type="dxa"/>
          <w:bottom w:w="0" w:type="dxa"/>
          <w:right w:w="0" w:type="dxa"/>
        </w:tblCellMar>
        <w:tblLook w:val="01E0"/>
      </w:tblPr>
      <w:tblGrid>
        <w:gridCol w:w="2972"/>
        <w:gridCol w:w="2945"/>
        <w:gridCol w:w="2943"/>
      </w:tblGrid>
      <w:tr>
        <w:trPr>
          <w:trHeight w:val="362" w:hRule="exact"/>
        </w:trPr>
        <w:tc>
          <w:tcPr>
            <w:tcW w:w="297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tc>
        <w:tc>
          <w:tcPr>
            <w:tcW w:w="294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5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30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04"/>
              <w:jc w:val="right"/>
              <w:rPr>
                <w:rFonts w:ascii="Times New Roman" w:hAnsi="Times New Roman" w:cs="Times New Roman" w:eastAsia="Times New Roman" w:hint="default"/>
                <w:sz w:val="18"/>
                <w:szCs w:val="18"/>
              </w:rPr>
            </w:pPr>
            <w:r>
              <w:rPr>
                <w:rFonts w:ascii="Times New Roman"/>
                <w:spacing w:val="-1"/>
                <w:sz w:val="18"/>
              </w:rPr>
              <w:t>19,855,085.87</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3"/>
              <w:ind w:right="508"/>
              <w:jc w:val="right"/>
              <w:rPr>
                <w:rFonts w:ascii="Times New Roman" w:hAnsi="Times New Roman" w:cs="Times New Roman" w:eastAsia="Times New Roman" w:hint="default"/>
                <w:sz w:val="18"/>
                <w:szCs w:val="18"/>
              </w:rPr>
            </w:pPr>
            <w:r>
              <w:rPr>
                <w:rFonts w:ascii="Times New Roman"/>
                <w:spacing w:val="-1"/>
                <w:sz w:val="18"/>
              </w:rPr>
              <w:t>8,399,447.05</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修理及运输</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07"/>
              <w:jc w:val="right"/>
              <w:rPr>
                <w:rFonts w:ascii="Times New Roman" w:hAnsi="Times New Roman" w:cs="Times New Roman" w:eastAsia="Times New Roman" w:hint="default"/>
                <w:sz w:val="18"/>
                <w:szCs w:val="18"/>
              </w:rPr>
            </w:pPr>
            <w:r>
              <w:rPr>
                <w:rFonts w:ascii="Times New Roman"/>
                <w:spacing w:val="-1"/>
                <w:sz w:val="18"/>
              </w:rPr>
              <w:t>1,314,515.12</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511"/>
              <w:jc w:val="right"/>
              <w:rPr>
                <w:rFonts w:ascii="Times New Roman" w:hAnsi="Times New Roman" w:cs="Times New Roman" w:eastAsia="Times New Roman" w:hint="default"/>
                <w:sz w:val="18"/>
                <w:szCs w:val="18"/>
              </w:rPr>
            </w:pPr>
            <w:r>
              <w:rPr>
                <w:rFonts w:ascii="Times New Roman"/>
                <w:spacing w:val="-1"/>
                <w:sz w:val="18"/>
              </w:rPr>
              <w:t>655,726.75</w:t>
            </w:r>
          </w:p>
        </w:tc>
      </w:tr>
      <w:tr>
        <w:trPr>
          <w:trHeight w:val="353"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07"/>
              <w:jc w:val="right"/>
              <w:rPr>
                <w:rFonts w:ascii="Times New Roman" w:hAnsi="Times New Roman" w:cs="Times New Roman" w:eastAsia="Times New Roman" w:hint="default"/>
                <w:sz w:val="18"/>
                <w:szCs w:val="18"/>
              </w:rPr>
            </w:pPr>
            <w:r>
              <w:rPr>
                <w:rFonts w:ascii="Times New Roman"/>
                <w:spacing w:val="-1"/>
                <w:sz w:val="18"/>
              </w:rPr>
              <w:t>4,188,931.13</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508"/>
              <w:jc w:val="right"/>
              <w:rPr>
                <w:rFonts w:ascii="Times New Roman" w:hAnsi="Times New Roman" w:cs="Times New Roman" w:eastAsia="Times New Roman" w:hint="default"/>
                <w:sz w:val="18"/>
                <w:szCs w:val="18"/>
              </w:rPr>
            </w:pPr>
            <w:r>
              <w:rPr>
                <w:rFonts w:ascii="Times New Roman"/>
                <w:spacing w:val="-1"/>
                <w:sz w:val="18"/>
              </w:rPr>
              <w:t>3,013,782.55</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04"/>
              <w:jc w:val="right"/>
              <w:rPr>
                <w:rFonts w:ascii="Times New Roman" w:hAnsi="Times New Roman" w:cs="Times New Roman" w:eastAsia="Times New Roman" w:hint="default"/>
                <w:sz w:val="18"/>
                <w:szCs w:val="18"/>
              </w:rPr>
            </w:pPr>
            <w:r>
              <w:rPr>
                <w:rFonts w:ascii="Times New Roman"/>
                <w:spacing w:val="-1"/>
                <w:sz w:val="18"/>
              </w:rPr>
              <w:t>19,531,327.45</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512"/>
              <w:jc w:val="right"/>
              <w:rPr>
                <w:rFonts w:ascii="Times New Roman" w:hAnsi="Times New Roman" w:cs="Times New Roman" w:eastAsia="Times New Roman" w:hint="default"/>
                <w:sz w:val="18"/>
                <w:szCs w:val="18"/>
              </w:rPr>
            </w:pPr>
            <w:r>
              <w:rPr>
                <w:rFonts w:ascii="Times New Roman"/>
                <w:spacing w:val="-1"/>
                <w:sz w:val="18"/>
              </w:rPr>
              <w:t>12,708,407.39</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04"/>
              <w:jc w:val="right"/>
              <w:rPr>
                <w:rFonts w:ascii="Times New Roman" w:hAnsi="Times New Roman" w:cs="Times New Roman" w:eastAsia="Times New Roman" w:hint="default"/>
                <w:sz w:val="18"/>
                <w:szCs w:val="18"/>
              </w:rPr>
            </w:pPr>
            <w:r>
              <w:rPr>
                <w:rFonts w:ascii="Times New Roman"/>
                <w:spacing w:val="-1"/>
                <w:sz w:val="18"/>
              </w:rPr>
              <w:t>749,987.73</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511"/>
              <w:jc w:val="right"/>
              <w:rPr>
                <w:rFonts w:ascii="Times New Roman" w:hAnsi="Times New Roman" w:cs="Times New Roman" w:eastAsia="Times New Roman" w:hint="default"/>
                <w:sz w:val="18"/>
                <w:szCs w:val="18"/>
              </w:rPr>
            </w:pPr>
            <w:r>
              <w:rPr>
                <w:rFonts w:ascii="Times New Roman"/>
                <w:spacing w:val="-1"/>
                <w:sz w:val="18"/>
              </w:rPr>
              <w:t>488,064.40</w:t>
            </w:r>
          </w:p>
        </w:tc>
      </w:tr>
      <w:tr>
        <w:trPr>
          <w:trHeight w:val="365" w:hRule="exact"/>
        </w:trPr>
        <w:tc>
          <w:tcPr>
            <w:tcW w:w="297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29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507"/>
              <w:jc w:val="right"/>
              <w:rPr>
                <w:rFonts w:ascii="Times New Roman" w:hAnsi="Times New Roman" w:cs="Times New Roman" w:eastAsia="Times New Roman" w:hint="default"/>
                <w:sz w:val="18"/>
                <w:szCs w:val="18"/>
              </w:rPr>
            </w:pPr>
            <w:r>
              <w:rPr>
                <w:rFonts w:ascii="Times New Roman"/>
                <w:spacing w:val="-1"/>
                <w:sz w:val="18"/>
              </w:rPr>
              <w:t>1,157,822.59</w:t>
            </w:r>
          </w:p>
        </w:tc>
        <w:tc>
          <w:tcPr>
            <w:tcW w:w="29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511"/>
              <w:jc w:val="right"/>
              <w:rPr>
                <w:rFonts w:ascii="Times New Roman" w:hAnsi="Times New Roman" w:cs="Times New Roman" w:eastAsia="Times New Roman" w:hint="default"/>
                <w:sz w:val="18"/>
                <w:szCs w:val="18"/>
              </w:rPr>
            </w:pPr>
            <w:r>
              <w:rPr>
                <w:rFonts w:ascii="Times New Roman"/>
                <w:spacing w:val="-1"/>
                <w:sz w:val="18"/>
              </w:rPr>
              <w:t>775,607.73</w:t>
            </w:r>
          </w:p>
        </w:tc>
      </w:tr>
    </w:tbl>
    <w:p>
      <w:pPr>
        <w:spacing w:after="0" w:line="240" w:lineRule="auto"/>
        <w:jc w:val="right"/>
        <w:rPr>
          <w:rFonts w:ascii="Times New Roman" w:hAnsi="Times New Roman" w:cs="Times New Roman" w:eastAsia="Times New Roman" w:hint="default"/>
          <w:sz w:val="18"/>
          <w:szCs w:val="18"/>
        </w:rPr>
        <w:sectPr>
          <w:pgSz w:w="11910" w:h="16840"/>
          <w:pgMar w:header="657" w:footer="633" w:top="1300" w:bottom="820" w:left="1400" w:right="1400"/>
        </w:sectPr>
      </w:pPr>
    </w:p>
    <w:p>
      <w:pPr>
        <w:spacing w:line="240" w:lineRule="auto" w:before="6"/>
        <w:rPr>
          <w:rFonts w:ascii="宋体" w:hAnsi="宋体" w:cs="宋体" w:eastAsia="宋体" w:hint="default"/>
          <w:b/>
          <w:bCs/>
          <w:sz w:val="9"/>
          <w:szCs w:val="9"/>
        </w:rPr>
      </w:pPr>
    </w:p>
    <w:tbl>
      <w:tblPr>
        <w:tblW w:w="0" w:type="auto"/>
        <w:jc w:val="left"/>
        <w:tblInd w:w="222" w:type="dxa"/>
        <w:tblLayout w:type="fixed"/>
        <w:tblCellMar>
          <w:top w:w="0" w:type="dxa"/>
          <w:left w:w="0" w:type="dxa"/>
          <w:bottom w:w="0" w:type="dxa"/>
          <w:right w:w="0" w:type="dxa"/>
        </w:tblCellMar>
        <w:tblLook w:val="01E0"/>
      </w:tblPr>
      <w:tblGrid>
        <w:gridCol w:w="2972"/>
        <w:gridCol w:w="2945"/>
        <w:gridCol w:w="2943"/>
      </w:tblGrid>
      <w:tr>
        <w:trPr>
          <w:trHeight w:val="362" w:hRule="exact"/>
        </w:trPr>
        <w:tc>
          <w:tcPr>
            <w:tcW w:w="297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9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2"/>
              <w:ind w:right="507"/>
              <w:jc w:val="right"/>
              <w:rPr>
                <w:rFonts w:ascii="Times New Roman" w:hAnsi="Times New Roman" w:cs="Times New Roman" w:eastAsia="Times New Roman" w:hint="default"/>
                <w:sz w:val="18"/>
                <w:szCs w:val="18"/>
              </w:rPr>
            </w:pPr>
            <w:r>
              <w:rPr>
                <w:rFonts w:ascii="Times New Roman"/>
                <w:spacing w:val="-1"/>
                <w:sz w:val="18"/>
              </w:rPr>
              <w:t>1,885,861.52</w:t>
            </w:r>
          </w:p>
        </w:tc>
        <w:tc>
          <w:tcPr>
            <w:tcW w:w="294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62"/>
              <w:ind w:right="508"/>
              <w:jc w:val="right"/>
              <w:rPr>
                <w:rFonts w:ascii="Times New Roman" w:hAnsi="Times New Roman" w:cs="Times New Roman" w:eastAsia="Times New Roman" w:hint="default"/>
                <w:sz w:val="18"/>
                <w:szCs w:val="18"/>
              </w:rPr>
            </w:pPr>
            <w:r>
              <w:rPr>
                <w:rFonts w:ascii="Times New Roman"/>
                <w:spacing w:val="-1"/>
                <w:sz w:val="18"/>
              </w:rPr>
              <w:t>1,730,187.62</w:t>
            </w:r>
          </w:p>
        </w:tc>
      </w:tr>
      <w:tr>
        <w:trPr>
          <w:trHeight w:val="35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07"/>
              <w:jc w:val="right"/>
              <w:rPr>
                <w:rFonts w:ascii="Times New Roman" w:hAnsi="Times New Roman" w:cs="Times New Roman" w:eastAsia="Times New Roman" w:hint="default"/>
                <w:sz w:val="18"/>
                <w:szCs w:val="18"/>
              </w:rPr>
            </w:pPr>
            <w:r>
              <w:rPr>
                <w:rFonts w:ascii="Times New Roman"/>
                <w:spacing w:val="-1"/>
                <w:sz w:val="18"/>
              </w:rPr>
              <w:t>2,212,967.92</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511"/>
              <w:jc w:val="right"/>
              <w:rPr>
                <w:rFonts w:ascii="Times New Roman" w:hAnsi="Times New Roman" w:cs="Times New Roman" w:eastAsia="Times New Roman" w:hint="default"/>
                <w:sz w:val="18"/>
                <w:szCs w:val="18"/>
              </w:rPr>
            </w:pPr>
            <w:r>
              <w:rPr>
                <w:rFonts w:ascii="Times New Roman"/>
                <w:spacing w:val="-1"/>
                <w:sz w:val="18"/>
              </w:rPr>
              <w:t>968,094.56</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04"/>
              <w:jc w:val="right"/>
              <w:rPr>
                <w:rFonts w:ascii="Times New Roman" w:hAnsi="Times New Roman" w:cs="Times New Roman" w:eastAsia="Times New Roman" w:hint="default"/>
                <w:sz w:val="18"/>
                <w:szCs w:val="18"/>
              </w:rPr>
            </w:pPr>
            <w:r>
              <w:rPr>
                <w:rFonts w:ascii="Times New Roman"/>
                <w:spacing w:val="-1"/>
                <w:sz w:val="18"/>
              </w:rPr>
              <w:t>622,797.37</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511"/>
              <w:jc w:val="right"/>
              <w:rPr>
                <w:rFonts w:ascii="Times New Roman" w:hAnsi="Times New Roman" w:cs="Times New Roman" w:eastAsia="Times New Roman" w:hint="default"/>
                <w:sz w:val="18"/>
                <w:szCs w:val="18"/>
              </w:rPr>
            </w:pPr>
            <w:r>
              <w:rPr>
                <w:rFonts w:ascii="Times New Roman"/>
                <w:spacing w:val="-1"/>
                <w:sz w:val="18"/>
              </w:rPr>
              <w:t>464,648.81</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04"/>
              <w:jc w:val="right"/>
              <w:rPr>
                <w:rFonts w:ascii="Times New Roman" w:hAnsi="Times New Roman" w:cs="Times New Roman" w:eastAsia="Times New Roman" w:hint="default"/>
                <w:sz w:val="18"/>
                <w:szCs w:val="18"/>
              </w:rPr>
            </w:pPr>
            <w:r>
              <w:rPr>
                <w:rFonts w:ascii="Times New Roman"/>
                <w:spacing w:val="-1"/>
                <w:sz w:val="18"/>
              </w:rPr>
              <w:t>314,041.09</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511"/>
              <w:jc w:val="right"/>
              <w:rPr>
                <w:rFonts w:ascii="Times New Roman" w:hAnsi="Times New Roman" w:cs="Times New Roman" w:eastAsia="Times New Roman" w:hint="default"/>
                <w:sz w:val="18"/>
                <w:szCs w:val="18"/>
              </w:rPr>
            </w:pPr>
            <w:r>
              <w:rPr>
                <w:rFonts w:ascii="Times New Roman"/>
                <w:spacing w:val="-1"/>
                <w:sz w:val="18"/>
              </w:rPr>
              <w:t>346,104.84</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04"/>
              <w:jc w:val="right"/>
              <w:rPr>
                <w:rFonts w:ascii="Times New Roman" w:hAnsi="Times New Roman" w:cs="Times New Roman" w:eastAsia="Times New Roman" w:hint="default"/>
                <w:sz w:val="18"/>
                <w:szCs w:val="18"/>
              </w:rPr>
            </w:pPr>
            <w:r>
              <w:rPr>
                <w:rFonts w:ascii="Times New Roman"/>
                <w:spacing w:val="-1"/>
                <w:sz w:val="18"/>
              </w:rPr>
              <w:t>384,699.45</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510"/>
              <w:jc w:val="right"/>
              <w:rPr>
                <w:rFonts w:ascii="Times New Roman" w:hAnsi="Times New Roman" w:cs="Times New Roman" w:eastAsia="Times New Roman" w:hint="default"/>
                <w:sz w:val="18"/>
                <w:szCs w:val="18"/>
              </w:rPr>
            </w:pPr>
            <w:r>
              <w:rPr>
                <w:rFonts w:ascii="Times New Roman"/>
                <w:spacing w:val="-1"/>
                <w:sz w:val="18"/>
              </w:rPr>
              <w:t>198,422.71</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审计咨询费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07"/>
              <w:jc w:val="right"/>
              <w:rPr>
                <w:rFonts w:ascii="Times New Roman" w:hAnsi="Times New Roman" w:cs="Times New Roman" w:eastAsia="Times New Roman" w:hint="default"/>
                <w:sz w:val="18"/>
                <w:szCs w:val="18"/>
              </w:rPr>
            </w:pPr>
            <w:r>
              <w:rPr>
                <w:rFonts w:ascii="Times New Roman"/>
                <w:spacing w:val="-1"/>
                <w:sz w:val="18"/>
              </w:rPr>
              <w:t>1,300,253.99</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508"/>
              <w:jc w:val="right"/>
              <w:rPr>
                <w:rFonts w:ascii="Times New Roman" w:hAnsi="Times New Roman" w:cs="Times New Roman" w:eastAsia="Times New Roman" w:hint="default"/>
                <w:sz w:val="18"/>
                <w:szCs w:val="18"/>
              </w:rPr>
            </w:pPr>
            <w:r>
              <w:rPr>
                <w:rFonts w:ascii="Times New Roman"/>
                <w:spacing w:val="-1"/>
                <w:sz w:val="18"/>
              </w:rPr>
              <w:t>95,022.00</w:t>
            </w:r>
          </w:p>
        </w:tc>
      </w:tr>
      <w:tr>
        <w:trPr>
          <w:trHeight w:val="379"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30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504"/>
              <w:jc w:val="right"/>
              <w:rPr>
                <w:rFonts w:ascii="Times New Roman" w:hAnsi="Times New Roman" w:cs="Times New Roman" w:eastAsia="Times New Roman" w:hint="default"/>
                <w:sz w:val="18"/>
                <w:szCs w:val="18"/>
              </w:rPr>
            </w:pPr>
            <w:r>
              <w:rPr>
                <w:rFonts w:ascii="Times New Roman"/>
                <w:spacing w:val="-1"/>
                <w:sz w:val="18"/>
              </w:rPr>
              <w:t>398,049.00</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4"/>
              <w:ind w:right="511"/>
              <w:jc w:val="right"/>
              <w:rPr>
                <w:rFonts w:ascii="Times New Roman" w:hAnsi="Times New Roman" w:cs="Times New Roman" w:eastAsia="Times New Roman" w:hint="default"/>
                <w:sz w:val="18"/>
                <w:szCs w:val="18"/>
              </w:rPr>
            </w:pPr>
            <w:r>
              <w:rPr>
                <w:rFonts w:ascii="Times New Roman"/>
                <w:spacing w:val="-1"/>
                <w:sz w:val="18"/>
              </w:rPr>
              <w:t>177,998.00</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上市费用</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04"/>
              <w:jc w:val="right"/>
              <w:rPr>
                <w:rFonts w:ascii="Times New Roman" w:hAnsi="Times New Roman" w:cs="Times New Roman" w:eastAsia="Times New Roman" w:hint="default"/>
                <w:sz w:val="18"/>
                <w:szCs w:val="18"/>
              </w:rPr>
            </w:pPr>
            <w:r>
              <w:rPr>
                <w:rFonts w:ascii="Times New Roman"/>
                <w:spacing w:val="-1"/>
                <w:sz w:val="18"/>
              </w:rPr>
              <w:t>835,972.58</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511"/>
              <w:jc w:val="right"/>
              <w:rPr>
                <w:rFonts w:ascii="Times New Roman" w:hAnsi="Times New Roman" w:cs="Times New Roman" w:eastAsia="Times New Roman" w:hint="default"/>
                <w:sz w:val="18"/>
                <w:szCs w:val="18"/>
              </w:rPr>
            </w:pPr>
            <w:r>
              <w:rPr>
                <w:rFonts w:ascii="Times New Roman"/>
                <w:spacing w:val="-1"/>
                <w:sz w:val="18"/>
              </w:rPr>
              <w:t>777,864.71</w:t>
            </w:r>
          </w:p>
        </w:tc>
      </w:tr>
      <w:tr>
        <w:trPr>
          <w:trHeight w:val="353"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残疾人就业保证金</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04"/>
              <w:jc w:val="right"/>
              <w:rPr>
                <w:rFonts w:ascii="Times New Roman" w:hAnsi="Times New Roman" w:cs="Times New Roman" w:eastAsia="Times New Roman" w:hint="default"/>
                <w:sz w:val="18"/>
                <w:szCs w:val="18"/>
              </w:rPr>
            </w:pPr>
            <w:r>
              <w:rPr>
                <w:rFonts w:ascii="Times New Roman"/>
                <w:spacing w:val="-1"/>
                <w:sz w:val="18"/>
              </w:rPr>
              <w:t>4,010.00</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511"/>
              <w:jc w:val="right"/>
              <w:rPr>
                <w:rFonts w:ascii="Times New Roman" w:hAnsi="Times New Roman" w:cs="Times New Roman" w:eastAsia="Times New Roman" w:hint="default"/>
                <w:sz w:val="18"/>
                <w:szCs w:val="18"/>
              </w:rPr>
            </w:pPr>
            <w:r>
              <w:rPr>
                <w:rFonts w:ascii="Times New Roman"/>
                <w:spacing w:val="-1"/>
                <w:sz w:val="18"/>
              </w:rPr>
              <w:t>123,213.30</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03"/>
              <w:jc w:val="right"/>
              <w:rPr>
                <w:rFonts w:ascii="Times New Roman" w:hAnsi="Times New Roman" w:cs="Times New Roman" w:eastAsia="Times New Roman" w:hint="default"/>
                <w:sz w:val="18"/>
                <w:szCs w:val="18"/>
              </w:rPr>
            </w:pPr>
            <w:r>
              <w:rPr>
                <w:rFonts w:ascii="Times New Roman"/>
                <w:spacing w:val="-1"/>
                <w:sz w:val="18"/>
              </w:rPr>
              <w:t>652,801.09</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511"/>
              <w:jc w:val="right"/>
              <w:rPr>
                <w:rFonts w:ascii="Times New Roman" w:hAnsi="Times New Roman" w:cs="Times New Roman" w:eastAsia="Times New Roman" w:hint="default"/>
                <w:sz w:val="18"/>
                <w:szCs w:val="18"/>
              </w:rPr>
            </w:pPr>
            <w:r>
              <w:rPr>
                <w:rFonts w:ascii="Times New Roman"/>
                <w:spacing w:val="-2"/>
                <w:sz w:val="18"/>
              </w:rPr>
              <w:t>211,899.11</w:t>
            </w:r>
          </w:p>
        </w:tc>
      </w:tr>
      <w:tr>
        <w:trPr>
          <w:trHeight w:val="365" w:hRule="exact"/>
        </w:trPr>
        <w:tc>
          <w:tcPr>
            <w:tcW w:w="297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504"/>
              <w:jc w:val="right"/>
              <w:rPr>
                <w:rFonts w:ascii="Times New Roman" w:hAnsi="Times New Roman" w:cs="Times New Roman" w:eastAsia="Times New Roman" w:hint="default"/>
                <w:sz w:val="18"/>
                <w:szCs w:val="18"/>
              </w:rPr>
            </w:pPr>
            <w:r>
              <w:rPr>
                <w:rFonts w:ascii="Times New Roman"/>
                <w:spacing w:val="-1"/>
                <w:sz w:val="18"/>
              </w:rPr>
              <w:t>55,409,123.90</w:t>
            </w:r>
          </w:p>
        </w:tc>
        <w:tc>
          <w:tcPr>
            <w:tcW w:w="29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512"/>
              <w:jc w:val="right"/>
              <w:rPr>
                <w:rFonts w:ascii="Times New Roman" w:hAnsi="Times New Roman" w:cs="Times New Roman" w:eastAsia="Times New Roman" w:hint="default"/>
                <w:sz w:val="18"/>
                <w:szCs w:val="18"/>
              </w:rPr>
            </w:pPr>
            <w:r>
              <w:rPr>
                <w:rFonts w:ascii="Times New Roman"/>
                <w:spacing w:val="-1"/>
                <w:sz w:val="18"/>
              </w:rPr>
              <w:t>31,134,491.53</w:t>
            </w:r>
          </w:p>
        </w:tc>
      </w:tr>
    </w:tbl>
    <w:p>
      <w:pPr>
        <w:spacing w:line="257" w:lineRule="exact" w:before="0"/>
        <w:ind w:left="940" w:right="0" w:firstLine="0"/>
        <w:jc w:val="left"/>
        <w:rPr>
          <w:rFonts w:ascii="宋体" w:hAnsi="宋体" w:cs="宋体" w:eastAsia="宋体" w:hint="default"/>
          <w:sz w:val="21"/>
          <w:szCs w:val="21"/>
        </w:rPr>
      </w:pPr>
      <w:r>
        <w:rPr>
          <w:rFonts w:ascii="宋体" w:hAnsi="宋体" w:cs="宋体" w:eastAsia="宋体" w:hint="default"/>
          <w:sz w:val="21"/>
          <w:szCs w:val="21"/>
        </w:rPr>
        <w:t>本期管理费用比上期增加 </w:t>
      </w:r>
      <w:r>
        <w:rPr>
          <w:rFonts w:ascii="Times New Roman" w:hAnsi="Times New Roman" w:cs="Times New Roman" w:eastAsia="Times New Roman" w:hint="default"/>
          <w:sz w:val="21"/>
          <w:szCs w:val="21"/>
        </w:rPr>
        <w:t>24,274,632.37 </w:t>
      </w:r>
      <w:r>
        <w:rPr>
          <w:rFonts w:ascii="宋体" w:hAnsi="宋体" w:cs="宋体" w:eastAsia="宋体" w:hint="default"/>
          <w:spacing w:val="-13"/>
          <w:sz w:val="21"/>
          <w:szCs w:val="21"/>
        </w:rPr>
        <w:t>元，增长了</w:t>
      </w:r>
      <w:r>
        <w:rPr>
          <w:rFonts w:ascii="宋体" w:hAnsi="宋体" w:cs="宋体" w:eastAsia="宋体" w:hint="default"/>
          <w:spacing w:val="-69"/>
          <w:sz w:val="21"/>
          <w:szCs w:val="21"/>
        </w:rPr>
        <w:t> </w:t>
      </w:r>
      <w:r>
        <w:rPr>
          <w:rFonts w:ascii="Times New Roman" w:hAnsi="Times New Roman" w:cs="Times New Roman" w:eastAsia="Times New Roman" w:hint="default"/>
          <w:spacing w:val="-5"/>
          <w:sz w:val="21"/>
          <w:szCs w:val="21"/>
        </w:rPr>
        <w:t>77.97%</w:t>
      </w:r>
      <w:r>
        <w:rPr>
          <w:rFonts w:ascii="宋体" w:hAnsi="宋体" w:cs="宋体" w:eastAsia="宋体" w:hint="default"/>
          <w:spacing w:val="-5"/>
          <w:sz w:val="21"/>
          <w:szCs w:val="21"/>
        </w:rPr>
        <w:t>，主要系公司业务规模扩大，</w:t>
      </w:r>
    </w:p>
    <w:p>
      <w:pPr>
        <w:spacing w:before="118"/>
        <w:ind w:left="520" w:right="0" w:firstLine="0"/>
        <w:jc w:val="left"/>
        <w:rPr>
          <w:rFonts w:ascii="宋体" w:hAnsi="宋体" w:cs="宋体" w:eastAsia="宋体" w:hint="default"/>
          <w:sz w:val="21"/>
          <w:szCs w:val="21"/>
        </w:rPr>
      </w:pPr>
      <w:r>
        <w:rPr>
          <w:rFonts w:ascii="宋体" w:hAnsi="宋体" w:cs="宋体" w:eastAsia="宋体" w:hint="default"/>
          <w:sz w:val="21"/>
          <w:szCs w:val="21"/>
        </w:rPr>
        <w:t>管理人员大幅增长造成薪酬增加及本年研发投入增大所致。</w:t>
      </w:r>
    </w:p>
    <w:p>
      <w:pPr>
        <w:spacing w:line="240" w:lineRule="auto" w:before="7"/>
        <w:rPr>
          <w:rFonts w:ascii="宋体" w:hAnsi="宋体" w:cs="宋体" w:eastAsia="宋体" w:hint="default"/>
          <w:sz w:val="28"/>
          <w:szCs w:val="28"/>
        </w:rPr>
      </w:pPr>
    </w:p>
    <w:p>
      <w:pPr>
        <w:tabs>
          <w:tab w:pos="2200" w:val="left" w:leader="none"/>
        </w:tabs>
        <w:spacing w:before="0"/>
        <w:ind w:left="940" w:right="0" w:firstLine="0"/>
        <w:jc w:val="left"/>
        <w:rPr>
          <w:rFonts w:ascii="宋体" w:hAnsi="宋体" w:cs="宋体" w:eastAsia="宋体" w:hint="default"/>
          <w:sz w:val="21"/>
          <w:szCs w:val="21"/>
        </w:rPr>
      </w:pPr>
      <w:r>
        <w:rPr>
          <w:rFonts w:ascii="宋体" w:hAnsi="宋体" w:cs="宋体" w:eastAsia="宋体" w:hint="default"/>
          <w:b/>
          <w:bCs/>
          <w:sz w:val="21"/>
          <w:szCs w:val="21"/>
        </w:rPr>
        <w:t>（三十一）</w:t>
        <w:tab/>
        <w:t>财务费用</w:t>
      </w:r>
      <w:r>
        <w:rPr>
          <w:rFonts w:ascii="宋体" w:hAnsi="宋体" w:cs="宋体" w:eastAsia="宋体" w:hint="default"/>
          <w:sz w:val="21"/>
          <w:szCs w:val="21"/>
        </w:rPr>
      </w:r>
    </w:p>
    <w:p>
      <w:pPr>
        <w:spacing w:line="240" w:lineRule="auto" w:before="5"/>
        <w:rPr>
          <w:rFonts w:ascii="宋体" w:hAnsi="宋体" w:cs="宋体" w:eastAsia="宋体" w:hint="default"/>
          <w:b/>
          <w:bCs/>
          <w:sz w:val="17"/>
          <w:szCs w:val="17"/>
        </w:rPr>
      </w:pPr>
    </w:p>
    <w:tbl>
      <w:tblPr>
        <w:tblW w:w="0" w:type="auto"/>
        <w:jc w:val="left"/>
        <w:tblInd w:w="491" w:type="dxa"/>
        <w:tblLayout w:type="fixed"/>
        <w:tblCellMar>
          <w:top w:w="0" w:type="dxa"/>
          <w:left w:w="0" w:type="dxa"/>
          <w:bottom w:w="0" w:type="dxa"/>
          <w:right w:w="0" w:type="dxa"/>
        </w:tblCellMar>
        <w:tblLook w:val="01E0"/>
      </w:tblPr>
      <w:tblGrid>
        <w:gridCol w:w="3975"/>
        <w:gridCol w:w="2340"/>
        <w:gridCol w:w="2520"/>
      </w:tblGrid>
      <w:tr>
        <w:trPr>
          <w:trHeight w:val="394" w:hRule="exact"/>
        </w:trPr>
        <w:tc>
          <w:tcPr>
            <w:tcW w:w="3975"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39"/>
              <w:ind w:right="1790"/>
              <w:jc w:val="right"/>
              <w:rPr>
                <w:rFonts w:ascii="宋体" w:hAnsi="宋体" w:cs="宋体" w:eastAsia="宋体" w:hint="default"/>
                <w:sz w:val="18"/>
                <w:szCs w:val="18"/>
              </w:rPr>
            </w:pPr>
            <w:r>
              <w:rPr>
                <w:rFonts w:ascii="宋体" w:hAnsi="宋体" w:cs="宋体" w:eastAsia="宋体" w:hint="default"/>
                <w:sz w:val="18"/>
                <w:szCs w:val="18"/>
              </w:rPr>
              <w:t>项目</w:t>
            </w:r>
          </w:p>
        </w:tc>
        <w:tc>
          <w:tcPr>
            <w:tcW w:w="234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tc>
        <w:tc>
          <w:tcPr>
            <w:tcW w:w="2520"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39"/>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96" w:hRule="exact"/>
        </w:trPr>
        <w:tc>
          <w:tcPr>
            <w:tcW w:w="3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333"/>
              <w:jc w:val="right"/>
              <w:rPr>
                <w:rFonts w:ascii="Times New Roman" w:hAnsi="Times New Roman" w:cs="Times New Roman" w:eastAsia="Times New Roman" w:hint="default"/>
                <w:sz w:val="18"/>
                <w:szCs w:val="18"/>
              </w:rPr>
            </w:pPr>
            <w:r>
              <w:rPr>
                <w:rFonts w:ascii="Times New Roman"/>
                <w:spacing w:val="-1"/>
                <w:sz w:val="18"/>
              </w:rPr>
              <w:t>136,101.78</w:t>
            </w:r>
          </w:p>
        </w:tc>
        <w:tc>
          <w:tcPr>
            <w:tcW w:w="25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1"/>
              <w:ind w:right="345"/>
              <w:jc w:val="right"/>
              <w:rPr>
                <w:rFonts w:ascii="Times New Roman" w:hAnsi="Times New Roman" w:cs="Times New Roman" w:eastAsia="Times New Roman" w:hint="default"/>
                <w:sz w:val="18"/>
                <w:szCs w:val="18"/>
              </w:rPr>
            </w:pPr>
            <w:r>
              <w:rPr>
                <w:rFonts w:ascii="Times New Roman"/>
                <w:spacing w:val="-1"/>
                <w:sz w:val="18"/>
              </w:rPr>
              <w:t>395,300.00</w:t>
            </w:r>
          </w:p>
        </w:tc>
      </w:tr>
      <w:tr>
        <w:trPr>
          <w:trHeight w:val="398" w:hRule="exact"/>
        </w:trPr>
        <w:tc>
          <w:tcPr>
            <w:tcW w:w="3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333"/>
              <w:jc w:val="right"/>
              <w:rPr>
                <w:rFonts w:ascii="Times New Roman" w:hAnsi="Times New Roman" w:cs="Times New Roman" w:eastAsia="Times New Roman" w:hint="default"/>
                <w:sz w:val="18"/>
                <w:szCs w:val="18"/>
              </w:rPr>
            </w:pPr>
            <w:r>
              <w:rPr>
                <w:rFonts w:ascii="Times New Roman"/>
                <w:spacing w:val="-1"/>
                <w:sz w:val="18"/>
              </w:rPr>
              <w:t>4,224,075.81</w:t>
            </w:r>
          </w:p>
        </w:tc>
        <w:tc>
          <w:tcPr>
            <w:tcW w:w="25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1"/>
              <w:ind w:right="342"/>
              <w:jc w:val="right"/>
              <w:rPr>
                <w:rFonts w:ascii="Times New Roman" w:hAnsi="Times New Roman" w:cs="Times New Roman" w:eastAsia="Times New Roman" w:hint="default"/>
                <w:sz w:val="18"/>
                <w:szCs w:val="18"/>
              </w:rPr>
            </w:pPr>
            <w:r>
              <w:rPr>
                <w:rFonts w:ascii="Times New Roman"/>
                <w:spacing w:val="-1"/>
                <w:sz w:val="18"/>
              </w:rPr>
              <w:t>5,751,342.72</w:t>
            </w:r>
          </w:p>
        </w:tc>
      </w:tr>
      <w:tr>
        <w:trPr>
          <w:trHeight w:val="396" w:hRule="exact"/>
        </w:trPr>
        <w:tc>
          <w:tcPr>
            <w:tcW w:w="3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333"/>
              <w:jc w:val="right"/>
              <w:rPr>
                <w:rFonts w:ascii="Times New Roman" w:hAnsi="Times New Roman" w:cs="Times New Roman" w:eastAsia="Times New Roman" w:hint="default"/>
                <w:sz w:val="18"/>
                <w:szCs w:val="18"/>
              </w:rPr>
            </w:pPr>
            <w:r>
              <w:rPr>
                <w:rFonts w:ascii="Times New Roman"/>
                <w:spacing w:val="-1"/>
                <w:sz w:val="18"/>
              </w:rPr>
              <w:t>60,953.61</w:t>
            </w:r>
          </w:p>
        </w:tc>
        <w:tc>
          <w:tcPr>
            <w:tcW w:w="25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9"/>
              <w:ind w:right="343"/>
              <w:jc w:val="right"/>
              <w:rPr>
                <w:rFonts w:ascii="Times New Roman" w:hAnsi="Times New Roman" w:cs="Times New Roman" w:eastAsia="Times New Roman" w:hint="default"/>
                <w:sz w:val="18"/>
                <w:szCs w:val="18"/>
              </w:rPr>
            </w:pPr>
            <w:r>
              <w:rPr>
                <w:rFonts w:ascii="Times New Roman"/>
                <w:spacing w:val="-1"/>
                <w:sz w:val="18"/>
              </w:rPr>
              <w:t>90,429.96</w:t>
            </w:r>
          </w:p>
        </w:tc>
      </w:tr>
      <w:tr>
        <w:trPr>
          <w:trHeight w:val="403" w:hRule="exact"/>
        </w:trPr>
        <w:tc>
          <w:tcPr>
            <w:tcW w:w="3975"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41"/>
              <w:ind w:right="1790"/>
              <w:jc w:val="right"/>
              <w:rPr>
                <w:rFonts w:ascii="宋体" w:hAnsi="宋体" w:cs="宋体" w:eastAsia="宋体" w:hint="default"/>
                <w:sz w:val="18"/>
                <w:szCs w:val="18"/>
              </w:rPr>
            </w:pPr>
            <w:r>
              <w:rPr>
                <w:rFonts w:ascii="宋体" w:hAnsi="宋体" w:cs="宋体" w:eastAsia="宋体" w:hint="default"/>
                <w:sz w:val="18"/>
                <w:szCs w:val="18"/>
              </w:rPr>
              <w:t>合计</w:t>
            </w:r>
          </w:p>
        </w:tc>
        <w:tc>
          <w:tcPr>
            <w:tcW w:w="234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1"/>
              <w:ind w:right="333"/>
              <w:jc w:val="right"/>
              <w:rPr>
                <w:rFonts w:ascii="Times New Roman" w:hAnsi="Times New Roman" w:cs="Times New Roman" w:eastAsia="Times New Roman" w:hint="default"/>
                <w:sz w:val="18"/>
                <w:szCs w:val="18"/>
              </w:rPr>
            </w:pPr>
            <w:r>
              <w:rPr>
                <w:rFonts w:ascii="Times New Roman"/>
                <w:spacing w:val="-1"/>
                <w:sz w:val="18"/>
              </w:rPr>
              <w:t>-4,027,020.42</w:t>
            </w:r>
          </w:p>
        </w:tc>
        <w:tc>
          <w:tcPr>
            <w:tcW w:w="2520"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81"/>
              <w:ind w:right="343"/>
              <w:jc w:val="right"/>
              <w:rPr>
                <w:rFonts w:ascii="Times New Roman" w:hAnsi="Times New Roman" w:cs="Times New Roman" w:eastAsia="Times New Roman" w:hint="default"/>
                <w:sz w:val="18"/>
                <w:szCs w:val="18"/>
              </w:rPr>
            </w:pPr>
            <w:r>
              <w:rPr>
                <w:rFonts w:ascii="Times New Roman"/>
                <w:spacing w:val="-1"/>
                <w:sz w:val="18"/>
              </w:rPr>
              <w:t>-5,265,612.76</w:t>
            </w:r>
          </w:p>
        </w:tc>
      </w:tr>
    </w:tbl>
    <w:p>
      <w:pPr>
        <w:spacing w:line="240" w:lineRule="auto" w:before="13"/>
        <w:rPr>
          <w:rFonts w:ascii="宋体" w:hAnsi="宋体" w:cs="宋体" w:eastAsia="宋体" w:hint="default"/>
          <w:b/>
          <w:bCs/>
          <w:sz w:val="12"/>
          <w:szCs w:val="12"/>
        </w:rPr>
      </w:pPr>
    </w:p>
    <w:p>
      <w:pPr>
        <w:tabs>
          <w:tab w:pos="2200" w:val="left" w:leader="none"/>
        </w:tabs>
        <w:spacing w:before="36"/>
        <w:ind w:left="940" w:right="0" w:firstLine="0"/>
        <w:jc w:val="left"/>
        <w:rPr>
          <w:rFonts w:ascii="宋体" w:hAnsi="宋体" w:cs="宋体" w:eastAsia="宋体" w:hint="default"/>
          <w:sz w:val="21"/>
          <w:szCs w:val="21"/>
        </w:rPr>
      </w:pPr>
      <w:r>
        <w:rPr>
          <w:rFonts w:ascii="宋体" w:hAnsi="宋体" w:cs="宋体" w:eastAsia="宋体" w:hint="default"/>
          <w:b/>
          <w:bCs/>
          <w:sz w:val="21"/>
          <w:szCs w:val="21"/>
        </w:rPr>
        <w:t>（三十二）</w:t>
        <w:tab/>
        <w:t>资产减值损失</w:t>
      </w:r>
      <w:r>
        <w:rPr>
          <w:rFonts w:ascii="宋体" w:hAnsi="宋体" w:cs="宋体" w:eastAsia="宋体" w:hint="default"/>
          <w:sz w:val="21"/>
          <w:szCs w:val="21"/>
        </w:rPr>
      </w:r>
    </w:p>
    <w:p>
      <w:pPr>
        <w:spacing w:line="240" w:lineRule="auto" w:before="5"/>
        <w:rPr>
          <w:rFonts w:ascii="宋体" w:hAnsi="宋体" w:cs="宋体" w:eastAsia="宋体" w:hint="default"/>
          <w:b/>
          <w:bCs/>
          <w:sz w:val="17"/>
          <w:szCs w:val="17"/>
        </w:rPr>
      </w:pPr>
    </w:p>
    <w:tbl>
      <w:tblPr>
        <w:tblW w:w="0" w:type="auto"/>
        <w:jc w:val="left"/>
        <w:tblInd w:w="222" w:type="dxa"/>
        <w:tblLayout w:type="fixed"/>
        <w:tblCellMar>
          <w:top w:w="0" w:type="dxa"/>
          <w:left w:w="0" w:type="dxa"/>
          <w:bottom w:w="0" w:type="dxa"/>
          <w:right w:w="0" w:type="dxa"/>
        </w:tblCellMar>
        <w:tblLook w:val="01E0"/>
      </w:tblPr>
      <w:tblGrid>
        <w:gridCol w:w="4433"/>
        <w:gridCol w:w="2067"/>
        <w:gridCol w:w="2360"/>
      </w:tblGrid>
      <w:tr>
        <w:trPr>
          <w:trHeight w:val="362" w:hRule="exact"/>
        </w:trPr>
        <w:tc>
          <w:tcPr>
            <w:tcW w:w="443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right="2021"/>
              <w:jc w:val="right"/>
              <w:rPr>
                <w:rFonts w:ascii="宋体" w:hAnsi="宋体" w:cs="宋体" w:eastAsia="宋体" w:hint="default"/>
                <w:sz w:val="18"/>
                <w:szCs w:val="18"/>
              </w:rPr>
            </w:pPr>
            <w:r>
              <w:rPr>
                <w:rFonts w:ascii="宋体" w:hAnsi="宋体" w:cs="宋体" w:eastAsia="宋体" w:hint="default"/>
                <w:sz w:val="18"/>
                <w:szCs w:val="18"/>
              </w:rPr>
              <w:t>项目</w:t>
            </w:r>
          </w:p>
        </w:tc>
        <w:tc>
          <w:tcPr>
            <w:tcW w:w="20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6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tc>
        <w:tc>
          <w:tcPr>
            <w:tcW w:w="236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55" w:hRule="exact"/>
        </w:trPr>
        <w:tc>
          <w:tcPr>
            <w:tcW w:w="44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26" w:right="0"/>
              <w:jc w:val="left"/>
              <w:rPr>
                <w:rFonts w:ascii="Times New Roman" w:hAnsi="Times New Roman" w:cs="Times New Roman" w:eastAsia="Times New Roman" w:hint="default"/>
                <w:sz w:val="18"/>
                <w:szCs w:val="18"/>
              </w:rPr>
            </w:pPr>
            <w:r>
              <w:rPr>
                <w:rFonts w:ascii="Times New Roman"/>
                <w:sz w:val="18"/>
              </w:rPr>
              <w:t>7,109,599.46</w:t>
            </w:r>
          </w:p>
        </w:tc>
        <w:tc>
          <w:tcPr>
            <w:tcW w:w="23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482"/>
              <w:jc w:val="right"/>
              <w:rPr>
                <w:rFonts w:ascii="Times New Roman" w:hAnsi="Times New Roman" w:cs="Times New Roman" w:eastAsia="Times New Roman" w:hint="default"/>
                <w:sz w:val="18"/>
                <w:szCs w:val="18"/>
              </w:rPr>
            </w:pPr>
            <w:r>
              <w:rPr>
                <w:rFonts w:ascii="Times New Roman"/>
                <w:spacing w:val="-1"/>
                <w:sz w:val="18"/>
              </w:rPr>
              <w:t>5,365,868.82</w:t>
            </w:r>
          </w:p>
        </w:tc>
      </w:tr>
      <w:tr>
        <w:trPr>
          <w:trHeight w:val="365" w:hRule="exact"/>
        </w:trPr>
        <w:tc>
          <w:tcPr>
            <w:tcW w:w="443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right="2021"/>
              <w:jc w:val="right"/>
              <w:rPr>
                <w:rFonts w:ascii="宋体" w:hAnsi="宋体" w:cs="宋体" w:eastAsia="宋体" w:hint="default"/>
                <w:sz w:val="18"/>
                <w:szCs w:val="18"/>
              </w:rPr>
            </w:pPr>
            <w:r>
              <w:rPr>
                <w:rFonts w:ascii="宋体" w:hAnsi="宋体" w:cs="宋体" w:eastAsia="宋体" w:hint="default"/>
                <w:sz w:val="18"/>
                <w:szCs w:val="18"/>
              </w:rPr>
              <w:t>合计</w:t>
            </w:r>
          </w:p>
        </w:tc>
        <w:tc>
          <w:tcPr>
            <w:tcW w:w="20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626" w:right="0"/>
              <w:jc w:val="left"/>
              <w:rPr>
                <w:rFonts w:ascii="Times New Roman" w:hAnsi="Times New Roman" w:cs="Times New Roman" w:eastAsia="Times New Roman" w:hint="default"/>
                <w:sz w:val="18"/>
                <w:szCs w:val="18"/>
              </w:rPr>
            </w:pPr>
            <w:r>
              <w:rPr>
                <w:rFonts w:ascii="Times New Roman"/>
                <w:sz w:val="18"/>
              </w:rPr>
              <w:t>7,109,599.46</w:t>
            </w:r>
          </w:p>
        </w:tc>
        <w:tc>
          <w:tcPr>
            <w:tcW w:w="23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482"/>
              <w:jc w:val="right"/>
              <w:rPr>
                <w:rFonts w:ascii="Times New Roman" w:hAnsi="Times New Roman" w:cs="Times New Roman" w:eastAsia="Times New Roman" w:hint="default"/>
                <w:sz w:val="18"/>
                <w:szCs w:val="18"/>
              </w:rPr>
            </w:pPr>
            <w:r>
              <w:rPr>
                <w:rFonts w:ascii="Times New Roman"/>
                <w:spacing w:val="-1"/>
                <w:sz w:val="18"/>
              </w:rPr>
              <w:t>5,365,868.82</w:t>
            </w:r>
          </w:p>
        </w:tc>
      </w:tr>
    </w:tbl>
    <w:p>
      <w:pPr>
        <w:tabs>
          <w:tab w:pos="2200" w:val="left" w:leader="none"/>
        </w:tabs>
        <w:spacing w:before="26"/>
        <w:ind w:left="940" w:right="0" w:firstLine="0"/>
        <w:jc w:val="left"/>
        <w:rPr>
          <w:rFonts w:ascii="宋体" w:hAnsi="宋体" w:cs="宋体" w:eastAsia="宋体" w:hint="default"/>
          <w:sz w:val="21"/>
          <w:szCs w:val="21"/>
        </w:rPr>
      </w:pPr>
      <w:r>
        <w:rPr>
          <w:rFonts w:ascii="宋体" w:hAnsi="宋体" w:cs="宋体" w:eastAsia="宋体" w:hint="default"/>
          <w:b/>
          <w:bCs/>
          <w:sz w:val="21"/>
          <w:szCs w:val="21"/>
        </w:rPr>
        <w:t>（三十三）</w:t>
        <w:tab/>
        <w:t>营业外收入</w:t>
      </w:r>
      <w:r>
        <w:rPr>
          <w:rFonts w:ascii="宋体" w:hAnsi="宋体" w:cs="宋体" w:eastAsia="宋体" w:hint="default"/>
          <w:sz w:val="21"/>
          <w:szCs w:val="21"/>
        </w:rPr>
      </w:r>
    </w:p>
    <w:p>
      <w:pPr>
        <w:spacing w:line="240" w:lineRule="auto" w:before="5"/>
        <w:rPr>
          <w:rFonts w:ascii="宋体" w:hAnsi="宋体" w:cs="宋体" w:eastAsia="宋体" w:hint="default"/>
          <w:b/>
          <w:bCs/>
          <w:sz w:val="17"/>
          <w:szCs w:val="17"/>
        </w:rPr>
      </w:pPr>
    </w:p>
    <w:tbl>
      <w:tblPr>
        <w:tblW w:w="0" w:type="auto"/>
        <w:jc w:val="left"/>
        <w:tblInd w:w="114" w:type="dxa"/>
        <w:tblLayout w:type="fixed"/>
        <w:tblCellMar>
          <w:top w:w="0" w:type="dxa"/>
          <w:left w:w="0" w:type="dxa"/>
          <w:bottom w:w="0" w:type="dxa"/>
          <w:right w:w="0" w:type="dxa"/>
        </w:tblCellMar>
        <w:tblLook w:val="01E0"/>
      </w:tblPr>
      <w:tblGrid>
        <w:gridCol w:w="3730"/>
        <w:gridCol w:w="2679"/>
        <w:gridCol w:w="2667"/>
      </w:tblGrid>
      <w:tr>
        <w:trPr>
          <w:trHeight w:val="420" w:hRule="exact"/>
        </w:trPr>
        <w:tc>
          <w:tcPr>
            <w:tcW w:w="373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3"/>
              <w:ind w:right="1670"/>
              <w:jc w:val="right"/>
              <w:rPr>
                <w:rFonts w:ascii="宋体" w:hAnsi="宋体" w:cs="宋体" w:eastAsia="宋体" w:hint="default"/>
                <w:sz w:val="18"/>
                <w:szCs w:val="18"/>
              </w:rPr>
            </w:pPr>
            <w:r>
              <w:rPr>
                <w:rFonts w:ascii="宋体" w:hAnsi="宋体" w:cs="宋体" w:eastAsia="宋体" w:hint="default"/>
                <w:sz w:val="18"/>
                <w:szCs w:val="18"/>
              </w:rPr>
              <w:t>项目</w:t>
            </w:r>
          </w:p>
        </w:tc>
        <w:tc>
          <w:tcPr>
            <w:tcW w:w="267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tc>
        <w:tc>
          <w:tcPr>
            <w:tcW w:w="266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13" w:hRule="exact"/>
        </w:trPr>
        <w:tc>
          <w:tcPr>
            <w:tcW w:w="37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增值税超税负返还收入</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13,911,423.87</w:t>
            </w:r>
          </w:p>
        </w:tc>
        <w:tc>
          <w:tcPr>
            <w:tcW w:w="26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12,576,040.24</w:t>
            </w:r>
          </w:p>
        </w:tc>
      </w:tr>
      <w:tr>
        <w:trPr>
          <w:trHeight w:val="410" w:hRule="exact"/>
        </w:trPr>
        <w:tc>
          <w:tcPr>
            <w:tcW w:w="37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固定资产处置利得</w:t>
            </w:r>
          </w:p>
        </w:tc>
        <w:tc>
          <w:tcPr>
            <w:tcW w:w="2679" w:type="dxa"/>
            <w:tcBorders>
              <w:top w:val="single" w:sz="6" w:space="0" w:color="000000"/>
              <w:left w:val="single" w:sz="6" w:space="0" w:color="000000"/>
              <w:bottom w:val="single" w:sz="6" w:space="0" w:color="000000"/>
              <w:right w:val="single" w:sz="6" w:space="0" w:color="000000"/>
            </w:tcBorders>
          </w:tcPr>
          <w:p>
            <w:pPr/>
          </w:p>
        </w:tc>
        <w:tc>
          <w:tcPr>
            <w:tcW w:w="26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8"/>
                <w:szCs w:val="18"/>
              </w:rPr>
            </w:pPr>
            <w:r>
              <w:rPr>
                <w:rFonts w:ascii="Times New Roman"/>
                <w:spacing w:val="-1"/>
                <w:sz w:val="18"/>
              </w:rPr>
              <w:t>1,545.38</w:t>
            </w:r>
          </w:p>
        </w:tc>
      </w:tr>
      <w:tr>
        <w:trPr>
          <w:trHeight w:val="413" w:hRule="exact"/>
        </w:trPr>
        <w:tc>
          <w:tcPr>
            <w:tcW w:w="37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1,770,000.00</w:t>
            </w:r>
          </w:p>
        </w:tc>
        <w:tc>
          <w:tcPr>
            <w:tcW w:w="26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1,270,000.00</w:t>
            </w:r>
          </w:p>
        </w:tc>
      </w:tr>
      <w:tr>
        <w:trPr>
          <w:trHeight w:val="413" w:hRule="exact"/>
        </w:trPr>
        <w:tc>
          <w:tcPr>
            <w:tcW w:w="37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递延收益结转</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7,200,000.00</w:t>
            </w:r>
          </w:p>
        </w:tc>
        <w:tc>
          <w:tcPr>
            <w:tcW w:w="26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3,400,000.00</w:t>
            </w:r>
          </w:p>
        </w:tc>
      </w:tr>
      <w:tr>
        <w:trPr>
          <w:trHeight w:val="410" w:hRule="exact"/>
        </w:trPr>
        <w:tc>
          <w:tcPr>
            <w:tcW w:w="37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26,455.70</w:t>
            </w:r>
          </w:p>
        </w:tc>
        <w:tc>
          <w:tcPr>
            <w:tcW w:w="26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38,429.68</w:t>
            </w:r>
          </w:p>
        </w:tc>
      </w:tr>
      <w:tr>
        <w:trPr>
          <w:trHeight w:val="420" w:hRule="exact"/>
        </w:trPr>
        <w:tc>
          <w:tcPr>
            <w:tcW w:w="373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3"/>
              <w:ind w:right="1670"/>
              <w:jc w:val="right"/>
              <w:rPr>
                <w:rFonts w:ascii="宋体" w:hAnsi="宋体" w:cs="宋体" w:eastAsia="宋体" w:hint="default"/>
                <w:sz w:val="18"/>
                <w:szCs w:val="18"/>
              </w:rPr>
            </w:pPr>
            <w:r>
              <w:rPr>
                <w:rFonts w:ascii="宋体" w:hAnsi="宋体" w:cs="宋体" w:eastAsia="宋体" w:hint="default"/>
                <w:sz w:val="18"/>
                <w:szCs w:val="18"/>
              </w:rPr>
              <w:t>合计</w:t>
            </w:r>
          </w:p>
        </w:tc>
        <w:tc>
          <w:tcPr>
            <w:tcW w:w="26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22,907,879.57</w:t>
            </w:r>
          </w:p>
        </w:tc>
        <w:tc>
          <w:tcPr>
            <w:tcW w:w="266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17,286,015.30</w:t>
            </w:r>
          </w:p>
        </w:tc>
      </w:tr>
    </w:tbl>
    <w:p>
      <w:pPr>
        <w:spacing w:line="257" w:lineRule="exact" w:before="0"/>
        <w:ind w:left="520" w:right="0" w:firstLine="525"/>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、增值税超税负返还收入：</w:t>
      </w:r>
      <w:r>
        <w:rPr>
          <w:rFonts w:ascii="Times New Roman" w:hAnsi="Times New Roman" w:cs="Times New Roman" w:eastAsia="Times New Roman" w:hint="default"/>
          <w:sz w:val="21"/>
          <w:szCs w:val="21"/>
        </w:rPr>
        <w:t>2003 </w:t>
      </w:r>
      <w:r>
        <w:rPr>
          <w:rFonts w:ascii="宋体" w:hAnsi="宋体" w:cs="宋体" w:eastAsia="宋体" w:hint="default"/>
          <w:sz w:val="21"/>
          <w:szCs w:val="21"/>
        </w:rPr>
        <w:t>年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月，公司经河南省信息产业厅、河南省国家税</w:t>
      </w:r>
    </w:p>
    <w:p>
      <w:pPr>
        <w:spacing w:before="119"/>
        <w:ind w:left="520" w:right="0" w:firstLine="0"/>
        <w:jc w:val="left"/>
        <w:rPr>
          <w:rFonts w:ascii="宋体" w:hAnsi="宋体" w:cs="宋体" w:eastAsia="宋体" w:hint="default"/>
          <w:sz w:val="21"/>
          <w:szCs w:val="21"/>
        </w:rPr>
      </w:pPr>
      <w:r>
        <w:rPr>
          <w:rFonts w:ascii="宋体" w:hAnsi="宋体" w:cs="宋体" w:eastAsia="宋体" w:hint="default"/>
          <w:sz w:val="21"/>
          <w:szCs w:val="21"/>
        </w:rPr>
        <w:t>务局、河南省地方税务局联合下发的豫信</w:t>
      </w:r>
      <w:r>
        <w:rPr>
          <w:rFonts w:ascii="Times New Roman" w:hAnsi="Times New Roman" w:cs="Times New Roman" w:eastAsia="Times New Roman" w:hint="default"/>
          <w:sz w:val="21"/>
          <w:szCs w:val="21"/>
        </w:rPr>
        <w:t>[2003]48  </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号文批准为软件企业，根据国务院国发</w:t>
      </w:r>
    </w:p>
    <w:p>
      <w:pPr>
        <w:spacing w:before="117"/>
        <w:ind w:left="5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[2000]18 </w:t>
      </w:r>
      <w:r>
        <w:rPr>
          <w:rFonts w:ascii="Times New Roman" w:hAnsi="Times New Roman" w:cs="Times New Roman" w:eastAsia="Times New Roman" w:hint="default"/>
          <w:spacing w:val="8"/>
          <w:sz w:val="21"/>
          <w:szCs w:val="21"/>
        </w:rPr>
        <w:t> </w:t>
      </w:r>
      <w:r>
        <w:rPr>
          <w:rFonts w:ascii="宋体" w:hAnsi="宋体" w:cs="宋体" w:eastAsia="宋体" w:hint="default"/>
          <w:spacing w:val="-4"/>
          <w:sz w:val="21"/>
          <w:szCs w:val="21"/>
        </w:rPr>
        <w:t>号文《关于印发鼓励软件企业和集成电路产业发展若干政策的通知》的规定，对增</w:t>
      </w:r>
    </w:p>
    <w:p>
      <w:pPr>
        <w:spacing w:after="0"/>
        <w:jc w:val="left"/>
        <w:rPr>
          <w:rFonts w:ascii="宋体" w:hAnsi="宋体" w:cs="宋体" w:eastAsia="宋体" w:hint="default"/>
          <w:sz w:val="21"/>
          <w:szCs w:val="21"/>
        </w:rPr>
        <w:sectPr>
          <w:pgSz w:w="11910" w:h="16840"/>
          <w:pgMar w:header="657" w:footer="633" w:top="1300" w:bottom="820" w:left="1280" w:right="1140"/>
        </w:sectPr>
      </w:pPr>
    </w:p>
    <w:p>
      <w:pPr>
        <w:spacing w:line="240" w:lineRule="auto" w:before="7"/>
        <w:rPr>
          <w:rFonts w:ascii="宋体" w:hAnsi="宋体" w:cs="宋体" w:eastAsia="宋体" w:hint="default"/>
          <w:sz w:val="3"/>
          <w:szCs w:val="3"/>
        </w:rPr>
      </w:pPr>
    </w:p>
    <w:p>
      <w:pPr>
        <w:spacing w:line="20" w:lineRule="exact"/>
        <w:ind w:left="48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spacing w:line="336" w:lineRule="auto" w:before="22"/>
        <w:ind w:left="520" w:right="127" w:firstLine="0"/>
        <w:jc w:val="left"/>
        <w:rPr>
          <w:rFonts w:ascii="宋体" w:hAnsi="宋体" w:cs="宋体" w:eastAsia="宋体" w:hint="default"/>
          <w:sz w:val="21"/>
          <w:szCs w:val="21"/>
        </w:rPr>
      </w:pPr>
      <w:r>
        <w:rPr>
          <w:rFonts w:ascii="宋体" w:hAnsi="宋体" w:cs="宋体" w:eastAsia="宋体" w:hint="default"/>
          <w:spacing w:val="-4"/>
          <w:sz w:val="21"/>
          <w:szCs w:val="21"/>
        </w:rPr>
        <w:t>值税一般纳税人销售其自行开发生产的软件产品，实际税负超过 </w:t>
      </w:r>
      <w:r>
        <w:rPr>
          <w:rFonts w:ascii="Times New Roman" w:hAnsi="Times New Roman" w:cs="Times New Roman" w:eastAsia="Times New Roman" w:hint="default"/>
          <w:spacing w:val="-6"/>
          <w:sz w:val="21"/>
          <w:szCs w:val="21"/>
        </w:rPr>
        <w:t>3%</w:t>
      </w:r>
      <w:r>
        <w:rPr>
          <w:rFonts w:ascii="宋体" w:hAnsi="宋体" w:cs="宋体" w:eastAsia="宋体" w:hint="default"/>
          <w:spacing w:val="-6"/>
          <w:sz w:val="21"/>
          <w:szCs w:val="21"/>
        </w:rPr>
        <w:t>的部分即征即退。其中：</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年度增值税超税负返还收入中包含收到的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年度应退部分</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3,259,771.40 </w:t>
      </w:r>
      <w:r>
        <w:rPr>
          <w:rFonts w:ascii="宋体" w:hAnsi="宋体" w:cs="宋体" w:eastAsia="宋体" w:hint="default"/>
          <w:spacing w:val="-8"/>
          <w:sz w:val="21"/>
          <w:szCs w:val="21"/>
        </w:rPr>
        <w:t>元，</w:t>
      </w:r>
      <w:r>
        <w:rPr>
          <w:rFonts w:ascii="Times New Roman" w:hAnsi="Times New Roman" w:cs="Times New Roman" w:eastAsia="Times New Roman" w:hint="default"/>
          <w:spacing w:val="-8"/>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p>
    <w:p>
      <w:pPr>
        <w:spacing w:before="24"/>
        <w:ind w:left="520" w:right="527" w:firstLine="0"/>
        <w:jc w:val="left"/>
        <w:rPr>
          <w:rFonts w:ascii="宋体" w:hAnsi="宋体" w:cs="宋体" w:eastAsia="宋体" w:hint="default"/>
          <w:sz w:val="21"/>
          <w:szCs w:val="21"/>
        </w:rPr>
      </w:pPr>
      <w:r>
        <w:rPr>
          <w:rFonts w:ascii="宋体" w:hAnsi="宋体" w:cs="宋体" w:eastAsia="宋体" w:hint="default"/>
          <w:sz w:val="21"/>
          <w:szCs w:val="21"/>
        </w:rPr>
        <w:t>度增值税超税负返还收入中包含收到的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年度应退部分</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3,184,209.46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p>
    <w:p>
      <w:pPr>
        <w:spacing w:line="340" w:lineRule="auto" w:before="119"/>
        <w:ind w:left="520" w:right="127" w:firstLine="525"/>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2010 </w:t>
      </w:r>
      <w:r>
        <w:rPr>
          <w:rFonts w:ascii="宋体" w:hAnsi="宋体" w:cs="宋体" w:eastAsia="宋体" w:hint="default"/>
          <w:sz w:val="21"/>
          <w:szCs w:val="21"/>
        </w:rPr>
        <w:t>年度取得政府补助 </w:t>
      </w:r>
      <w:r>
        <w:rPr>
          <w:rFonts w:ascii="Times New Roman" w:hAnsi="Times New Roman" w:cs="Times New Roman" w:eastAsia="Times New Roman" w:hint="default"/>
          <w:sz w:val="21"/>
          <w:szCs w:val="21"/>
        </w:rPr>
        <w:t>1,270,000.00 </w:t>
      </w:r>
      <w:r>
        <w:rPr>
          <w:rFonts w:ascii="宋体" w:hAnsi="宋体" w:cs="宋体" w:eastAsia="宋体" w:hint="default"/>
          <w:spacing w:val="-3"/>
          <w:sz w:val="21"/>
          <w:szCs w:val="21"/>
        </w:rPr>
        <w:t>元，系根据郑开管</w:t>
      </w:r>
      <w:r>
        <w:rPr>
          <w:rFonts w:ascii="Times New Roman" w:hAnsi="Times New Roman" w:cs="Times New Roman" w:eastAsia="Times New Roman" w:hint="default"/>
          <w:spacing w:val="-3"/>
          <w:sz w:val="21"/>
          <w:szCs w:val="21"/>
        </w:rPr>
        <w:t>[2010]16</w:t>
      </w:r>
      <w:r>
        <w:rPr>
          <w:rFonts w:ascii="Times New Roman" w:hAnsi="Times New Roman" w:cs="Times New Roman" w:eastAsia="Times New Roman" w:hint="default"/>
          <w:spacing w:val="-28"/>
          <w:sz w:val="21"/>
          <w:szCs w:val="21"/>
        </w:rPr>
        <w:t> </w:t>
      </w:r>
      <w:r>
        <w:rPr>
          <w:rFonts w:ascii="宋体" w:hAnsi="宋体" w:cs="宋体" w:eastAsia="宋体" w:hint="default"/>
          <w:spacing w:val="-5"/>
          <w:sz w:val="21"/>
          <w:szCs w:val="21"/>
        </w:rPr>
        <w:t>号文件，公司收到</w:t>
      </w:r>
      <w:r>
        <w:rPr>
          <w:rFonts w:ascii="宋体" w:hAnsi="宋体" w:cs="宋体" w:eastAsia="宋体" w:hint="default"/>
          <w:w w:val="100"/>
          <w:sz w:val="21"/>
          <w:szCs w:val="21"/>
        </w:rPr>
        <w:t> </w:t>
      </w:r>
      <w:r>
        <w:rPr>
          <w:rFonts w:ascii="宋体" w:hAnsi="宋体" w:cs="宋体" w:eastAsia="宋体" w:hint="default"/>
          <w:spacing w:val="11"/>
          <w:sz w:val="21"/>
          <w:szCs w:val="21"/>
        </w:rPr>
        <w:t>郑州高新技术产业开发区管理委员会拨付的奖励金 </w:t>
      </w:r>
      <w:r>
        <w:rPr>
          <w:rFonts w:ascii="Times New Roman" w:hAnsi="Times New Roman" w:cs="Times New Roman" w:eastAsia="Times New Roman" w:hint="default"/>
          <w:sz w:val="21"/>
          <w:szCs w:val="21"/>
        </w:rPr>
        <w:t>800,000 </w:t>
      </w:r>
      <w:r>
        <w:rPr>
          <w:rFonts w:ascii="宋体" w:hAnsi="宋体" w:cs="宋体" w:eastAsia="宋体" w:hint="default"/>
          <w:spacing w:val="10"/>
          <w:sz w:val="21"/>
          <w:szCs w:val="21"/>
        </w:rPr>
        <w:t>元；根据财政部文件财企</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Times New Roman" w:hAnsi="Times New Roman" w:cs="Times New Roman" w:eastAsia="Times New Roman" w:hint="default"/>
          <w:sz w:val="21"/>
          <w:szCs w:val="21"/>
        </w:rPr>
        <w:t>[2009]317</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号文件，公司收到郑州市财政局拔付的</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年度服务外包业务发展资金</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360,000.00</w:t>
      </w:r>
      <w:r>
        <w:rPr>
          <w:rFonts w:ascii="Times New Roman" w:hAnsi="Times New Roman" w:cs="Times New Roman" w:eastAsia="Times New Roman" w:hint="default"/>
          <w:spacing w:val="-46"/>
          <w:sz w:val="21"/>
          <w:szCs w:val="21"/>
        </w:rPr>
        <w:t> </w:t>
      </w:r>
      <w:r>
        <w:rPr>
          <w:rFonts w:ascii="Times New Roman" w:hAnsi="Times New Roman" w:cs="Times New Roman" w:eastAsia="Times New Roman" w:hint="default"/>
          <w:spacing w:val="-46"/>
          <w:sz w:val="21"/>
          <w:szCs w:val="21"/>
        </w:rPr>
      </w:r>
      <w:r>
        <w:rPr>
          <w:rFonts w:ascii="宋体" w:hAnsi="宋体" w:cs="宋体" w:eastAsia="宋体" w:hint="default"/>
          <w:spacing w:val="-2"/>
          <w:sz w:val="21"/>
          <w:szCs w:val="21"/>
        </w:rPr>
        <w:t>元；根据公司与河南省科学技术厅签订的科技型中小企业技术创新基金贷款贴息项目合同，</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公司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年度收到郑州市财政局拔付的科技型中小企业技术创新基金贷款贴息</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110,000.00</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元。</w:t>
      </w:r>
    </w:p>
    <w:p>
      <w:pPr>
        <w:spacing w:line="338" w:lineRule="auto" w:before="45"/>
        <w:ind w:left="520" w:right="511" w:firstLine="539"/>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年度取得政府补助</w:t>
      </w:r>
      <w:r>
        <w:rPr>
          <w:rFonts w:ascii="Times New Roman" w:hAnsi="Times New Roman" w:cs="Times New Roman" w:eastAsia="Times New Roman" w:hint="default"/>
          <w:spacing w:val="-3"/>
          <w:sz w:val="21"/>
          <w:szCs w:val="21"/>
        </w:rPr>
        <w:t>1,770,000.00</w:t>
      </w:r>
      <w:r>
        <w:rPr>
          <w:rFonts w:ascii="宋体" w:hAnsi="宋体" w:cs="宋体" w:eastAsia="宋体" w:hint="default"/>
          <w:spacing w:val="-3"/>
          <w:sz w:val="21"/>
          <w:szCs w:val="21"/>
        </w:rPr>
        <w:t>元：系根据郑开管《</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16</w:t>
      </w:r>
      <w:r>
        <w:rPr>
          <w:rFonts w:ascii="宋体" w:hAnsi="宋体" w:cs="宋体" w:eastAsia="宋体" w:hint="default"/>
          <w:spacing w:val="-3"/>
          <w:sz w:val="21"/>
          <w:szCs w:val="21"/>
        </w:rPr>
        <w:t>号郑州高新技术产业</w:t>
      </w:r>
      <w:r>
        <w:rPr>
          <w:rFonts w:ascii="宋体" w:hAnsi="宋体" w:cs="宋体" w:eastAsia="宋体" w:hint="default"/>
          <w:w w:val="100"/>
          <w:sz w:val="21"/>
          <w:szCs w:val="21"/>
        </w:rPr>
        <w:t> </w:t>
      </w:r>
      <w:r>
        <w:rPr>
          <w:rFonts w:ascii="宋体" w:hAnsi="宋体" w:cs="宋体" w:eastAsia="宋体" w:hint="default"/>
          <w:spacing w:val="-2"/>
          <w:sz w:val="21"/>
          <w:szCs w:val="21"/>
        </w:rPr>
        <w:t>开发区管委会关于表彰</w:t>
      </w:r>
      <w:r>
        <w:rPr>
          <w:rFonts w:ascii="Times New Roman" w:hAnsi="Times New Roman" w:cs="Times New Roman" w:eastAsia="Times New Roman" w:hint="default"/>
          <w:spacing w:val="-2"/>
          <w:sz w:val="21"/>
          <w:szCs w:val="21"/>
        </w:rPr>
        <w:t>2010</w:t>
      </w:r>
      <w:r>
        <w:rPr>
          <w:rFonts w:ascii="宋体" w:hAnsi="宋体" w:cs="宋体" w:eastAsia="宋体" w:hint="default"/>
          <w:spacing w:val="-2"/>
          <w:sz w:val="21"/>
          <w:szCs w:val="21"/>
        </w:rPr>
        <w:t>年度固定资产投资先进企业的决定，公司收到奖励款</w:t>
      </w: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万元；根</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2"/>
          <w:sz w:val="21"/>
          <w:szCs w:val="21"/>
        </w:rPr>
        <w:t>据豫财教《</w:t>
      </w:r>
      <w:r>
        <w:rPr>
          <w:rFonts w:ascii="Times New Roman" w:hAnsi="Times New Roman" w:cs="Times New Roman" w:eastAsia="Times New Roman" w:hint="default"/>
          <w:spacing w:val="-2"/>
          <w:sz w:val="21"/>
          <w:szCs w:val="21"/>
        </w:rPr>
        <w:t>2010</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299</w:t>
      </w:r>
      <w:r>
        <w:rPr>
          <w:rFonts w:ascii="宋体" w:hAnsi="宋体" w:cs="宋体" w:eastAsia="宋体" w:hint="default"/>
          <w:spacing w:val="-2"/>
          <w:sz w:val="21"/>
          <w:szCs w:val="21"/>
        </w:rPr>
        <w:t>号文河南省科学技术厅关于</w:t>
      </w:r>
      <w:r>
        <w:rPr>
          <w:rFonts w:ascii="Times New Roman" w:hAnsi="Times New Roman" w:cs="Times New Roman" w:eastAsia="Times New Roman" w:hint="default"/>
          <w:spacing w:val="-2"/>
          <w:sz w:val="21"/>
          <w:szCs w:val="21"/>
        </w:rPr>
        <w:t>2009</w:t>
      </w:r>
      <w:r>
        <w:rPr>
          <w:rFonts w:ascii="宋体" w:hAnsi="宋体" w:cs="宋体" w:eastAsia="宋体" w:hint="default"/>
          <w:spacing w:val="-2"/>
          <w:sz w:val="21"/>
          <w:szCs w:val="21"/>
        </w:rPr>
        <w:t>年河南省高新技术产业化二次补助的</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4"/>
          <w:sz w:val="21"/>
          <w:szCs w:val="21"/>
        </w:rPr>
        <w:t>项目，公司收到项目补助资金</w:t>
      </w:r>
      <w:r>
        <w:rPr>
          <w:rFonts w:ascii="Times New Roman" w:hAnsi="Times New Roman" w:cs="Times New Roman" w:eastAsia="Times New Roman" w:hint="default"/>
          <w:spacing w:val="-4"/>
          <w:sz w:val="21"/>
          <w:szCs w:val="21"/>
        </w:rPr>
        <w:t>60</w:t>
      </w:r>
      <w:r>
        <w:rPr>
          <w:rFonts w:ascii="宋体" w:hAnsi="宋体" w:cs="宋体" w:eastAsia="宋体" w:hint="default"/>
          <w:spacing w:val="-4"/>
          <w:sz w:val="21"/>
          <w:szCs w:val="21"/>
        </w:rPr>
        <w:t>万元；根据郑开管《</w:t>
      </w:r>
      <w:r>
        <w:rPr>
          <w:rFonts w:ascii="Times New Roman" w:hAnsi="Times New Roman" w:cs="Times New Roman" w:eastAsia="Times New Roman" w:hint="default"/>
          <w:spacing w:val="-4"/>
          <w:sz w:val="21"/>
          <w:szCs w:val="21"/>
        </w:rPr>
        <w:t>2011</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15</w:t>
      </w:r>
      <w:r>
        <w:rPr>
          <w:rFonts w:ascii="宋体" w:hAnsi="宋体" w:cs="宋体" w:eastAsia="宋体" w:hint="default"/>
          <w:spacing w:val="-4"/>
          <w:sz w:val="21"/>
          <w:szCs w:val="21"/>
        </w:rPr>
        <w:t>号文郑州高新技术产业开发区</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4"/>
          <w:w w:val="100"/>
          <w:sz w:val="21"/>
          <w:szCs w:val="21"/>
        </w:rPr>
        <w:t>管委会关于表彰</w:t>
      </w:r>
      <w:r>
        <w:rPr>
          <w:rFonts w:ascii="Times New Roman" w:hAnsi="Times New Roman" w:cs="Times New Roman" w:eastAsia="Times New Roman" w:hint="default"/>
          <w:spacing w:val="-4"/>
          <w:w w:val="100"/>
          <w:sz w:val="21"/>
          <w:szCs w:val="21"/>
        </w:rPr>
        <w:t>2010</w:t>
      </w:r>
      <w:r>
        <w:rPr>
          <w:rFonts w:ascii="宋体" w:hAnsi="宋体" w:cs="宋体" w:eastAsia="宋体" w:hint="default"/>
          <w:spacing w:val="-4"/>
          <w:w w:val="100"/>
          <w:sz w:val="21"/>
          <w:szCs w:val="21"/>
        </w:rPr>
        <w:t>年度经济突出贡献企业和高成长型高新技术企业的决定，公司收到奖励</w:t>
      </w:r>
      <w:r>
        <w:rPr>
          <w:rFonts w:ascii="宋体" w:hAnsi="宋体" w:cs="宋体" w:eastAsia="宋体" w:hint="default"/>
          <w:spacing w:val="-86"/>
          <w:w w:val="100"/>
          <w:sz w:val="21"/>
          <w:szCs w:val="21"/>
        </w:rPr>
        <w:t> </w:t>
      </w:r>
      <w:r>
        <w:rPr>
          <w:rFonts w:ascii="宋体" w:hAnsi="宋体" w:cs="宋体" w:eastAsia="宋体" w:hint="default"/>
          <w:spacing w:val="-86"/>
          <w:w w:val="100"/>
          <w:sz w:val="21"/>
          <w:szCs w:val="21"/>
        </w:rPr>
      </w:r>
      <w:r>
        <w:rPr>
          <w:rFonts w:ascii="宋体" w:hAnsi="宋体" w:cs="宋体" w:eastAsia="宋体" w:hint="default"/>
          <w:spacing w:val="-4"/>
          <w:sz w:val="21"/>
          <w:szCs w:val="21"/>
        </w:rPr>
        <w:t>款</w:t>
      </w:r>
      <w:r>
        <w:rPr>
          <w:rFonts w:ascii="Times New Roman" w:hAnsi="Times New Roman" w:cs="Times New Roman" w:eastAsia="Times New Roman" w:hint="default"/>
          <w:spacing w:val="-4"/>
          <w:sz w:val="21"/>
          <w:szCs w:val="21"/>
        </w:rPr>
        <w:t>15</w:t>
      </w:r>
      <w:r>
        <w:rPr>
          <w:rFonts w:ascii="宋体" w:hAnsi="宋体" w:cs="宋体" w:eastAsia="宋体" w:hint="default"/>
          <w:spacing w:val="-4"/>
          <w:sz w:val="21"/>
          <w:szCs w:val="21"/>
        </w:rPr>
        <w:t>万元；根据与郑州市高新区管委会签订的《郑州高新区技术研究与开发经费支持项目目</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标责任合同（重点类以上）》</w:t>
      </w:r>
      <w:r>
        <w:rPr>
          <w:rFonts w:ascii="Times New Roman" w:hAnsi="Times New Roman" w:cs="Times New Roman" w:eastAsia="Times New Roman" w:hint="default"/>
          <w:sz w:val="21"/>
          <w:szCs w:val="21"/>
        </w:rPr>
        <w:t>--</w:t>
      </w:r>
      <w:r>
        <w:rPr>
          <w:rFonts w:ascii="宋体" w:hAnsi="宋体" w:cs="宋体" w:eastAsia="宋体" w:hint="default"/>
          <w:sz w:val="21"/>
          <w:szCs w:val="21"/>
        </w:rPr>
        <w:t>无线调车机车信号和监控系统项目</w:t>
      </w:r>
      <w:r>
        <w:rPr>
          <w:rFonts w:ascii="宋体" w:hAnsi="宋体" w:cs="宋体" w:eastAsia="宋体" w:hint="default"/>
          <w:spacing w:val="-4"/>
          <w:sz w:val="21"/>
          <w:szCs w:val="21"/>
        </w:rPr>
        <w:t> </w:t>
      </w:r>
      <w:r>
        <w:rPr>
          <w:rFonts w:ascii="宋体" w:hAnsi="宋体" w:cs="宋体" w:eastAsia="宋体" w:hint="default"/>
          <w:sz w:val="21"/>
          <w:szCs w:val="21"/>
        </w:rPr>
        <w:t>，公司收到技术研究与</w:t>
      </w:r>
      <w:r>
        <w:rPr>
          <w:rFonts w:ascii="宋体" w:hAnsi="宋体" w:cs="宋体" w:eastAsia="宋体" w:hint="default"/>
          <w:w w:val="100"/>
          <w:sz w:val="21"/>
          <w:szCs w:val="21"/>
        </w:rPr>
        <w:t> </w:t>
      </w:r>
      <w:r>
        <w:rPr>
          <w:rFonts w:ascii="宋体" w:hAnsi="宋体" w:cs="宋体" w:eastAsia="宋体" w:hint="default"/>
          <w:sz w:val="21"/>
          <w:szCs w:val="21"/>
        </w:rPr>
        <w:t>开发经费补助拨款</w:t>
      </w:r>
      <w:r>
        <w:rPr>
          <w:rFonts w:ascii="Times New Roman" w:hAnsi="Times New Roman" w:cs="Times New Roman" w:eastAsia="Times New Roman" w:hint="default"/>
          <w:sz w:val="21"/>
          <w:szCs w:val="21"/>
        </w:rPr>
        <w:t>50</w:t>
      </w:r>
      <w:r>
        <w:rPr>
          <w:rFonts w:ascii="宋体" w:hAnsi="宋体" w:cs="宋体" w:eastAsia="宋体" w:hint="default"/>
          <w:sz w:val="21"/>
          <w:szCs w:val="21"/>
        </w:rPr>
        <w:t>万元；收到郑州市商务局</w:t>
      </w:r>
      <w:r>
        <w:rPr>
          <w:rFonts w:ascii="Times New Roman" w:hAnsi="Times New Roman" w:cs="Times New Roman" w:eastAsia="Times New Roman" w:hint="default"/>
          <w:sz w:val="21"/>
          <w:szCs w:val="21"/>
        </w:rPr>
        <w:t>2010</w:t>
      </w:r>
      <w:r>
        <w:rPr>
          <w:rFonts w:ascii="宋体" w:hAnsi="宋体" w:cs="宋体" w:eastAsia="宋体" w:hint="default"/>
          <w:sz w:val="21"/>
          <w:szCs w:val="21"/>
        </w:rPr>
        <w:t>年河南省服务外包发展基金</w:t>
      </w:r>
      <w:r>
        <w:rPr>
          <w:rFonts w:ascii="Times New Roman" w:hAnsi="Times New Roman" w:cs="Times New Roman" w:eastAsia="Times New Roman" w:hint="default"/>
          <w:sz w:val="21"/>
          <w:szCs w:val="21"/>
        </w:rPr>
        <w:t>22.5</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2011</w:t>
      </w:r>
      <w:r>
        <w:rPr>
          <w:rFonts w:ascii="宋体" w:hAnsi="宋体" w:cs="宋体" w:eastAsia="宋体" w:hint="default"/>
          <w:sz w:val="21"/>
          <w:szCs w:val="21"/>
        </w:rPr>
        <w:t>年河南省服务外包发展基金</w:t>
      </w:r>
      <w:r>
        <w:rPr>
          <w:rFonts w:ascii="Times New Roman" w:hAnsi="Times New Roman" w:cs="Times New Roman" w:eastAsia="Times New Roman" w:hint="default"/>
          <w:sz w:val="21"/>
          <w:szCs w:val="21"/>
        </w:rPr>
        <w:t>19</w:t>
      </w:r>
      <w:r>
        <w:rPr>
          <w:rFonts w:ascii="宋体" w:hAnsi="宋体" w:cs="宋体" w:eastAsia="宋体" w:hint="default"/>
          <w:sz w:val="21"/>
          <w:szCs w:val="21"/>
        </w:rPr>
        <w:t>万元；根据郑政文</w:t>
      </w:r>
      <w:r>
        <w:rPr>
          <w:rFonts w:ascii="Times New Roman" w:hAnsi="Times New Roman" w:cs="Times New Roman" w:eastAsia="Times New Roman" w:hint="default"/>
          <w:sz w:val="21"/>
          <w:szCs w:val="21"/>
        </w:rPr>
        <w:t>[2011]137</w:t>
      </w:r>
      <w:r>
        <w:rPr>
          <w:rFonts w:ascii="宋体" w:hAnsi="宋体" w:cs="宋体" w:eastAsia="宋体" w:hint="default"/>
          <w:sz w:val="21"/>
          <w:szCs w:val="21"/>
        </w:rPr>
        <w:t>号，公司</w:t>
      </w:r>
      <w:r>
        <w:rPr>
          <w:rFonts w:ascii="Times New Roman" w:hAnsi="Times New Roman" w:cs="Times New Roman" w:eastAsia="Times New Roman" w:hint="default"/>
          <w:sz w:val="21"/>
          <w:szCs w:val="21"/>
        </w:rPr>
        <w:t>2011</w:t>
      </w:r>
      <w:r>
        <w:rPr>
          <w:rFonts w:ascii="宋体" w:hAnsi="宋体" w:cs="宋体" w:eastAsia="宋体" w:hint="default"/>
          <w:sz w:val="21"/>
          <w:szCs w:val="21"/>
        </w:rPr>
        <w:t>年收到郑州市</w:t>
      </w:r>
      <w:r>
        <w:rPr>
          <w:rFonts w:ascii="宋体" w:hAnsi="宋体" w:cs="宋体" w:eastAsia="宋体" w:hint="default"/>
          <w:w w:val="100"/>
          <w:sz w:val="21"/>
          <w:szCs w:val="21"/>
        </w:rPr>
        <w:t> </w:t>
      </w:r>
      <w:r>
        <w:rPr>
          <w:rFonts w:ascii="宋体" w:hAnsi="宋体" w:cs="宋体" w:eastAsia="宋体" w:hint="default"/>
          <w:spacing w:val="-3"/>
          <w:sz w:val="21"/>
          <w:szCs w:val="21"/>
        </w:rPr>
        <w:t>科技进步奖奖金</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万元；公司控股子公司的子公司天津信通收到东丽区政府奖励扶持基金</w:t>
      </w:r>
      <w:r>
        <w:rPr>
          <w:rFonts w:ascii="Times New Roman" w:hAnsi="Times New Roman" w:cs="Times New Roman" w:eastAsia="Times New Roman" w:hint="default"/>
          <w:spacing w:val="-3"/>
          <w:sz w:val="21"/>
          <w:szCs w:val="21"/>
        </w:rPr>
        <w:t>1.5</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万元。</w:t>
      </w:r>
    </w:p>
    <w:p>
      <w:pPr>
        <w:spacing w:before="47"/>
        <w:ind w:left="940" w:right="527"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3</w:t>
      </w:r>
      <w:r>
        <w:rPr>
          <w:rFonts w:ascii="宋体" w:hAnsi="宋体" w:cs="宋体" w:eastAsia="宋体" w:hint="default"/>
          <w:w w:val="100"/>
          <w:sz w:val="21"/>
          <w:szCs w:val="21"/>
        </w:rPr>
        <w:t>、</w:t>
      </w:r>
      <w:r>
        <w:rPr>
          <w:rFonts w:ascii="宋体" w:hAnsi="宋体" w:cs="宋体" w:eastAsia="宋体" w:hint="default"/>
          <w:spacing w:val="-3"/>
          <w:w w:val="100"/>
          <w:sz w:val="21"/>
          <w:szCs w:val="21"/>
        </w:rPr>
        <w:t>递</w:t>
      </w:r>
      <w:r>
        <w:rPr>
          <w:rFonts w:ascii="宋体" w:hAnsi="宋体" w:cs="宋体" w:eastAsia="宋体" w:hint="default"/>
          <w:w w:val="100"/>
          <w:sz w:val="21"/>
          <w:szCs w:val="21"/>
        </w:rPr>
        <w:t>延</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结</w:t>
      </w:r>
      <w:r>
        <w:rPr>
          <w:rFonts w:ascii="宋体" w:hAnsi="宋体" w:cs="宋体" w:eastAsia="宋体" w:hint="default"/>
          <w:w w:val="100"/>
          <w:sz w:val="21"/>
          <w:szCs w:val="21"/>
        </w:rPr>
        <w:t>转</w:t>
      </w:r>
      <w:r>
        <w:rPr>
          <w:rFonts w:ascii="宋体" w:hAnsi="宋体" w:cs="宋体" w:eastAsia="宋体" w:hint="default"/>
          <w:spacing w:val="-3"/>
          <w:w w:val="100"/>
          <w:sz w:val="21"/>
          <w:szCs w:val="21"/>
        </w:rPr>
        <w:t>，</w:t>
      </w:r>
      <w:r>
        <w:rPr>
          <w:rFonts w:ascii="宋体" w:hAnsi="宋体" w:cs="宋体" w:eastAsia="宋体" w:hint="default"/>
          <w:w w:val="100"/>
          <w:sz w:val="21"/>
          <w:szCs w:val="21"/>
        </w:rPr>
        <w:t>具</w:t>
      </w:r>
      <w:r>
        <w:rPr>
          <w:rFonts w:ascii="宋体" w:hAnsi="宋体" w:cs="宋体" w:eastAsia="宋体" w:hint="default"/>
          <w:spacing w:val="-3"/>
          <w:w w:val="100"/>
          <w:sz w:val="21"/>
          <w:szCs w:val="21"/>
        </w:rPr>
        <w:t>体情</w:t>
      </w:r>
      <w:r>
        <w:rPr>
          <w:rFonts w:ascii="宋体" w:hAnsi="宋体" w:cs="宋体" w:eastAsia="宋体" w:hint="default"/>
          <w:w w:val="100"/>
          <w:sz w:val="21"/>
          <w:szCs w:val="21"/>
        </w:rPr>
        <w:t>况见</w:t>
      </w:r>
      <w:r>
        <w:rPr>
          <w:rFonts w:ascii="宋体" w:hAnsi="宋体" w:cs="宋体" w:eastAsia="宋体" w:hint="default"/>
          <w:spacing w:val="-3"/>
          <w:w w:val="100"/>
          <w:sz w:val="21"/>
          <w:szCs w:val="21"/>
        </w:rPr>
        <w:t>本</w:t>
      </w:r>
      <w:r>
        <w:rPr>
          <w:rFonts w:ascii="宋体" w:hAnsi="宋体" w:cs="宋体" w:eastAsia="宋体" w:hint="default"/>
          <w:w w:val="100"/>
          <w:sz w:val="21"/>
          <w:szCs w:val="21"/>
        </w:rPr>
        <w:t>附</w:t>
      </w:r>
      <w:r>
        <w:rPr>
          <w:rFonts w:ascii="宋体" w:hAnsi="宋体" w:cs="宋体" w:eastAsia="宋体" w:hint="default"/>
          <w:spacing w:val="-3"/>
          <w:w w:val="100"/>
          <w:sz w:val="21"/>
          <w:szCs w:val="21"/>
        </w:rPr>
        <w:t>之</w:t>
      </w:r>
      <w:r>
        <w:rPr>
          <w:rFonts w:ascii="宋体" w:hAnsi="宋体" w:cs="宋体" w:eastAsia="宋体" w:hint="default"/>
          <w:w w:val="100"/>
          <w:sz w:val="21"/>
          <w:szCs w:val="21"/>
        </w:rPr>
        <w:t>五</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二</w:t>
      </w:r>
      <w:r>
        <w:rPr>
          <w:rFonts w:ascii="宋体" w:hAnsi="宋体" w:cs="宋体" w:eastAsia="宋体" w:hint="default"/>
          <w:w w:val="100"/>
          <w:sz w:val="21"/>
          <w:szCs w:val="21"/>
        </w:rPr>
        <w:t>十</w:t>
      </w:r>
      <w:r>
        <w:rPr>
          <w:rFonts w:ascii="宋体" w:hAnsi="宋体" w:cs="宋体" w:eastAsia="宋体" w:hint="default"/>
          <w:spacing w:val="-3"/>
          <w:w w:val="100"/>
          <w:sz w:val="21"/>
          <w:szCs w:val="21"/>
        </w:rPr>
        <w:t>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非</w:t>
      </w:r>
      <w:r>
        <w:rPr>
          <w:rFonts w:ascii="宋体" w:hAnsi="宋体" w:cs="宋体" w:eastAsia="宋体" w:hint="default"/>
          <w:w w:val="100"/>
          <w:sz w:val="21"/>
          <w:szCs w:val="21"/>
        </w:rPr>
        <w:t>流</w:t>
      </w:r>
      <w:r>
        <w:rPr>
          <w:rFonts w:ascii="宋体" w:hAnsi="宋体" w:cs="宋体" w:eastAsia="宋体" w:hint="default"/>
          <w:spacing w:val="-3"/>
          <w:w w:val="100"/>
          <w:sz w:val="21"/>
          <w:szCs w:val="21"/>
        </w:rPr>
        <w:t>动</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w:t>
      </w:r>
    </w:p>
    <w:p>
      <w:pPr>
        <w:tabs>
          <w:tab w:pos="2200" w:val="left" w:leader="none"/>
        </w:tabs>
        <w:spacing w:before="179"/>
        <w:ind w:left="940" w:right="5071" w:firstLine="0"/>
        <w:jc w:val="left"/>
        <w:rPr>
          <w:rFonts w:ascii="宋体" w:hAnsi="宋体" w:cs="宋体" w:eastAsia="宋体" w:hint="default"/>
          <w:sz w:val="21"/>
          <w:szCs w:val="21"/>
        </w:rPr>
      </w:pPr>
      <w:r>
        <w:rPr>
          <w:rFonts w:ascii="宋体" w:hAnsi="宋体" w:cs="宋体" w:eastAsia="宋体" w:hint="default"/>
          <w:b/>
          <w:bCs/>
          <w:sz w:val="21"/>
          <w:szCs w:val="21"/>
        </w:rPr>
        <w:t>（三十四）</w:t>
        <w:tab/>
        <w:t>营业外支出</w:t>
      </w:r>
      <w:r>
        <w:rPr>
          <w:rFonts w:ascii="宋体" w:hAnsi="宋体" w:cs="宋体" w:eastAsia="宋体" w:hint="default"/>
          <w:sz w:val="21"/>
          <w:szCs w:val="21"/>
        </w:rPr>
      </w:r>
    </w:p>
    <w:p>
      <w:pPr>
        <w:spacing w:line="240" w:lineRule="auto" w:before="5"/>
        <w:rPr>
          <w:rFonts w:ascii="宋体" w:hAnsi="宋体" w:cs="宋体" w:eastAsia="宋体" w:hint="default"/>
          <w:b/>
          <w:bCs/>
          <w:sz w:val="17"/>
          <w:szCs w:val="17"/>
        </w:rPr>
      </w:pPr>
    </w:p>
    <w:tbl>
      <w:tblPr>
        <w:tblW w:w="0" w:type="auto"/>
        <w:jc w:val="left"/>
        <w:tblInd w:w="114" w:type="dxa"/>
        <w:tblLayout w:type="fixed"/>
        <w:tblCellMar>
          <w:top w:w="0" w:type="dxa"/>
          <w:left w:w="0" w:type="dxa"/>
          <w:bottom w:w="0" w:type="dxa"/>
          <w:right w:w="0" w:type="dxa"/>
        </w:tblCellMar>
        <w:tblLook w:val="01E0"/>
      </w:tblPr>
      <w:tblGrid>
        <w:gridCol w:w="3550"/>
        <w:gridCol w:w="2765"/>
        <w:gridCol w:w="2760"/>
      </w:tblGrid>
      <w:tr>
        <w:trPr>
          <w:trHeight w:val="420" w:hRule="exact"/>
        </w:trPr>
        <w:tc>
          <w:tcPr>
            <w:tcW w:w="355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6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tc>
        <w:tc>
          <w:tcPr>
            <w:tcW w:w="276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1"/>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10" w:hRule="exact"/>
        </w:trPr>
        <w:tc>
          <w:tcPr>
            <w:tcW w:w="35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非流动资产处置损失</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280"/>
              <w:jc w:val="right"/>
              <w:rPr>
                <w:rFonts w:ascii="Times New Roman" w:hAnsi="Times New Roman" w:cs="Times New Roman" w:eastAsia="Times New Roman" w:hint="default"/>
                <w:sz w:val="18"/>
                <w:szCs w:val="18"/>
              </w:rPr>
            </w:pPr>
            <w:r>
              <w:rPr>
                <w:rFonts w:ascii="Times New Roman"/>
                <w:spacing w:val="-1"/>
                <w:sz w:val="18"/>
              </w:rPr>
              <w:t>46,004.86</w:t>
            </w:r>
          </w:p>
        </w:tc>
        <w:tc>
          <w:tcPr>
            <w:tcW w:w="27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285"/>
              <w:jc w:val="right"/>
              <w:rPr>
                <w:rFonts w:ascii="Times New Roman" w:hAnsi="Times New Roman" w:cs="Times New Roman" w:eastAsia="Times New Roman" w:hint="default"/>
                <w:sz w:val="18"/>
                <w:szCs w:val="18"/>
              </w:rPr>
            </w:pPr>
            <w:r>
              <w:rPr>
                <w:rFonts w:ascii="Times New Roman"/>
                <w:w w:val="95"/>
                <w:sz w:val="18"/>
              </w:rPr>
              <w:t>1,191.76</w:t>
            </w:r>
          </w:p>
        </w:tc>
      </w:tr>
      <w:tr>
        <w:trPr>
          <w:trHeight w:val="413" w:hRule="exact"/>
        </w:trPr>
        <w:tc>
          <w:tcPr>
            <w:tcW w:w="35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81"/>
              <w:jc w:val="right"/>
              <w:rPr>
                <w:rFonts w:ascii="Times New Roman" w:hAnsi="Times New Roman" w:cs="Times New Roman" w:eastAsia="Times New Roman" w:hint="default"/>
                <w:sz w:val="18"/>
                <w:szCs w:val="18"/>
              </w:rPr>
            </w:pPr>
            <w:r>
              <w:rPr>
                <w:rFonts w:ascii="Times New Roman"/>
                <w:spacing w:val="-1"/>
                <w:sz w:val="18"/>
              </w:rPr>
              <w:t>46,004.86</w:t>
            </w:r>
          </w:p>
        </w:tc>
        <w:tc>
          <w:tcPr>
            <w:tcW w:w="27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285"/>
              <w:jc w:val="right"/>
              <w:rPr>
                <w:rFonts w:ascii="Times New Roman" w:hAnsi="Times New Roman" w:cs="Times New Roman" w:eastAsia="Times New Roman" w:hint="default"/>
                <w:sz w:val="18"/>
                <w:szCs w:val="18"/>
              </w:rPr>
            </w:pPr>
            <w:r>
              <w:rPr>
                <w:rFonts w:ascii="Times New Roman"/>
                <w:w w:val="95"/>
                <w:sz w:val="18"/>
              </w:rPr>
              <w:t>1,191.76</w:t>
            </w:r>
          </w:p>
        </w:tc>
      </w:tr>
      <w:tr>
        <w:trPr>
          <w:trHeight w:val="413" w:hRule="exact"/>
        </w:trPr>
        <w:tc>
          <w:tcPr>
            <w:tcW w:w="35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公益救济性捐赠</w:t>
            </w:r>
          </w:p>
        </w:tc>
        <w:tc>
          <w:tcPr>
            <w:tcW w:w="2765" w:type="dxa"/>
            <w:tcBorders>
              <w:top w:val="single" w:sz="6" w:space="0" w:color="000000"/>
              <w:left w:val="single" w:sz="6" w:space="0" w:color="000000"/>
              <w:bottom w:val="single" w:sz="6" w:space="0" w:color="000000"/>
              <w:right w:val="single" w:sz="6" w:space="0" w:color="000000"/>
            </w:tcBorders>
          </w:tcPr>
          <w:p>
            <w:pPr/>
          </w:p>
        </w:tc>
        <w:tc>
          <w:tcPr>
            <w:tcW w:w="27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285"/>
              <w:jc w:val="right"/>
              <w:rPr>
                <w:rFonts w:ascii="Times New Roman" w:hAnsi="Times New Roman" w:cs="Times New Roman" w:eastAsia="Times New Roman" w:hint="default"/>
                <w:sz w:val="18"/>
                <w:szCs w:val="18"/>
              </w:rPr>
            </w:pPr>
            <w:r>
              <w:rPr>
                <w:rFonts w:ascii="Times New Roman"/>
                <w:spacing w:val="-1"/>
                <w:sz w:val="18"/>
              </w:rPr>
              <w:t>1,100,000.00</w:t>
            </w:r>
          </w:p>
        </w:tc>
      </w:tr>
      <w:tr>
        <w:trPr>
          <w:trHeight w:val="420" w:hRule="exact"/>
        </w:trPr>
        <w:tc>
          <w:tcPr>
            <w:tcW w:w="355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8"/>
              <w:ind w:right="280"/>
              <w:jc w:val="right"/>
              <w:rPr>
                <w:rFonts w:ascii="Times New Roman" w:hAnsi="Times New Roman" w:cs="Times New Roman" w:eastAsia="Times New Roman" w:hint="default"/>
                <w:sz w:val="18"/>
                <w:szCs w:val="18"/>
              </w:rPr>
            </w:pPr>
            <w:r>
              <w:rPr>
                <w:rFonts w:ascii="Times New Roman"/>
                <w:spacing w:val="-1"/>
                <w:sz w:val="18"/>
              </w:rPr>
              <w:t>46,004.86</w:t>
            </w:r>
          </w:p>
        </w:tc>
        <w:tc>
          <w:tcPr>
            <w:tcW w:w="27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8"/>
              <w:ind w:right="285"/>
              <w:jc w:val="right"/>
              <w:rPr>
                <w:rFonts w:ascii="Times New Roman" w:hAnsi="Times New Roman" w:cs="Times New Roman" w:eastAsia="Times New Roman" w:hint="default"/>
                <w:sz w:val="18"/>
                <w:szCs w:val="18"/>
              </w:rPr>
            </w:pPr>
            <w:r>
              <w:rPr>
                <w:rFonts w:ascii="Times New Roman"/>
                <w:spacing w:val="-1"/>
                <w:sz w:val="18"/>
              </w:rPr>
              <w:t>1,101,191.76</w:t>
            </w:r>
          </w:p>
        </w:tc>
      </w:tr>
    </w:tbl>
    <w:p>
      <w:pPr>
        <w:spacing w:line="240" w:lineRule="auto" w:before="13"/>
        <w:rPr>
          <w:rFonts w:ascii="宋体" w:hAnsi="宋体" w:cs="宋体" w:eastAsia="宋体" w:hint="default"/>
          <w:b/>
          <w:bCs/>
          <w:sz w:val="12"/>
          <w:szCs w:val="12"/>
        </w:rPr>
      </w:pPr>
    </w:p>
    <w:p>
      <w:pPr>
        <w:tabs>
          <w:tab w:pos="2200" w:val="left" w:leader="none"/>
        </w:tabs>
        <w:spacing w:line="410" w:lineRule="auto" w:before="36"/>
        <w:ind w:left="940" w:right="5881" w:firstLine="0"/>
        <w:jc w:val="left"/>
        <w:rPr>
          <w:rFonts w:ascii="宋体" w:hAnsi="宋体" w:cs="宋体" w:eastAsia="宋体" w:hint="default"/>
          <w:sz w:val="21"/>
          <w:szCs w:val="21"/>
        </w:rPr>
      </w:pPr>
      <w:r>
        <w:rPr>
          <w:rFonts w:ascii="宋体" w:hAnsi="宋体" w:cs="宋体" w:eastAsia="宋体" w:hint="default"/>
          <w:b/>
          <w:bCs/>
          <w:sz w:val="21"/>
          <w:szCs w:val="21"/>
        </w:rPr>
        <w:t>（三十五）</w:t>
        <w:tab/>
        <w:t>所得税费用</w:t>
      </w:r>
      <w:r>
        <w:rPr>
          <w:rFonts w:ascii="宋体" w:hAnsi="宋体" w:cs="宋体" w:eastAsia="宋体" w:hint="default"/>
          <w:b/>
          <w:bCs/>
          <w:w w:val="100"/>
          <w:sz w:val="21"/>
          <w:szCs w:val="21"/>
        </w:rPr>
        <w:t> </w:t>
      </w:r>
      <w:r>
        <w:rPr>
          <w:rFonts w:ascii="宋体" w:hAnsi="宋体" w:cs="宋体" w:eastAsia="宋体" w:hint="default"/>
          <w:spacing w:val="-2"/>
          <w:sz w:val="21"/>
          <w:szCs w:val="21"/>
        </w:rPr>
        <w:t>所得税费用（收益）的组成</w:t>
      </w:r>
    </w:p>
    <w:tbl>
      <w:tblPr>
        <w:tblW w:w="0" w:type="auto"/>
        <w:jc w:val="left"/>
        <w:tblInd w:w="222" w:type="dxa"/>
        <w:tblLayout w:type="fixed"/>
        <w:tblCellMar>
          <w:top w:w="0" w:type="dxa"/>
          <w:left w:w="0" w:type="dxa"/>
          <w:bottom w:w="0" w:type="dxa"/>
          <w:right w:w="0" w:type="dxa"/>
        </w:tblCellMar>
        <w:tblLook w:val="01E0"/>
      </w:tblPr>
      <w:tblGrid>
        <w:gridCol w:w="3944"/>
        <w:gridCol w:w="2295"/>
        <w:gridCol w:w="2621"/>
      </w:tblGrid>
      <w:tr>
        <w:trPr>
          <w:trHeight w:val="362" w:hRule="exact"/>
        </w:trPr>
        <w:tc>
          <w:tcPr>
            <w:tcW w:w="394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7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tc>
        <w:tc>
          <w:tcPr>
            <w:tcW w:w="262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55"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45"/>
              <w:jc w:val="right"/>
              <w:rPr>
                <w:rFonts w:ascii="Times New Roman" w:hAnsi="Times New Roman" w:cs="Times New Roman" w:eastAsia="Times New Roman" w:hint="default"/>
                <w:sz w:val="18"/>
                <w:szCs w:val="18"/>
              </w:rPr>
            </w:pPr>
            <w:r>
              <w:rPr>
                <w:rFonts w:ascii="Times New Roman"/>
                <w:spacing w:val="-1"/>
                <w:sz w:val="18"/>
              </w:rPr>
              <w:t>12,335,258.11</w:t>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552"/>
              <w:jc w:val="right"/>
              <w:rPr>
                <w:rFonts w:ascii="Times New Roman" w:hAnsi="Times New Roman" w:cs="Times New Roman" w:eastAsia="Times New Roman" w:hint="default"/>
                <w:sz w:val="18"/>
                <w:szCs w:val="18"/>
              </w:rPr>
            </w:pPr>
            <w:r>
              <w:rPr>
                <w:rFonts w:ascii="Times New Roman"/>
                <w:spacing w:val="-1"/>
                <w:sz w:val="18"/>
              </w:rPr>
              <w:t>13,429,511.38</w:t>
            </w:r>
          </w:p>
        </w:tc>
      </w:tr>
      <w:tr>
        <w:trPr>
          <w:trHeight w:val="355"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45"/>
              <w:jc w:val="right"/>
              <w:rPr>
                <w:rFonts w:ascii="Times New Roman" w:hAnsi="Times New Roman" w:cs="Times New Roman" w:eastAsia="Times New Roman" w:hint="default"/>
                <w:sz w:val="18"/>
                <w:szCs w:val="18"/>
              </w:rPr>
            </w:pPr>
            <w:r>
              <w:rPr>
                <w:rFonts w:ascii="Times New Roman"/>
                <w:spacing w:val="-1"/>
                <w:sz w:val="18"/>
              </w:rPr>
              <w:t>1,125,242.98</w:t>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552"/>
              <w:jc w:val="right"/>
              <w:rPr>
                <w:rFonts w:ascii="Times New Roman" w:hAnsi="Times New Roman" w:cs="Times New Roman" w:eastAsia="Times New Roman" w:hint="default"/>
                <w:sz w:val="18"/>
                <w:szCs w:val="18"/>
              </w:rPr>
            </w:pPr>
            <w:r>
              <w:rPr>
                <w:rFonts w:ascii="Times New Roman"/>
                <w:spacing w:val="-1"/>
                <w:sz w:val="18"/>
              </w:rPr>
              <w:t>-2,228,115.62</w:t>
            </w:r>
          </w:p>
        </w:tc>
      </w:tr>
      <w:tr>
        <w:trPr>
          <w:trHeight w:val="365" w:hRule="exact"/>
        </w:trPr>
        <w:tc>
          <w:tcPr>
            <w:tcW w:w="394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543"/>
              <w:jc w:val="right"/>
              <w:rPr>
                <w:rFonts w:ascii="Times New Roman" w:hAnsi="Times New Roman" w:cs="Times New Roman" w:eastAsia="Times New Roman" w:hint="default"/>
                <w:sz w:val="18"/>
                <w:szCs w:val="18"/>
              </w:rPr>
            </w:pPr>
            <w:r>
              <w:rPr>
                <w:rFonts w:ascii="Times New Roman"/>
                <w:spacing w:val="-1"/>
                <w:sz w:val="18"/>
              </w:rPr>
              <w:t>13,460,501.09</w:t>
            </w:r>
          </w:p>
        </w:tc>
        <w:tc>
          <w:tcPr>
            <w:tcW w:w="262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552"/>
              <w:jc w:val="right"/>
              <w:rPr>
                <w:rFonts w:ascii="Times New Roman" w:hAnsi="Times New Roman" w:cs="Times New Roman" w:eastAsia="Times New Roman" w:hint="default"/>
                <w:sz w:val="18"/>
                <w:szCs w:val="18"/>
              </w:rPr>
            </w:pPr>
            <w:r>
              <w:rPr>
                <w:rFonts w:ascii="Times New Roman"/>
                <w:spacing w:val="-1"/>
                <w:sz w:val="18"/>
              </w:rPr>
              <w:t>11,201,395.76</w:t>
            </w:r>
          </w:p>
        </w:tc>
      </w:tr>
    </w:tbl>
    <w:p>
      <w:pPr>
        <w:spacing w:after="0" w:line="240" w:lineRule="auto"/>
        <w:jc w:val="right"/>
        <w:rPr>
          <w:rFonts w:ascii="Times New Roman" w:hAnsi="Times New Roman" w:cs="Times New Roman" w:eastAsia="Times New Roman" w:hint="default"/>
          <w:sz w:val="18"/>
          <w:szCs w:val="18"/>
        </w:rPr>
        <w:sectPr>
          <w:pgSz w:w="11910" w:h="16840"/>
          <w:pgMar w:header="657" w:footer="633" w:top="1300" w:bottom="820" w:left="1280" w:right="1280"/>
        </w:sectPr>
      </w:pPr>
    </w:p>
    <w:p>
      <w:pPr>
        <w:spacing w:line="240" w:lineRule="auto" w:before="7"/>
        <w:rPr>
          <w:rFonts w:ascii="宋体" w:hAnsi="宋体" w:cs="宋体" w:eastAsia="宋体" w:hint="default"/>
          <w:sz w:val="3"/>
          <w:szCs w:val="3"/>
        </w:rPr>
      </w:pPr>
    </w:p>
    <w:p>
      <w:pPr>
        <w:spacing w:line="20" w:lineRule="exact"/>
        <w:ind w:left="36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tabs>
          <w:tab w:pos="2080" w:val="left" w:leader="none"/>
        </w:tabs>
        <w:spacing w:line="408" w:lineRule="auto" w:before="22"/>
        <w:ind w:left="820" w:right="391" w:firstLine="0"/>
        <w:jc w:val="left"/>
        <w:rPr>
          <w:rFonts w:ascii="宋体" w:hAnsi="宋体" w:cs="宋体" w:eastAsia="宋体" w:hint="default"/>
          <w:sz w:val="21"/>
          <w:szCs w:val="21"/>
        </w:rPr>
      </w:pPr>
      <w:r>
        <w:rPr>
          <w:rFonts w:ascii="宋体" w:hAnsi="宋体" w:cs="宋体" w:eastAsia="宋体" w:hint="default"/>
          <w:b/>
          <w:bCs/>
          <w:sz w:val="21"/>
          <w:szCs w:val="21"/>
        </w:rPr>
        <w:t>（三十六）</w:t>
        <w:tab/>
        <w:t>基本每股收益和稀释每股收益的计算过程</w:t>
      </w:r>
      <w:r>
        <w:rPr>
          <w:rFonts w:ascii="宋体" w:hAnsi="宋体" w:cs="宋体" w:eastAsia="宋体" w:hint="default"/>
          <w:b/>
          <w:bCs/>
          <w:w w:val="100"/>
          <w:sz w:val="21"/>
          <w:szCs w:val="21"/>
        </w:rPr>
        <w:t> </w:t>
      </w:r>
      <w:r>
        <w:rPr>
          <w:rFonts w:ascii="宋体" w:hAnsi="宋体" w:cs="宋体" w:eastAsia="宋体" w:hint="default"/>
          <w:spacing w:val="-5"/>
          <w:w w:val="100"/>
          <w:sz w:val="21"/>
          <w:szCs w:val="21"/>
        </w:rPr>
        <w:t>本公司按照中国证监会《公开发行证券的公司信息披露编报规则第</w:t>
      </w:r>
      <w:r>
        <w:rPr>
          <w:rFonts w:ascii="宋体" w:hAnsi="宋体" w:cs="宋体" w:eastAsia="宋体" w:hint="default"/>
          <w:spacing w:val="-44"/>
          <w:w w:val="100"/>
          <w:sz w:val="21"/>
          <w:szCs w:val="21"/>
        </w:rPr>
        <w:t> </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pacing w:val="6"/>
          <w:w w:val="100"/>
          <w:sz w:val="21"/>
          <w:szCs w:val="21"/>
        </w:rPr>
        <w:t> </w:t>
      </w:r>
      <w:r>
        <w:rPr>
          <w:rFonts w:ascii="宋体" w:hAnsi="宋体" w:cs="宋体" w:eastAsia="宋体" w:hint="default"/>
          <w:spacing w:val="-2"/>
          <w:w w:val="100"/>
          <w:sz w:val="21"/>
          <w:szCs w:val="21"/>
        </w:rPr>
        <w:t>号</w:t>
      </w:r>
      <w:r>
        <w:rPr>
          <w:rFonts w:ascii="Times New Roman" w:hAnsi="Times New Roman" w:cs="Times New Roman" w:eastAsia="Times New Roman" w:hint="default"/>
          <w:spacing w:val="-2"/>
          <w:w w:val="100"/>
          <w:sz w:val="21"/>
          <w:szCs w:val="21"/>
        </w:rPr>
        <w:t>——</w:t>
      </w:r>
      <w:r>
        <w:rPr>
          <w:rFonts w:ascii="宋体" w:hAnsi="宋体" w:cs="宋体" w:eastAsia="宋体" w:hint="default"/>
          <w:spacing w:val="-2"/>
          <w:w w:val="100"/>
          <w:sz w:val="21"/>
          <w:szCs w:val="21"/>
        </w:rPr>
        <w:t>净资产收益</w:t>
      </w:r>
    </w:p>
    <w:p>
      <w:pPr>
        <w:spacing w:line="245" w:lineRule="exact" w:before="0"/>
        <w:ind w:left="400" w:right="0" w:firstLine="0"/>
        <w:jc w:val="left"/>
        <w:rPr>
          <w:rFonts w:ascii="宋体" w:hAnsi="宋体" w:cs="宋体" w:eastAsia="宋体" w:hint="default"/>
          <w:sz w:val="21"/>
          <w:szCs w:val="21"/>
        </w:rPr>
      </w:pPr>
      <w:r>
        <w:rPr>
          <w:rFonts w:ascii="宋体" w:hAnsi="宋体" w:cs="宋体" w:eastAsia="宋体" w:hint="default"/>
          <w:w w:val="100"/>
          <w:sz w:val="21"/>
          <w:szCs w:val="21"/>
        </w:rPr>
        <w:t>率和</w:t>
      </w:r>
      <w:r>
        <w:rPr>
          <w:rFonts w:ascii="宋体" w:hAnsi="宋体" w:cs="宋体" w:eastAsia="宋体" w:hint="default"/>
          <w:spacing w:val="-3"/>
          <w:w w:val="100"/>
          <w:sz w:val="21"/>
          <w:szCs w:val="21"/>
        </w:rPr>
        <w:t>每</w:t>
      </w:r>
      <w:r>
        <w:rPr>
          <w:rFonts w:ascii="宋体" w:hAnsi="宋体" w:cs="宋体" w:eastAsia="宋体" w:hint="default"/>
          <w:w w:val="100"/>
          <w:sz w:val="21"/>
          <w:szCs w:val="21"/>
        </w:rPr>
        <w:t>股</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的</w:t>
      </w:r>
      <w:r>
        <w:rPr>
          <w:rFonts w:ascii="宋体" w:hAnsi="宋体" w:cs="宋体" w:eastAsia="宋体" w:hint="default"/>
          <w:w w:val="100"/>
          <w:sz w:val="21"/>
          <w:szCs w:val="21"/>
        </w:rPr>
        <w:t>计</w:t>
      </w:r>
      <w:r>
        <w:rPr>
          <w:rFonts w:ascii="宋体" w:hAnsi="宋体" w:cs="宋体" w:eastAsia="宋体" w:hint="default"/>
          <w:spacing w:val="-3"/>
          <w:w w:val="100"/>
          <w:sz w:val="21"/>
          <w:szCs w:val="21"/>
        </w:rPr>
        <w:t>算</w:t>
      </w:r>
      <w:r>
        <w:rPr>
          <w:rFonts w:ascii="宋体" w:hAnsi="宋体" w:cs="宋体" w:eastAsia="宋体" w:hint="default"/>
          <w:w w:val="100"/>
          <w:sz w:val="21"/>
          <w:szCs w:val="21"/>
        </w:rPr>
        <w:t>及</w:t>
      </w:r>
      <w:r>
        <w:rPr>
          <w:rFonts w:ascii="宋体" w:hAnsi="宋体" w:cs="宋体" w:eastAsia="宋体" w:hint="default"/>
          <w:spacing w:val="-3"/>
          <w:w w:val="100"/>
          <w:sz w:val="21"/>
          <w:szCs w:val="21"/>
        </w:rPr>
        <w:t>披</w:t>
      </w:r>
      <w:r>
        <w:rPr>
          <w:rFonts w:ascii="宋体" w:hAnsi="宋体" w:cs="宋体" w:eastAsia="宋体" w:hint="default"/>
          <w:w w:val="100"/>
          <w:sz w:val="21"/>
          <w:szCs w:val="21"/>
        </w:rPr>
        <w:t>露（</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7"/>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修订</w:t>
      </w:r>
      <w:r>
        <w:rPr>
          <w:rFonts w:ascii="宋体" w:hAnsi="宋体" w:cs="宋体" w:eastAsia="宋体" w:hint="default"/>
          <w:spacing w:val="-108"/>
          <w:w w:val="100"/>
          <w:sz w:val="21"/>
          <w:szCs w:val="21"/>
        </w:rPr>
        <w:t>）</w:t>
      </w:r>
      <w:r>
        <w:rPr>
          <w:rFonts w:ascii="宋体" w:hAnsi="宋体" w:cs="宋体" w:eastAsia="宋体" w:hint="default"/>
          <w:spacing w:val="-106"/>
          <w:w w:val="100"/>
          <w:sz w:val="21"/>
          <w:szCs w:val="21"/>
        </w:rPr>
        <w:t>》</w:t>
      </w:r>
      <w:r>
        <w:rPr>
          <w:rFonts w:ascii="宋体" w:hAnsi="宋体" w:cs="宋体" w:eastAsia="宋体" w:hint="default"/>
          <w:spacing w:val="-1"/>
          <w:w w:val="100"/>
          <w:sz w:val="21"/>
          <w:szCs w:val="21"/>
        </w:rPr>
        <w:t>（</w:t>
      </w:r>
      <w:r>
        <w:rPr>
          <w:rFonts w:ascii="Times New Roman" w:hAnsi="Times New Roman" w:cs="Times New Roman" w:eastAsia="Times New Roman" w:hint="default"/>
          <w:spacing w:val="-3"/>
          <w:w w:val="44"/>
          <w:sz w:val="21"/>
          <w:szCs w:val="21"/>
        </w:rPr>
        <w:t>―</w:t>
      </w:r>
      <w:r>
        <w:rPr>
          <w:rFonts w:ascii="宋体" w:hAnsi="宋体" w:cs="宋体" w:eastAsia="宋体" w:hint="default"/>
          <w:spacing w:val="-3"/>
          <w:w w:val="100"/>
          <w:sz w:val="21"/>
          <w:szCs w:val="21"/>
        </w:rPr>
        <w:t>中</w:t>
      </w:r>
      <w:r>
        <w:rPr>
          <w:rFonts w:ascii="宋体" w:hAnsi="宋体" w:cs="宋体" w:eastAsia="宋体" w:hint="default"/>
          <w:w w:val="100"/>
          <w:sz w:val="21"/>
          <w:szCs w:val="21"/>
        </w:rPr>
        <w:t>国证</w:t>
      </w:r>
      <w:r>
        <w:rPr>
          <w:rFonts w:ascii="宋体" w:hAnsi="宋体" w:cs="宋体" w:eastAsia="宋体" w:hint="default"/>
          <w:spacing w:val="-3"/>
          <w:w w:val="100"/>
          <w:sz w:val="21"/>
          <w:szCs w:val="21"/>
        </w:rPr>
        <w:t>券</w:t>
      </w:r>
      <w:r>
        <w:rPr>
          <w:rFonts w:ascii="宋体" w:hAnsi="宋体" w:cs="宋体" w:eastAsia="宋体" w:hint="default"/>
          <w:w w:val="100"/>
          <w:sz w:val="21"/>
          <w:szCs w:val="21"/>
        </w:rPr>
        <w:t>监</w:t>
      </w:r>
      <w:r>
        <w:rPr>
          <w:rFonts w:ascii="宋体" w:hAnsi="宋体" w:cs="宋体" w:eastAsia="宋体" w:hint="default"/>
          <w:spacing w:val="-3"/>
          <w:w w:val="100"/>
          <w:sz w:val="21"/>
          <w:szCs w:val="21"/>
        </w:rPr>
        <w:t>督</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委</w:t>
      </w:r>
      <w:r>
        <w:rPr>
          <w:rFonts w:ascii="宋体" w:hAnsi="宋体" w:cs="宋体" w:eastAsia="宋体" w:hint="default"/>
          <w:spacing w:val="-3"/>
          <w:w w:val="100"/>
          <w:sz w:val="21"/>
          <w:szCs w:val="21"/>
        </w:rPr>
        <w:t>员</w:t>
      </w:r>
      <w:r>
        <w:rPr>
          <w:rFonts w:ascii="宋体" w:hAnsi="宋体" w:cs="宋体" w:eastAsia="宋体" w:hint="default"/>
          <w:w w:val="100"/>
          <w:sz w:val="21"/>
          <w:szCs w:val="21"/>
        </w:rPr>
        <w:t>会</w:t>
      </w:r>
      <w:r>
        <w:rPr>
          <w:rFonts w:ascii="宋体" w:hAnsi="宋体" w:cs="宋体" w:eastAsia="宋体" w:hint="default"/>
          <w:spacing w:val="-3"/>
          <w:w w:val="100"/>
          <w:sz w:val="21"/>
          <w:szCs w:val="21"/>
        </w:rPr>
        <w:t>公</w:t>
      </w:r>
      <w:r>
        <w:rPr>
          <w:rFonts w:ascii="宋体" w:hAnsi="宋体" w:cs="宋体" w:eastAsia="宋体" w:hint="default"/>
          <w:w w:val="100"/>
          <w:sz w:val="21"/>
          <w:szCs w:val="21"/>
        </w:rPr>
        <w:t>告</w:t>
      </w:r>
      <w:r>
        <w:rPr>
          <w:rFonts w:ascii="Times New Roman" w:hAnsi="Times New Roman" w:cs="Times New Roman" w:eastAsia="Times New Roman" w:hint="default"/>
          <w:spacing w:val="-1"/>
          <w:w w:val="100"/>
          <w:sz w:val="21"/>
          <w:szCs w:val="21"/>
        </w:rPr>
        <w:t>[</w:t>
      </w:r>
      <w:r>
        <w:rPr>
          <w:rFonts w:ascii="Times New Roman" w:hAnsi="Times New Roman" w:cs="Times New Roman" w:eastAsia="Times New Roman" w:hint="default"/>
          <w:w w:val="100"/>
          <w:sz w:val="21"/>
          <w:szCs w:val="21"/>
        </w:rPr>
        <w:t>2010</w:t>
      </w:r>
      <w:r>
        <w:rPr>
          <w:rFonts w:ascii="Times New Roman" w:hAnsi="Times New Roman" w:cs="Times New Roman" w:eastAsia="Times New Roman" w:hint="default"/>
          <w:spacing w:val="-1"/>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0"/>
          <w:sz w:val="21"/>
          <w:szCs w:val="21"/>
        </w:rPr>
        <w:t> </w:t>
      </w:r>
      <w:r>
        <w:rPr>
          <w:rFonts w:ascii="宋体" w:hAnsi="宋体" w:cs="宋体" w:eastAsia="宋体" w:hint="default"/>
          <w:w w:val="100"/>
          <w:sz w:val="21"/>
          <w:szCs w:val="21"/>
        </w:rPr>
        <w:t>号</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line="336" w:lineRule="auto" w:before="119"/>
        <w:ind w:left="400" w:right="391" w:firstLine="0"/>
        <w:jc w:val="left"/>
        <w:rPr>
          <w:rFonts w:ascii="宋体" w:hAnsi="宋体" w:cs="宋体" w:eastAsia="宋体" w:hint="default"/>
          <w:sz w:val="21"/>
          <w:szCs w:val="21"/>
        </w:rPr>
      </w:pPr>
      <w:r>
        <w:rPr>
          <w:rFonts w:ascii="宋体" w:hAnsi="宋体" w:cs="宋体" w:eastAsia="宋体" w:hint="default"/>
          <w:spacing w:val="-2"/>
          <w:w w:val="100"/>
          <w:sz w:val="21"/>
          <w:szCs w:val="21"/>
        </w:rPr>
        <w:t>《公开发行证券的公司信息披露解释性公告第</w:t>
      </w:r>
      <w:r>
        <w:rPr>
          <w:rFonts w:ascii="宋体" w:hAnsi="宋体" w:cs="宋体" w:eastAsia="宋体" w:hint="default"/>
          <w:w w:val="100"/>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28"/>
          <w:w w:val="100"/>
          <w:sz w:val="21"/>
          <w:szCs w:val="21"/>
        </w:rPr>
        <w:t> </w:t>
      </w:r>
      <w:r>
        <w:rPr>
          <w:rFonts w:ascii="宋体" w:hAnsi="宋体" w:cs="宋体" w:eastAsia="宋体" w:hint="default"/>
          <w:spacing w:val="-11"/>
          <w:w w:val="98"/>
          <w:sz w:val="21"/>
          <w:szCs w:val="21"/>
        </w:rPr>
        <w:t>号</w:t>
      </w:r>
      <w:r>
        <w:rPr>
          <w:rFonts w:ascii="Times New Roman" w:hAnsi="Times New Roman" w:cs="Times New Roman" w:eastAsia="Times New Roman" w:hint="default"/>
          <w:spacing w:val="-11"/>
          <w:w w:val="98"/>
          <w:sz w:val="21"/>
          <w:szCs w:val="21"/>
        </w:rPr>
        <w:t>——</w:t>
      </w:r>
      <w:r>
        <w:rPr>
          <w:rFonts w:ascii="宋体" w:hAnsi="宋体" w:cs="宋体" w:eastAsia="宋体" w:hint="default"/>
          <w:spacing w:val="-11"/>
          <w:w w:val="98"/>
          <w:sz w:val="21"/>
          <w:szCs w:val="21"/>
        </w:rPr>
        <w:t>非经常性损益（</w:t>
      </w:r>
      <w:r>
        <w:rPr>
          <w:rFonts w:ascii="Times New Roman" w:hAnsi="Times New Roman" w:cs="Times New Roman" w:eastAsia="Times New Roman" w:hint="default"/>
          <w:spacing w:val="-11"/>
          <w:w w:val="98"/>
          <w:sz w:val="21"/>
          <w:szCs w:val="21"/>
        </w:rPr>
        <w:t>2008</w:t>
      </w:r>
      <w:r>
        <w:rPr>
          <w:rFonts w:ascii="宋体" w:hAnsi="宋体" w:cs="宋体" w:eastAsia="宋体" w:hint="default"/>
          <w:spacing w:val="-11"/>
          <w:w w:val="98"/>
          <w:sz w:val="21"/>
          <w:szCs w:val="21"/>
        </w:rPr>
        <w:t>）》（</w:t>
      </w:r>
      <w:r>
        <w:rPr>
          <w:rFonts w:ascii="Times New Roman" w:hAnsi="Times New Roman" w:cs="Times New Roman" w:eastAsia="Times New Roman" w:hint="default"/>
          <w:spacing w:val="-11"/>
          <w:w w:val="98"/>
          <w:sz w:val="21"/>
          <w:szCs w:val="21"/>
        </w:rPr>
        <w:t>―</w:t>
      </w:r>
      <w:r>
        <w:rPr>
          <w:rFonts w:ascii="宋体" w:hAnsi="宋体" w:cs="宋体" w:eastAsia="宋体" w:hint="default"/>
          <w:spacing w:val="-11"/>
          <w:w w:val="98"/>
          <w:sz w:val="21"/>
          <w:szCs w:val="21"/>
        </w:rPr>
        <w:t>中国证券</w:t>
      </w:r>
      <w:r>
        <w:rPr>
          <w:rFonts w:ascii="宋体" w:hAnsi="宋体" w:cs="宋体" w:eastAsia="宋体" w:hint="default"/>
          <w:w w:val="100"/>
          <w:sz w:val="21"/>
          <w:szCs w:val="21"/>
        </w:rPr>
        <w:t> </w:t>
      </w:r>
      <w:r>
        <w:rPr>
          <w:rFonts w:ascii="宋体" w:hAnsi="宋体" w:cs="宋体" w:eastAsia="宋体" w:hint="default"/>
          <w:spacing w:val="-2"/>
          <w:sz w:val="21"/>
          <w:szCs w:val="21"/>
        </w:rPr>
        <w:t>监督管理委员会公告</w:t>
      </w:r>
      <w:r>
        <w:rPr>
          <w:rFonts w:ascii="Times New Roman" w:hAnsi="Times New Roman" w:cs="Times New Roman" w:eastAsia="Times New Roman" w:hint="default"/>
          <w:spacing w:val="-2"/>
          <w:sz w:val="21"/>
          <w:szCs w:val="21"/>
        </w:rPr>
        <w:t>[2008]43</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9"/>
          <w:sz w:val="21"/>
          <w:szCs w:val="21"/>
        </w:rPr>
        <w:t> </w:t>
      </w:r>
      <w:r>
        <w:rPr>
          <w:rFonts w:ascii="宋体" w:hAnsi="宋体" w:cs="宋体" w:eastAsia="宋体" w:hint="default"/>
          <w:spacing w:val="-2"/>
          <w:sz w:val="21"/>
          <w:szCs w:val="21"/>
        </w:rPr>
        <w:t>号</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）要求计算的每股收益如下：</w:t>
      </w:r>
    </w:p>
    <w:p>
      <w:pPr>
        <w:spacing w:before="84"/>
        <w:ind w:left="820" w:right="3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 </w:t>
      </w:r>
      <w:r>
        <w:rPr>
          <w:rFonts w:ascii="Times New Roman" w:hAnsi="Times New Roman" w:cs="Times New Roman" w:eastAsia="Times New Roman" w:hint="default"/>
          <w:b/>
          <w:bCs/>
          <w:spacing w:val="38"/>
          <w:sz w:val="21"/>
          <w:szCs w:val="21"/>
        </w:rPr>
        <w:t> </w:t>
      </w:r>
      <w:r>
        <w:rPr>
          <w:rFonts w:ascii="宋体" w:hAnsi="宋体" w:cs="宋体" w:eastAsia="宋体" w:hint="default"/>
          <w:b/>
          <w:bCs/>
          <w:sz w:val="21"/>
          <w:szCs w:val="21"/>
        </w:rPr>
        <w:t>计算结果</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tbl>
      <w:tblPr>
        <w:tblW w:w="0" w:type="auto"/>
        <w:jc w:val="left"/>
        <w:tblInd w:w="102" w:type="dxa"/>
        <w:tblLayout w:type="fixed"/>
        <w:tblCellMar>
          <w:top w:w="0" w:type="dxa"/>
          <w:left w:w="0" w:type="dxa"/>
          <w:bottom w:w="0" w:type="dxa"/>
          <w:right w:w="0" w:type="dxa"/>
        </w:tblCellMar>
        <w:tblLook w:val="01E0"/>
      </w:tblPr>
      <w:tblGrid>
        <w:gridCol w:w="3884"/>
        <w:gridCol w:w="1244"/>
        <w:gridCol w:w="1243"/>
        <w:gridCol w:w="1244"/>
        <w:gridCol w:w="1246"/>
      </w:tblGrid>
      <w:tr>
        <w:trPr>
          <w:trHeight w:val="362" w:hRule="exact"/>
        </w:trPr>
        <w:tc>
          <w:tcPr>
            <w:tcW w:w="3884"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487"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tc>
        <w:tc>
          <w:tcPr>
            <w:tcW w:w="2489"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82" w:hRule="exact"/>
        </w:trPr>
        <w:tc>
          <w:tcPr>
            <w:tcW w:w="3884" w:type="dxa"/>
            <w:vMerge/>
            <w:tcBorders>
              <w:left w:val="nil" w:sz="6" w:space="0" w:color="auto"/>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基本每股收</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益</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稀释每股收</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益</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基本每股收</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益</w:t>
            </w:r>
          </w:p>
        </w:tc>
        <w:tc>
          <w:tcPr>
            <w:tcW w:w="1246"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t>稀释每股收</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益</w:t>
            </w:r>
          </w:p>
        </w:tc>
      </w:tr>
      <w:tr>
        <w:trPr>
          <w:trHeight w:val="355" w:hRule="exact"/>
        </w:trPr>
        <w:tc>
          <w:tcPr>
            <w:tcW w:w="388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归属于公司普通股股东的净利润（Ⅰ）</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7" w:right="0"/>
              <w:jc w:val="left"/>
              <w:rPr>
                <w:rFonts w:ascii="Times New Roman" w:hAnsi="Times New Roman" w:cs="Times New Roman" w:eastAsia="Times New Roman" w:hint="default"/>
                <w:sz w:val="18"/>
                <w:szCs w:val="18"/>
              </w:rPr>
            </w:pPr>
            <w:r>
              <w:rPr>
                <w:rFonts w:ascii="Times New Roman"/>
                <w:sz w:val="18"/>
              </w:rPr>
              <w:t>0.5377</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0.5377</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7" w:right="0"/>
              <w:jc w:val="left"/>
              <w:rPr>
                <w:rFonts w:ascii="Times New Roman" w:hAnsi="Times New Roman" w:cs="Times New Roman" w:eastAsia="Times New Roman" w:hint="default"/>
                <w:sz w:val="18"/>
                <w:szCs w:val="18"/>
              </w:rPr>
            </w:pPr>
            <w:r>
              <w:rPr>
                <w:rFonts w:ascii="Times New Roman"/>
                <w:sz w:val="18"/>
              </w:rPr>
              <w:t>0.4823</w:t>
            </w:r>
          </w:p>
        </w:tc>
        <w:tc>
          <w:tcPr>
            <w:tcW w:w="12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8"/>
              <w:jc w:val="center"/>
              <w:rPr>
                <w:rFonts w:ascii="Times New Roman" w:hAnsi="Times New Roman" w:cs="Times New Roman" w:eastAsia="Times New Roman" w:hint="default"/>
                <w:sz w:val="18"/>
                <w:szCs w:val="18"/>
              </w:rPr>
            </w:pPr>
            <w:r>
              <w:rPr>
                <w:rFonts w:ascii="Times New Roman"/>
                <w:sz w:val="18"/>
              </w:rPr>
              <w:t>0.4823</w:t>
            </w:r>
          </w:p>
        </w:tc>
      </w:tr>
      <w:tr>
        <w:trPr>
          <w:trHeight w:val="490" w:hRule="exact"/>
        </w:trPr>
        <w:tc>
          <w:tcPr>
            <w:tcW w:w="3884" w:type="dxa"/>
            <w:tcBorders>
              <w:top w:val="single" w:sz="6" w:space="0" w:color="000000"/>
              <w:left w:val="nil" w:sz="6" w:space="0" w:color="auto"/>
              <w:bottom w:val="single" w:sz="12"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扣除非经常性损益后归属于公司普通股股东的</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净利润（Ⅱ）</w:t>
            </w:r>
          </w:p>
        </w:tc>
        <w:tc>
          <w:tcPr>
            <w:tcW w:w="12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7"/>
              <w:ind w:left="367" w:right="0"/>
              <w:jc w:val="left"/>
              <w:rPr>
                <w:rFonts w:ascii="Times New Roman" w:hAnsi="Times New Roman" w:cs="Times New Roman" w:eastAsia="Times New Roman" w:hint="default"/>
                <w:sz w:val="18"/>
                <w:szCs w:val="18"/>
              </w:rPr>
            </w:pPr>
            <w:r>
              <w:rPr>
                <w:rFonts w:ascii="Times New Roman"/>
                <w:sz w:val="18"/>
              </w:rPr>
              <w:t>0.4949</w:t>
            </w:r>
          </w:p>
        </w:tc>
        <w:tc>
          <w:tcPr>
            <w:tcW w:w="12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0.4949</w:t>
            </w:r>
          </w:p>
        </w:tc>
        <w:tc>
          <w:tcPr>
            <w:tcW w:w="12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7"/>
              <w:ind w:left="367" w:right="0"/>
              <w:jc w:val="left"/>
              <w:rPr>
                <w:rFonts w:ascii="Times New Roman" w:hAnsi="Times New Roman" w:cs="Times New Roman" w:eastAsia="Times New Roman" w:hint="default"/>
                <w:sz w:val="18"/>
                <w:szCs w:val="18"/>
              </w:rPr>
            </w:pPr>
            <w:r>
              <w:rPr>
                <w:rFonts w:ascii="Times New Roman"/>
                <w:sz w:val="18"/>
              </w:rPr>
              <w:t>0.4650</w:t>
            </w:r>
          </w:p>
        </w:tc>
        <w:tc>
          <w:tcPr>
            <w:tcW w:w="124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7"/>
              <w:ind w:right="8"/>
              <w:jc w:val="center"/>
              <w:rPr>
                <w:rFonts w:ascii="Times New Roman" w:hAnsi="Times New Roman" w:cs="Times New Roman" w:eastAsia="Times New Roman" w:hint="default"/>
                <w:sz w:val="18"/>
                <w:szCs w:val="18"/>
              </w:rPr>
            </w:pPr>
            <w:r>
              <w:rPr>
                <w:rFonts w:ascii="Times New Roman"/>
                <w:sz w:val="18"/>
              </w:rPr>
              <w:t>0.4650</w:t>
            </w:r>
          </w:p>
        </w:tc>
      </w:tr>
    </w:tbl>
    <w:p>
      <w:pPr>
        <w:spacing w:line="240" w:lineRule="auto" w:before="13"/>
        <w:rPr>
          <w:rFonts w:ascii="宋体" w:hAnsi="宋体" w:cs="宋体" w:eastAsia="宋体" w:hint="default"/>
          <w:b/>
          <w:bCs/>
          <w:sz w:val="12"/>
          <w:szCs w:val="12"/>
        </w:rPr>
      </w:pPr>
    </w:p>
    <w:p>
      <w:pPr>
        <w:spacing w:before="36"/>
        <w:ind w:left="820" w:right="3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 </w:t>
      </w:r>
      <w:r>
        <w:rPr>
          <w:rFonts w:ascii="Times New Roman" w:hAnsi="Times New Roman" w:cs="Times New Roman" w:eastAsia="Times New Roman" w:hint="default"/>
          <w:b/>
          <w:bCs/>
          <w:spacing w:val="40"/>
          <w:sz w:val="21"/>
          <w:szCs w:val="21"/>
        </w:rPr>
        <w:t> </w:t>
      </w:r>
      <w:r>
        <w:rPr>
          <w:rFonts w:ascii="宋体" w:hAnsi="宋体" w:cs="宋体" w:eastAsia="宋体" w:hint="default"/>
          <w:b/>
          <w:bCs/>
          <w:sz w:val="21"/>
          <w:szCs w:val="21"/>
        </w:rPr>
        <w:t>每股收益的计算过程</w:t>
      </w:r>
      <w:r>
        <w:rPr>
          <w:rFonts w:ascii="宋体" w:hAnsi="宋体" w:cs="宋体" w:eastAsia="宋体" w:hint="default"/>
          <w:sz w:val="21"/>
          <w:szCs w:val="21"/>
        </w:rPr>
      </w:r>
    </w:p>
    <w:p>
      <w:pPr>
        <w:spacing w:line="240" w:lineRule="auto" w:before="4"/>
        <w:rPr>
          <w:rFonts w:ascii="宋体" w:hAnsi="宋体" w:cs="宋体" w:eastAsia="宋体" w:hint="default"/>
          <w:b/>
          <w:bCs/>
          <w:sz w:val="16"/>
          <w:szCs w:val="16"/>
        </w:rPr>
      </w:pPr>
    </w:p>
    <w:tbl>
      <w:tblPr>
        <w:tblW w:w="0" w:type="auto"/>
        <w:jc w:val="left"/>
        <w:tblInd w:w="102" w:type="dxa"/>
        <w:tblLayout w:type="fixed"/>
        <w:tblCellMar>
          <w:top w:w="0" w:type="dxa"/>
          <w:left w:w="0" w:type="dxa"/>
          <w:bottom w:w="0" w:type="dxa"/>
          <w:right w:w="0" w:type="dxa"/>
        </w:tblCellMar>
        <w:tblLook w:val="01E0"/>
      </w:tblPr>
      <w:tblGrid>
        <w:gridCol w:w="3481"/>
        <w:gridCol w:w="1510"/>
        <w:gridCol w:w="1915"/>
        <w:gridCol w:w="1954"/>
      </w:tblGrid>
      <w:tr>
        <w:trPr>
          <w:trHeight w:val="362" w:hRule="exact"/>
        </w:trPr>
        <w:tc>
          <w:tcPr>
            <w:tcW w:w="348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91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tc>
        <w:tc>
          <w:tcPr>
            <w:tcW w:w="195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left="5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55"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归属于本公司普通股股东的净利润</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z w:val="18"/>
              </w:rPr>
              <w:t>1</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95,570,043.39</w:t>
            </w:r>
          </w:p>
        </w:tc>
        <w:tc>
          <w:tcPr>
            <w:tcW w:w="19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85,718,282.45</w:t>
            </w:r>
          </w:p>
        </w:tc>
      </w:tr>
      <w:tr>
        <w:trPr>
          <w:trHeight w:val="482"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扣除所得税影响后归属于母公司普通股股</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东净利润的非经常性损益</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100" w:right="0"/>
              <w:jc w:val="left"/>
              <w:rPr>
                <w:rFonts w:ascii="Times New Roman" w:hAnsi="Times New Roman" w:cs="Times New Roman" w:eastAsia="Times New Roman" w:hint="default"/>
                <w:sz w:val="18"/>
                <w:szCs w:val="18"/>
              </w:rPr>
            </w:pPr>
            <w:r>
              <w:rPr>
                <w:rFonts w:ascii="Times New Roman"/>
                <w:sz w:val="18"/>
              </w:rPr>
              <w:t>2</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7,601,640.63</w:t>
            </w:r>
          </w:p>
        </w:tc>
        <w:tc>
          <w:tcPr>
            <w:tcW w:w="19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4"/>
              <w:ind w:right="105"/>
              <w:jc w:val="right"/>
              <w:rPr>
                <w:rFonts w:ascii="Times New Roman" w:hAnsi="Times New Roman" w:cs="Times New Roman" w:eastAsia="Times New Roman" w:hint="default"/>
                <w:sz w:val="18"/>
                <w:szCs w:val="18"/>
              </w:rPr>
            </w:pPr>
            <w:r>
              <w:rPr>
                <w:rFonts w:ascii="Times New Roman"/>
                <w:spacing w:val="-1"/>
                <w:sz w:val="18"/>
              </w:rPr>
              <w:t>3,067,465.80</w:t>
            </w:r>
          </w:p>
        </w:tc>
      </w:tr>
      <w:tr>
        <w:trPr>
          <w:trHeight w:val="480"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扣除非经常性损益后的归属于本公司普通</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股股东的净利润</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100" w:right="0"/>
              <w:jc w:val="left"/>
              <w:rPr>
                <w:rFonts w:ascii="Times New Roman" w:hAnsi="Times New Roman" w:cs="Times New Roman" w:eastAsia="Times New Roman" w:hint="default"/>
                <w:sz w:val="18"/>
                <w:szCs w:val="18"/>
              </w:rPr>
            </w:pPr>
            <w:r>
              <w:rPr>
                <w:rFonts w:ascii="Times New Roman"/>
                <w:sz w:val="18"/>
              </w:rPr>
              <w:t>3=1-2</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87,968,402.76</w:t>
            </w:r>
          </w:p>
        </w:tc>
        <w:tc>
          <w:tcPr>
            <w:tcW w:w="19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4"/>
              <w:ind w:right="107"/>
              <w:jc w:val="right"/>
              <w:rPr>
                <w:rFonts w:ascii="Times New Roman" w:hAnsi="Times New Roman" w:cs="Times New Roman" w:eastAsia="Times New Roman" w:hint="default"/>
                <w:sz w:val="18"/>
                <w:szCs w:val="18"/>
              </w:rPr>
            </w:pPr>
            <w:r>
              <w:rPr>
                <w:rFonts w:ascii="Times New Roman"/>
                <w:spacing w:val="-1"/>
                <w:sz w:val="18"/>
              </w:rPr>
              <w:t>82,650,816.65</w:t>
            </w:r>
          </w:p>
        </w:tc>
      </w:tr>
      <w:tr>
        <w:trPr>
          <w:trHeight w:val="355"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年初股份总数</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z w:val="18"/>
              </w:rPr>
              <w:t>4</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104,550,000.00</w:t>
            </w:r>
          </w:p>
        </w:tc>
        <w:tc>
          <w:tcPr>
            <w:tcW w:w="19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61,500,000.00</w:t>
            </w:r>
          </w:p>
        </w:tc>
      </w:tr>
      <w:tr>
        <w:trPr>
          <w:trHeight w:val="482"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等增加的股份数</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100"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73,185,000.00</w:t>
            </w:r>
          </w:p>
        </w:tc>
        <w:tc>
          <w:tcPr>
            <w:tcW w:w="19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spacing w:val="-1"/>
                <w:sz w:val="18"/>
              </w:rPr>
              <w:t>116,235,000.00</w:t>
            </w:r>
          </w:p>
        </w:tc>
      </w:tr>
      <w:tr>
        <w:trPr>
          <w:trHeight w:val="355" w:hRule="exact"/>
        </w:trPr>
        <w:tc>
          <w:tcPr>
            <w:tcW w:w="3481" w:type="dxa"/>
            <w:vMerge w:val="restart"/>
            <w:tcBorders>
              <w:top w:val="single" w:sz="6" w:space="0" w:color="000000"/>
              <w:left w:val="nil" w:sz="6" w:space="0" w:color="auto"/>
              <w:right w:val="single" w:sz="6" w:space="0" w:color="000000"/>
            </w:tcBorders>
          </w:tcPr>
          <w:p>
            <w:pPr>
              <w:pStyle w:val="TableParagraph"/>
              <w:spacing w:line="240" w:lineRule="auto" w:before="13"/>
              <w:ind w:right="0"/>
              <w:jc w:val="left"/>
              <w:rPr>
                <w:rFonts w:ascii="宋体" w:hAnsi="宋体" w:cs="宋体" w:eastAsia="宋体" w:hint="default"/>
                <w:b/>
                <w:bCs/>
                <w:sz w:val="21"/>
                <w:szCs w:val="21"/>
              </w:rPr>
            </w:pPr>
          </w:p>
          <w:p>
            <w:pPr>
              <w:pStyle w:val="TableParagraph"/>
              <w:spacing w:line="232" w:lineRule="exact"/>
              <w:ind w:left="122" w:right="102"/>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报告期因发行新股或债转股等增加的股份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数</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z w:val="18"/>
              </w:rPr>
              <w:t>6</w:t>
            </w:r>
          </w:p>
        </w:tc>
        <w:tc>
          <w:tcPr>
            <w:tcW w:w="1915" w:type="dxa"/>
            <w:tcBorders>
              <w:top w:val="single" w:sz="6" w:space="0" w:color="000000"/>
              <w:left w:val="single" w:sz="6" w:space="0" w:color="000000"/>
              <w:bottom w:val="single" w:sz="6" w:space="0" w:color="000000"/>
              <w:right w:val="single" w:sz="6" w:space="0" w:color="000000"/>
            </w:tcBorders>
          </w:tcPr>
          <w:p>
            <w:pPr/>
          </w:p>
        </w:tc>
        <w:tc>
          <w:tcPr>
            <w:tcW w:w="1954" w:type="dxa"/>
            <w:tcBorders>
              <w:top w:val="single" w:sz="6" w:space="0" w:color="000000"/>
              <w:left w:val="single" w:sz="6" w:space="0" w:color="000000"/>
              <w:bottom w:val="single" w:sz="6" w:space="0" w:color="000000"/>
              <w:right w:val="nil" w:sz="6" w:space="0" w:color="auto"/>
            </w:tcBorders>
          </w:tcPr>
          <w:p>
            <w:pPr/>
          </w:p>
        </w:tc>
      </w:tr>
      <w:tr>
        <w:trPr>
          <w:trHeight w:val="356" w:hRule="exact"/>
        </w:trPr>
        <w:tc>
          <w:tcPr>
            <w:tcW w:w="3481" w:type="dxa"/>
            <w:vMerge/>
            <w:tcBorders>
              <w:left w:val="nil" w:sz="6" w:space="0" w:color="auto"/>
              <w:right w:val="single" w:sz="6" w:space="0" w:color="000000"/>
            </w:tcBorders>
          </w:tcPr>
          <w:p>
            <w:pP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z w:val="18"/>
              </w:rPr>
              <w:t>6</w:t>
            </w:r>
          </w:p>
        </w:tc>
        <w:tc>
          <w:tcPr>
            <w:tcW w:w="1915" w:type="dxa"/>
            <w:tcBorders>
              <w:top w:val="single" w:sz="6" w:space="0" w:color="000000"/>
              <w:left w:val="single" w:sz="6" w:space="0" w:color="000000"/>
              <w:bottom w:val="single" w:sz="6" w:space="0" w:color="000000"/>
              <w:right w:val="single" w:sz="6" w:space="0" w:color="000000"/>
            </w:tcBorders>
          </w:tcPr>
          <w:p>
            <w:pPr/>
          </w:p>
        </w:tc>
        <w:tc>
          <w:tcPr>
            <w:tcW w:w="195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81" w:type="dxa"/>
            <w:vMerge/>
            <w:tcBorders>
              <w:left w:val="nil" w:sz="6" w:space="0" w:color="auto"/>
              <w:bottom w:val="single" w:sz="6" w:space="0" w:color="000000"/>
              <w:right w:val="single" w:sz="6" w:space="0" w:color="000000"/>
            </w:tcBorders>
          </w:tcPr>
          <w:p>
            <w:pP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z w:val="18"/>
              </w:rPr>
              <w:t>6</w:t>
            </w:r>
          </w:p>
        </w:tc>
        <w:tc>
          <w:tcPr>
            <w:tcW w:w="1915" w:type="dxa"/>
            <w:tcBorders>
              <w:top w:val="single" w:sz="6" w:space="0" w:color="000000"/>
              <w:left w:val="single" w:sz="6" w:space="0" w:color="000000"/>
              <w:bottom w:val="single" w:sz="6" w:space="0" w:color="000000"/>
              <w:right w:val="single" w:sz="6" w:space="0" w:color="000000"/>
            </w:tcBorders>
          </w:tcPr>
          <w:p>
            <w:pPr/>
          </w:p>
        </w:tc>
        <w:tc>
          <w:tcPr>
            <w:tcW w:w="195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81" w:type="dxa"/>
            <w:vMerge w:val="restart"/>
            <w:tcBorders>
              <w:top w:val="single" w:sz="6" w:space="0" w:color="000000"/>
              <w:left w:val="nil" w:sz="6" w:space="0" w:color="auto"/>
              <w:right w:val="single" w:sz="6" w:space="0" w:color="000000"/>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122" w:right="102"/>
              <w:jc w:val="left"/>
              <w:rPr>
                <w:rFonts w:ascii="宋体" w:hAnsi="宋体" w:cs="宋体" w:eastAsia="宋体" w:hint="default"/>
                <w:sz w:val="18"/>
                <w:szCs w:val="18"/>
              </w:rPr>
            </w:pPr>
            <w:r>
              <w:rPr>
                <w:rFonts w:ascii="宋体" w:hAnsi="宋体" w:cs="宋体" w:eastAsia="宋体" w:hint="default"/>
                <w:sz w:val="18"/>
                <w:szCs w:val="18"/>
              </w:rPr>
              <w:t>发行新股或债转股等增加股份下一月份起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至报告期期末的月份数</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z w:val="18"/>
              </w:rPr>
              <w:t>7</w:t>
            </w:r>
          </w:p>
        </w:tc>
        <w:tc>
          <w:tcPr>
            <w:tcW w:w="1915" w:type="dxa"/>
            <w:tcBorders>
              <w:top w:val="single" w:sz="6" w:space="0" w:color="000000"/>
              <w:left w:val="single" w:sz="6" w:space="0" w:color="000000"/>
              <w:bottom w:val="single" w:sz="6" w:space="0" w:color="000000"/>
              <w:right w:val="single" w:sz="6" w:space="0" w:color="000000"/>
            </w:tcBorders>
          </w:tcPr>
          <w:p>
            <w:pPr/>
          </w:p>
        </w:tc>
        <w:tc>
          <w:tcPr>
            <w:tcW w:w="195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81" w:type="dxa"/>
            <w:vMerge/>
            <w:tcBorders>
              <w:left w:val="nil" w:sz="6" w:space="0" w:color="auto"/>
              <w:right w:val="single" w:sz="6" w:space="0" w:color="000000"/>
            </w:tcBorders>
          </w:tcPr>
          <w:p>
            <w:pP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z w:val="18"/>
              </w:rPr>
              <w:t>7</w:t>
            </w:r>
          </w:p>
        </w:tc>
        <w:tc>
          <w:tcPr>
            <w:tcW w:w="1915" w:type="dxa"/>
            <w:tcBorders>
              <w:top w:val="single" w:sz="6" w:space="0" w:color="000000"/>
              <w:left w:val="single" w:sz="6" w:space="0" w:color="000000"/>
              <w:bottom w:val="single" w:sz="6" w:space="0" w:color="000000"/>
              <w:right w:val="single" w:sz="6" w:space="0" w:color="000000"/>
            </w:tcBorders>
          </w:tcPr>
          <w:p>
            <w:pPr/>
          </w:p>
        </w:tc>
        <w:tc>
          <w:tcPr>
            <w:tcW w:w="1954" w:type="dxa"/>
            <w:tcBorders>
              <w:top w:val="single" w:sz="6" w:space="0" w:color="000000"/>
              <w:left w:val="single" w:sz="6" w:space="0" w:color="000000"/>
              <w:bottom w:val="single" w:sz="6" w:space="0" w:color="000000"/>
              <w:right w:val="nil" w:sz="6" w:space="0" w:color="auto"/>
            </w:tcBorders>
          </w:tcPr>
          <w:p>
            <w:pPr/>
          </w:p>
        </w:tc>
      </w:tr>
      <w:tr>
        <w:trPr>
          <w:trHeight w:val="353" w:hRule="exact"/>
        </w:trPr>
        <w:tc>
          <w:tcPr>
            <w:tcW w:w="3481" w:type="dxa"/>
            <w:vMerge/>
            <w:tcBorders>
              <w:left w:val="nil" w:sz="6" w:space="0" w:color="auto"/>
              <w:bottom w:val="single" w:sz="6" w:space="0" w:color="000000"/>
              <w:right w:val="single" w:sz="6" w:space="0" w:color="000000"/>
            </w:tcBorders>
          </w:tcPr>
          <w:p>
            <w:pP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z w:val="18"/>
              </w:rPr>
              <w:t>7</w:t>
            </w:r>
          </w:p>
        </w:tc>
        <w:tc>
          <w:tcPr>
            <w:tcW w:w="1915" w:type="dxa"/>
            <w:tcBorders>
              <w:top w:val="single" w:sz="6" w:space="0" w:color="000000"/>
              <w:left w:val="single" w:sz="6" w:space="0" w:color="000000"/>
              <w:bottom w:val="single" w:sz="6" w:space="0" w:color="000000"/>
              <w:right w:val="single" w:sz="6" w:space="0" w:color="000000"/>
            </w:tcBorders>
          </w:tcPr>
          <w:p>
            <w:pPr/>
          </w:p>
        </w:tc>
        <w:tc>
          <w:tcPr>
            <w:tcW w:w="195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报告期因回购等减少的股份数</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z w:val="18"/>
              </w:rPr>
              <w:t>8</w:t>
            </w:r>
          </w:p>
        </w:tc>
        <w:tc>
          <w:tcPr>
            <w:tcW w:w="1915" w:type="dxa"/>
            <w:tcBorders>
              <w:top w:val="single" w:sz="6" w:space="0" w:color="000000"/>
              <w:left w:val="single" w:sz="6" w:space="0" w:color="000000"/>
              <w:bottom w:val="single" w:sz="6" w:space="0" w:color="000000"/>
              <w:right w:val="single" w:sz="6" w:space="0" w:color="000000"/>
            </w:tcBorders>
          </w:tcPr>
          <w:p>
            <w:pPr/>
          </w:p>
        </w:tc>
        <w:tc>
          <w:tcPr>
            <w:tcW w:w="1954"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减少股份下一月份起至报告期期末的月份</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数</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100" w:right="0"/>
              <w:jc w:val="left"/>
              <w:rPr>
                <w:rFonts w:ascii="Times New Roman" w:hAnsi="Times New Roman" w:cs="Times New Roman" w:eastAsia="Times New Roman" w:hint="default"/>
                <w:sz w:val="18"/>
                <w:szCs w:val="18"/>
              </w:rPr>
            </w:pPr>
            <w:r>
              <w:rPr>
                <w:rFonts w:ascii="Times New Roman"/>
                <w:sz w:val="18"/>
              </w:rPr>
              <w:t>9</w:t>
            </w:r>
          </w:p>
        </w:tc>
        <w:tc>
          <w:tcPr>
            <w:tcW w:w="1915" w:type="dxa"/>
            <w:tcBorders>
              <w:top w:val="single" w:sz="6" w:space="0" w:color="000000"/>
              <w:left w:val="single" w:sz="6" w:space="0" w:color="000000"/>
              <w:bottom w:val="single" w:sz="6" w:space="0" w:color="000000"/>
              <w:right w:val="single" w:sz="6" w:space="0" w:color="000000"/>
            </w:tcBorders>
          </w:tcPr>
          <w:p>
            <w:pPr/>
          </w:p>
        </w:tc>
        <w:tc>
          <w:tcPr>
            <w:tcW w:w="195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z w:val="18"/>
              </w:rPr>
              <w:t>10</w:t>
            </w:r>
          </w:p>
        </w:tc>
        <w:tc>
          <w:tcPr>
            <w:tcW w:w="1915" w:type="dxa"/>
            <w:tcBorders>
              <w:top w:val="single" w:sz="6" w:space="0" w:color="000000"/>
              <w:left w:val="single" w:sz="6" w:space="0" w:color="000000"/>
              <w:bottom w:val="single" w:sz="6" w:space="0" w:color="000000"/>
              <w:right w:val="single" w:sz="6" w:space="0" w:color="000000"/>
            </w:tcBorders>
          </w:tcPr>
          <w:p>
            <w:pPr/>
          </w:p>
        </w:tc>
        <w:tc>
          <w:tcPr>
            <w:tcW w:w="195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12</w:t>
            </w:r>
          </w:p>
        </w:tc>
        <w:tc>
          <w:tcPr>
            <w:tcW w:w="19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12</w:t>
            </w:r>
          </w:p>
        </w:tc>
      </w:tr>
      <w:tr>
        <w:trPr>
          <w:trHeight w:val="430"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发行在外的普通股加权平均数（Ⅰ）</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12=4+5+6×7</w:t>
            </w:r>
          </w:p>
          <w:p>
            <w:pPr>
              <w:pStyle w:val="TableParagraph"/>
              <w:spacing w:line="240" w:lineRule="auto" w:before="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÷11-8×9÷11-10</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386" w:right="0"/>
              <w:jc w:val="left"/>
              <w:rPr>
                <w:rFonts w:ascii="Times New Roman" w:hAnsi="Times New Roman" w:cs="Times New Roman" w:eastAsia="Times New Roman" w:hint="default"/>
                <w:sz w:val="18"/>
                <w:szCs w:val="18"/>
              </w:rPr>
            </w:pPr>
            <w:r>
              <w:rPr>
                <w:rFonts w:ascii="Times New Roman"/>
                <w:sz w:val="18"/>
              </w:rPr>
              <w:t>177,735,000.00</w:t>
            </w:r>
          </w:p>
        </w:tc>
        <w:tc>
          <w:tcPr>
            <w:tcW w:w="19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8"/>
              <w:ind w:left="405" w:right="0"/>
              <w:jc w:val="left"/>
              <w:rPr>
                <w:rFonts w:ascii="Times New Roman" w:hAnsi="Times New Roman" w:cs="Times New Roman" w:eastAsia="Times New Roman" w:hint="default"/>
                <w:sz w:val="18"/>
                <w:szCs w:val="18"/>
              </w:rPr>
            </w:pPr>
            <w:r>
              <w:rPr>
                <w:rFonts w:ascii="Times New Roman"/>
                <w:sz w:val="18"/>
              </w:rPr>
              <w:t>177,735,000.00</w:t>
            </w:r>
          </w:p>
        </w:tc>
      </w:tr>
      <w:tr>
        <w:trPr>
          <w:trHeight w:val="483"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因同一控制下企业合并而调整的发行在外</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的普通股加权平均数（Ⅱ）</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00" w:right="0"/>
              <w:jc w:val="left"/>
              <w:rPr>
                <w:rFonts w:ascii="Times New Roman" w:hAnsi="Times New Roman" w:cs="Times New Roman" w:eastAsia="Times New Roman" w:hint="default"/>
                <w:sz w:val="18"/>
                <w:szCs w:val="18"/>
              </w:rPr>
            </w:pPr>
            <w:r>
              <w:rPr>
                <w:rFonts w:ascii="Times New Roman"/>
                <w:sz w:val="18"/>
              </w:rPr>
              <w:t>13</w:t>
            </w:r>
          </w:p>
        </w:tc>
        <w:tc>
          <w:tcPr>
            <w:tcW w:w="1915" w:type="dxa"/>
            <w:tcBorders>
              <w:top w:val="single" w:sz="6" w:space="0" w:color="000000"/>
              <w:left w:val="single" w:sz="6" w:space="0" w:color="000000"/>
              <w:bottom w:val="single" w:sz="6" w:space="0" w:color="000000"/>
              <w:right w:val="single" w:sz="6" w:space="0" w:color="000000"/>
            </w:tcBorders>
          </w:tcPr>
          <w:p>
            <w:pPr/>
          </w:p>
        </w:tc>
        <w:tc>
          <w:tcPr>
            <w:tcW w:w="1954" w:type="dxa"/>
            <w:tcBorders>
              <w:top w:val="single" w:sz="6" w:space="0" w:color="000000"/>
              <w:left w:val="single" w:sz="6" w:space="0" w:color="000000"/>
              <w:bottom w:val="single" w:sz="6" w:space="0" w:color="000000"/>
              <w:right w:val="nil" w:sz="6" w:space="0" w:color="auto"/>
            </w:tcBorders>
          </w:tcPr>
          <w:p>
            <w:pPr/>
          </w:p>
        </w:tc>
      </w:tr>
      <w:tr>
        <w:trPr>
          <w:trHeight w:val="353"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基本每股收益（Ⅰ）</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14=1÷12</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0.5377</w:t>
            </w:r>
          </w:p>
        </w:tc>
        <w:tc>
          <w:tcPr>
            <w:tcW w:w="19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0.4823</w:t>
            </w:r>
          </w:p>
        </w:tc>
      </w:tr>
      <w:tr>
        <w:trPr>
          <w:trHeight w:val="355"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基本每股收益（Ⅱ）</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15=3÷12</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0.4949</w:t>
            </w:r>
          </w:p>
        </w:tc>
        <w:tc>
          <w:tcPr>
            <w:tcW w:w="19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0.4650</w:t>
            </w:r>
          </w:p>
        </w:tc>
      </w:tr>
      <w:tr>
        <w:trPr>
          <w:trHeight w:val="355"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已确认为费用的稀释性潜在普通股利息</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z w:val="18"/>
              </w:rPr>
              <w:t>16</w:t>
            </w:r>
          </w:p>
        </w:tc>
        <w:tc>
          <w:tcPr>
            <w:tcW w:w="1915" w:type="dxa"/>
            <w:tcBorders>
              <w:top w:val="single" w:sz="6" w:space="0" w:color="000000"/>
              <w:left w:val="single" w:sz="6" w:space="0" w:color="000000"/>
              <w:bottom w:val="single" w:sz="6" w:space="0" w:color="000000"/>
              <w:right w:val="single" w:sz="6" w:space="0" w:color="000000"/>
            </w:tcBorders>
          </w:tcPr>
          <w:p>
            <w:pPr/>
          </w:p>
        </w:tc>
        <w:tc>
          <w:tcPr>
            <w:tcW w:w="1954" w:type="dxa"/>
            <w:tcBorders>
              <w:top w:val="single" w:sz="6" w:space="0" w:color="000000"/>
              <w:left w:val="single" w:sz="6" w:space="0" w:color="000000"/>
              <w:bottom w:val="single" w:sz="6" w:space="0" w:color="000000"/>
              <w:right w:val="nil" w:sz="6" w:space="0" w:color="auto"/>
            </w:tcBorders>
          </w:tcPr>
          <w:p>
            <w:pPr/>
          </w:p>
        </w:tc>
      </w:tr>
      <w:tr>
        <w:trPr>
          <w:trHeight w:val="365" w:hRule="exact"/>
        </w:trPr>
        <w:tc>
          <w:tcPr>
            <w:tcW w:w="348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所得税率</w:t>
            </w:r>
          </w:p>
        </w:tc>
        <w:tc>
          <w:tcPr>
            <w:tcW w:w="15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z w:val="18"/>
              </w:rPr>
              <w:t>17</w:t>
            </w:r>
          </w:p>
        </w:tc>
        <w:tc>
          <w:tcPr>
            <w:tcW w:w="1915" w:type="dxa"/>
            <w:tcBorders>
              <w:top w:val="single" w:sz="6" w:space="0" w:color="000000"/>
              <w:left w:val="single" w:sz="6" w:space="0" w:color="000000"/>
              <w:bottom w:val="single" w:sz="12" w:space="0" w:color="000000"/>
              <w:right w:val="single" w:sz="6" w:space="0" w:color="000000"/>
            </w:tcBorders>
          </w:tcPr>
          <w:p>
            <w:pPr/>
          </w:p>
        </w:tc>
        <w:tc>
          <w:tcPr>
            <w:tcW w:w="1954"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657" w:footer="633" w:top="1300" w:bottom="820" w:left="1400" w:right="1400"/>
        </w:sectPr>
      </w:pPr>
    </w:p>
    <w:p>
      <w:pPr>
        <w:spacing w:line="240" w:lineRule="auto" w:before="7"/>
        <w:rPr>
          <w:rFonts w:ascii="宋体" w:hAnsi="宋体" w:cs="宋体" w:eastAsia="宋体" w:hint="default"/>
          <w:b/>
          <w:bCs/>
          <w:sz w:val="3"/>
          <w:szCs w:val="3"/>
        </w:rPr>
      </w:pPr>
    </w:p>
    <w:p>
      <w:pPr>
        <w:spacing w:line="20" w:lineRule="exact"/>
        <w:ind w:left="36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4"/>
          <w:szCs w:val="4"/>
        </w:rPr>
      </w:pPr>
    </w:p>
    <w:tbl>
      <w:tblPr>
        <w:tblW w:w="0" w:type="auto"/>
        <w:jc w:val="left"/>
        <w:tblInd w:w="102" w:type="dxa"/>
        <w:tblLayout w:type="fixed"/>
        <w:tblCellMar>
          <w:top w:w="0" w:type="dxa"/>
          <w:left w:w="0" w:type="dxa"/>
          <w:bottom w:w="0" w:type="dxa"/>
          <w:right w:w="0" w:type="dxa"/>
        </w:tblCellMar>
        <w:tblLook w:val="01E0"/>
      </w:tblPr>
      <w:tblGrid>
        <w:gridCol w:w="3481"/>
        <w:gridCol w:w="1510"/>
        <w:gridCol w:w="1915"/>
        <w:gridCol w:w="1954"/>
      </w:tblGrid>
      <w:tr>
        <w:trPr>
          <w:trHeight w:val="362" w:hRule="exact"/>
        </w:trPr>
        <w:tc>
          <w:tcPr>
            <w:tcW w:w="348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91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tc>
        <w:tc>
          <w:tcPr>
            <w:tcW w:w="195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56"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转换费用</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z w:val="18"/>
              </w:rPr>
              <w:t>18</w:t>
            </w:r>
          </w:p>
        </w:tc>
        <w:tc>
          <w:tcPr>
            <w:tcW w:w="1915" w:type="dxa"/>
            <w:tcBorders>
              <w:top w:val="single" w:sz="6" w:space="0" w:color="000000"/>
              <w:left w:val="single" w:sz="6" w:space="0" w:color="000000"/>
              <w:bottom w:val="single" w:sz="6" w:space="0" w:color="000000"/>
              <w:right w:val="single" w:sz="6" w:space="0" w:color="000000"/>
            </w:tcBorders>
          </w:tcPr>
          <w:p>
            <w:pPr/>
          </w:p>
        </w:tc>
        <w:tc>
          <w:tcPr>
            <w:tcW w:w="1954"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可转换公司债券、认股权证、股份期权等</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转换或行权而增加的股份数</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100" w:right="0"/>
              <w:jc w:val="left"/>
              <w:rPr>
                <w:rFonts w:ascii="Times New Roman" w:hAnsi="Times New Roman" w:cs="Times New Roman" w:eastAsia="Times New Roman" w:hint="default"/>
                <w:sz w:val="18"/>
                <w:szCs w:val="18"/>
              </w:rPr>
            </w:pPr>
            <w:r>
              <w:rPr>
                <w:rFonts w:ascii="Times New Roman"/>
                <w:sz w:val="18"/>
              </w:rPr>
              <w:t>19</w:t>
            </w:r>
          </w:p>
        </w:tc>
        <w:tc>
          <w:tcPr>
            <w:tcW w:w="1915" w:type="dxa"/>
            <w:tcBorders>
              <w:top w:val="single" w:sz="6" w:space="0" w:color="000000"/>
              <w:left w:val="single" w:sz="6" w:space="0" w:color="000000"/>
              <w:bottom w:val="single" w:sz="6" w:space="0" w:color="000000"/>
              <w:right w:val="single" w:sz="6" w:space="0" w:color="000000"/>
            </w:tcBorders>
          </w:tcPr>
          <w:p>
            <w:pPr/>
          </w:p>
        </w:tc>
        <w:tc>
          <w:tcPr>
            <w:tcW w:w="1954" w:type="dxa"/>
            <w:tcBorders>
              <w:top w:val="single" w:sz="6" w:space="0" w:color="000000"/>
              <w:left w:val="single" w:sz="6" w:space="0" w:color="000000"/>
              <w:bottom w:val="single" w:sz="6" w:space="0" w:color="000000"/>
              <w:right w:val="nil" w:sz="6" w:space="0" w:color="auto"/>
            </w:tcBorders>
          </w:tcPr>
          <w:p>
            <w:pPr/>
          </w:p>
        </w:tc>
      </w:tr>
      <w:tr>
        <w:trPr>
          <w:trHeight w:val="430"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稀释每股收益（Ⅰ）</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20=[1+(16-18)×</w:t>
            </w:r>
          </w:p>
          <w:p>
            <w:pPr>
              <w:pStyle w:val="TableParagraph"/>
              <w:spacing w:line="207"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(1-17)]÷(12+19)</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0.5377</w:t>
            </w:r>
          </w:p>
        </w:tc>
        <w:tc>
          <w:tcPr>
            <w:tcW w:w="19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8"/>
              <w:ind w:right="3"/>
              <w:jc w:val="center"/>
              <w:rPr>
                <w:rFonts w:ascii="Times New Roman" w:hAnsi="Times New Roman" w:cs="Times New Roman" w:eastAsia="Times New Roman" w:hint="default"/>
                <w:sz w:val="18"/>
                <w:szCs w:val="18"/>
              </w:rPr>
            </w:pPr>
            <w:r>
              <w:rPr>
                <w:rFonts w:ascii="Times New Roman"/>
                <w:sz w:val="18"/>
              </w:rPr>
              <w:t>0.4823</w:t>
            </w:r>
          </w:p>
        </w:tc>
      </w:tr>
      <w:tr>
        <w:trPr>
          <w:trHeight w:val="463" w:hRule="exact"/>
        </w:trPr>
        <w:tc>
          <w:tcPr>
            <w:tcW w:w="348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稀释每股收益（Ⅱ）</w:t>
            </w:r>
          </w:p>
        </w:tc>
        <w:tc>
          <w:tcPr>
            <w:tcW w:w="1510" w:type="dxa"/>
            <w:tcBorders>
              <w:top w:val="single" w:sz="6" w:space="0" w:color="000000"/>
              <w:left w:val="single" w:sz="6" w:space="0" w:color="000000"/>
              <w:bottom w:val="single" w:sz="12" w:space="0" w:color="000000"/>
              <w:right w:val="single" w:sz="6" w:space="0" w:color="000000"/>
            </w:tcBorders>
          </w:tcPr>
          <w:p>
            <w:pPr>
              <w:pStyle w:val="TableParagraph"/>
              <w:spacing w:line="219"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21=[3+(16</w:t>
            </w:r>
            <w:r>
              <w:rPr>
                <w:rFonts w:ascii="宋体" w:hAnsi="宋体" w:cs="宋体" w:eastAsia="宋体" w:hint="default"/>
                <w:sz w:val="18"/>
                <w:szCs w:val="18"/>
              </w:rPr>
              <w:t>－</w:t>
            </w:r>
            <w:r>
              <w:rPr>
                <w:rFonts w:ascii="Times New Roman" w:hAnsi="Times New Roman" w:cs="Times New Roman" w:eastAsia="Times New Roman" w:hint="default"/>
                <w:sz w:val="18"/>
                <w:szCs w:val="18"/>
              </w:rPr>
              <w:t>18)</w:t>
            </w:r>
          </w:p>
          <w:p>
            <w:pPr>
              <w:pStyle w:val="TableParagraph"/>
              <w:spacing w:line="240" w:lineRule="auto" w:before="9"/>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×(1-17)]÷(12+19)</w:t>
            </w:r>
          </w:p>
        </w:tc>
        <w:tc>
          <w:tcPr>
            <w:tcW w:w="19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0"/>
              <w:ind w:right="0"/>
              <w:jc w:val="center"/>
              <w:rPr>
                <w:rFonts w:ascii="Times New Roman" w:hAnsi="Times New Roman" w:cs="Times New Roman" w:eastAsia="Times New Roman" w:hint="default"/>
                <w:sz w:val="18"/>
                <w:szCs w:val="18"/>
              </w:rPr>
            </w:pPr>
            <w:r>
              <w:rPr>
                <w:rFonts w:ascii="Times New Roman"/>
                <w:sz w:val="18"/>
              </w:rPr>
              <w:t>0.4949</w:t>
            </w:r>
          </w:p>
        </w:tc>
        <w:tc>
          <w:tcPr>
            <w:tcW w:w="195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0"/>
              <w:ind w:right="3"/>
              <w:jc w:val="center"/>
              <w:rPr>
                <w:rFonts w:ascii="Times New Roman" w:hAnsi="Times New Roman" w:cs="Times New Roman" w:eastAsia="Times New Roman" w:hint="default"/>
                <w:sz w:val="18"/>
                <w:szCs w:val="18"/>
              </w:rPr>
            </w:pPr>
            <w:r>
              <w:rPr>
                <w:rFonts w:ascii="Times New Roman"/>
                <w:sz w:val="18"/>
              </w:rPr>
              <w:t>0.4650</w:t>
            </w:r>
          </w:p>
        </w:tc>
      </w:tr>
    </w:tbl>
    <w:p>
      <w:pPr>
        <w:spacing w:line="257" w:lineRule="exact" w:before="0"/>
        <w:ind w:left="820" w:right="39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）基本每股收益</w:t>
      </w:r>
    </w:p>
    <w:p>
      <w:pPr>
        <w:spacing w:line="240" w:lineRule="auto" w:before="2"/>
        <w:rPr>
          <w:rFonts w:ascii="宋体" w:hAnsi="宋体" w:cs="宋体" w:eastAsia="宋体" w:hint="default"/>
          <w:sz w:val="18"/>
          <w:szCs w:val="18"/>
        </w:rPr>
      </w:pPr>
    </w:p>
    <w:p>
      <w:pPr>
        <w:spacing w:before="0"/>
        <w:ind w:left="820" w:right="394"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基本每股收益</w:t>
      </w:r>
      <w:r>
        <w:rPr>
          <w:rFonts w:ascii="Times New Roman" w:hAnsi="Times New Roman" w:cs="Times New Roman" w:eastAsia="Times New Roman" w:hint="default"/>
          <w:sz w:val="21"/>
          <w:szCs w:val="21"/>
        </w:rPr>
        <w:t>=P0÷S</w:t>
      </w:r>
    </w:p>
    <w:p>
      <w:pPr>
        <w:spacing w:line="240" w:lineRule="auto" w:before="7"/>
        <w:rPr>
          <w:rFonts w:ascii="Times New Roman" w:hAnsi="Times New Roman" w:cs="Times New Roman" w:eastAsia="Times New Roman" w:hint="default"/>
          <w:sz w:val="20"/>
          <w:szCs w:val="20"/>
        </w:rPr>
      </w:pPr>
    </w:p>
    <w:p>
      <w:pPr>
        <w:spacing w:before="0"/>
        <w:ind w:left="820" w:right="394"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S= S0</w:t>
      </w:r>
      <w:r>
        <w:rPr>
          <w:rFonts w:ascii="宋体" w:hAnsi="宋体" w:cs="宋体" w:eastAsia="宋体" w:hint="default"/>
          <w:sz w:val="21"/>
          <w:szCs w:val="21"/>
        </w:rPr>
        <w:t>＋</w:t>
      </w:r>
      <w:r>
        <w:rPr>
          <w:rFonts w:ascii="Times New Roman" w:hAnsi="Times New Roman" w:cs="Times New Roman" w:eastAsia="Times New Roman" w:hint="default"/>
          <w:sz w:val="21"/>
          <w:szCs w:val="21"/>
        </w:rPr>
        <w:t>S1</w:t>
      </w:r>
      <w:r>
        <w:rPr>
          <w:rFonts w:ascii="宋体" w:hAnsi="宋体" w:cs="宋体" w:eastAsia="宋体" w:hint="default"/>
          <w:sz w:val="21"/>
          <w:szCs w:val="21"/>
        </w:rPr>
        <w:t>＋</w:t>
      </w:r>
      <w:r>
        <w:rPr>
          <w:rFonts w:ascii="Times New Roman" w:hAnsi="Times New Roman" w:cs="Times New Roman" w:eastAsia="Times New Roman" w:hint="default"/>
          <w:sz w:val="21"/>
          <w:szCs w:val="21"/>
        </w:rPr>
        <w:t>Si×Mi÷M0</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0"/>
          <w:sz w:val="21"/>
          <w:szCs w:val="21"/>
        </w:rPr>
        <w:t> </w:t>
      </w:r>
      <w:r>
        <w:rPr>
          <w:rFonts w:ascii="Times New Roman" w:hAnsi="Times New Roman" w:cs="Times New Roman" w:eastAsia="Times New Roman" w:hint="default"/>
          <w:sz w:val="21"/>
          <w:szCs w:val="21"/>
        </w:rPr>
        <w:t>Sj×Mj÷M0-Sk</w:t>
      </w:r>
    </w:p>
    <w:p>
      <w:pPr>
        <w:spacing w:line="240" w:lineRule="auto" w:before="10"/>
        <w:rPr>
          <w:rFonts w:ascii="Times New Roman" w:hAnsi="Times New Roman" w:cs="Times New Roman" w:eastAsia="Times New Roman" w:hint="default"/>
          <w:sz w:val="20"/>
          <w:szCs w:val="20"/>
        </w:rPr>
      </w:pPr>
    </w:p>
    <w:p>
      <w:pPr>
        <w:spacing w:line="336" w:lineRule="auto" w:before="0"/>
        <w:ind w:left="400" w:right="391" w:firstLine="419"/>
        <w:jc w:val="both"/>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P0</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为归属于公司普通股股东的净利润或扣除非经常性损益后归属于普通股股东</w:t>
      </w:r>
      <w:r>
        <w:rPr>
          <w:rFonts w:ascii="宋体" w:hAnsi="宋体" w:cs="宋体" w:eastAsia="宋体" w:hint="default"/>
          <w:w w:val="100"/>
          <w:sz w:val="21"/>
          <w:szCs w:val="21"/>
        </w:rPr>
        <w:t> </w:t>
      </w:r>
      <w:r>
        <w:rPr>
          <w:rFonts w:ascii="宋体" w:hAnsi="宋体" w:cs="宋体" w:eastAsia="宋体" w:hint="default"/>
          <w:sz w:val="21"/>
          <w:szCs w:val="21"/>
        </w:rPr>
        <w:t>的净利润；</w:t>
      </w:r>
      <w:r>
        <w:rPr>
          <w:rFonts w:ascii="Times New Roman" w:hAnsi="Times New Roman" w:cs="Times New Roman" w:eastAsia="Times New Roman" w:hint="default"/>
          <w:sz w:val="21"/>
          <w:szCs w:val="21"/>
        </w:rPr>
        <w:t>S </w:t>
      </w:r>
      <w:r>
        <w:rPr>
          <w:rFonts w:ascii="宋体" w:hAnsi="宋体" w:cs="宋体" w:eastAsia="宋体" w:hint="default"/>
          <w:sz w:val="21"/>
          <w:szCs w:val="21"/>
        </w:rPr>
        <w:t>为发行在外的普通股加权平均数；</w:t>
      </w:r>
      <w:r>
        <w:rPr>
          <w:rFonts w:ascii="Times New Roman" w:hAnsi="Times New Roman" w:cs="Times New Roman" w:eastAsia="Times New Roman" w:hint="default"/>
          <w:sz w:val="21"/>
          <w:szCs w:val="21"/>
        </w:rPr>
        <w:t>S0 </w:t>
      </w:r>
      <w:r>
        <w:rPr>
          <w:rFonts w:ascii="宋体" w:hAnsi="宋体" w:cs="宋体" w:eastAsia="宋体" w:hint="default"/>
          <w:sz w:val="21"/>
          <w:szCs w:val="21"/>
        </w:rPr>
        <w:t>为期初股份总数；</w:t>
      </w:r>
      <w:r>
        <w:rPr>
          <w:rFonts w:ascii="Times New Roman" w:hAnsi="Times New Roman" w:cs="Times New Roman" w:eastAsia="Times New Roman" w:hint="default"/>
          <w:sz w:val="21"/>
          <w:szCs w:val="21"/>
        </w:rPr>
        <w:t>S1</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为报告期因公积金</w:t>
      </w:r>
      <w:r>
        <w:rPr>
          <w:rFonts w:ascii="宋体" w:hAnsi="宋体" w:cs="宋体" w:eastAsia="宋体" w:hint="default"/>
          <w:w w:val="100"/>
          <w:sz w:val="21"/>
          <w:szCs w:val="21"/>
        </w:rPr>
        <w:t> </w:t>
      </w:r>
      <w:r>
        <w:rPr>
          <w:rFonts w:ascii="宋体" w:hAnsi="宋体" w:cs="宋体" w:eastAsia="宋体" w:hint="default"/>
          <w:sz w:val="21"/>
          <w:szCs w:val="21"/>
        </w:rPr>
        <w:t>转增股本或股票股利分配等增加股份数；</w:t>
      </w:r>
      <w:r>
        <w:rPr>
          <w:rFonts w:ascii="Times New Roman" w:hAnsi="Times New Roman" w:cs="Times New Roman" w:eastAsia="Times New Roman" w:hint="default"/>
          <w:sz w:val="21"/>
          <w:szCs w:val="21"/>
        </w:rPr>
        <w:t>Si</w:t>
      </w:r>
      <w:r>
        <w:rPr>
          <w:rFonts w:ascii="Times New Roman" w:hAnsi="Times New Roman" w:cs="Times New Roman" w:eastAsia="Times New Roman" w:hint="default"/>
          <w:spacing w:val="42"/>
          <w:sz w:val="21"/>
          <w:szCs w:val="21"/>
        </w:rPr>
        <w:t> </w:t>
      </w:r>
      <w:r>
        <w:rPr>
          <w:rFonts w:ascii="宋体" w:hAnsi="宋体" w:cs="宋体" w:eastAsia="宋体" w:hint="default"/>
          <w:sz w:val="21"/>
          <w:szCs w:val="21"/>
        </w:rPr>
        <w:t>为报告期因发行新股或债转股等增加股份数；</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Times New Roman" w:hAnsi="Times New Roman" w:cs="Times New Roman" w:eastAsia="Times New Roman" w:hint="default"/>
          <w:sz w:val="21"/>
          <w:szCs w:val="21"/>
        </w:rPr>
        <w:t>Sj </w:t>
      </w:r>
      <w:r>
        <w:rPr>
          <w:rFonts w:ascii="宋体" w:hAnsi="宋体" w:cs="宋体" w:eastAsia="宋体" w:hint="default"/>
          <w:sz w:val="21"/>
          <w:szCs w:val="21"/>
        </w:rPr>
        <w:t>为报告期因回购等减少股份数；</w:t>
      </w:r>
      <w:r>
        <w:rPr>
          <w:rFonts w:ascii="Times New Roman" w:hAnsi="Times New Roman" w:cs="Times New Roman" w:eastAsia="Times New Roman" w:hint="default"/>
          <w:sz w:val="21"/>
          <w:szCs w:val="21"/>
        </w:rPr>
        <w:t>Sk </w:t>
      </w:r>
      <w:r>
        <w:rPr>
          <w:rFonts w:ascii="宋体" w:hAnsi="宋体" w:cs="宋体" w:eastAsia="宋体" w:hint="default"/>
          <w:sz w:val="21"/>
          <w:szCs w:val="21"/>
        </w:rPr>
        <w:t>为报告期缩股数；</w:t>
      </w:r>
      <w:r>
        <w:rPr>
          <w:rFonts w:ascii="Times New Roman" w:hAnsi="Times New Roman" w:cs="Times New Roman" w:eastAsia="Times New Roman" w:hint="default"/>
          <w:sz w:val="21"/>
          <w:szCs w:val="21"/>
        </w:rPr>
        <w:t>M0 </w:t>
      </w:r>
      <w:r>
        <w:rPr>
          <w:rFonts w:ascii="宋体" w:hAnsi="宋体" w:cs="宋体" w:eastAsia="宋体" w:hint="default"/>
          <w:sz w:val="21"/>
          <w:szCs w:val="21"/>
        </w:rPr>
        <w:t>报告期月份数；</w:t>
      </w:r>
      <w:r>
        <w:rPr>
          <w:rFonts w:ascii="Times New Roman" w:hAnsi="Times New Roman" w:cs="Times New Roman" w:eastAsia="Times New Roman" w:hint="default"/>
          <w:sz w:val="21"/>
          <w:szCs w:val="21"/>
        </w:rPr>
        <w:t>Mi</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为增加股份</w:t>
      </w:r>
      <w:r>
        <w:rPr>
          <w:rFonts w:ascii="宋体" w:hAnsi="宋体" w:cs="宋体" w:eastAsia="宋体" w:hint="default"/>
          <w:w w:val="100"/>
          <w:sz w:val="21"/>
          <w:szCs w:val="21"/>
        </w:rPr>
        <w:t> </w:t>
      </w:r>
      <w:r>
        <w:rPr>
          <w:rFonts w:ascii="宋体" w:hAnsi="宋体" w:cs="宋体" w:eastAsia="宋体" w:hint="default"/>
          <w:spacing w:val="-2"/>
          <w:sz w:val="21"/>
          <w:szCs w:val="21"/>
        </w:rPr>
        <w:t>次月起至报告期期末的累计月数；</w:t>
      </w:r>
      <w:r>
        <w:rPr>
          <w:rFonts w:ascii="Times New Roman" w:hAnsi="Times New Roman" w:cs="Times New Roman" w:eastAsia="Times New Roman" w:hint="default"/>
          <w:spacing w:val="-2"/>
          <w:sz w:val="21"/>
          <w:szCs w:val="21"/>
        </w:rPr>
        <w:t>Mj</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8"/>
          <w:sz w:val="21"/>
          <w:szCs w:val="21"/>
        </w:rPr>
        <w:t> </w:t>
      </w:r>
      <w:r>
        <w:rPr>
          <w:rFonts w:ascii="宋体" w:hAnsi="宋体" w:cs="宋体" w:eastAsia="宋体" w:hint="default"/>
          <w:spacing w:val="-2"/>
          <w:sz w:val="21"/>
          <w:szCs w:val="21"/>
        </w:rPr>
        <w:t>为减少股份次月起至报告期期末的累计月数。</w:t>
      </w:r>
    </w:p>
    <w:p>
      <w:pPr>
        <w:spacing w:before="146"/>
        <w:ind w:left="820" w:right="39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）稀释每股收益</w:t>
      </w:r>
    </w:p>
    <w:p>
      <w:pPr>
        <w:spacing w:line="240" w:lineRule="auto" w:before="2"/>
        <w:rPr>
          <w:rFonts w:ascii="宋体" w:hAnsi="宋体" w:cs="宋体" w:eastAsia="宋体" w:hint="default"/>
          <w:sz w:val="18"/>
          <w:szCs w:val="18"/>
        </w:rPr>
      </w:pPr>
    </w:p>
    <w:p>
      <w:pPr>
        <w:spacing w:line="336" w:lineRule="auto" w:before="0"/>
        <w:ind w:left="400" w:right="394" w:firstLine="419"/>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稀释每股收益</w:t>
      </w:r>
      <w:r>
        <w:rPr>
          <w:rFonts w:ascii="Times New Roman" w:hAnsi="Times New Roman" w:cs="Times New Roman" w:eastAsia="Times New Roman" w:hint="default"/>
          <w:spacing w:val="-3"/>
          <w:sz w:val="21"/>
          <w:szCs w:val="21"/>
        </w:rPr>
        <w:t>=P1/(S0</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S1</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Si×Mi÷M0</w:t>
      </w:r>
      <w:r>
        <w:rPr>
          <w:rFonts w:ascii="Times New Roman" w:hAnsi="Times New Roman" w:cs="Times New Roman" w:eastAsia="Times New Roman" w:hint="default"/>
          <w:spacing w:val="-3"/>
          <w:sz w:val="21"/>
          <w:szCs w:val="21"/>
        </w:rPr>
        <w:t>–</w:t>
      </w:r>
      <w:r>
        <w:rPr>
          <w:rFonts w:ascii="Times New Roman" w:hAnsi="Times New Roman" w:cs="Times New Roman" w:eastAsia="Times New Roman" w:hint="default"/>
          <w:spacing w:val="-3"/>
          <w:sz w:val="21"/>
          <w:szCs w:val="21"/>
        </w:rPr>
        <w:t>Sj×Mj÷M0</w:t>
      </w:r>
      <w:r>
        <w:rPr>
          <w:rFonts w:ascii="Times New Roman" w:hAnsi="Times New Roman" w:cs="Times New Roman" w:eastAsia="Times New Roman" w:hint="default"/>
          <w:spacing w:val="-3"/>
          <w:sz w:val="21"/>
          <w:szCs w:val="21"/>
        </w:rPr>
        <w:t>–</w:t>
      </w:r>
      <w:r>
        <w:rPr>
          <w:rFonts w:ascii="Times New Roman" w:hAnsi="Times New Roman" w:cs="Times New Roman" w:eastAsia="Times New Roman" w:hint="default"/>
          <w:spacing w:val="-3"/>
          <w:sz w:val="21"/>
          <w:szCs w:val="21"/>
        </w:rPr>
        <w:t>Sk+</w:t>
      </w:r>
      <w:r>
        <w:rPr>
          <w:rFonts w:ascii="宋体" w:hAnsi="宋体" w:cs="宋体" w:eastAsia="宋体" w:hint="default"/>
          <w:spacing w:val="-3"/>
          <w:sz w:val="21"/>
          <w:szCs w:val="21"/>
        </w:rPr>
        <w:t>认股权证、股份期权、可转换债</w:t>
      </w:r>
      <w:r>
        <w:rPr>
          <w:rFonts w:ascii="宋体" w:hAnsi="宋体" w:cs="宋体" w:eastAsia="宋体" w:hint="default"/>
          <w:w w:val="100"/>
          <w:sz w:val="21"/>
          <w:szCs w:val="21"/>
        </w:rPr>
        <w:t> </w:t>
      </w:r>
      <w:r>
        <w:rPr>
          <w:rFonts w:ascii="宋体" w:hAnsi="宋体" w:cs="宋体" w:eastAsia="宋体" w:hint="default"/>
          <w:sz w:val="21"/>
          <w:szCs w:val="21"/>
        </w:rPr>
        <w:t>券等增加的普通股加权平均数</w:t>
      </w:r>
      <w:r>
        <w:rPr>
          <w:rFonts w:ascii="Times New Roman" w:hAnsi="Times New Roman" w:cs="Times New Roman" w:eastAsia="Times New Roman" w:hint="default"/>
          <w:sz w:val="21"/>
          <w:szCs w:val="21"/>
        </w:rPr>
        <w:t>)</w:t>
      </w:r>
    </w:p>
    <w:p>
      <w:pPr>
        <w:spacing w:line="352" w:lineRule="auto" w:before="144"/>
        <w:ind w:left="400" w:right="391" w:firstLine="419"/>
        <w:jc w:val="both"/>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P1</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为归属于公司普通股股东的净利润或扣除非经常性损益后归属于公司普通股</w:t>
      </w:r>
      <w:r>
        <w:rPr>
          <w:rFonts w:ascii="宋体" w:hAnsi="宋体" w:cs="宋体" w:eastAsia="宋体" w:hint="default"/>
          <w:w w:val="100"/>
          <w:sz w:val="21"/>
          <w:szCs w:val="21"/>
        </w:rPr>
        <w:t> </w:t>
      </w:r>
      <w:r>
        <w:rPr>
          <w:rFonts w:ascii="宋体" w:hAnsi="宋体" w:cs="宋体" w:eastAsia="宋体" w:hint="default"/>
          <w:spacing w:val="-4"/>
          <w:sz w:val="21"/>
          <w:szCs w:val="21"/>
        </w:rPr>
        <w:t>股东的净利润，并考虑稀释性潜在普通股对其影响，按《企业会计准则》及有关规定进行调</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整。公司在计算稀释每股收益时，考虑所有稀释性潜在普通股对归属于公司普通股股东的净</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w w:val="100"/>
          <w:sz w:val="21"/>
          <w:szCs w:val="21"/>
        </w:rPr>
        <w:t>利润或扣除非经常性损益后归属于公司普通股股东的净利润和加权平均股数的影响，按照其</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稀释程度从大到小的顺序计入稀释每股收益，直至稀释每股收益达到最小值。</w:t>
      </w:r>
    </w:p>
    <w:p>
      <w:pPr>
        <w:spacing w:before="154"/>
        <w:ind w:left="820" w:right="286" w:firstLine="0"/>
        <w:jc w:val="left"/>
        <w:rPr>
          <w:rFonts w:ascii="宋体" w:hAnsi="宋体" w:cs="宋体" w:eastAsia="宋体" w:hint="default"/>
          <w:sz w:val="21"/>
          <w:szCs w:val="21"/>
        </w:rPr>
      </w:pPr>
      <w:r>
        <w:rPr>
          <w:rFonts w:ascii="宋体" w:hAnsi="宋体" w:cs="宋体" w:eastAsia="宋体" w:hint="default"/>
          <w:sz w:val="21"/>
          <w:szCs w:val="21"/>
        </w:rPr>
        <w:t>注：本年公司以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日的公司总股本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10455 </w:t>
      </w:r>
      <w:r>
        <w:rPr>
          <w:rFonts w:ascii="宋体" w:hAnsi="宋体" w:cs="宋体" w:eastAsia="宋体" w:hint="default"/>
          <w:sz w:val="21"/>
          <w:szCs w:val="21"/>
        </w:rPr>
        <w:t>万股为基数，以资本公积转增</w:t>
      </w:r>
    </w:p>
    <w:p>
      <w:pPr>
        <w:spacing w:line="336" w:lineRule="auto" w:before="119"/>
        <w:ind w:left="400" w:right="391" w:firstLine="0"/>
        <w:jc w:val="both"/>
        <w:rPr>
          <w:rFonts w:ascii="宋体" w:hAnsi="宋体" w:cs="宋体" w:eastAsia="宋体" w:hint="default"/>
          <w:sz w:val="21"/>
          <w:szCs w:val="21"/>
        </w:rPr>
      </w:pPr>
      <w:r>
        <w:rPr>
          <w:rFonts w:ascii="宋体" w:hAnsi="宋体" w:cs="宋体" w:eastAsia="宋体" w:hint="default"/>
          <w:spacing w:val="-6"/>
          <w:sz w:val="21"/>
          <w:szCs w:val="21"/>
        </w:rPr>
        <w:t>股本，每</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股转增</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9"/>
          <w:sz w:val="21"/>
          <w:szCs w:val="21"/>
        </w:rPr>
        <w:t> </w:t>
      </w:r>
      <w:r>
        <w:rPr>
          <w:rFonts w:ascii="宋体" w:hAnsi="宋体" w:cs="宋体" w:eastAsia="宋体" w:hint="default"/>
          <w:spacing w:val="-5"/>
          <w:sz w:val="21"/>
          <w:szCs w:val="21"/>
        </w:rPr>
        <w:t>股，按《企业会计准则第</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6"/>
          <w:sz w:val="21"/>
          <w:szCs w:val="21"/>
        </w:rPr>
        <w:t> </w:t>
      </w:r>
      <w:r>
        <w:rPr>
          <w:rFonts w:ascii="宋体" w:hAnsi="宋体" w:cs="宋体" w:eastAsia="宋体" w:hint="default"/>
          <w:spacing w:val="-4"/>
          <w:sz w:val="21"/>
          <w:szCs w:val="21"/>
        </w:rPr>
        <w:t>号－每股收益》和《公开发行证券的公司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w w:val="100"/>
          <w:sz w:val="21"/>
          <w:szCs w:val="21"/>
        </w:rPr>
        <w:t>信息披露编报规则第</w:t>
      </w:r>
      <w:r>
        <w:rPr>
          <w:rFonts w:ascii="宋体" w:hAnsi="宋体" w:cs="宋体" w:eastAsia="宋体" w:hint="default"/>
          <w:spacing w:val="-50"/>
          <w:w w:val="100"/>
          <w:sz w:val="21"/>
          <w:szCs w:val="21"/>
        </w:rPr>
        <w:t> </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pacing w:val="4"/>
          <w:w w:val="100"/>
          <w:sz w:val="21"/>
          <w:szCs w:val="21"/>
        </w:rPr>
        <w:t> </w:t>
      </w:r>
      <w:r>
        <w:rPr>
          <w:rFonts w:ascii="宋体" w:hAnsi="宋体" w:cs="宋体" w:eastAsia="宋体" w:hint="default"/>
          <w:spacing w:val="-2"/>
          <w:w w:val="100"/>
          <w:sz w:val="21"/>
          <w:szCs w:val="21"/>
        </w:rPr>
        <w:t>号</w:t>
      </w:r>
      <w:r>
        <w:rPr>
          <w:rFonts w:ascii="Times New Roman" w:hAnsi="Times New Roman" w:cs="Times New Roman" w:eastAsia="Times New Roman" w:hint="default"/>
          <w:spacing w:val="-2"/>
          <w:w w:val="100"/>
          <w:sz w:val="21"/>
          <w:szCs w:val="21"/>
        </w:rPr>
        <w:t>——</w:t>
      </w:r>
      <w:r>
        <w:rPr>
          <w:rFonts w:ascii="宋体" w:hAnsi="宋体" w:cs="宋体" w:eastAsia="宋体" w:hint="default"/>
          <w:spacing w:val="-2"/>
          <w:w w:val="100"/>
          <w:sz w:val="21"/>
          <w:szCs w:val="21"/>
        </w:rPr>
        <w:t>净资产收益率和每股收益的计算及披露（</w:t>
      </w:r>
      <w:r>
        <w:rPr>
          <w:rFonts w:ascii="Times New Roman" w:hAnsi="Times New Roman" w:cs="Times New Roman" w:eastAsia="Times New Roman" w:hint="default"/>
          <w:spacing w:val="-2"/>
          <w:w w:val="100"/>
          <w:sz w:val="21"/>
          <w:szCs w:val="21"/>
        </w:rPr>
        <w:t>2010</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30"/>
          <w:w w:val="93"/>
          <w:sz w:val="21"/>
          <w:szCs w:val="21"/>
        </w:rPr>
        <w:t>年修订）》（</w:t>
      </w:r>
      <w:r>
        <w:rPr>
          <w:rFonts w:ascii="Times New Roman" w:hAnsi="Times New Roman" w:cs="Times New Roman" w:eastAsia="Times New Roman" w:hint="default"/>
          <w:spacing w:val="-30"/>
          <w:w w:val="93"/>
          <w:sz w:val="21"/>
          <w:szCs w:val="21"/>
        </w:rPr>
        <w:t>―</w:t>
      </w:r>
      <w:r>
        <w:rPr>
          <w:rFonts w:ascii="宋体" w:hAnsi="宋体" w:cs="宋体" w:eastAsia="宋体" w:hint="default"/>
          <w:spacing w:val="-30"/>
          <w:w w:val="93"/>
          <w:sz w:val="21"/>
          <w:szCs w:val="21"/>
        </w:rPr>
        <w:t>中</w:t>
      </w:r>
      <w:r>
        <w:rPr>
          <w:rFonts w:ascii="宋体" w:hAnsi="宋体" w:cs="宋体" w:eastAsia="宋体" w:hint="default"/>
          <w:w w:val="100"/>
          <w:sz w:val="21"/>
          <w:szCs w:val="21"/>
        </w:rPr>
        <w:t> </w:t>
      </w:r>
      <w:r>
        <w:rPr>
          <w:rFonts w:ascii="宋体" w:hAnsi="宋体" w:cs="宋体" w:eastAsia="宋体" w:hint="default"/>
          <w:sz w:val="21"/>
          <w:szCs w:val="21"/>
        </w:rPr>
        <w:t>国证券监督管理委员会公告</w:t>
      </w:r>
      <w:r>
        <w:rPr>
          <w:rFonts w:ascii="Times New Roman" w:hAnsi="Times New Roman" w:cs="Times New Roman" w:eastAsia="Times New Roman" w:hint="default"/>
          <w:sz w:val="21"/>
          <w:szCs w:val="21"/>
        </w:rPr>
        <w:t>[2010]2</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号）的要求对比较期加权平均股本进行重新计算，相应</w:t>
      </w:r>
      <w:r>
        <w:rPr>
          <w:rFonts w:ascii="宋体" w:hAnsi="宋体" w:cs="宋体" w:eastAsia="宋体" w:hint="default"/>
          <w:spacing w:val="-3"/>
          <w:w w:val="100"/>
          <w:sz w:val="21"/>
          <w:szCs w:val="21"/>
        </w:rPr>
        <w:t>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年的加权平均股本数为：</w:t>
      </w:r>
      <w:r>
        <w:rPr>
          <w:rFonts w:ascii="Times New Roman" w:hAnsi="Times New Roman" w:cs="Times New Roman" w:eastAsia="Times New Roman" w:hint="default"/>
          <w:sz w:val="21"/>
          <w:szCs w:val="21"/>
        </w:rPr>
        <w:t>61,500,000.00*1.7+  43,050,000.00*1.7=177,735,000.00</w:t>
      </w:r>
      <w:r>
        <w:rPr>
          <w:rFonts w:ascii="Times New Roman" w:hAnsi="Times New Roman" w:cs="Times New Roman" w:eastAsia="Times New Roman" w:hint="default"/>
          <w:spacing w:val="-8"/>
          <w:sz w:val="21"/>
          <w:szCs w:val="21"/>
        </w:rPr>
        <w:t> </w:t>
      </w:r>
      <w:r>
        <w:rPr>
          <w:rFonts w:ascii="宋体" w:hAnsi="宋体" w:cs="宋体" w:eastAsia="宋体" w:hint="default"/>
          <w:spacing w:val="-3"/>
          <w:sz w:val="21"/>
          <w:szCs w:val="21"/>
        </w:rPr>
        <w:t>股。</w:t>
      </w:r>
      <w:r>
        <w:rPr>
          <w:rFonts w:ascii="宋体" w:hAnsi="宋体" w:cs="宋体" w:eastAsia="宋体" w:hint="default"/>
          <w:sz w:val="21"/>
          <w:szCs w:val="21"/>
        </w:rPr>
      </w:r>
    </w:p>
    <w:p>
      <w:pPr>
        <w:tabs>
          <w:tab w:pos="2080" w:val="left" w:leader="none"/>
        </w:tabs>
        <w:spacing w:before="145"/>
        <w:ind w:left="820" w:right="394" w:firstLine="0"/>
        <w:jc w:val="left"/>
        <w:rPr>
          <w:rFonts w:ascii="宋体" w:hAnsi="宋体" w:cs="宋体" w:eastAsia="宋体" w:hint="default"/>
          <w:sz w:val="21"/>
          <w:szCs w:val="21"/>
        </w:rPr>
      </w:pPr>
      <w:r>
        <w:rPr>
          <w:rFonts w:ascii="宋体" w:hAnsi="宋体" w:cs="宋体" w:eastAsia="宋体" w:hint="default"/>
          <w:b/>
          <w:bCs/>
          <w:sz w:val="21"/>
          <w:szCs w:val="21"/>
        </w:rPr>
        <w:t>（三十七）</w:t>
        <w:tab/>
        <w:t>现金流量表项目注释</w:t>
      </w:r>
      <w:r>
        <w:rPr>
          <w:rFonts w:ascii="宋体" w:hAnsi="宋体" w:cs="宋体" w:eastAsia="宋体" w:hint="default"/>
          <w:sz w:val="21"/>
          <w:szCs w:val="21"/>
        </w:rPr>
      </w:r>
    </w:p>
    <w:p>
      <w:pPr>
        <w:spacing w:line="240" w:lineRule="auto" w:before="12"/>
        <w:rPr>
          <w:rFonts w:ascii="宋体" w:hAnsi="宋体" w:cs="宋体" w:eastAsia="宋体" w:hint="default"/>
          <w:b/>
          <w:bCs/>
          <w:sz w:val="14"/>
          <w:szCs w:val="14"/>
        </w:rPr>
      </w:pPr>
    </w:p>
    <w:p>
      <w:pPr>
        <w:spacing w:before="0"/>
        <w:ind w:left="822" w:right="3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 </w:t>
      </w:r>
      <w:r>
        <w:rPr>
          <w:rFonts w:ascii="Times New Roman" w:hAnsi="Times New Roman" w:cs="Times New Roman" w:eastAsia="Times New Roman" w:hint="default"/>
          <w:b/>
          <w:bCs/>
          <w:spacing w:val="34"/>
          <w:sz w:val="21"/>
          <w:szCs w:val="21"/>
        </w:rPr>
        <w:t> </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tbl>
      <w:tblPr>
        <w:tblW w:w="0" w:type="auto"/>
        <w:jc w:val="left"/>
        <w:tblInd w:w="102" w:type="dxa"/>
        <w:tblLayout w:type="fixed"/>
        <w:tblCellMar>
          <w:top w:w="0" w:type="dxa"/>
          <w:left w:w="0" w:type="dxa"/>
          <w:bottom w:w="0" w:type="dxa"/>
          <w:right w:w="0" w:type="dxa"/>
        </w:tblCellMar>
        <w:tblLook w:val="01E0"/>
      </w:tblPr>
      <w:tblGrid>
        <w:gridCol w:w="3944"/>
        <w:gridCol w:w="2458"/>
        <w:gridCol w:w="2458"/>
      </w:tblGrid>
      <w:tr>
        <w:trPr>
          <w:trHeight w:val="389" w:hRule="exact"/>
        </w:trPr>
        <w:tc>
          <w:tcPr>
            <w:tcW w:w="394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7"/>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tc>
        <w:tc>
          <w:tcPr>
            <w:tcW w:w="245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7"/>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98"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政府补助收入</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1,770,000.00</w:t>
            </w:r>
          </w:p>
        </w:tc>
        <w:tc>
          <w:tcPr>
            <w:tcW w:w="2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1,270,000.00</w:t>
            </w:r>
          </w:p>
        </w:tc>
      </w:tr>
      <w:tr>
        <w:trPr>
          <w:trHeight w:val="406" w:hRule="exact"/>
        </w:trPr>
        <w:tc>
          <w:tcPr>
            <w:tcW w:w="394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其他营业外收入</w:t>
            </w:r>
          </w:p>
        </w:tc>
        <w:tc>
          <w:tcPr>
            <w:tcW w:w="24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right="96"/>
              <w:jc w:val="right"/>
              <w:rPr>
                <w:rFonts w:ascii="Times New Roman" w:hAnsi="Times New Roman" w:cs="Times New Roman" w:eastAsia="Times New Roman" w:hint="default"/>
                <w:sz w:val="18"/>
                <w:szCs w:val="18"/>
              </w:rPr>
            </w:pPr>
            <w:r>
              <w:rPr>
                <w:rFonts w:ascii="Times New Roman"/>
                <w:spacing w:val="-1"/>
                <w:sz w:val="18"/>
              </w:rPr>
              <w:t>26,455.70</w:t>
            </w:r>
          </w:p>
        </w:tc>
        <w:tc>
          <w:tcPr>
            <w:tcW w:w="245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34,829.68</w:t>
            </w:r>
          </w:p>
        </w:tc>
      </w:tr>
    </w:tbl>
    <w:p>
      <w:pPr>
        <w:spacing w:after="0" w:line="240" w:lineRule="auto"/>
        <w:jc w:val="right"/>
        <w:rPr>
          <w:rFonts w:ascii="Times New Roman" w:hAnsi="Times New Roman" w:cs="Times New Roman" w:eastAsia="Times New Roman" w:hint="default"/>
          <w:sz w:val="18"/>
          <w:szCs w:val="18"/>
        </w:rPr>
        <w:sectPr>
          <w:pgSz w:w="11910" w:h="16840"/>
          <w:pgMar w:header="657" w:footer="633" w:top="1300" w:bottom="820" w:left="1400" w:right="1400"/>
        </w:sectPr>
      </w:pPr>
    </w:p>
    <w:p>
      <w:pPr>
        <w:spacing w:line="240" w:lineRule="auto" w:before="6"/>
        <w:rPr>
          <w:rFonts w:ascii="宋体" w:hAnsi="宋体" w:cs="宋体" w:eastAsia="宋体" w:hint="default"/>
          <w:b/>
          <w:bCs/>
          <w:sz w:val="9"/>
          <w:szCs w:val="9"/>
        </w:rPr>
      </w:pPr>
    </w:p>
    <w:tbl>
      <w:tblPr>
        <w:tblW w:w="0" w:type="auto"/>
        <w:jc w:val="left"/>
        <w:tblInd w:w="102" w:type="dxa"/>
        <w:tblLayout w:type="fixed"/>
        <w:tblCellMar>
          <w:top w:w="0" w:type="dxa"/>
          <w:left w:w="0" w:type="dxa"/>
          <w:bottom w:w="0" w:type="dxa"/>
          <w:right w:w="0" w:type="dxa"/>
        </w:tblCellMar>
        <w:tblLook w:val="01E0"/>
      </w:tblPr>
      <w:tblGrid>
        <w:gridCol w:w="3944"/>
        <w:gridCol w:w="2458"/>
        <w:gridCol w:w="2458"/>
      </w:tblGrid>
      <w:tr>
        <w:trPr>
          <w:trHeight w:val="406" w:hRule="exact"/>
        </w:trPr>
        <w:tc>
          <w:tcPr>
            <w:tcW w:w="394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存款利息收入</w:t>
            </w:r>
          </w:p>
        </w:tc>
        <w:tc>
          <w:tcPr>
            <w:tcW w:w="24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4,224,075.81</w:t>
            </w:r>
          </w:p>
        </w:tc>
        <w:tc>
          <w:tcPr>
            <w:tcW w:w="245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5,751,342.72</w:t>
            </w:r>
          </w:p>
        </w:tc>
      </w:tr>
      <w:tr>
        <w:trPr>
          <w:trHeight w:val="396"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96"/>
              <w:jc w:val="right"/>
              <w:rPr>
                <w:rFonts w:ascii="Times New Roman" w:hAnsi="Times New Roman" w:cs="Times New Roman" w:eastAsia="Times New Roman" w:hint="default"/>
                <w:sz w:val="18"/>
                <w:szCs w:val="18"/>
              </w:rPr>
            </w:pPr>
            <w:r>
              <w:rPr>
                <w:rFonts w:ascii="Times New Roman"/>
                <w:spacing w:val="-1"/>
                <w:sz w:val="18"/>
              </w:rPr>
              <w:t>616,150.00</w:t>
            </w:r>
          </w:p>
        </w:tc>
        <w:tc>
          <w:tcPr>
            <w:tcW w:w="2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398"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转回的受限资金</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3,097,140.73</w:t>
            </w:r>
          </w:p>
        </w:tc>
        <w:tc>
          <w:tcPr>
            <w:tcW w:w="2458" w:type="dxa"/>
            <w:tcBorders>
              <w:top w:val="single" w:sz="6" w:space="0" w:color="000000"/>
              <w:left w:val="single" w:sz="6" w:space="0" w:color="000000"/>
              <w:bottom w:val="single" w:sz="6" w:space="0" w:color="000000"/>
              <w:right w:val="nil" w:sz="6" w:space="0" w:color="auto"/>
            </w:tcBorders>
          </w:tcPr>
          <w:p>
            <w:pPr/>
          </w:p>
        </w:tc>
      </w:tr>
      <w:tr>
        <w:trPr>
          <w:trHeight w:val="403" w:hRule="exact"/>
        </w:trPr>
        <w:tc>
          <w:tcPr>
            <w:tcW w:w="394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right="96"/>
              <w:jc w:val="right"/>
              <w:rPr>
                <w:rFonts w:ascii="Times New Roman" w:hAnsi="Times New Roman" w:cs="Times New Roman" w:eastAsia="Times New Roman" w:hint="default"/>
                <w:sz w:val="18"/>
                <w:szCs w:val="18"/>
              </w:rPr>
            </w:pPr>
            <w:r>
              <w:rPr>
                <w:rFonts w:ascii="Times New Roman"/>
                <w:spacing w:val="-1"/>
                <w:sz w:val="18"/>
              </w:rPr>
              <w:t>9,733,822.24</w:t>
            </w:r>
          </w:p>
        </w:tc>
        <w:tc>
          <w:tcPr>
            <w:tcW w:w="245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7,066,172.40</w:t>
            </w:r>
          </w:p>
        </w:tc>
      </w:tr>
    </w:tbl>
    <w:p>
      <w:pPr>
        <w:spacing w:before="26"/>
        <w:ind w:left="822" w:right="3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 </w:t>
      </w:r>
      <w:r>
        <w:rPr>
          <w:rFonts w:ascii="Times New Roman" w:hAnsi="Times New Roman" w:cs="Times New Roman" w:eastAsia="Times New Roman" w:hint="default"/>
          <w:b/>
          <w:bCs/>
          <w:spacing w:val="34"/>
          <w:sz w:val="21"/>
          <w:szCs w:val="21"/>
        </w:rPr>
        <w:t> </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16"/>
          <w:szCs w:val="16"/>
        </w:rPr>
      </w:pPr>
    </w:p>
    <w:tbl>
      <w:tblPr>
        <w:tblW w:w="0" w:type="auto"/>
        <w:jc w:val="left"/>
        <w:tblInd w:w="102" w:type="dxa"/>
        <w:tblLayout w:type="fixed"/>
        <w:tblCellMar>
          <w:top w:w="0" w:type="dxa"/>
          <w:left w:w="0" w:type="dxa"/>
          <w:bottom w:w="0" w:type="dxa"/>
          <w:right w:w="0" w:type="dxa"/>
        </w:tblCellMar>
        <w:tblLook w:val="01E0"/>
      </w:tblPr>
      <w:tblGrid>
        <w:gridCol w:w="3944"/>
        <w:gridCol w:w="2458"/>
        <w:gridCol w:w="2458"/>
      </w:tblGrid>
      <w:tr>
        <w:trPr>
          <w:trHeight w:val="389" w:hRule="exact"/>
        </w:trPr>
        <w:tc>
          <w:tcPr>
            <w:tcW w:w="394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7"/>
              <w:ind w:right="1778"/>
              <w:jc w:val="right"/>
              <w:rPr>
                <w:rFonts w:ascii="宋体" w:hAnsi="宋体" w:cs="宋体" w:eastAsia="宋体" w:hint="default"/>
                <w:sz w:val="18"/>
                <w:szCs w:val="18"/>
              </w:rPr>
            </w:pPr>
            <w:r>
              <w:rPr>
                <w:rFonts w:ascii="宋体" w:hAnsi="宋体" w:cs="宋体" w:eastAsia="宋体" w:hint="default"/>
                <w:sz w:val="18"/>
                <w:szCs w:val="18"/>
              </w:rPr>
              <w:t>项目</w:t>
            </w:r>
          </w:p>
        </w:tc>
        <w:tc>
          <w:tcPr>
            <w:tcW w:w="24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tc>
        <w:tc>
          <w:tcPr>
            <w:tcW w:w="245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7"/>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96"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13,615,780.15</w:t>
            </w:r>
          </w:p>
        </w:tc>
        <w:tc>
          <w:tcPr>
            <w:tcW w:w="2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11,288,650.19</w:t>
            </w:r>
          </w:p>
        </w:tc>
      </w:tr>
      <w:tr>
        <w:trPr>
          <w:trHeight w:val="398"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18,350,747.89</w:t>
            </w:r>
          </w:p>
        </w:tc>
        <w:tc>
          <w:tcPr>
            <w:tcW w:w="2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12,622,065.49</w:t>
            </w:r>
          </w:p>
        </w:tc>
      </w:tr>
      <w:tr>
        <w:trPr>
          <w:trHeight w:val="396"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60,953.61</w:t>
            </w:r>
          </w:p>
        </w:tc>
        <w:tc>
          <w:tcPr>
            <w:tcW w:w="2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90,429.96</w:t>
            </w:r>
          </w:p>
        </w:tc>
      </w:tr>
      <w:tr>
        <w:trPr>
          <w:trHeight w:val="398"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现金支付的营业外支出</w:t>
            </w:r>
          </w:p>
        </w:tc>
        <w:tc>
          <w:tcPr>
            <w:tcW w:w="2458" w:type="dxa"/>
            <w:tcBorders>
              <w:top w:val="single" w:sz="6" w:space="0" w:color="000000"/>
              <w:left w:val="single" w:sz="6" w:space="0" w:color="000000"/>
              <w:bottom w:val="single" w:sz="6" w:space="0" w:color="000000"/>
              <w:right w:val="single" w:sz="6" w:space="0" w:color="000000"/>
            </w:tcBorders>
          </w:tcPr>
          <w:p>
            <w:pPr/>
          </w:p>
        </w:tc>
        <w:tc>
          <w:tcPr>
            <w:tcW w:w="2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1,100,000.00</w:t>
            </w:r>
          </w:p>
        </w:tc>
      </w:tr>
      <w:tr>
        <w:trPr>
          <w:trHeight w:val="397"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96"/>
              <w:jc w:val="right"/>
              <w:rPr>
                <w:rFonts w:ascii="Times New Roman" w:hAnsi="Times New Roman" w:cs="Times New Roman" w:eastAsia="Times New Roman" w:hint="default"/>
                <w:sz w:val="18"/>
                <w:szCs w:val="18"/>
              </w:rPr>
            </w:pPr>
            <w:r>
              <w:rPr>
                <w:rFonts w:ascii="Times New Roman"/>
                <w:spacing w:val="-1"/>
                <w:sz w:val="18"/>
              </w:rPr>
              <w:t>339,909.20</w:t>
            </w:r>
          </w:p>
        </w:tc>
        <w:tc>
          <w:tcPr>
            <w:tcW w:w="2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pacing w:val="-1"/>
                <w:sz w:val="18"/>
              </w:rPr>
              <w:t>569,179.12</w:t>
            </w:r>
          </w:p>
        </w:tc>
      </w:tr>
      <w:tr>
        <w:trPr>
          <w:trHeight w:val="398"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转入使用受限的资金</w:t>
            </w:r>
          </w:p>
        </w:tc>
        <w:tc>
          <w:tcPr>
            <w:tcW w:w="2458" w:type="dxa"/>
            <w:tcBorders>
              <w:top w:val="single" w:sz="6" w:space="0" w:color="000000"/>
              <w:left w:val="single" w:sz="6" w:space="0" w:color="000000"/>
              <w:bottom w:val="single" w:sz="6" w:space="0" w:color="000000"/>
              <w:right w:val="single" w:sz="6" w:space="0" w:color="000000"/>
            </w:tcBorders>
          </w:tcPr>
          <w:p>
            <w:pPr/>
          </w:p>
        </w:tc>
        <w:tc>
          <w:tcPr>
            <w:tcW w:w="2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6,973,618.85</w:t>
            </w:r>
          </w:p>
        </w:tc>
      </w:tr>
      <w:tr>
        <w:trPr>
          <w:trHeight w:val="403" w:hRule="exact"/>
        </w:trPr>
        <w:tc>
          <w:tcPr>
            <w:tcW w:w="394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right="1778"/>
              <w:jc w:val="right"/>
              <w:rPr>
                <w:rFonts w:ascii="宋体" w:hAnsi="宋体" w:cs="宋体" w:eastAsia="宋体" w:hint="default"/>
                <w:sz w:val="18"/>
                <w:szCs w:val="18"/>
              </w:rPr>
            </w:pPr>
            <w:r>
              <w:rPr>
                <w:rFonts w:ascii="宋体" w:hAnsi="宋体" w:cs="宋体" w:eastAsia="宋体" w:hint="default"/>
                <w:sz w:val="18"/>
                <w:szCs w:val="18"/>
              </w:rPr>
              <w:t>合计</w:t>
            </w:r>
          </w:p>
        </w:tc>
        <w:tc>
          <w:tcPr>
            <w:tcW w:w="24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right="96"/>
              <w:jc w:val="right"/>
              <w:rPr>
                <w:rFonts w:ascii="Times New Roman" w:hAnsi="Times New Roman" w:cs="Times New Roman" w:eastAsia="Times New Roman" w:hint="default"/>
                <w:sz w:val="18"/>
                <w:szCs w:val="18"/>
              </w:rPr>
            </w:pPr>
            <w:r>
              <w:rPr>
                <w:rFonts w:ascii="Times New Roman"/>
                <w:spacing w:val="-1"/>
                <w:sz w:val="18"/>
              </w:rPr>
              <w:t>32,367,390.85</w:t>
            </w:r>
          </w:p>
        </w:tc>
        <w:tc>
          <w:tcPr>
            <w:tcW w:w="245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32,643,943.61</w:t>
            </w:r>
          </w:p>
        </w:tc>
      </w:tr>
    </w:tbl>
    <w:p>
      <w:pPr>
        <w:spacing w:before="26"/>
        <w:ind w:left="822" w:right="3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 </w:t>
      </w:r>
      <w:r>
        <w:rPr>
          <w:rFonts w:ascii="Times New Roman" w:hAnsi="Times New Roman" w:cs="Times New Roman" w:eastAsia="Times New Roman" w:hint="default"/>
          <w:b/>
          <w:bCs/>
          <w:spacing w:val="34"/>
          <w:sz w:val="21"/>
          <w:szCs w:val="21"/>
        </w:rPr>
        <w:t> </w:t>
      </w:r>
      <w:r>
        <w:rPr>
          <w:rFonts w:ascii="宋体" w:hAnsi="宋体" w:cs="宋体" w:eastAsia="宋体" w:hint="default"/>
          <w:b/>
          <w:bCs/>
          <w:sz w:val="21"/>
          <w:szCs w:val="21"/>
        </w:rPr>
        <w:t>收到的其他与筹资活动有关的现金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16"/>
          <w:szCs w:val="16"/>
        </w:rPr>
      </w:pPr>
    </w:p>
    <w:tbl>
      <w:tblPr>
        <w:tblW w:w="0" w:type="auto"/>
        <w:jc w:val="left"/>
        <w:tblInd w:w="102" w:type="dxa"/>
        <w:tblLayout w:type="fixed"/>
        <w:tblCellMar>
          <w:top w:w="0" w:type="dxa"/>
          <w:left w:w="0" w:type="dxa"/>
          <w:bottom w:w="0" w:type="dxa"/>
          <w:right w:w="0" w:type="dxa"/>
        </w:tblCellMar>
        <w:tblLook w:val="01E0"/>
      </w:tblPr>
      <w:tblGrid>
        <w:gridCol w:w="3944"/>
        <w:gridCol w:w="2295"/>
        <w:gridCol w:w="2621"/>
      </w:tblGrid>
      <w:tr>
        <w:trPr>
          <w:trHeight w:val="389" w:hRule="exact"/>
        </w:trPr>
        <w:tc>
          <w:tcPr>
            <w:tcW w:w="394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7"/>
              <w:ind w:right="1778"/>
              <w:jc w:val="right"/>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left="7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tc>
        <w:tc>
          <w:tcPr>
            <w:tcW w:w="262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7"/>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98"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收到的科技三项经费</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6,450,000.00</w:t>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7,800,000.00</w:t>
            </w:r>
          </w:p>
        </w:tc>
      </w:tr>
      <w:tr>
        <w:trPr>
          <w:trHeight w:val="396"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暂收股东个税、印花税</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6"/>
              <w:jc w:val="right"/>
              <w:rPr>
                <w:rFonts w:ascii="Times New Roman" w:hAnsi="Times New Roman" w:cs="Times New Roman" w:eastAsia="Times New Roman" w:hint="default"/>
                <w:sz w:val="18"/>
                <w:szCs w:val="18"/>
              </w:rPr>
            </w:pPr>
            <w:r>
              <w:rPr>
                <w:rFonts w:ascii="Times New Roman"/>
                <w:spacing w:val="-1"/>
                <w:sz w:val="18"/>
              </w:rPr>
              <w:t>27,030,521.41</w:t>
            </w:r>
          </w:p>
        </w:tc>
        <w:tc>
          <w:tcPr>
            <w:tcW w:w="2621" w:type="dxa"/>
            <w:tcBorders>
              <w:top w:val="single" w:sz="6" w:space="0" w:color="000000"/>
              <w:left w:val="single" w:sz="6" w:space="0" w:color="000000"/>
              <w:bottom w:val="single" w:sz="6" w:space="0" w:color="000000"/>
              <w:right w:val="nil" w:sz="6" w:space="0" w:color="auto"/>
            </w:tcBorders>
          </w:tcPr>
          <w:p>
            <w:pPr/>
          </w:p>
        </w:tc>
      </w:tr>
      <w:tr>
        <w:trPr>
          <w:trHeight w:val="406" w:hRule="exact"/>
        </w:trPr>
        <w:tc>
          <w:tcPr>
            <w:tcW w:w="394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right="1778"/>
              <w:jc w:val="righ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33,480,521.41</w:t>
            </w:r>
          </w:p>
        </w:tc>
        <w:tc>
          <w:tcPr>
            <w:tcW w:w="262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7,800,000.00</w:t>
            </w:r>
          </w:p>
        </w:tc>
      </w:tr>
    </w:tbl>
    <w:p>
      <w:pPr>
        <w:tabs>
          <w:tab w:pos="2080" w:val="left" w:leader="none"/>
        </w:tabs>
        <w:spacing w:before="86"/>
        <w:ind w:left="820" w:right="394" w:firstLine="0"/>
        <w:jc w:val="left"/>
        <w:rPr>
          <w:rFonts w:ascii="宋体" w:hAnsi="宋体" w:cs="宋体" w:eastAsia="宋体" w:hint="default"/>
          <w:sz w:val="21"/>
          <w:szCs w:val="21"/>
        </w:rPr>
      </w:pPr>
      <w:r>
        <w:rPr>
          <w:rFonts w:ascii="宋体" w:hAnsi="宋体" w:cs="宋体" w:eastAsia="宋体" w:hint="default"/>
          <w:b/>
          <w:bCs/>
          <w:sz w:val="21"/>
          <w:szCs w:val="21"/>
        </w:rPr>
        <w:t>（三十八）</w:t>
        <w:tab/>
        <w:t>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820" w:right="39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）采用间接法将净利润调节为经营活动现金流量</w:t>
      </w:r>
    </w:p>
    <w:p>
      <w:pPr>
        <w:spacing w:line="240" w:lineRule="auto" w:before="7"/>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5927"/>
        <w:gridCol w:w="1467"/>
        <w:gridCol w:w="1466"/>
      </w:tblGrid>
      <w:tr>
        <w:trPr>
          <w:trHeight w:val="420" w:hRule="exact"/>
        </w:trPr>
        <w:tc>
          <w:tcPr>
            <w:tcW w:w="592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4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left="3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tc>
        <w:tc>
          <w:tcPr>
            <w:tcW w:w="146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3"/>
              <w:ind w:left="3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13"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467"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97,776,372.02</w:t>
            </w:r>
          </w:p>
        </w:tc>
        <w:tc>
          <w:tcPr>
            <w:tcW w:w="14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85,718,282.45</w:t>
            </w:r>
          </w:p>
        </w:tc>
      </w:tr>
      <w:tr>
        <w:trPr>
          <w:trHeight w:val="410"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7,109,599.46</w:t>
            </w:r>
          </w:p>
        </w:tc>
        <w:tc>
          <w:tcPr>
            <w:tcW w:w="14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5,365,868.82</w:t>
            </w:r>
          </w:p>
        </w:tc>
      </w:tr>
      <w:tr>
        <w:trPr>
          <w:trHeight w:val="413"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3,486,211.82</w:t>
            </w:r>
          </w:p>
        </w:tc>
        <w:tc>
          <w:tcPr>
            <w:tcW w:w="14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3,190,533.14</w:t>
            </w:r>
          </w:p>
        </w:tc>
      </w:tr>
      <w:tr>
        <w:trPr>
          <w:trHeight w:val="413"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314,041.09</w:t>
            </w:r>
          </w:p>
        </w:tc>
        <w:tc>
          <w:tcPr>
            <w:tcW w:w="14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346,104.84</w:t>
            </w:r>
          </w:p>
        </w:tc>
      </w:tr>
      <w:tr>
        <w:trPr>
          <w:trHeight w:val="410"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467"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46,004.86</w:t>
            </w:r>
          </w:p>
        </w:tc>
        <w:tc>
          <w:tcPr>
            <w:tcW w:w="14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-353.62</w:t>
            </w:r>
          </w:p>
        </w:tc>
      </w:tr>
      <w:tr>
        <w:trPr>
          <w:trHeight w:val="413"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固定资产报废损失（收益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467"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nil" w:sz="6" w:space="0" w:color="auto"/>
            </w:tcBorders>
          </w:tcPr>
          <w:p>
            <w:pPr/>
          </w:p>
        </w:tc>
      </w:tr>
      <w:tr>
        <w:trPr>
          <w:trHeight w:val="410"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公允价值变动损失（收益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467"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财务费用（收益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136,101.78</w:t>
            </w:r>
          </w:p>
        </w:tc>
        <w:tc>
          <w:tcPr>
            <w:tcW w:w="14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395,300.00</w:t>
            </w:r>
          </w:p>
        </w:tc>
      </w:tr>
      <w:tr>
        <w:trPr>
          <w:trHeight w:val="413"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投资损失（收益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1467"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nil" w:sz="6" w:space="0" w:color="auto"/>
            </w:tcBorders>
          </w:tcPr>
          <w:p>
            <w:pPr/>
          </w:p>
        </w:tc>
      </w:tr>
      <w:tr>
        <w:trPr>
          <w:trHeight w:val="420" w:hRule="exact"/>
        </w:trPr>
        <w:tc>
          <w:tcPr>
            <w:tcW w:w="592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4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4,024,246.01</w:t>
            </w:r>
          </w:p>
        </w:tc>
        <w:tc>
          <w:tcPr>
            <w:tcW w:w="146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-2,764,395.83</w:t>
            </w:r>
          </w:p>
        </w:tc>
      </w:tr>
    </w:tbl>
    <w:p>
      <w:pPr>
        <w:spacing w:after="0" w:line="240" w:lineRule="auto"/>
        <w:jc w:val="right"/>
        <w:rPr>
          <w:rFonts w:ascii="Times New Roman" w:hAnsi="Times New Roman" w:cs="Times New Roman" w:eastAsia="Times New Roman" w:hint="default"/>
          <w:sz w:val="18"/>
          <w:szCs w:val="18"/>
        </w:rPr>
        <w:sectPr>
          <w:pgSz w:w="11910" w:h="16840"/>
          <w:pgMar w:header="657" w:footer="633" w:top="1300" w:bottom="820" w:left="1400" w:right="1400"/>
        </w:sectPr>
      </w:pPr>
    </w:p>
    <w:p>
      <w:pPr>
        <w:spacing w:line="240" w:lineRule="auto" w:before="6"/>
        <w:rPr>
          <w:rFonts w:ascii="宋体" w:hAnsi="宋体" w:cs="宋体" w:eastAsia="宋体" w:hint="default"/>
          <w:sz w:val="9"/>
          <w:szCs w:val="9"/>
        </w:rPr>
      </w:pPr>
    </w:p>
    <w:tbl>
      <w:tblPr>
        <w:tblW w:w="0" w:type="auto"/>
        <w:jc w:val="left"/>
        <w:tblInd w:w="102" w:type="dxa"/>
        <w:tblLayout w:type="fixed"/>
        <w:tblCellMar>
          <w:top w:w="0" w:type="dxa"/>
          <w:left w:w="0" w:type="dxa"/>
          <w:bottom w:w="0" w:type="dxa"/>
          <w:right w:w="0" w:type="dxa"/>
        </w:tblCellMar>
        <w:tblLook w:val="01E0"/>
      </w:tblPr>
      <w:tblGrid>
        <w:gridCol w:w="5927"/>
        <w:gridCol w:w="1467"/>
        <w:gridCol w:w="1466"/>
      </w:tblGrid>
      <w:tr>
        <w:trPr>
          <w:trHeight w:val="420" w:hRule="exact"/>
        </w:trPr>
        <w:tc>
          <w:tcPr>
            <w:tcW w:w="592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4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left="3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tc>
        <w:tc>
          <w:tcPr>
            <w:tcW w:w="146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3"/>
              <w:ind w:left="3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13"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-2,899,003.03</w:t>
            </w:r>
          </w:p>
        </w:tc>
        <w:tc>
          <w:tcPr>
            <w:tcW w:w="14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536,280.21</w:t>
            </w:r>
          </w:p>
        </w:tc>
      </w:tr>
      <w:tr>
        <w:trPr>
          <w:trHeight w:val="410"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存货的减少（增加</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r>
              <w:rPr>
                <w:rFonts w:ascii="宋体" w:hAnsi="宋体" w:cs="宋体" w:eastAsia="宋体" w:hint="default"/>
                <w:spacing w:val="2"/>
                <w:sz w:val="18"/>
                <w:szCs w:val="18"/>
              </w:rPr>
              <w:t>填</w:t>
            </w:r>
            <w:r>
              <w:rPr>
                <w:rFonts w:ascii="宋体" w:hAnsi="宋体" w:cs="宋体" w:eastAsia="宋体" w:hint="default"/>
                <w:sz w:val="18"/>
                <w:szCs w:val="18"/>
              </w:rPr>
              <w:t>列）</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27,238,816.94</w:t>
            </w:r>
          </w:p>
        </w:tc>
        <w:tc>
          <w:tcPr>
            <w:tcW w:w="14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-11,329,957.40</w:t>
            </w:r>
          </w:p>
        </w:tc>
      </w:tr>
      <w:tr>
        <w:trPr>
          <w:trHeight w:val="413"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-242,246,176.07</w:t>
            </w:r>
          </w:p>
        </w:tc>
        <w:tc>
          <w:tcPr>
            <w:tcW w:w="14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-106,571,797.73</w:t>
            </w:r>
          </w:p>
        </w:tc>
      </w:tr>
      <w:tr>
        <w:trPr>
          <w:trHeight w:val="413"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98,664,571.70</w:t>
            </w:r>
          </w:p>
        </w:tc>
        <w:tc>
          <w:tcPr>
            <w:tcW w:w="14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44,449,498.97</w:t>
            </w:r>
          </w:p>
        </w:tc>
      </w:tr>
      <w:tr>
        <w:trPr>
          <w:trHeight w:val="410"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67"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-6,349,213.42</w:t>
            </w:r>
          </w:p>
        </w:tc>
        <w:tc>
          <w:tcPr>
            <w:tcW w:w="14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19,335,363.85</w:t>
            </w:r>
          </w:p>
        </w:tc>
      </w:tr>
      <w:tr>
        <w:trPr>
          <w:trHeight w:val="413"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467"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nil" w:sz="6" w:space="0" w:color="auto"/>
            </w:tcBorders>
          </w:tcPr>
          <w:p>
            <w:pPr/>
          </w:p>
        </w:tc>
      </w:tr>
      <w:tr>
        <w:trPr>
          <w:trHeight w:val="410"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467"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467"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467"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nil" w:sz="6" w:space="0" w:color="auto"/>
            </w:tcBorders>
          </w:tcPr>
          <w:p>
            <w:pPr/>
          </w:p>
        </w:tc>
      </w:tr>
      <w:tr>
        <w:trPr>
          <w:trHeight w:val="410"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467"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220,484,340.54</w:t>
            </w:r>
          </w:p>
        </w:tc>
        <w:tc>
          <w:tcPr>
            <w:tcW w:w="14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379,583,886.30</w:t>
            </w:r>
          </w:p>
        </w:tc>
      </w:tr>
      <w:tr>
        <w:trPr>
          <w:trHeight w:val="413"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379,583,886.30</w:t>
            </w:r>
          </w:p>
        </w:tc>
        <w:tc>
          <w:tcPr>
            <w:tcW w:w="14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452,247,936.60</w:t>
            </w:r>
          </w:p>
        </w:tc>
      </w:tr>
      <w:tr>
        <w:trPr>
          <w:trHeight w:val="410"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467"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5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1467"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nil" w:sz="6" w:space="0" w:color="auto"/>
            </w:tcBorders>
          </w:tcPr>
          <w:p>
            <w:pPr/>
          </w:p>
        </w:tc>
      </w:tr>
      <w:tr>
        <w:trPr>
          <w:trHeight w:val="420" w:hRule="exact"/>
        </w:trPr>
        <w:tc>
          <w:tcPr>
            <w:tcW w:w="592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4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-159,099,545.76</w:t>
            </w:r>
          </w:p>
        </w:tc>
        <w:tc>
          <w:tcPr>
            <w:tcW w:w="146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-72,664,050.30</w:t>
            </w:r>
          </w:p>
        </w:tc>
      </w:tr>
    </w:tbl>
    <w:p>
      <w:pPr>
        <w:spacing w:before="87"/>
        <w:ind w:left="760" w:right="3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）本年取得或处置子公司及其他营业单位的有关信息</w:t>
      </w:r>
    </w:p>
    <w:p>
      <w:pPr>
        <w:spacing w:line="240" w:lineRule="auto" w:before="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6051"/>
        <w:gridCol w:w="1503"/>
        <w:gridCol w:w="1301"/>
      </w:tblGrid>
      <w:tr>
        <w:trPr>
          <w:trHeight w:val="377" w:hRule="exact"/>
        </w:trPr>
        <w:tc>
          <w:tcPr>
            <w:tcW w:w="605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9"/>
              <w:ind w:left="96"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50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9"/>
              <w:ind w:left="422"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30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9"/>
              <w:ind w:left="319"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56" w:hRule="exact"/>
        </w:trPr>
        <w:tc>
          <w:tcPr>
            <w:tcW w:w="605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48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1503"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05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．取得子公司及其他营业单位的价格</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145,036,533.98</w:t>
            </w:r>
          </w:p>
        </w:tc>
        <w:tc>
          <w:tcPr>
            <w:tcW w:w="130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05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．取得子公司及其他营业单位支付的现金和现金等价物</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108,777,400.48</w:t>
            </w:r>
          </w:p>
        </w:tc>
        <w:tc>
          <w:tcPr>
            <w:tcW w:w="1301" w:type="dxa"/>
            <w:tcBorders>
              <w:top w:val="single" w:sz="6" w:space="0" w:color="000000"/>
              <w:left w:val="single" w:sz="6" w:space="0" w:color="000000"/>
              <w:bottom w:val="single" w:sz="6" w:space="0" w:color="000000"/>
              <w:right w:val="nil" w:sz="6" w:space="0" w:color="auto"/>
            </w:tcBorders>
          </w:tcPr>
          <w:p>
            <w:pPr/>
          </w:p>
        </w:tc>
      </w:tr>
      <w:tr>
        <w:trPr>
          <w:trHeight w:val="353" w:hRule="exact"/>
        </w:trPr>
        <w:tc>
          <w:tcPr>
            <w:tcW w:w="605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66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7"/>
              <w:jc w:val="right"/>
              <w:rPr>
                <w:rFonts w:ascii="Times New Roman" w:hAnsi="Times New Roman" w:cs="Times New Roman" w:eastAsia="Times New Roman" w:hint="default"/>
                <w:sz w:val="18"/>
                <w:szCs w:val="18"/>
              </w:rPr>
            </w:pPr>
            <w:r>
              <w:rPr>
                <w:rFonts w:ascii="Times New Roman"/>
                <w:spacing w:val="-1"/>
                <w:sz w:val="18"/>
              </w:rPr>
              <w:t>21,111,873.82</w:t>
            </w:r>
          </w:p>
        </w:tc>
        <w:tc>
          <w:tcPr>
            <w:tcW w:w="130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05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87,665,526.66</w:t>
            </w:r>
          </w:p>
        </w:tc>
        <w:tc>
          <w:tcPr>
            <w:tcW w:w="130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05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．取得子公司的净资产</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73,075,524.65</w:t>
            </w:r>
          </w:p>
        </w:tc>
        <w:tc>
          <w:tcPr>
            <w:tcW w:w="130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05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75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132,962,937.25</w:t>
            </w:r>
          </w:p>
        </w:tc>
        <w:tc>
          <w:tcPr>
            <w:tcW w:w="130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05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75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pacing w:val="-1"/>
                <w:sz w:val="18"/>
              </w:rPr>
              <w:t>2,952,776.33</w:t>
            </w:r>
          </w:p>
        </w:tc>
        <w:tc>
          <w:tcPr>
            <w:tcW w:w="130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05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75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62,840,188.93</w:t>
            </w:r>
          </w:p>
        </w:tc>
        <w:tc>
          <w:tcPr>
            <w:tcW w:w="130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05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75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503"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nil" w:sz="6" w:space="0" w:color="auto"/>
            </w:tcBorders>
          </w:tcPr>
          <w:p>
            <w:pPr/>
          </w:p>
        </w:tc>
      </w:tr>
      <w:tr>
        <w:trPr>
          <w:trHeight w:val="356" w:hRule="exact"/>
        </w:trPr>
        <w:tc>
          <w:tcPr>
            <w:tcW w:w="605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1503"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05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．处置子公司及其他营业单位的价格</w:t>
            </w:r>
          </w:p>
        </w:tc>
        <w:tc>
          <w:tcPr>
            <w:tcW w:w="1503"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05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．处置子公司及其他营业单位收到的现金和现金等价物</w:t>
            </w:r>
          </w:p>
        </w:tc>
        <w:tc>
          <w:tcPr>
            <w:tcW w:w="1503"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05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66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503"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05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．处置子公司及其他营业单位收到的现金净额</w:t>
            </w:r>
          </w:p>
        </w:tc>
        <w:tc>
          <w:tcPr>
            <w:tcW w:w="1503"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605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．处置子公司的净资产</w:t>
            </w:r>
          </w:p>
        </w:tc>
        <w:tc>
          <w:tcPr>
            <w:tcW w:w="1503" w:type="dxa"/>
            <w:tcBorders>
              <w:top w:val="single" w:sz="6" w:space="0" w:color="000000"/>
              <w:left w:val="single" w:sz="6" w:space="0" w:color="000000"/>
              <w:bottom w:val="single" w:sz="12" w:space="0" w:color="000000"/>
              <w:right w:val="single" w:sz="6" w:space="0" w:color="000000"/>
            </w:tcBorders>
          </w:tcPr>
          <w:p>
            <w:pPr/>
          </w:p>
        </w:tc>
        <w:tc>
          <w:tcPr>
            <w:tcW w:w="1301"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657" w:footer="633" w:top="1300" w:bottom="820" w:left="1400" w:right="1400"/>
        </w:sectPr>
      </w:pPr>
    </w:p>
    <w:p>
      <w:pPr>
        <w:spacing w:line="240" w:lineRule="auto" w:before="6"/>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6051"/>
        <w:gridCol w:w="1503"/>
        <w:gridCol w:w="1301"/>
      </w:tblGrid>
      <w:tr>
        <w:trPr>
          <w:trHeight w:val="377" w:hRule="exact"/>
        </w:trPr>
        <w:tc>
          <w:tcPr>
            <w:tcW w:w="605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2"/>
              <w:ind w:left="96"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50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2"/>
              <w:ind w:left="422"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30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2"/>
              <w:ind w:left="319"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56" w:hRule="exact"/>
        </w:trPr>
        <w:tc>
          <w:tcPr>
            <w:tcW w:w="605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75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503"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05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75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503"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05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75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503"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605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75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503" w:type="dxa"/>
            <w:tcBorders>
              <w:top w:val="single" w:sz="6" w:space="0" w:color="000000"/>
              <w:left w:val="single" w:sz="6" w:space="0" w:color="000000"/>
              <w:bottom w:val="single" w:sz="12" w:space="0" w:color="000000"/>
              <w:right w:val="single" w:sz="6" w:space="0" w:color="000000"/>
            </w:tcBorders>
          </w:tcPr>
          <w:p>
            <w:pPr/>
          </w:p>
        </w:tc>
        <w:tc>
          <w:tcPr>
            <w:tcW w:w="1301" w:type="dxa"/>
            <w:tcBorders>
              <w:top w:val="single" w:sz="6" w:space="0" w:color="000000"/>
              <w:left w:val="single" w:sz="6" w:space="0" w:color="000000"/>
              <w:bottom w:val="single" w:sz="12" w:space="0" w:color="000000"/>
              <w:right w:val="nil" w:sz="6" w:space="0" w:color="auto"/>
            </w:tcBorders>
          </w:tcPr>
          <w:p>
            <w:pPr/>
          </w:p>
        </w:tc>
      </w:tr>
    </w:tbl>
    <w:p>
      <w:pPr>
        <w:spacing w:before="86"/>
        <w:ind w:left="8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）现金和现金等价物</w:t>
      </w:r>
    </w:p>
    <w:p>
      <w:pPr>
        <w:spacing w:line="240" w:lineRule="auto" w:before="7"/>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5636"/>
        <w:gridCol w:w="1610"/>
        <w:gridCol w:w="1613"/>
      </w:tblGrid>
      <w:tr>
        <w:trPr>
          <w:trHeight w:val="391" w:hRule="exact"/>
        </w:trPr>
        <w:tc>
          <w:tcPr>
            <w:tcW w:w="563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7"/>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left="470" w:right="0"/>
              <w:jc w:val="left"/>
              <w:rPr>
                <w:rFonts w:ascii="宋体" w:hAnsi="宋体" w:cs="宋体" w:eastAsia="宋体" w:hint="default"/>
                <w:sz w:val="18"/>
                <w:szCs w:val="18"/>
              </w:rPr>
            </w:pPr>
            <w:r>
              <w:rPr>
                <w:rFonts w:ascii="宋体" w:hAnsi="宋体" w:cs="宋体" w:eastAsia="宋体" w:hint="default"/>
                <w:spacing w:val="-17"/>
                <w:sz w:val="18"/>
                <w:szCs w:val="18"/>
              </w:rPr>
              <w:t>期末金额</w:t>
            </w:r>
          </w:p>
        </w:tc>
        <w:tc>
          <w:tcPr>
            <w:tcW w:w="161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7"/>
              <w:ind w:left="439" w:right="0"/>
              <w:jc w:val="left"/>
              <w:rPr>
                <w:rFonts w:ascii="宋体" w:hAnsi="宋体" w:cs="宋体" w:eastAsia="宋体" w:hint="default"/>
                <w:sz w:val="18"/>
                <w:szCs w:val="18"/>
              </w:rPr>
            </w:pPr>
            <w:r>
              <w:rPr>
                <w:rFonts w:ascii="宋体" w:hAnsi="宋体" w:cs="宋体" w:eastAsia="宋体" w:hint="default"/>
                <w:sz w:val="18"/>
                <w:szCs w:val="18"/>
              </w:rPr>
              <w:t>期初金额</w:t>
            </w:r>
          </w:p>
        </w:tc>
      </w:tr>
      <w:tr>
        <w:trPr>
          <w:trHeight w:val="396" w:hRule="exact"/>
        </w:trPr>
        <w:tc>
          <w:tcPr>
            <w:tcW w:w="56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220,484,340.54</w:t>
            </w:r>
          </w:p>
        </w:tc>
        <w:tc>
          <w:tcPr>
            <w:tcW w:w="16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379,583,886.30</w:t>
            </w:r>
          </w:p>
        </w:tc>
      </w:tr>
      <w:tr>
        <w:trPr>
          <w:trHeight w:val="396" w:hRule="exact"/>
        </w:trPr>
        <w:tc>
          <w:tcPr>
            <w:tcW w:w="56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92,656.01</w:t>
            </w:r>
          </w:p>
        </w:tc>
        <w:tc>
          <w:tcPr>
            <w:tcW w:w="16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241,221.83</w:t>
            </w:r>
          </w:p>
        </w:tc>
      </w:tr>
      <w:tr>
        <w:trPr>
          <w:trHeight w:val="398" w:hRule="exact"/>
        </w:trPr>
        <w:tc>
          <w:tcPr>
            <w:tcW w:w="56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6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218,071,684.53</w:t>
            </w:r>
          </w:p>
        </w:tc>
        <w:tc>
          <w:tcPr>
            <w:tcW w:w="16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374,494,003.94</w:t>
            </w:r>
          </w:p>
        </w:tc>
      </w:tr>
      <w:tr>
        <w:trPr>
          <w:trHeight w:val="397" w:hRule="exact"/>
        </w:trPr>
        <w:tc>
          <w:tcPr>
            <w:tcW w:w="56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66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z w:val="18"/>
              </w:rPr>
              <w:t>2,320,000.00</w:t>
            </w:r>
          </w:p>
        </w:tc>
        <w:tc>
          <w:tcPr>
            <w:tcW w:w="16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4,848,660.53</w:t>
            </w:r>
          </w:p>
        </w:tc>
      </w:tr>
      <w:tr>
        <w:trPr>
          <w:trHeight w:val="398" w:hRule="exact"/>
        </w:trPr>
        <w:tc>
          <w:tcPr>
            <w:tcW w:w="56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662" w:right="0"/>
              <w:jc w:val="lef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1610"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56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66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1610"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56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662"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1610"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nil" w:sz="6" w:space="0" w:color="auto"/>
            </w:tcBorders>
          </w:tcPr>
          <w:p>
            <w:pPr/>
          </w:p>
        </w:tc>
      </w:tr>
      <w:tr>
        <w:trPr>
          <w:trHeight w:val="398" w:hRule="exact"/>
        </w:trPr>
        <w:tc>
          <w:tcPr>
            <w:tcW w:w="56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1610"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56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610"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nil" w:sz="6" w:space="0" w:color="auto"/>
            </w:tcBorders>
          </w:tcPr>
          <w:p>
            <w:pPr/>
          </w:p>
        </w:tc>
      </w:tr>
      <w:tr>
        <w:trPr>
          <w:trHeight w:val="398" w:hRule="exact"/>
        </w:trPr>
        <w:tc>
          <w:tcPr>
            <w:tcW w:w="56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220,484,340.54</w:t>
            </w:r>
          </w:p>
        </w:tc>
        <w:tc>
          <w:tcPr>
            <w:tcW w:w="16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379,583,886.30</w:t>
            </w:r>
          </w:p>
        </w:tc>
      </w:tr>
      <w:tr>
        <w:trPr>
          <w:trHeight w:val="406" w:hRule="exact"/>
        </w:trPr>
        <w:tc>
          <w:tcPr>
            <w:tcW w:w="563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四、母公司或集团内子公司使用受限制的现金和现金等价物</w:t>
            </w:r>
          </w:p>
        </w:tc>
        <w:tc>
          <w:tcPr>
            <w:tcW w:w="16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13,704,000.16</w:t>
            </w:r>
          </w:p>
        </w:tc>
        <w:tc>
          <w:tcPr>
            <w:tcW w:w="161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1"/>
              <w:ind w:right="107"/>
              <w:jc w:val="right"/>
              <w:rPr>
                <w:rFonts w:ascii="Times New Roman" w:hAnsi="Times New Roman" w:cs="Times New Roman" w:eastAsia="Times New Roman" w:hint="default"/>
                <w:sz w:val="18"/>
                <w:szCs w:val="18"/>
              </w:rPr>
            </w:pPr>
            <w:r>
              <w:rPr>
                <w:rFonts w:ascii="Times New Roman"/>
                <w:spacing w:val="-1"/>
                <w:sz w:val="18"/>
              </w:rPr>
              <w:t>13,683,721.98</w:t>
            </w:r>
          </w:p>
        </w:tc>
      </w:tr>
    </w:tbl>
    <w:p>
      <w:pPr>
        <w:spacing w:before="26"/>
        <w:ind w:left="717" w:right="0" w:firstLine="0"/>
        <w:jc w:val="left"/>
        <w:rPr>
          <w:rFonts w:ascii="宋体" w:hAnsi="宋体" w:cs="宋体" w:eastAsia="宋体" w:hint="default"/>
          <w:sz w:val="21"/>
          <w:szCs w:val="21"/>
        </w:rPr>
      </w:pPr>
      <w:r>
        <w:rPr>
          <w:rFonts w:ascii="宋体" w:hAnsi="宋体" w:cs="宋体" w:eastAsia="宋体" w:hint="default"/>
          <w:sz w:val="21"/>
          <w:szCs w:val="21"/>
        </w:rPr>
        <w:t>期初其他货币资金中有 </w:t>
      </w:r>
      <w:r>
        <w:rPr>
          <w:rFonts w:ascii="Times New Roman" w:hAnsi="Times New Roman" w:cs="Times New Roman" w:eastAsia="Times New Roman" w:hint="default"/>
          <w:sz w:val="21"/>
          <w:szCs w:val="21"/>
        </w:rPr>
        <w:t>13,683,721.98</w:t>
      </w:r>
      <w:r>
        <w:rPr>
          <w:rFonts w:ascii="Times New Roman" w:hAnsi="Times New Roman" w:cs="Times New Roman" w:eastAsia="Times New Roman" w:hint="default"/>
          <w:spacing w:val="-17"/>
          <w:sz w:val="21"/>
          <w:szCs w:val="21"/>
        </w:rPr>
        <w:t> </w:t>
      </w:r>
      <w:r>
        <w:rPr>
          <w:rFonts w:ascii="宋体" w:hAnsi="宋体" w:cs="宋体" w:eastAsia="宋体" w:hint="default"/>
          <w:spacing w:val="-4"/>
          <w:sz w:val="21"/>
          <w:szCs w:val="21"/>
        </w:rPr>
        <w:t>元保函保证金，使用受限制，不包含在现金及现金</w:t>
      </w:r>
    </w:p>
    <w:p>
      <w:pPr>
        <w:spacing w:line="336" w:lineRule="auto" w:before="117"/>
        <w:ind w:left="400" w:right="0" w:firstLine="0"/>
        <w:jc w:val="left"/>
        <w:rPr>
          <w:rFonts w:ascii="宋体" w:hAnsi="宋体" w:cs="宋体" w:eastAsia="宋体" w:hint="default"/>
          <w:sz w:val="21"/>
          <w:szCs w:val="21"/>
        </w:rPr>
      </w:pPr>
      <w:r>
        <w:rPr>
          <w:rFonts w:ascii="宋体" w:hAnsi="宋体" w:cs="宋体" w:eastAsia="宋体" w:hint="default"/>
          <w:spacing w:val="-8"/>
          <w:w w:val="100"/>
          <w:sz w:val="21"/>
          <w:szCs w:val="21"/>
        </w:rPr>
        <w:t>等价物中；期末其他货币资金中有</w:t>
      </w:r>
      <w:r>
        <w:rPr>
          <w:rFonts w:ascii="宋体" w:hAnsi="宋体" w:cs="宋体" w:eastAsia="宋体" w:hint="default"/>
          <w:spacing w:val="-47"/>
          <w:w w:val="100"/>
          <w:sz w:val="21"/>
          <w:szCs w:val="21"/>
        </w:rPr>
        <w:t> </w:t>
      </w:r>
      <w:r>
        <w:rPr>
          <w:rFonts w:ascii="Times New Roman" w:hAnsi="Times New Roman" w:cs="Times New Roman" w:eastAsia="Times New Roman" w:hint="default"/>
          <w:spacing w:val="-2"/>
          <w:w w:val="100"/>
          <w:sz w:val="21"/>
          <w:szCs w:val="21"/>
        </w:rPr>
        <w:t>11,084,000.16</w:t>
      </w:r>
      <w:r>
        <w:rPr>
          <w:rFonts w:ascii="Times New Roman" w:hAnsi="Times New Roman" w:cs="Times New Roman" w:eastAsia="Times New Roman" w:hint="default"/>
          <w:spacing w:val="6"/>
          <w:w w:val="100"/>
          <w:sz w:val="21"/>
          <w:szCs w:val="21"/>
        </w:rPr>
        <w:t> </w:t>
      </w:r>
      <w:r>
        <w:rPr>
          <w:rFonts w:ascii="宋体" w:hAnsi="宋体" w:cs="宋体" w:eastAsia="宋体" w:hint="default"/>
          <w:spacing w:val="-2"/>
          <w:w w:val="100"/>
          <w:sz w:val="21"/>
          <w:szCs w:val="21"/>
        </w:rPr>
        <w:t>元保函保证金和</w:t>
      </w:r>
      <w:r>
        <w:rPr>
          <w:rFonts w:ascii="宋体" w:hAnsi="宋体" w:cs="宋体" w:eastAsia="宋体" w:hint="default"/>
          <w:spacing w:val="-47"/>
          <w:w w:val="100"/>
          <w:sz w:val="21"/>
          <w:szCs w:val="21"/>
        </w:rPr>
        <w:t> </w:t>
      </w:r>
      <w:r>
        <w:rPr>
          <w:rFonts w:ascii="Times New Roman" w:hAnsi="Times New Roman" w:cs="Times New Roman" w:eastAsia="Times New Roman" w:hint="default"/>
          <w:spacing w:val="-1"/>
          <w:w w:val="100"/>
          <w:sz w:val="21"/>
          <w:szCs w:val="21"/>
        </w:rPr>
        <w:t>2,620,000.00</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1"/>
          <w:w w:val="100"/>
          <w:sz w:val="21"/>
          <w:szCs w:val="21"/>
        </w:rPr>
        <w:t>元期限超过三</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个月的承兑保证金使用受限制，不包含在现金及现金等价物中。</w:t>
      </w:r>
    </w:p>
    <w:p>
      <w:pPr>
        <w:pStyle w:val="BodyText"/>
        <w:spacing w:line="240" w:lineRule="auto" w:before="103"/>
        <w:ind w:left="400" w:right="0"/>
        <w:jc w:val="left"/>
        <w:rPr>
          <w:rFonts w:ascii="黑体" w:hAnsi="黑体" w:cs="黑体" w:eastAsia="黑体" w:hint="default"/>
        </w:rPr>
      </w:pPr>
      <w:r>
        <w:rPr>
          <w:rFonts w:ascii="黑体" w:hAnsi="黑体" w:cs="黑体" w:eastAsia="黑体" w:hint="default"/>
        </w:rPr>
        <w:t>六、关联方关系及其交易</w:t>
      </w:r>
    </w:p>
    <w:p>
      <w:pPr>
        <w:spacing w:line="240" w:lineRule="auto" w:before="5"/>
        <w:rPr>
          <w:rFonts w:ascii="黑体" w:hAnsi="黑体" w:cs="黑体" w:eastAsia="黑体" w:hint="default"/>
          <w:sz w:val="21"/>
          <w:szCs w:val="21"/>
        </w:rPr>
      </w:pPr>
    </w:p>
    <w:p>
      <w:pPr>
        <w:tabs>
          <w:tab w:pos="1840" w:val="left" w:leader="none"/>
        </w:tabs>
        <w:spacing w:before="0"/>
        <w:ind w:left="762" w:right="0" w:firstLine="0"/>
        <w:jc w:val="left"/>
        <w:rPr>
          <w:rFonts w:ascii="宋体" w:hAnsi="宋体" w:cs="宋体" w:eastAsia="宋体" w:hint="default"/>
          <w:sz w:val="21"/>
          <w:szCs w:val="21"/>
        </w:rPr>
      </w:pPr>
      <w:r>
        <w:rPr>
          <w:rFonts w:ascii="宋体" w:hAnsi="宋体" w:cs="宋体" w:eastAsia="宋体" w:hint="default"/>
          <w:b/>
          <w:bCs/>
          <w:sz w:val="21"/>
          <w:szCs w:val="21"/>
        </w:rPr>
        <w:t>（三十）</w:t>
        <w:tab/>
        <w:t>关联方关系</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93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1"/>
          <w:sz w:val="21"/>
          <w:szCs w:val="21"/>
        </w:rPr>
        <w:t> </w:t>
      </w:r>
      <w:r>
        <w:rPr>
          <w:rFonts w:ascii="宋体" w:hAnsi="宋体" w:cs="宋体" w:eastAsia="宋体" w:hint="default"/>
          <w:b/>
          <w:bCs/>
          <w:sz w:val="21"/>
          <w:szCs w:val="21"/>
        </w:rPr>
        <w:t>持股</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以上的自然人股东情况</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tbl>
      <w:tblPr>
        <w:tblW w:w="0" w:type="auto"/>
        <w:jc w:val="left"/>
        <w:tblInd w:w="263" w:type="dxa"/>
        <w:tblLayout w:type="fixed"/>
        <w:tblCellMar>
          <w:top w:w="0" w:type="dxa"/>
          <w:left w:w="0" w:type="dxa"/>
          <w:bottom w:w="0" w:type="dxa"/>
          <w:right w:w="0" w:type="dxa"/>
        </w:tblCellMar>
        <w:tblLook w:val="01E0"/>
      </w:tblPr>
      <w:tblGrid>
        <w:gridCol w:w="1330"/>
        <w:gridCol w:w="1318"/>
        <w:gridCol w:w="1229"/>
        <w:gridCol w:w="1157"/>
        <w:gridCol w:w="1250"/>
        <w:gridCol w:w="1153"/>
        <w:gridCol w:w="1639"/>
      </w:tblGrid>
      <w:tr>
        <w:trPr>
          <w:trHeight w:val="418" w:hRule="exact"/>
        </w:trPr>
        <w:tc>
          <w:tcPr>
            <w:tcW w:w="133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3"/>
              <w:ind w:left="3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3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29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33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15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性质</w:t>
            </w:r>
          </w:p>
        </w:tc>
        <w:tc>
          <w:tcPr>
            <w:tcW w:w="12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244"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15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20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63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表决权比例</w:t>
            </w:r>
          </w:p>
        </w:tc>
      </w:tr>
      <w:tr>
        <w:trPr>
          <w:trHeight w:val="408" w:hRule="exact"/>
        </w:trPr>
        <w:tc>
          <w:tcPr>
            <w:tcW w:w="1330" w:type="dxa"/>
            <w:tcBorders>
              <w:top w:val="single" w:sz="4" w:space="0" w:color="000000"/>
              <w:left w:val="nil" w:sz="6" w:space="0" w:color="auto"/>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李海鹰</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自然人</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32,368,000.00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18.21%</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18.21%</w:t>
            </w:r>
          </w:p>
        </w:tc>
      </w:tr>
      <w:tr>
        <w:trPr>
          <w:trHeight w:val="406" w:hRule="exact"/>
        </w:trPr>
        <w:tc>
          <w:tcPr>
            <w:tcW w:w="1330" w:type="dxa"/>
            <w:tcBorders>
              <w:top w:val="single" w:sz="4" w:space="0" w:color="000000"/>
              <w:left w:val="nil" w:sz="6" w:space="0" w:color="auto"/>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李劲松</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自然人</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18,496,000.00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10.40%</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10.40%</w:t>
            </w:r>
          </w:p>
        </w:tc>
      </w:tr>
      <w:tr>
        <w:trPr>
          <w:trHeight w:val="408" w:hRule="exact"/>
        </w:trPr>
        <w:tc>
          <w:tcPr>
            <w:tcW w:w="1330" w:type="dxa"/>
            <w:tcBorders>
              <w:top w:val="single" w:sz="4" w:space="0" w:color="000000"/>
              <w:left w:val="nil" w:sz="6" w:space="0" w:color="auto"/>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谢春生</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自然人</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17,340,000.00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9.75%</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z w:val="18"/>
              </w:rPr>
              <w:t>9.75%</w:t>
            </w:r>
          </w:p>
        </w:tc>
      </w:tr>
      <w:tr>
        <w:trPr>
          <w:trHeight w:val="409" w:hRule="exact"/>
        </w:trPr>
        <w:tc>
          <w:tcPr>
            <w:tcW w:w="1330" w:type="dxa"/>
            <w:tcBorders>
              <w:top w:val="single" w:sz="4" w:space="0" w:color="000000"/>
              <w:left w:val="nil" w:sz="6" w:space="0" w:color="auto"/>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胡江平</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自然人</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15,606,000.00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8.78%</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z w:val="18"/>
              </w:rPr>
              <w:t>8.78%</w:t>
            </w:r>
          </w:p>
        </w:tc>
      </w:tr>
      <w:tr>
        <w:trPr>
          <w:trHeight w:val="406" w:hRule="exact"/>
        </w:trPr>
        <w:tc>
          <w:tcPr>
            <w:tcW w:w="1330" w:type="dxa"/>
            <w:tcBorders>
              <w:top w:val="single" w:sz="4" w:space="0" w:color="000000"/>
              <w:left w:val="nil" w:sz="6" w:space="0" w:color="auto"/>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苗卫东</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自然人</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12,138,000.00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6.82%</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z w:val="18"/>
              </w:rPr>
              <w:t>6.82%</w:t>
            </w:r>
          </w:p>
        </w:tc>
      </w:tr>
      <w:tr>
        <w:trPr>
          <w:trHeight w:val="408" w:hRule="exact"/>
        </w:trPr>
        <w:tc>
          <w:tcPr>
            <w:tcW w:w="1330" w:type="dxa"/>
            <w:tcBorders>
              <w:top w:val="single" w:sz="4" w:space="0" w:color="000000"/>
              <w:left w:val="nil" w:sz="6" w:space="0" w:color="auto"/>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李力</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自然人</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12,138,000.00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6.82%</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z w:val="18"/>
              </w:rPr>
              <w:t>6.82%</w:t>
            </w:r>
          </w:p>
        </w:tc>
      </w:tr>
      <w:tr>
        <w:trPr>
          <w:trHeight w:val="418" w:hRule="exact"/>
        </w:trPr>
        <w:tc>
          <w:tcPr>
            <w:tcW w:w="1330" w:type="dxa"/>
            <w:tcBorders>
              <w:top w:val="single" w:sz="4" w:space="0" w:color="000000"/>
              <w:left w:val="nil" w:sz="6" w:space="0" w:color="auto"/>
              <w:bottom w:val="single" w:sz="12" w:space="0" w:color="000000"/>
              <w:right w:val="single" w:sz="4" w:space="0" w:color="000000"/>
            </w:tcBorders>
          </w:tcPr>
          <w:p>
            <w:pPr/>
          </w:p>
        </w:tc>
        <w:tc>
          <w:tcPr>
            <w:tcW w:w="13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刘锐</w:t>
            </w:r>
          </w:p>
        </w:tc>
        <w:tc>
          <w:tcPr>
            <w:tcW w:w="1229" w:type="dxa"/>
            <w:tcBorders>
              <w:top w:val="single" w:sz="4" w:space="0" w:color="000000"/>
              <w:left w:val="single" w:sz="4" w:space="0" w:color="000000"/>
              <w:bottom w:val="single" w:sz="12" w:space="0" w:color="000000"/>
              <w:right w:val="single" w:sz="4" w:space="0" w:color="000000"/>
            </w:tcBorders>
          </w:tcPr>
          <w:p>
            <w:pPr/>
          </w:p>
        </w:tc>
        <w:tc>
          <w:tcPr>
            <w:tcW w:w="11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自然人</w:t>
            </w:r>
          </w:p>
        </w:tc>
        <w:tc>
          <w:tcPr>
            <w:tcW w:w="12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9,826,000.00</w:t>
            </w:r>
          </w:p>
        </w:tc>
        <w:tc>
          <w:tcPr>
            <w:tcW w:w="11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5.52%</w:t>
            </w:r>
          </w:p>
        </w:tc>
        <w:tc>
          <w:tcPr>
            <w:tcW w:w="163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z w:val="18"/>
              </w:rPr>
              <w:t>5.52%</w:t>
            </w:r>
          </w:p>
        </w:tc>
      </w:tr>
    </w:tbl>
    <w:p>
      <w:pPr>
        <w:spacing w:before="26"/>
        <w:ind w:left="93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7"/>
          <w:sz w:val="21"/>
          <w:szCs w:val="21"/>
        </w:rPr>
        <w:t> </w:t>
      </w:r>
      <w:r>
        <w:rPr>
          <w:rFonts w:ascii="宋体" w:hAnsi="宋体" w:cs="宋体" w:eastAsia="宋体" w:hint="default"/>
          <w:b/>
          <w:bCs/>
          <w:sz w:val="21"/>
          <w:szCs w:val="21"/>
        </w:rPr>
        <w:t>本公司的子公司情况</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657" w:footer="633" w:top="1300" w:bottom="820" w:left="1400" w:right="1020"/>
        </w:sectPr>
      </w:pPr>
    </w:p>
    <w:p>
      <w:pPr>
        <w:spacing w:line="240" w:lineRule="auto" w:before="7"/>
        <w:rPr>
          <w:rFonts w:ascii="宋体" w:hAnsi="宋体" w:cs="宋体" w:eastAsia="宋体" w:hint="default"/>
          <w:b/>
          <w:bCs/>
          <w:sz w:val="3"/>
          <w:szCs w:val="3"/>
        </w:rPr>
      </w:pPr>
    </w:p>
    <w:p>
      <w:pPr>
        <w:spacing w:line="20" w:lineRule="exact"/>
        <w:ind w:left="54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spacing w:before="22"/>
        <w:ind w:left="1000" w:right="0" w:firstLine="0"/>
        <w:jc w:val="left"/>
        <w:rPr>
          <w:rFonts w:ascii="宋体" w:hAnsi="宋体" w:cs="宋体" w:eastAsia="宋体" w:hint="default"/>
          <w:sz w:val="21"/>
          <w:szCs w:val="21"/>
        </w:rPr>
      </w:pPr>
      <w:r>
        <w:rPr>
          <w:rFonts w:ascii="宋体" w:hAnsi="宋体" w:cs="宋体" w:eastAsia="宋体" w:hint="default"/>
          <w:w w:val="100"/>
          <w:sz w:val="21"/>
          <w:szCs w:val="21"/>
        </w:rPr>
        <w:t>子公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情</w:t>
      </w:r>
      <w:r>
        <w:rPr>
          <w:rFonts w:ascii="宋体" w:hAnsi="宋体" w:cs="宋体" w:eastAsia="宋体" w:hint="default"/>
          <w:spacing w:val="-3"/>
          <w:w w:val="100"/>
          <w:sz w:val="21"/>
          <w:szCs w:val="21"/>
        </w:rPr>
        <w:t>况</w:t>
      </w:r>
      <w:r>
        <w:rPr>
          <w:rFonts w:ascii="宋体" w:hAnsi="宋体" w:cs="宋体" w:eastAsia="宋体" w:hint="default"/>
          <w:w w:val="100"/>
          <w:sz w:val="21"/>
          <w:szCs w:val="21"/>
        </w:rPr>
        <w:t>详</w:t>
      </w:r>
      <w:r>
        <w:rPr>
          <w:rFonts w:ascii="宋体" w:hAnsi="宋体" w:cs="宋体" w:eastAsia="宋体" w:hint="default"/>
          <w:spacing w:val="-3"/>
          <w:w w:val="100"/>
          <w:sz w:val="21"/>
          <w:szCs w:val="21"/>
        </w:rPr>
        <w:t>见</w:t>
      </w:r>
      <w:r>
        <w:rPr>
          <w:rFonts w:ascii="宋体" w:hAnsi="宋体" w:cs="宋体" w:eastAsia="宋体" w:hint="default"/>
          <w:w w:val="100"/>
          <w:sz w:val="21"/>
          <w:szCs w:val="21"/>
        </w:rPr>
        <w:t>本</w:t>
      </w:r>
      <w:r>
        <w:rPr>
          <w:rFonts w:ascii="宋体" w:hAnsi="宋体" w:cs="宋体" w:eastAsia="宋体" w:hint="default"/>
          <w:spacing w:val="-3"/>
          <w:w w:val="100"/>
          <w:sz w:val="21"/>
          <w:szCs w:val="21"/>
        </w:rPr>
        <w:t>附</w:t>
      </w:r>
      <w:r>
        <w:rPr>
          <w:rFonts w:ascii="宋体" w:hAnsi="宋体" w:cs="宋体" w:eastAsia="宋体" w:hint="default"/>
          <w:w w:val="100"/>
          <w:sz w:val="21"/>
          <w:szCs w:val="21"/>
        </w:rPr>
        <w:t>注</w:t>
      </w:r>
      <w:r>
        <w:rPr>
          <w:rFonts w:ascii="宋体" w:hAnsi="宋体" w:cs="宋体" w:eastAsia="宋体" w:hint="default"/>
          <w:spacing w:val="-3"/>
          <w:w w:val="100"/>
          <w:sz w:val="21"/>
          <w:szCs w:val="21"/>
        </w:rPr>
        <w:t>四</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合</w:t>
      </w:r>
      <w:r>
        <w:rPr>
          <w:rFonts w:ascii="宋体" w:hAnsi="宋体" w:cs="宋体" w:eastAsia="宋体" w:hint="default"/>
          <w:spacing w:val="-3"/>
          <w:w w:val="100"/>
          <w:sz w:val="21"/>
          <w:szCs w:val="21"/>
        </w:rPr>
        <w:t>并</w:t>
      </w:r>
      <w:r>
        <w:rPr>
          <w:rFonts w:ascii="宋体" w:hAnsi="宋体" w:cs="宋体" w:eastAsia="宋体" w:hint="default"/>
          <w:w w:val="100"/>
          <w:sz w:val="21"/>
          <w:szCs w:val="21"/>
        </w:rPr>
        <w:t>及</w:t>
      </w:r>
      <w:r>
        <w:rPr>
          <w:rFonts w:ascii="宋体" w:hAnsi="宋体" w:cs="宋体" w:eastAsia="宋体" w:hint="default"/>
          <w:spacing w:val="-3"/>
          <w:w w:val="100"/>
          <w:sz w:val="21"/>
          <w:szCs w:val="21"/>
        </w:rPr>
        <w:t>合</w:t>
      </w:r>
      <w:r>
        <w:rPr>
          <w:rFonts w:ascii="宋体" w:hAnsi="宋体" w:cs="宋体" w:eastAsia="宋体" w:hint="default"/>
          <w:w w:val="100"/>
          <w:sz w:val="21"/>
          <w:szCs w:val="21"/>
        </w:rPr>
        <w:t>并</w:t>
      </w:r>
      <w:r>
        <w:rPr>
          <w:rFonts w:ascii="宋体" w:hAnsi="宋体" w:cs="宋体" w:eastAsia="宋体" w:hint="default"/>
          <w:spacing w:val="-3"/>
          <w:w w:val="100"/>
          <w:sz w:val="21"/>
          <w:szCs w:val="21"/>
        </w:rPr>
        <w:t>财</w:t>
      </w:r>
      <w:r>
        <w:rPr>
          <w:rFonts w:ascii="宋体" w:hAnsi="宋体" w:cs="宋体" w:eastAsia="宋体" w:hint="default"/>
          <w:w w:val="100"/>
          <w:sz w:val="21"/>
          <w:szCs w:val="21"/>
        </w:rPr>
        <w:t>务</w:t>
      </w:r>
      <w:r>
        <w:rPr>
          <w:rFonts w:ascii="宋体" w:hAnsi="宋体" w:cs="宋体" w:eastAsia="宋体" w:hint="default"/>
          <w:spacing w:val="-3"/>
          <w:w w:val="100"/>
          <w:sz w:val="21"/>
          <w:szCs w:val="21"/>
        </w:rPr>
        <w:t>报</w:t>
      </w:r>
      <w:r>
        <w:rPr>
          <w:rFonts w:ascii="宋体" w:hAnsi="宋体" w:cs="宋体" w:eastAsia="宋体" w:hint="default"/>
          <w:w w:val="100"/>
          <w:sz w:val="21"/>
          <w:szCs w:val="21"/>
        </w:rPr>
        <w:t>表之</w:t>
      </w:r>
      <w:r>
        <w:rPr>
          <w:rFonts w:ascii="宋体" w:hAnsi="宋体" w:cs="宋体" w:eastAsia="宋体" w:hint="default"/>
          <w:spacing w:val="-3"/>
          <w:w w:val="100"/>
          <w:sz w:val="21"/>
          <w:szCs w:val="21"/>
        </w:rPr>
        <w:t>（</w:t>
      </w:r>
      <w:r>
        <w:rPr>
          <w:rFonts w:ascii="宋体" w:hAnsi="宋体" w:cs="宋体" w:eastAsia="宋体" w:hint="default"/>
          <w:w w:val="100"/>
          <w:sz w:val="21"/>
          <w:szCs w:val="21"/>
        </w:rPr>
        <w:t>一</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spacing w:line="240" w:lineRule="auto" w:before="7"/>
        <w:rPr>
          <w:rFonts w:ascii="宋体" w:hAnsi="宋体" w:cs="宋体" w:eastAsia="宋体" w:hint="default"/>
          <w:sz w:val="14"/>
          <w:szCs w:val="14"/>
        </w:rPr>
      </w:pPr>
    </w:p>
    <w:p>
      <w:pPr>
        <w:pStyle w:val="BodyText"/>
        <w:spacing w:line="240" w:lineRule="auto" w:before="0"/>
        <w:ind w:left="580" w:right="0"/>
        <w:jc w:val="left"/>
        <w:rPr>
          <w:rFonts w:ascii="黑体" w:hAnsi="黑体" w:cs="黑体" w:eastAsia="黑体" w:hint="default"/>
        </w:rPr>
      </w:pPr>
      <w:r>
        <w:rPr>
          <w:rFonts w:ascii="黑体" w:hAnsi="黑体" w:cs="黑体" w:eastAsia="黑体" w:hint="default"/>
        </w:rPr>
        <w:t>七、或有事项</w:t>
      </w:r>
    </w:p>
    <w:p>
      <w:pPr>
        <w:spacing w:line="240" w:lineRule="auto" w:before="3"/>
        <w:rPr>
          <w:rFonts w:ascii="黑体" w:hAnsi="黑体" w:cs="黑体" w:eastAsia="黑体" w:hint="default"/>
          <w:sz w:val="21"/>
          <w:szCs w:val="21"/>
        </w:rPr>
      </w:pPr>
    </w:p>
    <w:p>
      <w:pPr>
        <w:spacing w:before="0"/>
        <w:ind w:left="1000" w:right="0"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日，本公司无应披露未披露的重大或有事项。</w:t>
      </w:r>
    </w:p>
    <w:p>
      <w:pPr>
        <w:pStyle w:val="BodyText"/>
        <w:spacing w:line="240" w:lineRule="auto" w:before="171"/>
        <w:ind w:left="580" w:right="0"/>
        <w:jc w:val="left"/>
        <w:rPr>
          <w:rFonts w:ascii="黑体" w:hAnsi="黑体" w:cs="黑体" w:eastAsia="黑体" w:hint="default"/>
        </w:rPr>
      </w:pPr>
      <w:r>
        <w:rPr>
          <w:rFonts w:ascii="黑体" w:hAnsi="黑体" w:cs="黑体" w:eastAsia="黑体" w:hint="default"/>
        </w:rPr>
        <w:t>八、重大承诺事项</w:t>
      </w:r>
    </w:p>
    <w:p>
      <w:pPr>
        <w:spacing w:line="240" w:lineRule="auto" w:before="3"/>
        <w:rPr>
          <w:rFonts w:ascii="黑体" w:hAnsi="黑体" w:cs="黑体" w:eastAsia="黑体" w:hint="default"/>
          <w:sz w:val="21"/>
          <w:szCs w:val="21"/>
        </w:rPr>
      </w:pPr>
    </w:p>
    <w:p>
      <w:pPr>
        <w:spacing w:before="0"/>
        <w:ind w:left="1000" w:right="0"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日，本公司无应披露未披露的重大承诺事项。</w:t>
      </w:r>
    </w:p>
    <w:p>
      <w:pPr>
        <w:pStyle w:val="BodyText"/>
        <w:spacing w:line="240" w:lineRule="auto" w:before="173"/>
        <w:ind w:left="580" w:right="0"/>
        <w:jc w:val="left"/>
        <w:rPr>
          <w:rFonts w:ascii="黑体" w:hAnsi="黑体" w:cs="黑体" w:eastAsia="黑体" w:hint="default"/>
        </w:rPr>
      </w:pPr>
      <w:r>
        <w:rPr>
          <w:rFonts w:ascii="黑体" w:hAnsi="黑体" w:cs="黑体" w:eastAsia="黑体" w:hint="default"/>
        </w:rPr>
        <w:t>九、资产负债表日后事项</w:t>
      </w:r>
    </w:p>
    <w:p>
      <w:pPr>
        <w:spacing w:line="240" w:lineRule="auto" w:before="6"/>
        <w:rPr>
          <w:rFonts w:ascii="黑体" w:hAnsi="黑体" w:cs="黑体" w:eastAsia="黑体" w:hint="default"/>
          <w:sz w:val="18"/>
          <w:szCs w:val="18"/>
        </w:rPr>
      </w:pPr>
    </w:p>
    <w:p>
      <w:pPr>
        <w:spacing w:before="36"/>
        <w:ind w:left="1000"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53"/>
          <w:w w:val="100"/>
          <w:sz w:val="21"/>
          <w:szCs w:val="21"/>
          <w:shd w:fill="FF0000" w:color="auto" w:val="clear"/>
        </w:rPr>
        <w:t> </w:t>
      </w:r>
      <w:r>
        <w:rPr>
          <w:rFonts w:ascii="宋体" w:hAnsi="宋体" w:cs="宋体" w:eastAsia="宋体" w:hint="default"/>
          <w:w w:val="100"/>
          <w:sz w:val="21"/>
          <w:szCs w:val="21"/>
          <w:shd w:fill="FF0000" w:color="auto" w:val="clear"/>
        </w:rPr>
        <w:t>经</w:t>
      </w:r>
      <w:r>
        <w:rPr>
          <w:rFonts w:ascii="宋体" w:hAnsi="宋体" w:cs="宋体" w:eastAsia="宋体" w:hint="default"/>
          <w:spacing w:val="-53"/>
          <w:sz w:val="21"/>
          <w:szCs w:val="21"/>
          <w:shd w:fill="FF0000" w:color="auto" w:val="clear"/>
        </w:rPr>
        <w:t> </w:t>
      </w:r>
      <w:r>
        <w:rPr>
          <w:rFonts w:ascii="Times New Roman" w:hAnsi="Times New Roman" w:cs="Times New Roman" w:eastAsia="Times New Roman" w:hint="default"/>
          <w:w w:val="100"/>
          <w:sz w:val="21"/>
          <w:szCs w:val="21"/>
          <w:shd w:fill="FF0000" w:color="auto" w:val="clear"/>
        </w:rPr>
        <w:t>20</w:t>
      </w:r>
      <w:r>
        <w:rPr>
          <w:rFonts w:ascii="Times New Roman" w:hAnsi="Times New Roman" w:cs="Times New Roman" w:eastAsia="Times New Roman" w:hint="default"/>
          <w:spacing w:val="-3"/>
          <w:w w:val="100"/>
          <w:sz w:val="21"/>
          <w:szCs w:val="21"/>
          <w:shd w:fill="FF0000" w:color="auto" w:val="clear"/>
        </w:rPr>
        <w:t>1</w:t>
      </w:r>
      <w:r>
        <w:rPr>
          <w:rFonts w:ascii="Times New Roman" w:hAnsi="Times New Roman" w:cs="Times New Roman" w:eastAsia="Times New Roman" w:hint="default"/>
          <w:w w:val="100"/>
          <w:sz w:val="21"/>
          <w:szCs w:val="21"/>
          <w:shd w:fill="FF0000" w:color="auto" w:val="clear"/>
        </w:rPr>
        <w:t>2</w:t>
      </w:r>
      <w:r>
        <w:rPr>
          <w:rFonts w:ascii="Times New Roman" w:hAnsi="Times New Roman" w:cs="Times New Roman" w:eastAsia="Times New Roman" w:hint="default"/>
          <w:sz w:val="21"/>
          <w:szCs w:val="21"/>
          <w:shd w:fill="FF0000" w:color="auto" w:val="clear"/>
        </w:rPr>
        <w:t> </w:t>
      </w:r>
      <w:r>
        <w:rPr>
          <w:rFonts w:ascii="宋体" w:hAnsi="宋体" w:cs="宋体" w:eastAsia="宋体" w:hint="default"/>
          <w:w w:val="100"/>
          <w:sz w:val="21"/>
          <w:szCs w:val="21"/>
          <w:shd w:fill="FF0000" w:color="auto" w:val="clear"/>
        </w:rPr>
        <w:t>年</w:t>
      </w:r>
      <w:r>
        <w:rPr>
          <w:rFonts w:ascii="宋体" w:hAnsi="宋体" w:cs="宋体" w:eastAsia="宋体" w:hint="default"/>
          <w:spacing w:val="-55"/>
          <w:sz w:val="21"/>
          <w:szCs w:val="21"/>
          <w:shd w:fill="FF0000" w:color="auto" w:val="clear"/>
        </w:rPr>
        <w:t> </w:t>
      </w:r>
      <w:r>
        <w:rPr>
          <w:rFonts w:ascii="Times New Roman" w:hAnsi="Times New Roman" w:cs="Times New Roman" w:eastAsia="Times New Roman" w:hint="default"/>
          <w:w w:val="100"/>
          <w:sz w:val="21"/>
          <w:szCs w:val="21"/>
          <w:shd w:fill="FF0000" w:color="auto" w:val="clear"/>
        </w:rPr>
        <w:t>3</w:t>
      </w:r>
      <w:r>
        <w:rPr>
          <w:rFonts w:ascii="Times New Roman" w:hAnsi="Times New Roman" w:cs="Times New Roman" w:eastAsia="Times New Roman" w:hint="default"/>
          <w:sz w:val="21"/>
          <w:szCs w:val="21"/>
          <w:shd w:fill="FF0000" w:color="auto" w:val="clear"/>
        </w:rPr>
        <w:t> </w:t>
      </w:r>
      <w:r>
        <w:rPr>
          <w:rFonts w:ascii="宋体" w:hAnsi="宋体" w:cs="宋体" w:eastAsia="宋体" w:hint="default"/>
          <w:w w:val="100"/>
          <w:sz w:val="21"/>
          <w:szCs w:val="21"/>
          <w:shd w:fill="FF0000" w:color="auto" w:val="clear"/>
        </w:rPr>
        <w:t>月</w:t>
      </w:r>
      <w:r>
        <w:rPr>
          <w:rFonts w:ascii="宋体" w:hAnsi="宋体" w:cs="宋体" w:eastAsia="宋体" w:hint="default"/>
          <w:spacing w:val="-55"/>
          <w:sz w:val="21"/>
          <w:szCs w:val="21"/>
          <w:shd w:fill="FF0000" w:color="auto" w:val="clear"/>
        </w:rPr>
        <w:t> </w:t>
      </w:r>
      <w:r>
        <w:rPr>
          <w:rFonts w:ascii="Times New Roman" w:hAnsi="Times New Roman" w:cs="Times New Roman" w:eastAsia="Times New Roman" w:hint="default"/>
          <w:w w:val="100"/>
          <w:sz w:val="21"/>
          <w:szCs w:val="21"/>
          <w:shd w:fill="FF0000" w:color="auto" w:val="clear"/>
        </w:rPr>
        <w:t>6</w:t>
      </w:r>
      <w:r>
        <w:rPr>
          <w:rFonts w:ascii="Times New Roman" w:hAnsi="Times New Roman" w:cs="Times New Roman" w:eastAsia="Times New Roman" w:hint="default"/>
          <w:sz w:val="21"/>
          <w:szCs w:val="21"/>
          <w:shd w:fill="FF0000" w:color="auto" w:val="clear"/>
        </w:rPr>
        <w:t> </w:t>
      </w:r>
      <w:r>
        <w:rPr>
          <w:rFonts w:ascii="宋体" w:hAnsi="宋体" w:cs="宋体" w:eastAsia="宋体" w:hint="default"/>
          <w:spacing w:val="-3"/>
          <w:w w:val="100"/>
          <w:sz w:val="21"/>
          <w:szCs w:val="21"/>
          <w:shd w:fill="FF0000" w:color="auto" w:val="clear"/>
        </w:rPr>
        <w:t>日</w:t>
      </w:r>
      <w:r>
        <w:rPr>
          <w:rFonts w:ascii="宋体" w:hAnsi="宋体" w:cs="宋体" w:eastAsia="宋体" w:hint="default"/>
          <w:w w:val="100"/>
          <w:sz w:val="21"/>
          <w:szCs w:val="21"/>
          <w:shd w:fill="FF0000" w:color="auto" w:val="clear"/>
        </w:rPr>
        <w:t>第</w:t>
      </w:r>
      <w:r>
        <w:rPr>
          <w:rFonts w:ascii="宋体" w:hAnsi="宋体" w:cs="宋体" w:eastAsia="宋体" w:hint="default"/>
          <w:spacing w:val="-3"/>
          <w:w w:val="100"/>
          <w:sz w:val="21"/>
          <w:szCs w:val="21"/>
          <w:shd w:fill="FF0000" w:color="auto" w:val="clear"/>
        </w:rPr>
        <w:t>四届</w:t>
      </w:r>
      <w:r>
        <w:rPr>
          <w:rFonts w:ascii="宋体" w:hAnsi="宋体" w:cs="宋体" w:eastAsia="宋体" w:hint="default"/>
          <w:w w:val="100"/>
          <w:sz w:val="21"/>
          <w:szCs w:val="21"/>
          <w:shd w:fill="FF0000" w:color="auto" w:val="clear"/>
        </w:rPr>
        <w:t>董事</w:t>
      </w:r>
      <w:r>
        <w:rPr>
          <w:rFonts w:ascii="宋体" w:hAnsi="宋体" w:cs="宋体" w:eastAsia="宋体" w:hint="default"/>
          <w:spacing w:val="-3"/>
          <w:w w:val="100"/>
          <w:sz w:val="21"/>
          <w:szCs w:val="21"/>
          <w:shd w:fill="FF0000" w:color="auto" w:val="clear"/>
        </w:rPr>
        <w:t>会</w:t>
      </w:r>
      <w:r>
        <w:rPr>
          <w:rFonts w:ascii="宋体" w:hAnsi="宋体" w:cs="宋体" w:eastAsia="宋体" w:hint="default"/>
          <w:w w:val="100"/>
          <w:sz w:val="21"/>
          <w:szCs w:val="21"/>
          <w:shd w:fill="FF0000" w:color="auto" w:val="clear"/>
        </w:rPr>
        <w:t>第</w:t>
      </w:r>
      <w:r>
        <w:rPr>
          <w:rFonts w:ascii="宋体" w:hAnsi="宋体" w:cs="宋体" w:eastAsia="宋体" w:hint="default"/>
          <w:spacing w:val="-3"/>
          <w:w w:val="100"/>
          <w:sz w:val="21"/>
          <w:szCs w:val="21"/>
          <w:shd w:fill="FF0000" w:color="auto" w:val="clear"/>
        </w:rPr>
        <w:t>十</w:t>
      </w:r>
      <w:r>
        <w:rPr>
          <w:rFonts w:ascii="宋体" w:hAnsi="宋体" w:cs="宋体" w:eastAsia="宋体" w:hint="default"/>
          <w:w w:val="100"/>
          <w:sz w:val="21"/>
          <w:szCs w:val="21"/>
          <w:shd w:fill="FF0000" w:color="auto" w:val="clear"/>
        </w:rPr>
        <w:t>次</w:t>
      </w:r>
      <w:r>
        <w:rPr>
          <w:rFonts w:ascii="宋体" w:hAnsi="宋体" w:cs="宋体" w:eastAsia="宋体" w:hint="default"/>
          <w:spacing w:val="-3"/>
          <w:w w:val="100"/>
          <w:sz w:val="21"/>
          <w:szCs w:val="21"/>
          <w:shd w:fill="FF0000" w:color="auto" w:val="clear"/>
        </w:rPr>
        <w:t>会</w:t>
      </w:r>
      <w:r>
        <w:rPr>
          <w:rFonts w:ascii="宋体" w:hAnsi="宋体" w:cs="宋体" w:eastAsia="宋体" w:hint="default"/>
          <w:spacing w:val="-1"/>
          <w:w w:val="100"/>
          <w:sz w:val="21"/>
          <w:szCs w:val="21"/>
          <w:shd w:fill="FF0000" w:color="auto" w:val="clear"/>
        </w:rPr>
        <w:t>议</w:t>
      </w:r>
      <w:r>
        <w:rPr>
          <w:rFonts w:ascii="宋体" w:hAnsi="宋体" w:cs="宋体" w:eastAsia="宋体" w:hint="default"/>
          <w:spacing w:val="-3"/>
          <w:w w:val="100"/>
          <w:sz w:val="21"/>
          <w:szCs w:val="21"/>
          <w:shd w:fill="FF0000" w:color="auto" w:val="clear"/>
        </w:rPr>
        <w:t>审</w:t>
      </w:r>
      <w:r>
        <w:rPr>
          <w:rFonts w:ascii="宋体" w:hAnsi="宋体" w:cs="宋体" w:eastAsia="宋体" w:hint="default"/>
          <w:w w:val="100"/>
          <w:sz w:val="21"/>
          <w:szCs w:val="21"/>
          <w:shd w:fill="FF0000" w:color="auto" w:val="clear"/>
        </w:rPr>
        <w:t>议</w:t>
      </w:r>
      <w:r>
        <w:rPr>
          <w:rFonts w:ascii="宋体" w:hAnsi="宋体" w:cs="宋体" w:eastAsia="宋体" w:hint="default"/>
          <w:spacing w:val="-3"/>
          <w:w w:val="100"/>
          <w:sz w:val="21"/>
          <w:szCs w:val="21"/>
          <w:shd w:fill="FF0000" w:color="auto" w:val="clear"/>
        </w:rPr>
        <w:t>决</w:t>
      </w:r>
      <w:r>
        <w:rPr>
          <w:rFonts w:ascii="宋体" w:hAnsi="宋体" w:cs="宋体" w:eastAsia="宋体" w:hint="default"/>
          <w:w w:val="100"/>
          <w:sz w:val="21"/>
          <w:szCs w:val="21"/>
          <w:shd w:fill="FF0000" w:color="auto" w:val="clear"/>
        </w:rPr>
        <w:t>定</w:t>
      </w:r>
      <w:r>
        <w:rPr>
          <w:rFonts w:ascii="宋体" w:hAnsi="宋体" w:cs="宋体" w:eastAsia="宋体" w:hint="default"/>
          <w:spacing w:val="-89"/>
          <w:w w:val="100"/>
          <w:sz w:val="21"/>
          <w:szCs w:val="21"/>
          <w:shd w:fill="FF0000" w:color="auto" w:val="clear"/>
        </w:rPr>
        <w:t>，</w:t>
      </w:r>
      <w:r>
        <w:rPr>
          <w:rFonts w:ascii="宋体" w:hAnsi="宋体" w:cs="宋体" w:eastAsia="宋体" w:hint="default"/>
          <w:w w:val="100"/>
          <w:sz w:val="21"/>
          <w:szCs w:val="21"/>
          <w:shd w:fill="FF0000" w:color="auto" w:val="clear"/>
        </w:rPr>
        <w:t>以</w:t>
      </w:r>
      <w:r>
        <w:rPr>
          <w:rFonts w:ascii="宋体" w:hAnsi="宋体" w:cs="宋体" w:eastAsia="宋体" w:hint="default"/>
          <w:spacing w:val="-53"/>
          <w:sz w:val="21"/>
          <w:szCs w:val="21"/>
          <w:shd w:fill="FF0000" w:color="auto" w:val="clear"/>
        </w:rPr>
        <w:t> </w:t>
      </w:r>
      <w:r>
        <w:rPr>
          <w:rFonts w:ascii="Times New Roman" w:hAnsi="Times New Roman" w:cs="Times New Roman" w:eastAsia="Times New Roman" w:hint="default"/>
          <w:w w:val="100"/>
          <w:sz w:val="21"/>
          <w:szCs w:val="21"/>
          <w:shd w:fill="FF0000" w:color="auto" w:val="clear"/>
        </w:rPr>
        <w:t>2</w:t>
      </w:r>
      <w:r>
        <w:rPr>
          <w:rFonts w:ascii="Times New Roman" w:hAnsi="Times New Roman" w:cs="Times New Roman" w:eastAsia="Times New Roman" w:hint="default"/>
          <w:spacing w:val="-3"/>
          <w:w w:val="100"/>
          <w:sz w:val="21"/>
          <w:szCs w:val="21"/>
          <w:shd w:fill="FF0000" w:color="auto" w:val="clear"/>
        </w:rPr>
        <w:t>0</w:t>
      </w:r>
      <w:r>
        <w:rPr>
          <w:rFonts w:ascii="Times New Roman" w:hAnsi="Times New Roman" w:cs="Times New Roman" w:eastAsia="Times New Roman" w:hint="default"/>
          <w:spacing w:val="-8"/>
          <w:w w:val="100"/>
          <w:sz w:val="21"/>
          <w:szCs w:val="21"/>
          <w:shd w:fill="FF0000" w:color="auto" w:val="clear"/>
        </w:rPr>
        <w:t>1</w:t>
      </w:r>
      <w:r>
        <w:rPr>
          <w:rFonts w:ascii="Times New Roman" w:hAnsi="Times New Roman" w:cs="Times New Roman" w:eastAsia="Times New Roman" w:hint="default"/>
          <w:w w:val="100"/>
          <w:sz w:val="21"/>
          <w:szCs w:val="21"/>
          <w:shd w:fill="FF0000" w:color="auto" w:val="clear"/>
        </w:rPr>
        <w:t>1</w:t>
      </w:r>
      <w:r>
        <w:rPr>
          <w:rFonts w:ascii="Times New Roman" w:hAnsi="Times New Roman" w:cs="Times New Roman" w:eastAsia="Times New Roman" w:hint="default"/>
          <w:sz w:val="21"/>
          <w:szCs w:val="21"/>
          <w:shd w:fill="FF0000" w:color="auto" w:val="clear"/>
        </w:rPr>
        <w:t> </w:t>
      </w:r>
      <w:r>
        <w:rPr>
          <w:rFonts w:ascii="宋体" w:hAnsi="宋体" w:cs="宋体" w:eastAsia="宋体" w:hint="default"/>
          <w:spacing w:val="-3"/>
          <w:w w:val="100"/>
          <w:sz w:val="21"/>
          <w:szCs w:val="21"/>
          <w:shd w:fill="FF0000" w:color="auto" w:val="clear"/>
        </w:rPr>
        <w:t>年</w:t>
      </w:r>
      <w:r>
        <w:rPr>
          <w:rFonts w:ascii="宋体" w:hAnsi="宋体" w:cs="宋体" w:eastAsia="宋体" w:hint="default"/>
          <w:w w:val="100"/>
          <w:sz w:val="21"/>
          <w:szCs w:val="21"/>
          <w:shd w:fill="FF0000" w:color="auto" w:val="clear"/>
        </w:rPr>
        <w:t>底</w:t>
      </w:r>
      <w:r>
        <w:rPr>
          <w:rFonts w:ascii="宋体" w:hAnsi="宋体" w:cs="宋体" w:eastAsia="宋体" w:hint="default"/>
          <w:spacing w:val="-3"/>
          <w:w w:val="100"/>
          <w:sz w:val="21"/>
          <w:szCs w:val="21"/>
          <w:shd w:fill="FF0000" w:color="auto" w:val="clear"/>
        </w:rPr>
        <w:t>的</w:t>
      </w:r>
      <w:r>
        <w:rPr>
          <w:rFonts w:ascii="宋体" w:hAnsi="宋体" w:cs="宋体" w:eastAsia="宋体" w:hint="default"/>
          <w:w w:val="100"/>
          <w:sz w:val="21"/>
          <w:szCs w:val="21"/>
          <w:shd w:fill="FF0000" w:color="auto" w:val="clear"/>
        </w:rPr>
        <w:t>股</w:t>
      </w:r>
      <w:r>
        <w:rPr>
          <w:rFonts w:ascii="宋体" w:hAnsi="宋体" w:cs="宋体" w:eastAsia="宋体" w:hint="default"/>
          <w:spacing w:val="-3"/>
          <w:w w:val="100"/>
          <w:sz w:val="21"/>
          <w:szCs w:val="21"/>
          <w:shd w:fill="FF0000" w:color="auto" w:val="clear"/>
        </w:rPr>
        <w:t>本总</w:t>
      </w:r>
      <w:r>
        <w:rPr>
          <w:rFonts w:ascii="宋体" w:hAnsi="宋体" w:cs="宋体" w:eastAsia="宋体" w:hint="default"/>
          <w:w w:val="100"/>
          <w:sz w:val="21"/>
          <w:szCs w:val="21"/>
          <w:shd w:fill="FF0000" w:color="auto" w:val="clear"/>
        </w:rPr>
        <w:t>额</w:t>
      </w:r>
      <w:r>
        <w:rPr>
          <w:rFonts w:ascii="宋体" w:hAnsi="宋体" w:cs="宋体" w:eastAsia="宋体" w:hint="default"/>
          <w:spacing w:val="-52"/>
          <w:sz w:val="21"/>
          <w:szCs w:val="21"/>
          <w:shd w:fill="FF0000" w:color="auto" w:val="clear"/>
        </w:rPr>
        <w:t> </w:t>
      </w:r>
      <w:r>
        <w:rPr>
          <w:rFonts w:ascii="Times New Roman" w:hAnsi="Times New Roman" w:cs="Times New Roman" w:eastAsia="Times New Roman" w:hint="default"/>
          <w:w w:val="100"/>
          <w:sz w:val="21"/>
          <w:szCs w:val="21"/>
          <w:shd w:fill="FF0000" w:color="auto" w:val="clear"/>
        </w:rPr>
        <w:t>10,</w:t>
      </w:r>
      <w:r>
        <w:rPr>
          <w:rFonts w:ascii="Times New Roman" w:hAnsi="Times New Roman" w:cs="Times New Roman" w:eastAsia="Times New Roman" w:hint="default"/>
          <w:spacing w:val="-3"/>
          <w:w w:val="100"/>
          <w:sz w:val="21"/>
          <w:szCs w:val="21"/>
          <w:shd w:fill="FF0000" w:color="auto" w:val="clear"/>
        </w:rPr>
        <w:t>4</w:t>
      </w:r>
      <w:r>
        <w:rPr>
          <w:rFonts w:ascii="Times New Roman" w:hAnsi="Times New Roman" w:cs="Times New Roman" w:eastAsia="Times New Roman" w:hint="default"/>
          <w:w w:val="100"/>
          <w:sz w:val="21"/>
          <w:szCs w:val="21"/>
          <w:shd w:fill="FF0000" w:color="auto" w:val="clear"/>
        </w:rPr>
        <w:t>55</w:t>
      </w:r>
      <w:r>
        <w:rPr>
          <w:rFonts w:ascii="Times New Roman" w:hAnsi="Times New Roman" w:cs="Times New Roman" w:eastAsia="Times New Roman" w:hint="default"/>
          <w:w w:val="100"/>
          <w:sz w:val="21"/>
          <w:szCs w:val="21"/>
        </w:rPr>
      </w:r>
    </w:p>
    <w:p>
      <w:pPr>
        <w:spacing w:line="240" w:lineRule="auto" w:before="2"/>
        <w:rPr>
          <w:rFonts w:ascii="Times New Roman" w:hAnsi="Times New Roman" w:cs="Times New Roman" w:eastAsia="Times New Roman" w:hint="default"/>
          <w:sz w:val="13"/>
          <w:szCs w:val="13"/>
        </w:rPr>
      </w:pPr>
    </w:p>
    <w:p>
      <w:pPr>
        <w:spacing w:line="273" w:lineRule="exact"/>
        <w:ind w:left="58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pict>
          <v:group style="width:420.35pt;height:13.7pt;mso-position-horizontal-relative:char;mso-position-vertical-relative:line" coordorigin="0,0" coordsize="8407,274">
            <v:group style="position:absolute;left:0;top:0;width:8308;height:274" coordorigin="0,0" coordsize="8308,274">
              <v:shape style="position:absolute;left:0;top:0;width:8308;height:274" coordorigin="0,0" coordsize="8308,274" path="m0,274l8308,274,8308,0,0,0,0,274xe" filled="true" fillcolor="#ff0000" stroked="false">
                <v:path arrowok="t"/>
                <v:fill type="solid"/>
              </v:shape>
              <v:shape style="position:absolute;left:0;top:30;width:4309;height:223" type="#_x0000_t202" filled="false" stroked="false">
                <v:textbox inset="0,0,0,0">
                  <w:txbxContent>
                    <w:p>
                      <w:pPr>
                        <w:spacing w:line="223"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万股为基数，向全体股东每</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股派发现金红利</w:t>
                      </w:r>
                    </w:p>
                  </w:txbxContent>
                </v:textbox>
                <w10:wrap type="none"/>
              </v:shape>
              <v:shape style="position:absolute;left:4832;top:30;width:2418;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元</w:t>
                      </w:r>
                      <w:r>
                        <w:rPr>
                          <w:rFonts w:ascii="宋体" w:hAnsi="宋体" w:cs="宋体" w:eastAsia="宋体" w:hint="default"/>
                          <w:spacing w:val="-3"/>
                          <w:w w:val="100"/>
                          <w:sz w:val="21"/>
                          <w:szCs w:val="21"/>
                        </w:rPr>
                        <w:t>（</w:t>
                      </w:r>
                      <w:r>
                        <w:rPr>
                          <w:rFonts w:ascii="宋体" w:hAnsi="宋体" w:cs="宋体" w:eastAsia="宋体" w:hint="default"/>
                          <w:w w:val="100"/>
                          <w:sz w:val="21"/>
                          <w:szCs w:val="21"/>
                        </w:rPr>
                        <w:t>含税</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共</w:t>
                      </w:r>
                      <w:r>
                        <w:rPr>
                          <w:rFonts w:ascii="宋体" w:hAnsi="宋体" w:cs="宋体" w:eastAsia="宋体" w:hint="default"/>
                          <w:w w:val="100"/>
                          <w:sz w:val="21"/>
                          <w:szCs w:val="21"/>
                        </w:rPr>
                        <w:t>计</w:t>
                      </w:r>
                      <w:r>
                        <w:rPr>
                          <w:rFonts w:ascii="宋体" w:hAnsi="宋体" w:cs="宋体" w:eastAsia="宋体" w:hint="default"/>
                          <w:spacing w:val="-3"/>
                          <w:w w:val="100"/>
                          <w:sz w:val="21"/>
                          <w:szCs w:val="21"/>
                        </w:rPr>
                        <w:t>分</w:t>
                      </w:r>
                      <w:r>
                        <w:rPr>
                          <w:rFonts w:ascii="宋体" w:hAnsi="宋体" w:cs="宋体" w:eastAsia="宋体" w:hint="default"/>
                          <w:w w:val="100"/>
                          <w:sz w:val="21"/>
                          <w:szCs w:val="21"/>
                        </w:rPr>
                        <w:t>配</w:t>
                      </w:r>
                      <w:r>
                        <w:rPr>
                          <w:rFonts w:ascii="宋体" w:hAnsi="宋体" w:cs="宋体" w:eastAsia="宋体" w:hint="default"/>
                          <w:spacing w:val="-3"/>
                          <w:w w:val="100"/>
                          <w:sz w:val="21"/>
                          <w:szCs w:val="21"/>
                        </w:rPr>
                        <w:t>股</w:t>
                      </w:r>
                      <w:r>
                        <w:rPr>
                          <w:rFonts w:ascii="宋体" w:hAnsi="宋体" w:cs="宋体" w:eastAsia="宋体" w:hint="default"/>
                          <w:w w:val="100"/>
                          <w:sz w:val="21"/>
                          <w:szCs w:val="21"/>
                        </w:rPr>
                        <w:t>利</w:t>
                      </w:r>
                    </w:p>
                  </w:txbxContent>
                </v:textbox>
                <w10:wrap type="none"/>
              </v:shape>
              <v:shape style="position:absolute;left:7775;top:30;width:632;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万元；</w:t>
                      </w:r>
                    </w:p>
                  </w:txbxContent>
                </v:textbox>
                <w10:wrap type="none"/>
              </v:shape>
            </v:group>
          </v:group>
        </w:pict>
      </w:r>
      <w:r>
        <w:rPr>
          <w:rFonts w:ascii="Times New Roman" w:hAnsi="Times New Roman" w:cs="Times New Roman" w:eastAsia="Times New Roman" w:hint="default"/>
          <w:position w:val="-4"/>
          <w:sz w:val="20"/>
          <w:szCs w:val="20"/>
        </w:rPr>
      </w:r>
    </w:p>
    <w:p>
      <w:pPr>
        <w:spacing w:line="240" w:lineRule="auto" w:before="10"/>
        <w:rPr>
          <w:rFonts w:ascii="Times New Roman" w:hAnsi="Times New Roman" w:cs="Times New Roman" w:eastAsia="Times New Roman" w:hint="default"/>
          <w:sz w:val="5"/>
          <w:szCs w:val="5"/>
        </w:rPr>
      </w:pPr>
    </w:p>
    <w:p>
      <w:pPr>
        <w:spacing w:before="36"/>
        <w:ind w:left="580" w:right="0"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53"/>
          <w:w w:val="100"/>
          <w:sz w:val="21"/>
          <w:szCs w:val="21"/>
          <w:shd w:fill="FF0000" w:color="auto" w:val="clear"/>
        </w:rPr>
        <w:t> </w:t>
      </w:r>
      <w:r>
        <w:rPr>
          <w:rFonts w:ascii="宋体" w:hAnsi="宋体" w:cs="宋体" w:eastAsia="宋体" w:hint="default"/>
          <w:sz w:val="21"/>
          <w:szCs w:val="21"/>
          <w:shd w:fill="FF0000" w:color="auto" w:val="clear"/>
        </w:rPr>
        <w:t>以</w:t>
      </w:r>
      <w:r>
        <w:rPr>
          <w:rFonts w:ascii="宋体" w:hAnsi="宋体" w:cs="宋体" w:eastAsia="宋体" w:hint="default"/>
          <w:spacing w:val="-46"/>
          <w:sz w:val="21"/>
          <w:szCs w:val="21"/>
          <w:shd w:fill="FF0000" w:color="auto" w:val="clear"/>
        </w:rPr>
        <w:t> </w:t>
      </w:r>
      <w:r>
        <w:rPr>
          <w:rFonts w:ascii="Times New Roman" w:hAnsi="Times New Roman" w:cs="Times New Roman" w:eastAsia="Times New Roman" w:hint="default"/>
          <w:sz w:val="21"/>
          <w:szCs w:val="21"/>
          <w:shd w:fill="FF0000" w:color="auto" w:val="clear"/>
        </w:rPr>
        <w:t>2010</w:t>
      </w:r>
      <w:r>
        <w:rPr>
          <w:rFonts w:ascii="Times New Roman" w:hAnsi="Times New Roman" w:cs="Times New Roman" w:eastAsia="Times New Roman" w:hint="default"/>
          <w:spacing w:val="5"/>
          <w:sz w:val="21"/>
          <w:szCs w:val="21"/>
          <w:shd w:fill="FF0000" w:color="auto" w:val="clear"/>
        </w:rPr>
        <w:t> </w:t>
      </w:r>
      <w:r>
        <w:rPr>
          <w:rFonts w:ascii="宋体" w:hAnsi="宋体" w:cs="宋体" w:eastAsia="宋体" w:hint="default"/>
          <w:sz w:val="21"/>
          <w:szCs w:val="21"/>
          <w:shd w:fill="FF0000" w:color="auto" w:val="clear"/>
        </w:rPr>
        <w:t>年</w:t>
      </w:r>
      <w:r>
        <w:rPr>
          <w:rFonts w:ascii="宋体" w:hAnsi="宋体" w:cs="宋体" w:eastAsia="宋体" w:hint="default"/>
          <w:spacing w:val="-48"/>
          <w:sz w:val="21"/>
          <w:szCs w:val="21"/>
          <w:shd w:fill="FF0000" w:color="auto" w:val="clear"/>
        </w:rPr>
        <w:t> </w:t>
      </w:r>
      <w:r>
        <w:rPr>
          <w:rFonts w:ascii="Times New Roman" w:hAnsi="Times New Roman" w:cs="Times New Roman" w:eastAsia="Times New Roman" w:hint="default"/>
          <w:sz w:val="21"/>
          <w:szCs w:val="21"/>
          <w:shd w:fill="FF0000" w:color="auto" w:val="clear"/>
        </w:rPr>
        <w:t>12</w:t>
      </w:r>
      <w:r>
        <w:rPr>
          <w:rFonts w:ascii="Times New Roman" w:hAnsi="Times New Roman" w:cs="Times New Roman" w:eastAsia="Times New Roman" w:hint="default"/>
          <w:spacing w:val="5"/>
          <w:sz w:val="21"/>
          <w:szCs w:val="21"/>
          <w:shd w:fill="FF0000" w:color="auto" w:val="clear"/>
        </w:rPr>
        <w:t> </w:t>
      </w:r>
      <w:r>
        <w:rPr>
          <w:rFonts w:ascii="宋体" w:hAnsi="宋体" w:cs="宋体" w:eastAsia="宋体" w:hint="default"/>
          <w:sz w:val="21"/>
          <w:szCs w:val="21"/>
          <w:shd w:fill="FF0000" w:color="auto" w:val="clear"/>
        </w:rPr>
        <w:t>月</w:t>
      </w:r>
      <w:r>
        <w:rPr>
          <w:rFonts w:ascii="宋体" w:hAnsi="宋体" w:cs="宋体" w:eastAsia="宋体" w:hint="default"/>
          <w:spacing w:val="-48"/>
          <w:sz w:val="21"/>
          <w:szCs w:val="21"/>
          <w:shd w:fill="FF0000" w:color="auto" w:val="clear"/>
        </w:rPr>
        <w:t> </w:t>
      </w:r>
      <w:r>
        <w:rPr>
          <w:rFonts w:ascii="Times New Roman" w:hAnsi="Times New Roman" w:cs="Times New Roman" w:eastAsia="Times New Roman" w:hint="default"/>
          <w:sz w:val="21"/>
          <w:szCs w:val="21"/>
          <w:shd w:fill="FF0000" w:color="auto" w:val="clear"/>
        </w:rPr>
        <w:t>31</w:t>
      </w:r>
      <w:r>
        <w:rPr>
          <w:rFonts w:ascii="Times New Roman" w:hAnsi="Times New Roman" w:cs="Times New Roman" w:eastAsia="Times New Roman" w:hint="default"/>
          <w:spacing w:val="5"/>
          <w:sz w:val="21"/>
          <w:szCs w:val="21"/>
          <w:shd w:fill="FF0000" w:color="auto" w:val="clear"/>
        </w:rPr>
        <w:t> </w:t>
      </w:r>
      <w:r>
        <w:rPr>
          <w:rFonts w:ascii="宋体" w:hAnsi="宋体" w:cs="宋体" w:eastAsia="宋体" w:hint="default"/>
          <w:sz w:val="21"/>
          <w:szCs w:val="21"/>
          <w:shd w:fill="FF0000" w:color="auto" w:val="clear"/>
        </w:rPr>
        <w:t>日的公司总股本</w:t>
      </w:r>
      <w:r>
        <w:rPr>
          <w:rFonts w:ascii="宋体" w:hAnsi="宋体" w:cs="宋体" w:eastAsia="宋体" w:hint="default"/>
          <w:spacing w:val="-48"/>
          <w:sz w:val="21"/>
          <w:szCs w:val="21"/>
          <w:shd w:fill="FF0000" w:color="auto" w:val="clear"/>
        </w:rPr>
        <w:t> </w:t>
      </w:r>
      <w:r>
        <w:rPr>
          <w:rFonts w:ascii="Times New Roman" w:hAnsi="Times New Roman" w:cs="Times New Roman" w:eastAsia="Times New Roman" w:hint="default"/>
          <w:sz w:val="21"/>
          <w:szCs w:val="21"/>
          <w:shd w:fill="FF0000" w:color="auto" w:val="clear"/>
        </w:rPr>
        <w:t>10,455</w:t>
      </w:r>
      <w:r>
        <w:rPr>
          <w:rFonts w:ascii="Times New Roman" w:hAnsi="Times New Roman" w:cs="Times New Roman" w:eastAsia="Times New Roman" w:hint="default"/>
          <w:spacing w:val="5"/>
          <w:sz w:val="21"/>
          <w:szCs w:val="21"/>
          <w:shd w:fill="FF0000" w:color="auto" w:val="clear"/>
        </w:rPr>
        <w:t> </w:t>
      </w:r>
      <w:r>
        <w:rPr>
          <w:rFonts w:ascii="宋体" w:hAnsi="宋体" w:cs="宋体" w:eastAsia="宋体" w:hint="default"/>
          <w:sz w:val="21"/>
          <w:szCs w:val="21"/>
          <w:shd w:fill="FF0000" w:color="auto" w:val="clear"/>
        </w:rPr>
        <w:t>万股为基数，以资本公积转增股本，每</w:t>
      </w:r>
      <w:r>
        <w:rPr>
          <w:rFonts w:ascii="宋体" w:hAnsi="宋体" w:cs="宋体" w:eastAsia="宋体" w:hint="default"/>
          <w:spacing w:val="-47"/>
          <w:sz w:val="21"/>
          <w:szCs w:val="21"/>
          <w:shd w:fill="FF0000" w:color="auto" w:val="clear"/>
        </w:rPr>
        <w:t> </w:t>
      </w:r>
      <w:r>
        <w:rPr>
          <w:rFonts w:ascii="Times New Roman" w:hAnsi="Times New Roman" w:cs="Times New Roman" w:eastAsia="Times New Roman" w:hint="default"/>
          <w:sz w:val="21"/>
          <w:szCs w:val="21"/>
          <w:shd w:fill="FF0000" w:color="auto" w:val="clear"/>
        </w:rPr>
        <w:t>10</w:t>
      </w:r>
      <w:r>
        <w:rPr>
          <w:rFonts w:ascii="Times New Roman" w:hAnsi="Times New Roman" w:cs="Times New Roman" w:eastAsia="Times New Roman" w:hint="default"/>
          <w:spacing w:val="5"/>
          <w:sz w:val="21"/>
          <w:szCs w:val="21"/>
          <w:shd w:fill="FF0000" w:color="auto" w:val="clear"/>
        </w:rPr>
        <w:t> </w:t>
      </w:r>
      <w:r>
        <w:rPr>
          <w:rFonts w:ascii="宋体" w:hAnsi="宋体" w:cs="宋体" w:eastAsia="宋体" w:hint="default"/>
          <w:sz w:val="21"/>
          <w:szCs w:val="21"/>
          <w:shd w:fill="FF0000" w:color="auto" w:val="clear"/>
        </w:rPr>
        <w:t>股转</w:t>
      </w:r>
      <w:r>
        <w:rPr>
          <w:rFonts w:ascii="宋体" w:hAnsi="宋体" w:cs="宋体" w:eastAsia="宋体" w:hint="default"/>
          <w:sz w:val="21"/>
          <w:szCs w:val="21"/>
        </w:rPr>
      </w:r>
    </w:p>
    <w:p>
      <w:pPr>
        <w:spacing w:line="240" w:lineRule="auto" w:before="8"/>
        <w:rPr>
          <w:rFonts w:ascii="宋体" w:hAnsi="宋体" w:cs="宋体" w:eastAsia="宋体" w:hint="default"/>
          <w:sz w:val="11"/>
          <w:szCs w:val="11"/>
        </w:rPr>
      </w:pPr>
    </w:p>
    <w:p>
      <w:pPr>
        <w:spacing w:line="273" w:lineRule="exact"/>
        <w:ind w:left="580" w:right="0" w:firstLine="0"/>
        <w:rPr>
          <w:rFonts w:ascii="宋体" w:hAnsi="宋体" w:cs="宋体" w:eastAsia="宋体" w:hint="default"/>
          <w:sz w:val="20"/>
          <w:szCs w:val="20"/>
        </w:rPr>
      </w:pPr>
      <w:r>
        <w:rPr>
          <w:rFonts w:ascii="宋体" w:hAnsi="宋体" w:cs="宋体" w:eastAsia="宋体" w:hint="default"/>
          <w:position w:val="-4"/>
          <w:sz w:val="20"/>
          <w:szCs w:val="20"/>
        </w:rPr>
        <w:pict>
          <v:shape style="width:288.55pt;height:13.7pt;mso-position-horizontal-relative:char;mso-position-vertical-relative:line" type="#_x0000_t202" filled="true" fillcolor="#ff0000" stroked="false">
            <w10:anchorlock/>
            <v:textbox inset="0,0,0,0">
              <w:txbxContent>
                <w:p>
                  <w:pPr>
                    <w:tabs>
                      <w:tab w:pos="631" w:val="left" w:leader="none"/>
                    </w:tabs>
                    <w:spacing w:line="257" w:lineRule="exact" w:before="0"/>
                    <w:ind w:left="0" w:right="-3" w:firstLine="0"/>
                    <w:jc w:val="left"/>
                    <w:rPr>
                      <w:rFonts w:ascii="宋体" w:hAnsi="宋体" w:cs="宋体" w:eastAsia="宋体" w:hint="default"/>
                      <w:sz w:val="21"/>
                      <w:szCs w:val="21"/>
                    </w:rPr>
                  </w:pPr>
                  <w:r>
                    <w:rPr>
                      <w:rFonts w:ascii="宋体" w:hAnsi="宋体" w:cs="宋体" w:eastAsia="宋体" w:hint="default"/>
                      <w:sz w:val="21"/>
                      <w:szCs w:val="21"/>
                    </w:rPr>
                    <w:t>增</w:t>
                    <w:tab/>
                    <w:t>股。上述分红决定尚需经</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年度股东大会批准实施。</w:t>
                  </w:r>
                </w:p>
              </w:txbxContent>
            </v:textbox>
            <v:fill type="solid"/>
          </v:shape>
        </w:pict>
      </w:r>
      <w:r>
        <w:rPr>
          <w:rFonts w:ascii="宋体" w:hAnsi="宋体" w:cs="宋体" w:eastAsia="宋体" w:hint="default"/>
          <w:position w:val="-4"/>
          <w:sz w:val="20"/>
          <w:szCs w:val="20"/>
        </w:rPr>
      </w:r>
    </w:p>
    <w:p>
      <w:pPr>
        <w:spacing w:line="240" w:lineRule="auto" w:before="7"/>
        <w:rPr>
          <w:rFonts w:ascii="宋体" w:hAnsi="宋体" w:cs="宋体" w:eastAsia="宋体" w:hint="default"/>
          <w:sz w:val="9"/>
          <w:szCs w:val="9"/>
        </w:rPr>
      </w:pPr>
    </w:p>
    <w:p>
      <w:pPr>
        <w:spacing w:line="355" w:lineRule="auto" w:before="36"/>
        <w:ind w:left="580" w:right="0" w:firstLine="419"/>
        <w:jc w:val="left"/>
        <w:rPr>
          <w:rFonts w:ascii="宋体" w:hAnsi="宋体" w:cs="宋体" w:eastAsia="宋体" w:hint="default"/>
          <w:sz w:val="21"/>
          <w:szCs w:val="21"/>
        </w:rPr>
      </w:pPr>
      <w:r>
        <w:rPr>
          <w:rFonts w:ascii="宋体" w:hAnsi="宋体" w:cs="宋体" w:eastAsia="宋体" w:hint="default"/>
          <w:spacing w:val="-4"/>
          <w:sz w:val="21"/>
          <w:szCs w:val="21"/>
        </w:rPr>
        <w:t>除存在上述资产负债表日后事项外，截止财务报告日，本公司无其他应披露未披露的重</w:t>
      </w:r>
      <w:r>
        <w:rPr>
          <w:rFonts w:ascii="宋体" w:hAnsi="宋体" w:cs="宋体" w:eastAsia="宋体" w:hint="default"/>
          <w:w w:val="100"/>
          <w:sz w:val="21"/>
          <w:szCs w:val="21"/>
        </w:rPr>
        <w:t> </w:t>
      </w:r>
      <w:r>
        <w:rPr>
          <w:rFonts w:ascii="宋体" w:hAnsi="宋体" w:cs="宋体" w:eastAsia="宋体" w:hint="default"/>
          <w:sz w:val="21"/>
          <w:szCs w:val="21"/>
        </w:rPr>
        <w:t>大资产负债表日后事项。</w:t>
      </w:r>
    </w:p>
    <w:p>
      <w:pPr>
        <w:pStyle w:val="BodyText"/>
        <w:spacing w:line="240" w:lineRule="auto" w:before="88"/>
        <w:ind w:left="580" w:right="0"/>
        <w:jc w:val="left"/>
        <w:rPr>
          <w:rFonts w:ascii="黑体" w:hAnsi="黑体" w:cs="黑体" w:eastAsia="黑体" w:hint="default"/>
        </w:rPr>
      </w:pPr>
      <w:r>
        <w:rPr>
          <w:rFonts w:ascii="黑体" w:hAnsi="黑体" w:cs="黑体" w:eastAsia="黑体" w:hint="default"/>
        </w:rPr>
        <w:t>十、其他重要事项</w:t>
      </w:r>
    </w:p>
    <w:p>
      <w:pPr>
        <w:spacing w:line="240" w:lineRule="auto" w:before="3"/>
        <w:rPr>
          <w:rFonts w:ascii="黑体" w:hAnsi="黑体" w:cs="黑体" w:eastAsia="黑体" w:hint="default"/>
          <w:sz w:val="21"/>
          <w:szCs w:val="21"/>
        </w:rPr>
      </w:pPr>
    </w:p>
    <w:p>
      <w:pPr>
        <w:spacing w:before="0"/>
        <w:ind w:left="1000" w:right="0"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日，本公司无应披露未披露的其他重要事项。</w:t>
      </w:r>
    </w:p>
    <w:p>
      <w:pPr>
        <w:pStyle w:val="BodyText"/>
        <w:spacing w:line="240" w:lineRule="auto" w:before="173"/>
        <w:ind w:left="580" w:right="0"/>
        <w:jc w:val="left"/>
        <w:rPr>
          <w:rFonts w:ascii="黑体" w:hAnsi="黑体" w:cs="黑体" w:eastAsia="黑体" w:hint="default"/>
        </w:rPr>
      </w:pPr>
      <w:r>
        <w:rPr>
          <w:rFonts w:ascii="黑体" w:hAnsi="黑体" w:cs="黑体" w:eastAsia="黑体" w:hint="default"/>
        </w:rPr>
        <w:t>十一、母公司财务报表主要项目注释</w:t>
      </w:r>
    </w:p>
    <w:p>
      <w:pPr>
        <w:spacing w:line="240" w:lineRule="auto" w:before="3"/>
        <w:rPr>
          <w:rFonts w:ascii="黑体" w:hAnsi="黑体" w:cs="黑体" w:eastAsia="黑体" w:hint="default"/>
          <w:sz w:val="21"/>
          <w:szCs w:val="21"/>
        </w:rPr>
      </w:pPr>
    </w:p>
    <w:p>
      <w:pPr>
        <w:tabs>
          <w:tab w:pos="1840" w:val="left" w:leader="none"/>
        </w:tabs>
        <w:spacing w:before="0"/>
        <w:ind w:left="1000" w:right="0" w:firstLine="0"/>
        <w:jc w:val="left"/>
        <w:rPr>
          <w:rFonts w:ascii="宋体" w:hAnsi="宋体" w:cs="宋体" w:eastAsia="宋体" w:hint="default"/>
          <w:sz w:val="21"/>
          <w:szCs w:val="21"/>
        </w:rPr>
      </w:pPr>
      <w:r>
        <w:rPr>
          <w:rFonts w:ascii="宋体" w:hAnsi="宋体" w:cs="宋体" w:eastAsia="宋体" w:hint="default"/>
          <w:b/>
          <w:bCs/>
          <w:sz w:val="21"/>
          <w:szCs w:val="21"/>
        </w:rPr>
        <w:t>（一）</w:t>
        <w:tab/>
        <w:t>应收账款</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100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）应收账款按类别列示如下：</w:t>
      </w:r>
    </w:p>
    <w:p>
      <w:pPr>
        <w:spacing w:line="240" w:lineRule="auto" w:before="7"/>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2852"/>
        <w:gridCol w:w="1567"/>
        <w:gridCol w:w="934"/>
        <w:gridCol w:w="1362"/>
        <w:gridCol w:w="1015"/>
        <w:gridCol w:w="1466"/>
      </w:tblGrid>
      <w:tr>
        <w:trPr>
          <w:trHeight w:val="420" w:hRule="exact"/>
        </w:trPr>
        <w:tc>
          <w:tcPr>
            <w:tcW w:w="2852"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344" w:type="dxa"/>
            <w:gridSpan w:val="5"/>
            <w:tcBorders>
              <w:top w:val="single" w:sz="12" w:space="0" w:color="000000"/>
              <w:left w:val="single" w:sz="6" w:space="0" w:color="000000"/>
              <w:bottom w:val="single" w:sz="6" w:space="0" w:color="000000"/>
              <w:right w:val="nil" w:sz="6" w:space="0" w:color="auto"/>
            </w:tcBorders>
          </w:tcPr>
          <w:p>
            <w:pPr>
              <w:pStyle w:val="TableParagraph"/>
              <w:spacing w:line="240" w:lineRule="auto" w:before="53"/>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413" w:hRule="exact"/>
        </w:trPr>
        <w:tc>
          <w:tcPr>
            <w:tcW w:w="2852" w:type="dxa"/>
            <w:vMerge/>
            <w:tcBorders>
              <w:left w:val="nil" w:sz="6" w:space="0" w:color="auto"/>
              <w:right w:val="single" w:sz="6" w:space="0" w:color="000000"/>
            </w:tcBorders>
          </w:tcPr>
          <w:p>
            <w:pPr/>
          </w:p>
        </w:tc>
        <w:tc>
          <w:tcPr>
            <w:tcW w:w="25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23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66" w:type="dxa"/>
            <w:vMerge w:val="restart"/>
            <w:tcBorders>
              <w:top w:val="single" w:sz="6" w:space="0" w:color="000000"/>
              <w:left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410" w:hRule="exact"/>
        </w:trPr>
        <w:tc>
          <w:tcPr>
            <w:tcW w:w="2852" w:type="dxa"/>
            <w:vMerge/>
            <w:tcBorders>
              <w:left w:val="nil" w:sz="6" w:space="0" w:color="auto"/>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40"/>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1466" w:type="dxa"/>
            <w:vMerge/>
            <w:tcBorders>
              <w:left w:val="single" w:sz="6" w:space="0" w:color="000000"/>
              <w:bottom w:val="single" w:sz="6" w:space="0" w:color="000000"/>
              <w:right w:val="nil" w:sz="6" w:space="0" w:color="auto"/>
            </w:tcBorders>
          </w:tcPr>
          <w:p>
            <w:pPr/>
          </w:p>
        </w:tc>
      </w:tr>
      <w:tr>
        <w:trPr>
          <w:trHeight w:val="482" w:hRule="exact"/>
        </w:trPr>
        <w:tc>
          <w:tcPr>
            <w:tcW w:w="2852"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单项金额重大并单项计提坏账准</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备的应收账款</w:t>
            </w:r>
          </w:p>
        </w:tc>
        <w:tc>
          <w:tcPr>
            <w:tcW w:w="1567" w:type="dxa"/>
            <w:tcBorders>
              <w:top w:val="single" w:sz="6" w:space="0" w:color="000000"/>
              <w:left w:val="single" w:sz="6" w:space="0" w:color="000000"/>
              <w:bottom w:val="single" w:sz="6" w:space="0" w:color="000000"/>
              <w:right w:val="single" w:sz="6" w:space="0" w:color="000000"/>
            </w:tcBorders>
          </w:tcPr>
          <w:p>
            <w:pPr/>
          </w:p>
        </w:tc>
        <w:tc>
          <w:tcPr>
            <w:tcW w:w="934"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285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right="77"/>
              <w:jc w:val="center"/>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271,473,633.84</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100.00%</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19,226,625.26</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7.08%</w:t>
            </w:r>
          </w:p>
        </w:tc>
        <w:tc>
          <w:tcPr>
            <w:tcW w:w="14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252,247,008.58</w:t>
            </w:r>
          </w:p>
        </w:tc>
      </w:tr>
      <w:tr>
        <w:trPr>
          <w:trHeight w:val="482" w:hRule="exact"/>
        </w:trPr>
        <w:tc>
          <w:tcPr>
            <w:tcW w:w="2852"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单项金额虽不重大但单项计提坏</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账准备的应收账款</w:t>
            </w:r>
          </w:p>
        </w:tc>
        <w:tc>
          <w:tcPr>
            <w:tcW w:w="1567" w:type="dxa"/>
            <w:tcBorders>
              <w:top w:val="single" w:sz="6" w:space="0" w:color="000000"/>
              <w:left w:val="single" w:sz="6" w:space="0" w:color="000000"/>
              <w:bottom w:val="single" w:sz="6" w:space="0" w:color="000000"/>
              <w:right w:val="single" w:sz="6" w:space="0" w:color="000000"/>
            </w:tcBorders>
          </w:tcPr>
          <w:p>
            <w:pPr/>
          </w:p>
        </w:tc>
        <w:tc>
          <w:tcPr>
            <w:tcW w:w="934"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nil" w:sz="6" w:space="0" w:color="auto"/>
            </w:tcBorders>
          </w:tcPr>
          <w:p>
            <w:pPr/>
          </w:p>
        </w:tc>
      </w:tr>
      <w:tr>
        <w:trPr>
          <w:trHeight w:val="410" w:hRule="exact"/>
        </w:trPr>
        <w:tc>
          <w:tcPr>
            <w:tcW w:w="285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2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271,473,633.84</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100.00%</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19,226,625.26</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7.08%</w:t>
            </w:r>
          </w:p>
        </w:tc>
        <w:tc>
          <w:tcPr>
            <w:tcW w:w="14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252,247,008.58</w:t>
            </w:r>
          </w:p>
        </w:tc>
      </w:tr>
      <w:tr>
        <w:trPr>
          <w:trHeight w:val="413" w:hRule="exact"/>
        </w:trPr>
        <w:tc>
          <w:tcPr>
            <w:tcW w:w="2852"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344"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53"/>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13" w:hRule="exact"/>
        </w:trPr>
        <w:tc>
          <w:tcPr>
            <w:tcW w:w="2852" w:type="dxa"/>
            <w:vMerge/>
            <w:tcBorders>
              <w:left w:val="nil" w:sz="6" w:space="0" w:color="auto"/>
              <w:right w:val="single" w:sz="6" w:space="0" w:color="000000"/>
            </w:tcBorders>
          </w:tcPr>
          <w:p>
            <w:pPr/>
          </w:p>
        </w:tc>
        <w:tc>
          <w:tcPr>
            <w:tcW w:w="25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23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66" w:type="dxa"/>
            <w:vMerge w:val="restart"/>
            <w:tcBorders>
              <w:top w:val="single" w:sz="6" w:space="0" w:color="000000"/>
              <w:left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410" w:hRule="exact"/>
        </w:trPr>
        <w:tc>
          <w:tcPr>
            <w:tcW w:w="2852" w:type="dxa"/>
            <w:vMerge/>
            <w:tcBorders>
              <w:left w:val="nil" w:sz="6" w:space="0" w:color="auto"/>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37"/>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1466" w:type="dxa"/>
            <w:vMerge/>
            <w:tcBorders>
              <w:left w:val="single" w:sz="6" w:space="0" w:color="000000"/>
              <w:bottom w:val="single" w:sz="6" w:space="0" w:color="000000"/>
              <w:right w:val="nil" w:sz="6" w:space="0" w:color="auto"/>
            </w:tcBorders>
          </w:tcPr>
          <w:p>
            <w:pPr/>
          </w:p>
        </w:tc>
      </w:tr>
      <w:tr>
        <w:trPr>
          <w:trHeight w:val="482" w:hRule="exact"/>
        </w:trPr>
        <w:tc>
          <w:tcPr>
            <w:tcW w:w="2852"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单项金额重大并单项计提坏账准</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备的应收账款</w:t>
            </w:r>
          </w:p>
        </w:tc>
        <w:tc>
          <w:tcPr>
            <w:tcW w:w="1567" w:type="dxa"/>
            <w:tcBorders>
              <w:top w:val="single" w:sz="6" w:space="0" w:color="000000"/>
              <w:left w:val="single" w:sz="6" w:space="0" w:color="000000"/>
              <w:bottom w:val="single" w:sz="6" w:space="0" w:color="000000"/>
              <w:right w:val="single" w:sz="6" w:space="0" w:color="000000"/>
            </w:tcBorders>
          </w:tcPr>
          <w:p>
            <w:pPr/>
          </w:p>
        </w:tc>
        <w:tc>
          <w:tcPr>
            <w:tcW w:w="934"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285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right="77"/>
              <w:jc w:val="center"/>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169,886,255.00</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100.00%</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20" w:right="0"/>
              <w:jc w:val="left"/>
              <w:rPr>
                <w:rFonts w:ascii="Times New Roman" w:hAnsi="Times New Roman" w:cs="Times New Roman" w:eastAsia="Times New Roman" w:hint="default"/>
                <w:sz w:val="18"/>
                <w:szCs w:val="18"/>
              </w:rPr>
            </w:pPr>
            <w:r>
              <w:rPr>
                <w:rFonts w:ascii="Times New Roman"/>
                <w:sz w:val="18"/>
              </w:rPr>
              <w:t>12,104,211.09</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7.12%</w:t>
            </w:r>
          </w:p>
        </w:tc>
        <w:tc>
          <w:tcPr>
            <w:tcW w:w="14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157,782,043.91</w:t>
            </w:r>
          </w:p>
        </w:tc>
      </w:tr>
      <w:tr>
        <w:trPr>
          <w:trHeight w:val="490" w:hRule="exact"/>
        </w:trPr>
        <w:tc>
          <w:tcPr>
            <w:tcW w:w="2852" w:type="dxa"/>
            <w:tcBorders>
              <w:top w:val="single" w:sz="6" w:space="0" w:color="000000"/>
              <w:left w:val="nil" w:sz="6" w:space="0" w:color="auto"/>
              <w:bottom w:val="single" w:sz="12"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单项金额虽不重大但单项计提坏</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账准备的应收账款</w:t>
            </w:r>
          </w:p>
        </w:tc>
        <w:tc>
          <w:tcPr>
            <w:tcW w:w="1567" w:type="dxa"/>
            <w:tcBorders>
              <w:top w:val="single" w:sz="6" w:space="0" w:color="000000"/>
              <w:left w:val="single" w:sz="6" w:space="0" w:color="000000"/>
              <w:bottom w:val="single" w:sz="12" w:space="0" w:color="000000"/>
              <w:right w:val="single" w:sz="6" w:space="0" w:color="000000"/>
            </w:tcBorders>
          </w:tcPr>
          <w:p>
            <w:pPr/>
          </w:p>
        </w:tc>
        <w:tc>
          <w:tcPr>
            <w:tcW w:w="934" w:type="dxa"/>
            <w:tcBorders>
              <w:top w:val="single" w:sz="6" w:space="0" w:color="000000"/>
              <w:left w:val="single" w:sz="6" w:space="0" w:color="000000"/>
              <w:bottom w:val="single" w:sz="12" w:space="0" w:color="000000"/>
              <w:right w:val="single" w:sz="6" w:space="0" w:color="000000"/>
            </w:tcBorders>
          </w:tcPr>
          <w:p>
            <w:pPr/>
          </w:p>
        </w:tc>
        <w:tc>
          <w:tcPr>
            <w:tcW w:w="1362" w:type="dxa"/>
            <w:tcBorders>
              <w:top w:val="single" w:sz="6" w:space="0" w:color="000000"/>
              <w:left w:val="single" w:sz="6" w:space="0" w:color="000000"/>
              <w:bottom w:val="single" w:sz="12" w:space="0" w:color="000000"/>
              <w:right w:val="single" w:sz="6" w:space="0" w:color="000000"/>
            </w:tcBorders>
          </w:tcPr>
          <w:p>
            <w:pPr/>
          </w:p>
        </w:tc>
        <w:tc>
          <w:tcPr>
            <w:tcW w:w="1015" w:type="dxa"/>
            <w:tcBorders>
              <w:top w:val="single" w:sz="6" w:space="0" w:color="000000"/>
              <w:left w:val="single" w:sz="6" w:space="0" w:color="000000"/>
              <w:bottom w:val="single" w:sz="12" w:space="0" w:color="000000"/>
              <w:right w:val="single" w:sz="6" w:space="0" w:color="000000"/>
            </w:tcBorders>
          </w:tcPr>
          <w:p>
            <w:pPr/>
          </w:p>
        </w:tc>
        <w:tc>
          <w:tcPr>
            <w:tcW w:w="1466"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657" w:footer="633" w:top="1300" w:bottom="820" w:left="1220" w:right="1220"/>
        </w:sectPr>
      </w:pPr>
    </w:p>
    <w:p>
      <w:pPr>
        <w:spacing w:line="240" w:lineRule="auto" w:before="7"/>
        <w:rPr>
          <w:rFonts w:ascii="宋体" w:hAnsi="宋体" w:cs="宋体" w:eastAsia="宋体" w:hint="default"/>
          <w:sz w:val="3"/>
          <w:szCs w:val="3"/>
        </w:rPr>
      </w:pPr>
    </w:p>
    <w:p>
      <w:pPr>
        <w:spacing w:line="20" w:lineRule="exact"/>
        <w:ind w:left="52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2852"/>
        <w:gridCol w:w="1567"/>
        <w:gridCol w:w="934"/>
        <w:gridCol w:w="1366"/>
        <w:gridCol w:w="1011"/>
        <w:gridCol w:w="1466"/>
      </w:tblGrid>
      <w:tr>
        <w:trPr>
          <w:trHeight w:val="427" w:hRule="exact"/>
        </w:trPr>
        <w:tc>
          <w:tcPr>
            <w:tcW w:w="2852"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53"/>
              <w:ind w:left="2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169,886,255.00</w:t>
            </w:r>
          </w:p>
        </w:tc>
        <w:tc>
          <w:tcPr>
            <w:tcW w:w="9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220" w:right="0"/>
              <w:jc w:val="left"/>
              <w:rPr>
                <w:rFonts w:ascii="Times New Roman" w:hAnsi="Times New Roman" w:cs="Times New Roman" w:eastAsia="Times New Roman" w:hint="default"/>
                <w:sz w:val="18"/>
                <w:szCs w:val="18"/>
              </w:rPr>
            </w:pPr>
            <w:r>
              <w:rPr>
                <w:rFonts w:ascii="Times New Roman"/>
                <w:sz w:val="18"/>
              </w:rPr>
              <w:t>12,104,211.09</w:t>
            </w:r>
          </w:p>
        </w:tc>
        <w:tc>
          <w:tcPr>
            <w:tcW w:w="10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429" w:right="0"/>
              <w:jc w:val="left"/>
              <w:rPr>
                <w:rFonts w:ascii="Times New Roman" w:hAnsi="Times New Roman" w:cs="Times New Roman" w:eastAsia="Times New Roman" w:hint="default"/>
                <w:sz w:val="18"/>
                <w:szCs w:val="18"/>
              </w:rPr>
            </w:pPr>
            <w:r>
              <w:rPr>
                <w:rFonts w:ascii="Times New Roman"/>
                <w:sz w:val="18"/>
              </w:rPr>
              <w:t>7.12%</w:t>
            </w:r>
          </w:p>
        </w:tc>
        <w:tc>
          <w:tcPr>
            <w:tcW w:w="14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left="225" w:right="0"/>
              <w:jc w:val="left"/>
              <w:rPr>
                <w:rFonts w:ascii="Times New Roman" w:hAnsi="Times New Roman" w:cs="Times New Roman" w:eastAsia="Times New Roman" w:hint="default"/>
                <w:sz w:val="18"/>
                <w:szCs w:val="18"/>
              </w:rPr>
            </w:pPr>
            <w:r>
              <w:rPr>
                <w:rFonts w:ascii="Times New Roman"/>
                <w:sz w:val="18"/>
              </w:rPr>
              <w:t>157,782,043.91</w:t>
            </w:r>
          </w:p>
        </w:tc>
      </w:tr>
    </w:tbl>
    <w:p>
      <w:pPr>
        <w:spacing w:line="257" w:lineRule="exact"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注：单项金额超过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万元的应收账款确认为单项金额重大的应收账款。</w:t>
      </w:r>
    </w:p>
    <w:p>
      <w:pPr>
        <w:spacing w:before="119"/>
        <w:ind w:left="98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）组合中，按账龄分析法计提坏账准备的应收账款：</w:t>
      </w:r>
    </w:p>
    <w:p>
      <w:pPr>
        <w:spacing w:line="240" w:lineRule="auto" w:before="7"/>
        <w:rPr>
          <w:rFonts w:ascii="宋体" w:hAnsi="宋体" w:cs="宋体" w:eastAsia="宋体" w:hint="default"/>
          <w:sz w:val="11"/>
          <w:szCs w:val="11"/>
        </w:rPr>
      </w:pPr>
    </w:p>
    <w:tbl>
      <w:tblPr>
        <w:tblW w:w="0" w:type="auto"/>
        <w:jc w:val="left"/>
        <w:tblInd w:w="262" w:type="dxa"/>
        <w:tblLayout w:type="fixed"/>
        <w:tblCellMar>
          <w:top w:w="0" w:type="dxa"/>
          <w:left w:w="0" w:type="dxa"/>
          <w:bottom w:w="0" w:type="dxa"/>
          <w:right w:w="0" w:type="dxa"/>
        </w:tblCellMar>
        <w:tblLook w:val="01E0"/>
      </w:tblPr>
      <w:tblGrid>
        <w:gridCol w:w="2086"/>
        <w:gridCol w:w="1961"/>
        <w:gridCol w:w="1071"/>
        <w:gridCol w:w="1781"/>
        <w:gridCol w:w="1961"/>
      </w:tblGrid>
      <w:tr>
        <w:trPr>
          <w:trHeight w:val="389" w:hRule="exact"/>
        </w:trPr>
        <w:tc>
          <w:tcPr>
            <w:tcW w:w="2086" w:type="dxa"/>
            <w:vMerge w:val="restart"/>
            <w:tcBorders>
              <w:top w:val="single" w:sz="12" w:space="0" w:color="000000"/>
              <w:left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88" w:right="0"/>
              <w:jc w:val="left"/>
              <w:rPr>
                <w:rFonts w:ascii="宋体" w:hAnsi="宋体" w:cs="宋体" w:eastAsia="宋体" w:hint="default"/>
                <w:sz w:val="18"/>
                <w:szCs w:val="18"/>
              </w:rPr>
            </w:pPr>
            <w:r>
              <w:rPr>
                <w:rFonts w:ascii="宋体" w:hAnsi="宋体" w:cs="宋体" w:eastAsia="宋体" w:hint="default"/>
                <w:sz w:val="18"/>
                <w:szCs w:val="18"/>
              </w:rPr>
              <w:t>账龄结构</w:t>
            </w:r>
          </w:p>
        </w:tc>
        <w:tc>
          <w:tcPr>
            <w:tcW w:w="6774"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37"/>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398" w:hRule="exact"/>
        </w:trPr>
        <w:tc>
          <w:tcPr>
            <w:tcW w:w="2086"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4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9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222,879,561.73</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6"/>
              <w:jc w:val="right"/>
              <w:rPr>
                <w:rFonts w:ascii="Times New Roman" w:hAnsi="Times New Roman" w:cs="Times New Roman" w:eastAsia="Times New Roman" w:hint="default"/>
                <w:sz w:val="18"/>
                <w:szCs w:val="18"/>
              </w:rPr>
            </w:pPr>
            <w:r>
              <w:rPr>
                <w:rFonts w:ascii="Times New Roman"/>
                <w:sz w:val="18"/>
              </w:rPr>
              <w:t>82.10%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11,143,978.09</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211,735,583.64</w:t>
            </w:r>
          </w:p>
        </w:tc>
      </w:tr>
      <w:tr>
        <w:trPr>
          <w:trHeight w:val="39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36,868,797.56</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z w:val="18"/>
              </w:rPr>
              <w:t>13.58%</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3,686,879.76</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33,181,917.80</w:t>
            </w:r>
          </w:p>
        </w:tc>
      </w:tr>
      <w:tr>
        <w:trPr>
          <w:trHeight w:val="39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9,083,569.74</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3.35%</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2,725,070.92</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8"/>
              <w:jc w:val="right"/>
              <w:rPr>
                <w:rFonts w:ascii="Times New Roman" w:hAnsi="Times New Roman" w:cs="Times New Roman" w:eastAsia="Times New Roman" w:hint="default"/>
                <w:sz w:val="18"/>
                <w:szCs w:val="18"/>
              </w:rPr>
            </w:pPr>
            <w:r>
              <w:rPr>
                <w:rFonts w:ascii="Times New Roman"/>
                <w:spacing w:val="-1"/>
                <w:sz w:val="18"/>
              </w:rPr>
              <w:t>6,358,498.82</w:t>
            </w:r>
          </w:p>
        </w:tc>
      </w:tr>
      <w:tr>
        <w:trPr>
          <w:trHeight w:val="39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2,424,445.81</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z w:val="18"/>
              </w:rPr>
              <w:t>0.89%</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1,454,667.49</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7"/>
              <w:jc w:val="right"/>
              <w:rPr>
                <w:rFonts w:ascii="Times New Roman" w:hAnsi="Times New Roman" w:cs="Times New Roman" w:eastAsia="Times New Roman" w:hint="default"/>
                <w:sz w:val="18"/>
                <w:szCs w:val="18"/>
              </w:rPr>
            </w:pPr>
            <w:r>
              <w:rPr>
                <w:rFonts w:ascii="Times New Roman"/>
                <w:spacing w:val="-1"/>
                <w:sz w:val="18"/>
              </w:rPr>
              <w:t>969,778.32</w:t>
            </w:r>
          </w:p>
        </w:tc>
      </w:tr>
      <w:tr>
        <w:trPr>
          <w:trHeight w:val="39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pacing w:val="-1"/>
                <w:sz w:val="18"/>
              </w:rPr>
              <w:t>6,150.00</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z w:val="18"/>
              </w:rPr>
              <w:t>0.00%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4,920.00</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7"/>
              <w:jc w:val="right"/>
              <w:rPr>
                <w:rFonts w:ascii="Times New Roman" w:hAnsi="Times New Roman" w:cs="Times New Roman" w:eastAsia="Times New Roman" w:hint="default"/>
                <w:sz w:val="18"/>
                <w:szCs w:val="18"/>
              </w:rPr>
            </w:pPr>
            <w:r>
              <w:rPr>
                <w:rFonts w:ascii="Times New Roman"/>
                <w:spacing w:val="-1"/>
                <w:sz w:val="18"/>
              </w:rPr>
              <w:t>1,230.00</w:t>
            </w:r>
          </w:p>
        </w:tc>
      </w:tr>
      <w:tr>
        <w:trPr>
          <w:trHeight w:val="397"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pacing w:val="-2"/>
                <w:sz w:val="18"/>
              </w:rPr>
              <w:t>211,109.00</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z w:val="18"/>
              </w:rPr>
              <w:t>0.08%</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2"/>
                <w:sz w:val="18"/>
              </w:rPr>
              <w:t>211,109.00</w:t>
            </w:r>
          </w:p>
        </w:tc>
        <w:tc>
          <w:tcPr>
            <w:tcW w:w="1961" w:type="dxa"/>
            <w:tcBorders>
              <w:top w:val="single" w:sz="6" w:space="0" w:color="000000"/>
              <w:left w:val="single" w:sz="6" w:space="0" w:color="000000"/>
              <w:bottom w:val="single" w:sz="6" w:space="0" w:color="000000"/>
              <w:right w:val="nil" w:sz="6" w:space="0" w:color="auto"/>
            </w:tcBorders>
          </w:tcPr>
          <w:p>
            <w:pPr/>
          </w:p>
        </w:tc>
      </w:tr>
      <w:tr>
        <w:trPr>
          <w:trHeight w:val="39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2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271,473,633.84</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19,226,625.26</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8"/>
              <w:jc w:val="right"/>
              <w:rPr>
                <w:rFonts w:ascii="Times New Roman" w:hAnsi="Times New Roman" w:cs="Times New Roman" w:eastAsia="Times New Roman" w:hint="default"/>
                <w:sz w:val="18"/>
                <w:szCs w:val="18"/>
              </w:rPr>
            </w:pPr>
            <w:r>
              <w:rPr>
                <w:rFonts w:ascii="Times New Roman"/>
                <w:spacing w:val="-1"/>
                <w:sz w:val="18"/>
              </w:rPr>
              <w:t>252,247,008.58</w:t>
            </w:r>
          </w:p>
        </w:tc>
      </w:tr>
      <w:tr>
        <w:trPr>
          <w:trHeight w:val="396" w:hRule="exact"/>
        </w:trPr>
        <w:tc>
          <w:tcPr>
            <w:tcW w:w="2086" w:type="dxa"/>
            <w:vMerge w:val="restart"/>
            <w:tcBorders>
              <w:top w:val="single" w:sz="6" w:space="0" w:color="000000"/>
              <w:left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688" w:right="0"/>
              <w:jc w:val="left"/>
              <w:rPr>
                <w:rFonts w:ascii="宋体" w:hAnsi="宋体" w:cs="宋体" w:eastAsia="宋体" w:hint="default"/>
                <w:sz w:val="18"/>
                <w:szCs w:val="18"/>
              </w:rPr>
            </w:pPr>
            <w:r>
              <w:rPr>
                <w:rFonts w:ascii="宋体" w:hAnsi="宋体" w:cs="宋体" w:eastAsia="宋体" w:hint="default"/>
                <w:sz w:val="18"/>
                <w:szCs w:val="18"/>
              </w:rPr>
              <w:t>账龄结构</w:t>
            </w:r>
          </w:p>
        </w:tc>
        <w:tc>
          <w:tcPr>
            <w:tcW w:w="6774"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96" w:hRule="exact"/>
        </w:trPr>
        <w:tc>
          <w:tcPr>
            <w:tcW w:w="2086"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4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9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129,922,986.10</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z w:val="18"/>
              </w:rPr>
              <w:t>76.48%</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6,496,149.31</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8"/>
              <w:jc w:val="right"/>
              <w:rPr>
                <w:rFonts w:ascii="Times New Roman" w:hAnsi="Times New Roman" w:cs="Times New Roman" w:eastAsia="Times New Roman" w:hint="default"/>
                <w:sz w:val="18"/>
                <w:szCs w:val="18"/>
              </w:rPr>
            </w:pPr>
            <w:r>
              <w:rPr>
                <w:rFonts w:ascii="Times New Roman"/>
                <w:spacing w:val="-1"/>
                <w:sz w:val="18"/>
              </w:rPr>
              <w:t>123,426,836.79</w:t>
            </w:r>
          </w:p>
        </w:tc>
      </w:tr>
      <w:tr>
        <w:trPr>
          <w:trHeight w:val="39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33,057,413.94</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z w:val="18"/>
              </w:rPr>
              <w:t>19.46%</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3,305,741.39</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29,751,672.55</w:t>
            </w:r>
          </w:p>
        </w:tc>
      </w:tr>
      <w:tr>
        <w:trPr>
          <w:trHeight w:val="39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6,461,453.96</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z w:val="18"/>
              </w:rPr>
              <w:t>3.80%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1,938,436.19</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8"/>
              <w:jc w:val="right"/>
              <w:rPr>
                <w:rFonts w:ascii="Times New Roman" w:hAnsi="Times New Roman" w:cs="Times New Roman" w:eastAsia="Times New Roman" w:hint="default"/>
                <w:sz w:val="18"/>
                <w:szCs w:val="18"/>
              </w:rPr>
            </w:pPr>
            <w:r>
              <w:rPr>
                <w:rFonts w:ascii="Times New Roman"/>
                <w:spacing w:val="-1"/>
                <w:sz w:val="18"/>
              </w:rPr>
              <w:t>4,523,017.77</w:t>
            </w:r>
          </w:p>
        </w:tc>
      </w:tr>
      <w:tr>
        <w:trPr>
          <w:trHeight w:val="39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139,292.00</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0.08%</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6"/>
              <w:jc w:val="right"/>
              <w:rPr>
                <w:rFonts w:ascii="Times New Roman" w:hAnsi="Times New Roman" w:cs="Times New Roman" w:eastAsia="Times New Roman" w:hint="default"/>
                <w:sz w:val="18"/>
                <w:szCs w:val="18"/>
              </w:rPr>
            </w:pPr>
            <w:r>
              <w:rPr>
                <w:rFonts w:ascii="Times New Roman"/>
                <w:spacing w:val="-1"/>
                <w:sz w:val="18"/>
              </w:rPr>
              <w:t>83,575.20</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55,716.80</w:t>
            </w:r>
          </w:p>
        </w:tc>
      </w:tr>
      <w:tr>
        <w:trPr>
          <w:trHeight w:val="39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pacing w:val="-1"/>
                <w:sz w:val="18"/>
              </w:rPr>
              <w:t>124,000.00</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z w:val="18"/>
              </w:rPr>
              <w:t>0.07%</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99,200.00</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24,800.00</w:t>
            </w:r>
          </w:p>
        </w:tc>
      </w:tr>
      <w:tr>
        <w:trPr>
          <w:trHeight w:val="39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181,109.00</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2"/>
                <w:sz w:val="18"/>
              </w:rPr>
              <w:t>0.11%</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181,109.00</w:t>
            </w:r>
          </w:p>
        </w:tc>
        <w:tc>
          <w:tcPr>
            <w:tcW w:w="1961" w:type="dxa"/>
            <w:tcBorders>
              <w:top w:val="single" w:sz="6" w:space="0" w:color="000000"/>
              <w:left w:val="single" w:sz="6" w:space="0" w:color="000000"/>
              <w:bottom w:val="single" w:sz="6" w:space="0" w:color="000000"/>
              <w:right w:val="nil" w:sz="6" w:space="0" w:color="auto"/>
            </w:tcBorders>
          </w:tcPr>
          <w:p>
            <w:pPr/>
          </w:p>
        </w:tc>
      </w:tr>
      <w:tr>
        <w:trPr>
          <w:trHeight w:val="406" w:hRule="exact"/>
        </w:trPr>
        <w:tc>
          <w:tcPr>
            <w:tcW w:w="208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169,886,255.00</w:t>
            </w:r>
          </w:p>
        </w:tc>
        <w:tc>
          <w:tcPr>
            <w:tcW w:w="10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12,104,211.09</w:t>
            </w:r>
          </w:p>
        </w:tc>
        <w:tc>
          <w:tcPr>
            <w:tcW w:w="19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right="108"/>
              <w:jc w:val="right"/>
              <w:rPr>
                <w:rFonts w:ascii="Times New Roman" w:hAnsi="Times New Roman" w:cs="Times New Roman" w:eastAsia="Times New Roman" w:hint="default"/>
                <w:sz w:val="18"/>
                <w:szCs w:val="18"/>
              </w:rPr>
            </w:pPr>
            <w:r>
              <w:rPr>
                <w:rFonts w:ascii="Times New Roman"/>
                <w:spacing w:val="-1"/>
                <w:sz w:val="18"/>
              </w:rPr>
              <w:t>157,782,043.91</w:t>
            </w:r>
          </w:p>
        </w:tc>
      </w:tr>
    </w:tbl>
    <w:p>
      <w:pPr>
        <w:spacing w:before="86"/>
        <w:ind w:left="98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）本年度无核销的应收账款。</w:t>
      </w:r>
    </w:p>
    <w:p>
      <w:pPr>
        <w:spacing w:line="240" w:lineRule="auto" w:before="2"/>
        <w:rPr>
          <w:rFonts w:ascii="宋体" w:hAnsi="宋体" w:cs="宋体" w:eastAsia="宋体" w:hint="default"/>
          <w:sz w:val="18"/>
          <w:szCs w:val="18"/>
        </w:rPr>
      </w:pPr>
    </w:p>
    <w:p>
      <w:pPr>
        <w:spacing w:before="0"/>
        <w:ind w:left="98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）期末应收账款前五名单位列示如下：</w:t>
      </w:r>
    </w:p>
    <w:p>
      <w:pPr>
        <w:spacing w:line="240" w:lineRule="auto" w:before="7"/>
        <w:rPr>
          <w:rFonts w:ascii="宋体" w:hAnsi="宋体" w:cs="宋体" w:eastAsia="宋体" w:hint="default"/>
          <w:sz w:val="11"/>
          <w:szCs w:val="11"/>
        </w:rPr>
      </w:pPr>
    </w:p>
    <w:tbl>
      <w:tblPr>
        <w:tblW w:w="0" w:type="auto"/>
        <w:jc w:val="left"/>
        <w:tblInd w:w="154" w:type="dxa"/>
        <w:tblLayout w:type="fixed"/>
        <w:tblCellMar>
          <w:top w:w="0" w:type="dxa"/>
          <w:left w:w="0" w:type="dxa"/>
          <w:bottom w:w="0" w:type="dxa"/>
          <w:right w:w="0" w:type="dxa"/>
        </w:tblCellMar>
        <w:tblLook w:val="01E0"/>
      </w:tblPr>
      <w:tblGrid>
        <w:gridCol w:w="3512"/>
        <w:gridCol w:w="1200"/>
        <w:gridCol w:w="1532"/>
        <w:gridCol w:w="1080"/>
        <w:gridCol w:w="1752"/>
      </w:tblGrid>
      <w:tr>
        <w:trPr>
          <w:trHeight w:val="490" w:hRule="exact"/>
        </w:trPr>
        <w:tc>
          <w:tcPr>
            <w:tcW w:w="351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7"/>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00" w:type="dxa"/>
            <w:tcBorders>
              <w:top w:val="single" w:sz="12"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与本公司关</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系</w:t>
            </w:r>
          </w:p>
        </w:tc>
        <w:tc>
          <w:tcPr>
            <w:tcW w:w="153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398"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10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752" w:type="dxa"/>
            <w:tcBorders>
              <w:top w:val="single" w:sz="12" w:space="0" w:color="000000"/>
              <w:left w:val="single" w:sz="6" w:space="0" w:color="000000"/>
              <w:bottom w:val="single" w:sz="6" w:space="0" w:color="000000"/>
              <w:right w:val="nil" w:sz="6" w:space="0" w:color="auto"/>
            </w:tcBorders>
          </w:tcPr>
          <w:p>
            <w:pPr>
              <w:pStyle w:val="TableParagraph"/>
              <w:spacing w:line="206" w:lineRule="exact"/>
              <w:ind w:right="4"/>
              <w:jc w:val="center"/>
              <w:rPr>
                <w:rFonts w:ascii="宋体" w:hAnsi="宋体" w:cs="宋体" w:eastAsia="宋体" w:hint="default"/>
                <w:sz w:val="18"/>
                <w:szCs w:val="18"/>
              </w:rPr>
            </w:pPr>
            <w:r>
              <w:rPr>
                <w:rFonts w:ascii="宋体" w:hAnsi="宋体" w:cs="宋体" w:eastAsia="宋体" w:hint="default"/>
                <w:sz w:val="18"/>
                <w:szCs w:val="18"/>
              </w:rPr>
              <w:t>占应收账款总额的</w:t>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13" w:hRule="exact"/>
        </w:trPr>
        <w:tc>
          <w:tcPr>
            <w:tcW w:w="35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中铁建电气化局集团有限公司</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56,702,950.98</w:t>
            </w:r>
            <w:r>
              <w:rPr>
                <w:rFonts w:ascii="Times New Roman"/>
                <w:sz w:val="18"/>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20.89%</w:t>
            </w:r>
          </w:p>
        </w:tc>
      </w:tr>
      <w:tr>
        <w:trPr>
          <w:trHeight w:val="413" w:hRule="exact"/>
        </w:trPr>
        <w:tc>
          <w:tcPr>
            <w:tcW w:w="35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广州铁路物资公司</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36,161,360.00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13.32%</w:t>
            </w:r>
          </w:p>
        </w:tc>
      </w:tr>
      <w:tr>
        <w:trPr>
          <w:trHeight w:val="410" w:hRule="exact"/>
        </w:trPr>
        <w:tc>
          <w:tcPr>
            <w:tcW w:w="35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北京全路通信信号研究设计院有限公司</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13,080,485.82</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z w:val="18"/>
              </w:rPr>
              <w:t>4.82%</w:t>
            </w:r>
          </w:p>
        </w:tc>
      </w:tr>
      <w:tr>
        <w:trPr>
          <w:trHeight w:val="413" w:hRule="exact"/>
        </w:trPr>
        <w:tc>
          <w:tcPr>
            <w:tcW w:w="35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北京电铁通信信号勘测设计院有限公司</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7,062,465.00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z w:val="18"/>
              </w:rPr>
              <w:t>2.60%</w:t>
            </w:r>
          </w:p>
        </w:tc>
      </w:tr>
      <w:tr>
        <w:trPr>
          <w:trHeight w:val="413" w:hRule="exact"/>
        </w:trPr>
        <w:tc>
          <w:tcPr>
            <w:tcW w:w="35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徐州电务段</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6,600,432.00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z w:val="18"/>
              </w:rPr>
              <w:t>2.43%</w:t>
            </w:r>
          </w:p>
        </w:tc>
      </w:tr>
      <w:tr>
        <w:trPr>
          <w:trHeight w:val="420" w:hRule="exact"/>
        </w:trPr>
        <w:tc>
          <w:tcPr>
            <w:tcW w:w="351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200" w:type="dxa"/>
            <w:tcBorders>
              <w:top w:val="single" w:sz="6" w:space="0" w:color="000000"/>
              <w:left w:val="single" w:sz="6" w:space="0" w:color="000000"/>
              <w:bottom w:val="single" w:sz="12" w:space="0" w:color="000000"/>
              <w:right w:val="single" w:sz="6" w:space="0" w:color="000000"/>
            </w:tcBorders>
          </w:tcPr>
          <w:p>
            <w:pPr/>
          </w:p>
        </w:tc>
        <w:tc>
          <w:tcPr>
            <w:tcW w:w="15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119,607,693.80</w:t>
            </w:r>
          </w:p>
        </w:tc>
        <w:tc>
          <w:tcPr>
            <w:tcW w:w="1080" w:type="dxa"/>
            <w:tcBorders>
              <w:top w:val="single" w:sz="6" w:space="0" w:color="000000"/>
              <w:left w:val="single" w:sz="6" w:space="0" w:color="000000"/>
              <w:bottom w:val="single" w:sz="12" w:space="0" w:color="000000"/>
              <w:right w:val="single" w:sz="6" w:space="0" w:color="000000"/>
            </w:tcBorders>
          </w:tcPr>
          <w:p>
            <w:pPr/>
          </w:p>
        </w:tc>
        <w:tc>
          <w:tcPr>
            <w:tcW w:w="175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z w:val="18"/>
              </w:rPr>
              <w:t>44.06%</w:t>
            </w:r>
          </w:p>
        </w:tc>
      </w:tr>
    </w:tbl>
    <w:p>
      <w:pPr>
        <w:spacing w:line="257" w:lineRule="exact" w:before="0"/>
        <w:ind w:left="98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）截至</w:t>
      </w:r>
      <w:r>
        <w:rPr>
          <w:rFonts w:ascii="宋体" w:hAnsi="宋体" w:cs="宋体" w:eastAsia="宋体" w:hint="default"/>
          <w:spacing w:val="-4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日止，应收账款余额中无持有本公司</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w:t>
      </w:r>
    </w:p>
    <w:p>
      <w:pPr>
        <w:spacing w:before="117"/>
        <w:ind w:left="560" w:right="0" w:firstLine="0"/>
        <w:jc w:val="left"/>
        <w:rPr>
          <w:rFonts w:ascii="宋体" w:hAnsi="宋体" w:cs="宋体" w:eastAsia="宋体" w:hint="default"/>
          <w:sz w:val="21"/>
          <w:szCs w:val="21"/>
        </w:rPr>
      </w:pPr>
      <w:r>
        <w:rPr>
          <w:rFonts w:ascii="宋体" w:hAnsi="宋体" w:cs="宋体" w:eastAsia="宋体" w:hint="default"/>
          <w:sz w:val="21"/>
          <w:szCs w:val="21"/>
        </w:rPr>
        <w:t>决权股份的股东单位的欠款。</w:t>
      </w:r>
    </w:p>
    <w:p>
      <w:pPr>
        <w:spacing w:before="133"/>
        <w:ind w:left="98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）应收账款期末比期初增加</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101,587,378.84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元，增长了</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59.80%</w:t>
      </w:r>
      <w:r>
        <w:rPr>
          <w:rFonts w:ascii="宋体" w:hAnsi="宋体" w:cs="宋体" w:eastAsia="宋体" w:hint="default"/>
          <w:sz w:val="21"/>
          <w:szCs w:val="21"/>
        </w:rPr>
        <w:t>，主要系本年收入增</w:t>
      </w:r>
    </w:p>
    <w:p>
      <w:pPr>
        <w:spacing w:after="0"/>
        <w:jc w:val="left"/>
        <w:rPr>
          <w:rFonts w:ascii="宋体" w:hAnsi="宋体" w:cs="宋体" w:eastAsia="宋体" w:hint="default"/>
          <w:sz w:val="21"/>
          <w:szCs w:val="21"/>
        </w:rPr>
        <w:sectPr>
          <w:pgSz w:w="11910" w:h="16840"/>
          <w:pgMar w:header="657" w:footer="633" w:top="1300" w:bottom="820" w:left="1240" w:right="1260"/>
        </w:sectPr>
      </w:pPr>
    </w:p>
    <w:p>
      <w:pPr>
        <w:spacing w:line="240" w:lineRule="auto" w:before="7"/>
        <w:rPr>
          <w:rFonts w:ascii="宋体" w:hAnsi="宋体" w:cs="宋体" w:eastAsia="宋体" w:hint="default"/>
          <w:sz w:val="3"/>
          <w:szCs w:val="3"/>
        </w:rPr>
      </w:pPr>
    </w:p>
    <w:p>
      <w:pPr>
        <w:spacing w:line="20" w:lineRule="exact"/>
        <w:ind w:left="36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spacing w:before="22"/>
        <w:ind w:left="400" w:right="394" w:firstLine="0"/>
        <w:jc w:val="left"/>
        <w:rPr>
          <w:rFonts w:ascii="宋体" w:hAnsi="宋体" w:cs="宋体" w:eastAsia="宋体" w:hint="default"/>
          <w:sz w:val="21"/>
          <w:szCs w:val="21"/>
        </w:rPr>
      </w:pPr>
      <w:r>
        <w:rPr>
          <w:rFonts w:ascii="宋体" w:hAnsi="宋体" w:cs="宋体" w:eastAsia="宋体" w:hint="default"/>
          <w:sz w:val="21"/>
          <w:szCs w:val="21"/>
        </w:rPr>
        <w:t>加，应收账款未到结算期所致。</w:t>
      </w:r>
    </w:p>
    <w:p>
      <w:pPr>
        <w:spacing w:line="240" w:lineRule="auto" w:before="10"/>
        <w:rPr>
          <w:rFonts w:ascii="宋体" w:hAnsi="宋体" w:cs="宋体" w:eastAsia="宋体" w:hint="default"/>
          <w:sz w:val="14"/>
          <w:szCs w:val="14"/>
        </w:rPr>
      </w:pPr>
    </w:p>
    <w:p>
      <w:pPr>
        <w:tabs>
          <w:tab w:pos="1660" w:val="left" w:leader="none"/>
        </w:tabs>
        <w:spacing w:before="0"/>
        <w:ind w:left="820" w:right="394" w:firstLine="0"/>
        <w:jc w:val="left"/>
        <w:rPr>
          <w:rFonts w:ascii="宋体" w:hAnsi="宋体" w:cs="宋体" w:eastAsia="宋体" w:hint="default"/>
          <w:sz w:val="21"/>
          <w:szCs w:val="21"/>
        </w:rPr>
      </w:pPr>
      <w:r>
        <w:rPr>
          <w:rFonts w:ascii="宋体" w:hAnsi="宋体" w:cs="宋体" w:eastAsia="宋体" w:hint="default"/>
          <w:b/>
          <w:bCs/>
          <w:sz w:val="21"/>
          <w:szCs w:val="21"/>
        </w:rPr>
        <w:t>（二）</w:t>
        <w:tab/>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820" w:right="39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）其他应收款按类别分析列示如下：</w:t>
      </w:r>
    </w:p>
    <w:p>
      <w:pPr>
        <w:spacing w:line="240" w:lineRule="auto" w:before="10"/>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3097"/>
        <w:gridCol w:w="1574"/>
        <w:gridCol w:w="898"/>
        <w:gridCol w:w="1105"/>
        <w:gridCol w:w="794"/>
        <w:gridCol w:w="1392"/>
      </w:tblGrid>
      <w:tr>
        <w:trPr>
          <w:trHeight w:val="362" w:hRule="exact"/>
        </w:trPr>
        <w:tc>
          <w:tcPr>
            <w:tcW w:w="3097"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763" w:type="dxa"/>
            <w:gridSpan w:val="5"/>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355" w:hRule="exact"/>
        </w:trPr>
        <w:tc>
          <w:tcPr>
            <w:tcW w:w="3097" w:type="dxa"/>
            <w:vMerge/>
            <w:tcBorders>
              <w:left w:val="nil" w:sz="6" w:space="0" w:color="auto"/>
              <w:right w:val="single" w:sz="6" w:space="0" w:color="000000"/>
            </w:tcBorders>
          </w:tcPr>
          <w:p>
            <w:pPr/>
          </w:p>
        </w:tc>
        <w:tc>
          <w:tcPr>
            <w:tcW w:w="2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189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58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92" w:type="dxa"/>
            <w:vMerge w:val="restart"/>
            <w:tcBorders>
              <w:top w:val="single" w:sz="6" w:space="0" w:color="000000"/>
              <w:left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482" w:hRule="exact"/>
        </w:trPr>
        <w:tc>
          <w:tcPr>
            <w:tcW w:w="3097" w:type="dxa"/>
            <w:vMerge/>
            <w:tcBorders>
              <w:left w:val="nil" w:sz="6" w:space="0" w:color="auto"/>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5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例</w:t>
            </w:r>
          </w:p>
        </w:tc>
        <w:tc>
          <w:tcPr>
            <w:tcW w:w="1392" w:type="dxa"/>
            <w:vMerge/>
            <w:tcBorders>
              <w:left w:val="single" w:sz="6" w:space="0" w:color="000000"/>
              <w:bottom w:val="single" w:sz="6" w:space="0" w:color="000000"/>
              <w:right w:val="nil" w:sz="6" w:space="0" w:color="auto"/>
            </w:tcBorders>
          </w:tcPr>
          <w:p>
            <w:pPr/>
          </w:p>
        </w:tc>
      </w:tr>
      <w:tr>
        <w:trPr>
          <w:trHeight w:val="480" w:hRule="exact"/>
        </w:trPr>
        <w:tc>
          <w:tcPr>
            <w:tcW w:w="3097"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1"/>
                <w:sz w:val="18"/>
                <w:szCs w:val="18"/>
              </w:rPr>
              <w:t>单项金额重大并单项计提坏账准备</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的其他应收款</w:t>
            </w:r>
          </w:p>
        </w:tc>
        <w:tc>
          <w:tcPr>
            <w:tcW w:w="1574"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
        </w:tc>
        <w:tc>
          <w:tcPr>
            <w:tcW w:w="1105"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39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09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pacing w:val="-1"/>
                <w:sz w:val="18"/>
              </w:rPr>
              <w:t>4,494,952.93</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99.46%</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669,440.55</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14.89%</w:t>
            </w:r>
          </w:p>
        </w:tc>
        <w:tc>
          <w:tcPr>
            <w:tcW w:w="13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3,825,512.38</w:t>
            </w:r>
          </w:p>
        </w:tc>
      </w:tr>
      <w:tr>
        <w:trPr>
          <w:trHeight w:val="482" w:hRule="exact"/>
        </w:trPr>
        <w:tc>
          <w:tcPr>
            <w:tcW w:w="3097"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单项金额虽不重大但单项计提坏账</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准备的其他应收款</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spacing w:val="-1"/>
                <w:w w:val="95"/>
                <w:sz w:val="18"/>
              </w:rPr>
              <w:t>24,611.00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0.54%</w:t>
            </w:r>
          </w:p>
        </w:tc>
        <w:tc>
          <w:tcPr>
            <w:tcW w:w="1105"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3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spacing w:val="-1"/>
                <w:w w:val="95"/>
                <w:sz w:val="18"/>
              </w:rPr>
              <w:t>24,611.00</w:t>
            </w:r>
          </w:p>
        </w:tc>
      </w:tr>
      <w:tr>
        <w:trPr>
          <w:trHeight w:val="356" w:hRule="exact"/>
        </w:trPr>
        <w:tc>
          <w:tcPr>
            <w:tcW w:w="309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pacing w:val="-1"/>
                <w:sz w:val="18"/>
              </w:rPr>
              <w:t>4,519,563.93</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669,440.55</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14.81%</w:t>
            </w:r>
          </w:p>
        </w:tc>
        <w:tc>
          <w:tcPr>
            <w:tcW w:w="13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3,850,123.38</w:t>
            </w:r>
          </w:p>
        </w:tc>
      </w:tr>
      <w:tr>
        <w:trPr>
          <w:trHeight w:val="355" w:hRule="exact"/>
        </w:trPr>
        <w:tc>
          <w:tcPr>
            <w:tcW w:w="3097"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763"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55" w:hRule="exact"/>
        </w:trPr>
        <w:tc>
          <w:tcPr>
            <w:tcW w:w="3097" w:type="dxa"/>
            <w:vMerge/>
            <w:tcBorders>
              <w:left w:val="nil" w:sz="6" w:space="0" w:color="auto"/>
              <w:right w:val="single" w:sz="6" w:space="0" w:color="000000"/>
            </w:tcBorders>
          </w:tcPr>
          <w:p>
            <w:pPr/>
          </w:p>
        </w:tc>
        <w:tc>
          <w:tcPr>
            <w:tcW w:w="2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189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58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92" w:type="dxa"/>
            <w:vMerge w:val="restart"/>
            <w:tcBorders>
              <w:top w:val="single" w:sz="6" w:space="0" w:color="000000"/>
              <w:left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482" w:hRule="exact"/>
        </w:trPr>
        <w:tc>
          <w:tcPr>
            <w:tcW w:w="3097" w:type="dxa"/>
            <w:vMerge/>
            <w:tcBorders>
              <w:left w:val="nil" w:sz="6" w:space="0" w:color="auto"/>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5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6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1392" w:type="dxa"/>
            <w:vMerge/>
            <w:tcBorders>
              <w:left w:val="single" w:sz="6" w:space="0" w:color="000000"/>
              <w:bottom w:val="single" w:sz="6" w:space="0" w:color="000000"/>
              <w:right w:val="nil" w:sz="6" w:space="0" w:color="auto"/>
            </w:tcBorders>
          </w:tcPr>
          <w:p>
            <w:pPr/>
          </w:p>
        </w:tc>
      </w:tr>
      <w:tr>
        <w:trPr>
          <w:trHeight w:val="480" w:hRule="exact"/>
        </w:trPr>
        <w:tc>
          <w:tcPr>
            <w:tcW w:w="3097"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1"/>
                <w:sz w:val="18"/>
                <w:szCs w:val="18"/>
              </w:rPr>
              <w:t>单项金额重大并单项计提坏账准备</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的其他应收款</w:t>
            </w:r>
          </w:p>
        </w:tc>
        <w:tc>
          <w:tcPr>
            <w:tcW w:w="1574"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
        </w:tc>
        <w:tc>
          <w:tcPr>
            <w:tcW w:w="1105"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39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09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pacing w:val="-1"/>
                <w:sz w:val="18"/>
              </w:rPr>
              <w:t>3,907,690.87</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99.63%</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4"/>
              <w:jc w:val="right"/>
              <w:rPr>
                <w:rFonts w:ascii="Times New Roman" w:hAnsi="Times New Roman" w:cs="Times New Roman" w:eastAsia="Times New Roman" w:hint="default"/>
                <w:sz w:val="18"/>
                <w:szCs w:val="18"/>
              </w:rPr>
            </w:pPr>
            <w:r>
              <w:rPr>
                <w:rFonts w:ascii="Times New Roman"/>
                <w:spacing w:val="-1"/>
                <w:sz w:val="18"/>
              </w:rPr>
              <w:t>405,087.22</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10.37%</w:t>
            </w:r>
          </w:p>
        </w:tc>
        <w:tc>
          <w:tcPr>
            <w:tcW w:w="13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3,502,603.65</w:t>
            </w:r>
          </w:p>
        </w:tc>
      </w:tr>
      <w:tr>
        <w:trPr>
          <w:trHeight w:val="482" w:hRule="exact"/>
        </w:trPr>
        <w:tc>
          <w:tcPr>
            <w:tcW w:w="3097"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单项金额虽不重大但单项计提坏账</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准备的其他应收款</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spacing w:val="-1"/>
                <w:sz w:val="18"/>
              </w:rPr>
              <w:t>14,338.00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0.37%</w:t>
            </w:r>
          </w:p>
        </w:tc>
        <w:tc>
          <w:tcPr>
            <w:tcW w:w="1105"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3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7"/>
              <w:ind w:right="108"/>
              <w:jc w:val="right"/>
              <w:rPr>
                <w:rFonts w:ascii="Times New Roman" w:hAnsi="Times New Roman" w:cs="Times New Roman" w:eastAsia="Times New Roman" w:hint="default"/>
                <w:sz w:val="18"/>
                <w:szCs w:val="18"/>
              </w:rPr>
            </w:pPr>
            <w:r>
              <w:rPr>
                <w:rFonts w:ascii="Times New Roman"/>
                <w:spacing w:val="-1"/>
                <w:sz w:val="18"/>
              </w:rPr>
              <w:t>14,338.00</w:t>
            </w:r>
          </w:p>
        </w:tc>
      </w:tr>
      <w:tr>
        <w:trPr>
          <w:trHeight w:val="362" w:hRule="exact"/>
        </w:trPr>
        <w:tc>
          <w:tcPr>
            <w:tcW w:w="309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pacing w:val="-1"/>
                <w:sz w:val="18"/>
              </w:rPr>
              <w:t>3,922,028.87</w:t>
            </w:r>
          </w:p>
        </w:tc>
        <w:tc>
          <w:tcPr>
            <w:tcW w:w="8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1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4"/>
              <w:jc w:val="right"/>
              <w:rPr>
                <w:rFonts w:ascii="Times New Roman" w:hAnsi="Times New Roman" w:cs="Times New Roman" w:eastAsia="Times New Roman" w:hint="default"/>
                <w:sz w:val="18"/>
                <w:szCs w:val="18"/>
              </w:rPr>
            </w:pPr>
            <w:r>
              <w:rPr>
                <w:rFonts w:ascii="Times New Roman"/>
                <w:spacing w:val="-1"/>
                <w:sz w:val="18"/>
              </w:rPr>
              <w:t>405,087.22</w:t>
            </w:r>
          </w:p>
        </w:tc>
        <w:tc>
          <w:tcPr>
            <w:tcW w:w="7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10.33%</w:t>
            </w:r>
          </w:p>
        </w:tc>
        <w:tc>
          <w:tcPr>
            <w:tcW w:w="139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3,516,941.65</w:t>
            </w:r>
          </w:p>
        </w:tc>
      </w:tr>
    </w:tbl>
    <w:p>
      <w:pPr>
        <w:spacing w:before="86"/>
        <w:ind w:left="611" w:right="394" w:firstLine="0"/>
        <w:jc w:val="left"/>
        <w:rPr>
          <w:rFonts w:ascii="宋体" w:hAnsi="宋体" w:cs="宋体" w:eastAsia="宋体" w:hint="default"/>
          <w:sz w:val="21"/>
          <w:szCs w:val="21"/>
        </w:rPr>
      </w:pPr>
      <w:r>
        <w:rPr>
          <w:rFonts w:ascii="宋体" w:hAnsi="宋体" w:cs="宋体" w:eastAsia="宋体" w:hint="default"/>
          <w:sz w:val="21"/>
          <w:szCs w:val="21"/>
        </w:rPr>
        <w:t>注：单项金额超过</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500,000.00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元的其他应收款确认为单项金额重大的其他应收款。</w:t>
      </w:r>
    </w:p>
    <w:p>
      <w:pPr>
        <w:spacing w:before="119"/>
        <w:ind w:left="1031" w:right="39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）组合中，按账龄分析法计提坏账准备的其他应收款：</w:t>
      </w:r>
    </w:p>
    <w:p>
      <w:pPr>
        <w:spacing w:line="240" w:lineRule="auto" w:before="8"/>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2086"/>
        <w:gridCol w:w="1961"/>
        <w:gridCol w:w="1071"/>
        <w:gridCol w:w="1781"/>
        <w:gridCol w:w="1961"/>
      </w:tblGrid>
      <w:tr>
        <w:trPr>
          <w:trHeight w:val="389" w:hRule="exact"/>
        </w:trPr>
        <w:tc>
          <w:tcPr>
            <w:tcW w:w="2086" w:type="dxa"/>
            <w:vMerge w:val="restart"/>
            <w:tcBorders>
              <w:top w:val="single" w:sz="12" w:space="0" w:color="000000"/>
              <w:left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88" w:right="0"/>
              <w:jc w:val="left"/>
              <w:rPr>
                <w:rFonts w:ascii="宋体" w:hAnsi="宋体" w:cs="宋体" w:eastAsia="宋体" w:hint="default"/>
                <w:sz w:val="18"/>
                <w:szCs w:val="18"/>
              </w:rPr>
            </w:pPr>
            <w:r>
              <w:rPr>
                <w:rFonts w:ascii="宋体" w:hAnsi="宋体" w:cs="宋体" w:eastAsia="宋体" w:hint="default"/>
                <w:sz w:val="18"/>
                <w:szCs w:val="18"/>
              </w:rPr>
              <w:t>账龄结构</w:t>
            </w:r>
          </w:p>
        </w:tc>
        <w:tc>
          <w:tcPr>
            <w:tcW w:w="6774"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37"/>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398" w:hRule="exact"/>
        </w:trPr>
        <w:tc>
          <w:tcPr>
            <w:tcW w:w="2086"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9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4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left="792" w:right="0"/>
              <w:jc w:val="left"/>
              <w:rPr>
                <w:rFonts w:ascii="宋体" w:hAnsi="宋体" w:cs="宋体" w:eastAsia="宋体" w:hint="default"/>
                <w:sz w:val="18"/>
                <w:szCs w:val="18"/>
              </w:rPr>
            </w:pPr>
            <w:r>
              <w:rPr>
                <w:rFonts w:ascii="宋体" w:hAnsi="宋体" w:cs="宋体" w:eastAsia="宋体" w:hint="default"/>
                <w:sz w:val="18"/>
                <w:szCs w:val="18"/>
              </w:rPr>
              <w:t>净额</w:t>
            </w:r>
          </w:p>
        </w:tc>
      </w:tr>
      <w:tr>
        <w:trPr>
          <w:trHeight w:val="39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3,265,421.33</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6"/>
              <w:jc w:val="right"/>
              <w:rPr>
                <w:rFonts w:ascii="Times New Roman" w:hAnsi="Times New Roman" w:cs="Times New Roman" w:eastAsia="Times New Roman" w:hint="default"/>
                <w:sz w:val="18"/>
                <w:szCs w:val="18"/>
              </w:rPr>
            </w:pPr>
            <w:r>
              <w:rPr>
                <w:rFonts w:ascii="Times New Roman"/>
                <w:sz w:val="18"/>
              </w:rPr>
              <w:t>72.65%</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6"/>
              <w:jc w:val="right"/>
              <w:rPr>
                <w:rFonts w:ascii="Times New Roman" w:hAnsi="Times New Roman" w:cs="Times New Roman" w:eastAsia="Times New Roman" w:hint="default"/>
                <w:sz w:val="18"/>
                <w:szCs w:val="18"/>
              </w:rPr>
            </w:pPr>
            <w:r>
              <w:rPr>
                <w:rFonts w:ascii="Times New Roman"/>
                <w:spacing w:val="-1"/>
                <w:sz w:val="18"/>
              </w:rPr>
              <w:t>163,271.07</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4"/>
              <w:jc w:val="right"/>
              <w:rPr>
                <w:rFonts w:ascii="Times New Roman" w:hAnsi="Times New Roman" w:cs="Times New Roman" w:eastAsia="Times New Roman" w:hint="default"/>
                <w:sz w:val="18"/>
                <w:szCs w:val="18"/>
              </w:rPr>
            </w:pPr>
            <w:r>
              <w:rPr>
                <w:rFonts w:ascii="Times New Roman"/>
                <w:spacing w:val="-1"/>
                <w:sz w:val="18"/>
              </w:rPr>
              <w:t>3,102,150.26</w:t>
            </w:r>
          </w:p>
        </w:tc>
      </w:tr>
      <w:tr>
        <w:trPr>
          <w:trHeight w:val="39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440,700.00</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z w:val="18"/>
              </w:rPr>
              <w:t>9.80%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44,070.00</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396,630.00</w:t>
            </w:r>
          </w:p>
        </w:tc>
      </w:tr>
      <w:tr>
        <w:trPr>
          <w:trHeight w:val="39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37,331.60</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0.83%</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5"/>
              <w:jc w:val="right"/>
              <w:rPr>
                <w:rFonts w:ascii="Times New Roman" w:hAnsi="Times New Roman" w:cs="Times New Roman" w:eastAsia="Times New Roman" w:hint="default"/>
                <w:sz w:val="18"/>
                <w:szCs w:val="18"/>
              </w:rPr>
            </w:pPr>
            <w:r>
              <w:rPr>
                <w:rFonts w:ascii="Times New Roman"/>
                <w:spacing w:val="-1"/>
                <w:w w:val="95"/>
                <w:sz w:val="18"/>
              </w:rPr>
              <w:t>11,199.48</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26,132.12</w:t>
            </w:r>
          </w:p>
        </w:tc>
      </w:tr>
      <w:tr>
        <w:trPr>
          <w:trHeight w:val="39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751,500.00</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z w:val="18"/>
              </w:rPr>
              <w:t>16.72%</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450,900.00</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300,600.00</w:t>
            </w:r>
          </w:p>
        </w:tc>
      </w:tr>
      <w:tr>
        <w:trPr>
          <w:trHeight w:val="39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
        </w:tc>
        <w:tc>
          <w:tcPr>
            <w:tcW w:w="1071"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61" w:type="dxa"/>
            <w:tcBorders>
              <w:top w:val="single" w:sz="6" w:space="0" w:color="000000"/>
              <w:left w:val="single" w:sz="6" w:space="0" w:color="000000"/>
              <w:bottom w:val="single" w:sz="6" w:space="0" w:color="000000"/>
              <w:right w:val="single" w:sz="6" w:space="0" w:color="000000"/>
            </w:tcBorders>
          </w:tcPr>
          <w:p>
            <w:pPr/>
          </w:p>
        </w:tc>
        <w:tc>
          <w:tcPr>
            <w:tcW w:w="1071"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nil" w:sz="6" w:space="0" w:color="auto"/>
            </w:tcBorders>
          </w:tcPr>
          <w:p>
            <w:pPr/>
          </w:p>
        </w:tc>
      </w:tr>
      <w:tr>
        <w:trPr>
          <w:trHeight w:val="39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2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4,494,952.93</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669,440.55</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3,825,512.38</w:t>
            </w:r>
          </w:p>
        </w:tc>
      </w:tr>
      <w:tr>
        <w:trPr>
          <w:trHeight w:val="397" w:hRule="exact"/>
        </w:trPr>
        <w:tc>
          <w:tcPr>
            <w:tcW w:w="2086" w:type="dxa"/>
            <w:vMerge w:val="restart"/>
            <w:tcBorders>
              <w:top w:val="single" w:sz="6" w:space="0" w:color="000000"/>
              <w:left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688" w:right="0"/>
              <w:jc w:val="left"/>
              <w:rPr>
                <w:rFonts w:ascii="宋体" w:hAnsi="宋体" w:cs="宋体" w:eastAsia="宋体" w:hint="default"/>
                <w:sz w:val="18"/>
                <w:szCs w:val="18"/>
              </w:rPr>
            </w:pPr>
            <w:r>
              <w:rPr>
                <w:rFonts w:ascii="宋体" w:hAnsi="宋体" w:cs="宋体" w:eastAsia="宋体" w:hint="default"/>
                <w:sz w:val="18"/>
                <w:szCs w:val="18"/>
              </w:rPr>
              <w:t>账龄结构</w:t>
            </w:r>
          </w:p>
        </w:tc>
        <w:tc>
          <w:tcPr>
            <w:tcW w:w="6774"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96" w:hRule="exact"/>
        </w:trPr>
        <w:tc>
          <w:tcPr>
            <w:tcW w:w="2086"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9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4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left="792" w:right="0"/>
              <w:jc w:val="left"/>
              <w:rPr>
                <w:rFonts w:ascii="宋体" w:hAnsi="宋体" w:cs="宋体" w:eastAsia="宋体" w:hint="default"/>
                <w:sz w:val="18"/>
                <w:szCs w:val="18"/>
              </w:rPr>
            </w:pPr>
            <w:r>
              <w:rPr>
                <w:rFonts w:ascii="宋体" w:hAnsi="宋体" w:cs="宋体" w:eastAsia="宋体" w:hint="default"/>
                <w:sz w:val="18"/>
                <w:szCs w:val="18"/>
              </w:rPr>
              <w:t>净额</w:t>
            </w:r>
          </w:p>
        </w:tc>
      </w:tr>
      <w:tr>
        <w:trPr>
          <w:trHeight w:val="39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2,949,974.87</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z w:val="18"/>
              </w:rPr>
              <w:t>75.50%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147,498.74</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2,802,476.13</w:t>
            </w:r>
          </w:p>
        </w:tc>
      </w:tr>
      <w:tr>
        <w:trPr>
          <w:trHeight w:val="39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148,631.60</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z w:val="18"/>
              </w:rPr>
              <w:t>3.80%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14,863.16</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133,768.44</w:t>
            </w:r>
          </w:p>
        </w:tc>
      </w:tr>
      <w:tr>
        <w:trPr>
          <w:trHeight w:val="406" w:hRule="exact"/>
        </w:trPr>
        <w:tc>
          <w:tcPr>
            <w:tcW w:w="208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809,084.40</w:t>
            </w:r>
          </w:p>
        </w:tc>
        <w:tc>
          <w:tcPr>
            <w:tcW w:w="10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z w:val="18"/>
              </w:rPr>
              <w:t>20.70%</w:t>
            </w: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242,725.32</w:t>
            </w:r>
          </w:p>
        </w:tc>
        <w:tc>
          <w:tcPr>
            <w:tcW w:w="19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566,359.08</w:t>
            </w:r>
          </w:p>
        </w:tc>
      </w:tr>
    </w:tbl>
    <w:p>
      <w:pPr>
        <w:spacing w:after="0" w:line="240" w:lineRule="auto"/>
        <w:jc w:val="right"/>
        <w:rPr>
          <w:rFonts w:ascii="Times New Roman" w:hAnsi="Times New Roman" w:cs="Times New Roman" w:eastAsia="Times New Roman" w:hint="default"/>
          <w:sz w:val="18"/>
          <w:szCs w:val="18"/>
        </w:rPr>
        <w:sectPr>
          <w:pgSz w:w="11910" w:h="16840"/>
          <w:pgMar w:header="657" w:footer="633" w:top="1300" w:bottom="820" w:left="1400" w:right="1400"/>
        </w:sectPr>
      </w:pPr>
    </w:p>
    <w:p>
      <w:pPr>
        <w:spacing w:line="240" w:lineRule="auto" w:before="7"/>
        <w:rPr>
          <w:rFonts w:ascii="宋体" w:hAnsi="宋体" w:cs="宋体" w:eastAsia="宋体" w:hint="default"/>
          <w:sz w:val="3"/>
          <w:szCs w:val="3"/>
        </w:rPr>
      </w:pPr>
    </w:p>
    <w:p>
      <w:pPr>
        <w:spacing w:line="20" w:lineRule="exact"/>
        <w:ind w:left="78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4"/>
          <w:szCs w:val="4"/>
        </w:rPr>
      </w:pPr>
    </w:p>
    <w:tbl>
      <w:tblPr>
        <w:tblW w:w="0" w:type="auto"/>
        <w:jc w:val="left"/>
        <w:tblInd w:w="522" w:type="dxa"/>
        <w:tblLayout w:type="fixed"/>
        <w:tblCellMar>
          <w:top w:w="0" w:type="dxa"/>
          <w:left w:w="0" w:type="dxa"/>
          <w:bottom w:w="0" w:type="dxa"/>
          <w:right w:w="0" w:type="dxa"/>
        </w:tblCellMar>
        <w:tblLook w:val="01E0"/>
      </w:tblPr>
      <w:tblGrid>
        <w:gridCol w:w="2086"/>
        <w:gridCol w:w="1961"/>
        <w:gridCol w:w="1071"/>
        <w:gridCol w:w="1781"/>
        <w:gridCol w:w="1961"/>
      </w:tblGrid>
      <w:tr>
        <w:trPr>
          <w:trHeight w:val="406" w:hRule="exact"/>
        </w:trPr>
        <w:tc>
          <w:tcPr>
            <w:tcW w:w="208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961" w:type="dxa"/>
            <w:tcBorders>
              <w:top w:val="single" w:sz="12" w:space="0" w:color="000000"/>
              <w:left w:val="single" w:sz="6" w:space="0" w:color="000000"/>
              <w:bottom w:val="single" w:sz="6" w:space="0" w:color="000000"/>
              <w:right w:val="single" w:sz="6" w:space="0" w:color="000000"/>
            </w:tcBorders>
          </w:tcPr>
          <w:p>
            <w:pPr/>
          </w:p>
        </w:tc>
        <w:tc>
          <w:tcPr>
            <w:tcW w:w="1071" w:type="dxa"/>
            <w:tcBorders>
              <w:top w:val="single" w:sz="12" w:space="0" w:color="000000"/>
              <w:left w:val="single" w:sz="6" w:space="0" w:color="000000"/>
              <w:bottom w:val="single" w:sz="6" w:space="0" w:color="000000"/>
              <w:right w:val="single" w:sz="6" w:space="0" w:color="000000"/>
            </w:tcBorders>
          </w:tcPr>
          <w:p>
            <w:pPr/>
          </w:p>
        </w:tc>
        <w:tc>
          <w:tcPr>
            <w:tcW w:w="1781" w:type="dxa"/>
            <w:tcBorders>
              <w:top w:val="single" w:sz="12" w:space="0" w:color="000000"/>
              <w:left w:val="single" w:sz="6" w:space="0" w:color="000000"/>
              <w:bottom w:val="single" w:sz="6" w:space="0" w:color="000000"/>
              <w:right w:val="single" w:sz="6" w:space="0" w:color="000000"/>
            </w:tcBorders>
          </w:tcPr>
          <w:p>
            <w:pPr/>
          </w:p>
        </w:tc>
        <w:tc>
          <w:tcPr>
            <w:tcW w:w="1961" w:type="dxa"/>
            <w:tcBorders>
              <w:top w:val="single" w:sz="12" w:space="0" w:color="000000"/>
              <w:left w:val="single" w:sz="6" w:space="0" w:color="000000"/>
              <w:bottom w:val="single" w:sz="6" w:space="0" w:color="000000"/>
              <w:right w:val="nil" w:sz="6" w:space="0" w:color="auto"/>
            </w:tcBorders>
          </w:tcPr>
          <w:p>
            <w:pPr/>
          </w:p>
        </w:tc>
      </w:tr>
      <w:tr>
        <w:trPr>
          <w:trHeight w:val="39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
        </w:tc>
        <w:tc>
          <w:tcPr>
            <w:tcW w:w="1071"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nil" w:sz="6" w:space="0" w:color="auto"/>
            </w:tcBorders>
          </w:tcPr>
          <w:p>
            <w:pPr/>
          </w:p>
        </w:tc>
      </w:tr>
      <w:tr>
        <w:trPr>
          <w:trHeight w:val="39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61" w:type="dxa"/>
            <w:tcBorders>
              <w:top w:val="single" w:sz="6" w:space="0" w:color="000000"/>
              <w:left w:val="single" w:sz="6" w:space="0" w:color="000000"/>
              <w:bottom w:val="single" w:sz="6" w:space="0" w:color="000000"/>
              <w:right w:val="single" w:sz="6" w:space="0" w:color="000000"/>
            </w:tcBorders>
          </w:tcPr>
          <w:p>
            <w:pPr/>
          </w:p>
        </w:tc>
        <w:tc>
          <w:tcPr>
            <w:tcW w:w="1071"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nil" w:sz="6" w:space="0" w:color="auto"/>
            </w:tcBorders>
          </w:tcPr>
          <w:p>
            <w:pPr/>
          </w:p>
        </w:tc>
      </w:tr>
      <w:tr>
        <w:trPr>
          <w:trHeight w:val="403" w:hRule="exact"/>
        </w:trPr>
        <w:tc>
          <w:tcPr>
            <w:tcW w:w="208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2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left="900" w:right="0"/>
              <w:jc w:val="left"/>
              <w:rPr>
                <w:rFonts w:ascii="Times New Roman" w:hAnsi="Times New Roman" w:cs="Times New Roman" w:eastAsia="Times New Roman" w:hint="default"/>
                <w:sz w:val="18"/>
                <w:szCs w:val="18"/>
              </w:rPr>
            </w:pPr>
            <w:r>
              <w:rPr>
                <w:rFonts w:ascii="Times New Roman"/>
                <w:sz w:val="18"/>
              </w:rPr>
              <w:t>3,907,690.87</w:t>
            </w:r>
          </w:p>
        </w:tc>
        <w:tc>
          <w:tcPr>
            <w:tcW w:w="10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left="309" w:right="0"/>
              <w:jc w:val="left"/>
              <w:rPr>
                <w:rFonts w:ascii="Times New Roman" w:hAnsi="Times New Roman" w:cs="Times New Roman" w:eastAsia="Times New Roman" w:hint="default"/>
                <w:sz w:val="18"/>
                <w:szCs w:val="18"/>
              </w:rPr>
            </w:pPr>
            <w:r>
              <w:rPr>
                <w:rFonts w:ascii="Times New Roman"/>
                <w:sz w:val="18"/>
              </w:rPr>
              <w:t>100.00%</w:t>
            </w: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left="856" w:right="0"/>
              <w:jc w:val="left"/>
              <w:rPr>
                <w:rFonts w:ascii="Times New Roman" w:hAnsi="Times New Roman" w:cs="Times New Roman" w:eastAsia="Times New Roman" w:hint="default"/>
                <w:sz w:val="18"/>
                <w:szCs w:val="18"/>
              </w:rPr>
            </w:pPr>
            <w:r>
              <w:rPr>
                <w:rFonts w:ascii="Times New Roman"/>
                <w:sz w:val="18"/>
              </w:rPr>
              <w:t>405,087.22</w:t>
            </w:r>
          </w:p>
        </w:tc>
        <w:tc>
          <w:tcPr>
            <w:tcW w:w="19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1"/>
              <w:ind w:left="900" w:right="0"/>
              <w:jc w:val="left"/>
              <w:rPr>
                <w:rFonts w:ascii="Times New Roman" w:hAnsi="Times New Roman" w:cs="Times New Roman" w:eastAsia="Times New Roman" w:hint="default"/>
                <w:sz w:val="18"/>
                <w:szCs w:val="18"/>
              </w:rPr>
            </w:pPr>
            <w:r>
              <w:rPr>
                <w:rFonts w:ascii="Times New Roman"/>
                <w:sz w:val="18"/>
              </w:rPr>
              <w:t>3,502,603.65</w:t>
            </w:r>
          </w:p>
        </w:tc>
      </w:tr>
    </w:tbl>
    <w:p>
      <w:pPr>
        <w:spacing w:line="357" w:lineRule="auto" w:before="86"/>
        <w:ind w:left="820" w:right="812" w:firstLine="419"/>
        <w:jc w:val="left"/>
        <w:rPr>
          <w:rFonts w:ascii="宋体" w:hAnsi="宋体" w:cs="宋体" w:eastAsia="宋体" w:hint="default"/>
          <w:sz w:val="21"/>
          <w:szCs w:val="21"/>
        </w:rPr>
      </w:pPr>
      <w:r>
        <w:rPr>
          <w:rFonts w:ascii="宋体" w:hAnsi="宋体" w:cs="宋体" w:eastAsia="宋体" w:hint="default"/>
          <w:sz w:val="21"/>
          <w:szCs w:val="21"/>
        </w:rPr>
        <w:t>期末单项金额重大并单项计提坏账准备或单项金额虽不重大但单项计提坏账准备的其</w:t>
      </w:r>
      <w:r>
        <w:rPr>
          <w:rFonts w:ascii="宋体" w:hAnsi="宋体" w:cs="宋体" w:eastAsia="宋体" w:hint="default"/>
          <w:w w:val="100"/>
          <w:sz w:val="21"/>
          <w:szCs w:val="21"/>
        </w:rPr>
        <w:t> </w:t>
      </w:r>
      <w:r>
        <w:rPr>
          <w:rFonts w:ascii="宋体" w:hAnsi="宋体" w:cs="宋体" w:eastAsia="宋体" w:hint="default"/>
          <w:sz w:val="21"/>
          <w:szCs w:val="21"/>
        </w:rPr>
        <w:t>他应收款如下：</w:t>
      </w:r>
    </w:p>
    <w:p>
      <w:pPr>
        <w:spacing w:line="240" w:lineRule="auto" w:before="12"/>
        <w:rPr>
          <w:rFonts w:ascii="宋体" w:hAnsi="宋体" w:cs="宋体" w:eastAsia="宋体" w:hint="default"/>
          <w:sz w:val="4"/>
          <w:szCs w:val="4"/>
        </w:rPr>
      </w:pPr>
    </w:p>
    <w:tbl>
      <w:tblPr>
        <w:tblW w:w="0" w:type="auto"/>
        <w:jc w:val="left"/>
        <w:tblInd w:w="251" w:type="dxa"/>
        <w:tblLayout w:type="fixed"/>
        <w:tblCellMar>
          <w:top w:w="0" w:type="dxa"/>
          <w:left w:w="0" w:type="dxa"/>
          <w:bottom w:w="0" w:type="dxa"/>
          <w:right w:w="0" w:type="dxa"/>
        </w:tblCellMar>
        <w:tblLook w:val="01E0"/>
      </w:tblPr>
      <w:tblGrid>
        <w:gridCol w:w="1908"/>
        <w:gridCol w:w="2089"/>
        <w:gridCol w:w="1034"/>
        <w:gridCol w:w="1392"/>
        <w:gridCol w:w="1039"/>
        <w:gridCol w:w="1940"/>
      </w:tblGrid>
      <w:tr>
        <w:trPr>
          <w:trHeight w:val="362" w:hRule="exact"/>
        </w:trPr>
        <w:tc>
          <w:tcPr>
            <w:tcW w:w="190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4" w:right="0"/>
              <w:jc w:val="center"/>
              <w:rPr>
                <w:rFonts w:ascii="宋体" w:hAnsi="宋体" w:cs="宋体" w:eastAsia="宋体" w:hint="default"/>
                <w:sz w:val="18"/>
                <w:szCs w:val="18"/>
              </w:rPr>
            </w:pPr>
            <w:r>
              <w:rPr>
                <w:rFonts w:ascii="宋体" w:hAnsi="宋体" w:cs="宋体" w:eastAsia="宋体" w:hint="default"/>
                <w:sz w:val="18"/>
                <w:szCs w:val="18"/>
              </w:rPr>
              <w:t>期间</w:t>
            </w:r>
          </w:p>
        </w:tc>
        <w:tc>
          <w:tcPr>
            <w:tcW w:w="208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其他应收款内容</w:t>
            </w:r>
          </w:p>
        </w:tc>
        <w:tc>
          <w:tcPr>
            <w:tcW w:w="10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328"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3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149" w:right="0"/>
              <w:jc w:val="left"/>
              <w:rPr>
                <w:rFonts w:ascii="宋体" w:hAnsi="宋体" w:cs="宋体" w:eastAsia="宋体" w:hint="default"/>
                <w:sz w:val="18"/>
                <w:szCs w:val="18"/>
              </w:rPr>
            </w:pPr>
            <w:r>
              <w:rPr>
                <w:rFonts w:ascii="宋体" w:hAnsi="宋体" w:cs="宋体" w:eastAsia="宋体" w:hint="default"/>
                <w:sz w:val="18"/>
                <w:szCs w:val="18"/>
              </w:rPr>
              <w:t>坏账准备金额</w:t>
            </w:r>
          </w:p>
        </w:tc>
        <w:tc>
          <w:tcPr>
            <w:tcW w:w="103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15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4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82"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2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河南辉煌软件有限公司</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w w:val="95"/>
                <w:sz w:val="18"/>
              </w:rPr>
              <w:t>24,611.00</w:t>
            </w:r>
          </w:p>
        </w:tc>
        <w:tc>
          <w:tcPr>
            <w:tcW w:w="1392" w:type="dxa"/>
            <w:tcBorders>
              <w:top w:val="single" w:sz="6" w:space="0" w:color="000000"/>
              <w:left w:val="single" w:sz="6" w:space="0" w:color="000000"/>
              <w:bottom w:val="single" w:sz="6" w:space="0" w:color="000000"/>
              <w:right w:val="single" w:sz="6" w:space="0" w:color="000000"/>
            </w:tcBorders>
          </w:tcPr>
          <w:p>
            <w:pPr/>
          </w:p>
        </w:tc>
        <w:tc>
          <w:tcPr>
            <w:tcW w:w="1039" w:type="dxa"/>
            <w:tcBorders>
              <w:top w:val="single" w:sz="6" w:space="0" w:color="000000"/>
              <w:left w:val="single" w:sz="6" w:space="0" w:color="000000"/>
              <w:bottom w:val="single" w:sz="6" w:space="0" w:color="000000"/>
              <w:right w:val="single" w:sz="6" w:space="0" w:color="000000"/>
            </w:tcBorders>
          </w:tcPr>
          <w:p>
            <w:pPr/>
          </w:p>
        </w:tc>
        <w:tc>
          <w:tcPr>
            <w:tcW w:w="1940" w:type="dxa"/>
            <w:tcBorders>
              <w:top w:val="single" w:sz="6" w:space="0" w:color="000000"/>
              <w:left w:val="single" w:sz="6" w:space="0" w:color="000000"/>
              <w:bottom w:val="single" w:sz="6"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不存在回收风险</w:t>
            </w:r>
            <w:r>
              <w:rPr>
                <w:rFonts w:ascii="宋体" w:hAnsi="宋体" w:cs="宋体" w:eastAsia="宋体" w:hint="default"/>
                <w:spacing w:val="-77"/>
                <w:sz w:val="18"/>
                <w:szCs w:val="18"/>
              </w:rPr>
              <w:t>，</w:t>
            </w:r>
            <w:r>
              <w:rPr>
                <w:rFonts w:ascii="宋体" w:hAnsi="宋体" w:cs="宋体" w:eastAsia="宋体" w:hint="default"/>
                <w:sz w:val="18"/>
                <w:szCs w:val="18"/>
              </w:rPr>
              <w:t>不计</w:t>
            </w: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提坏账准备</w:t>
            </w:r>
          </w:p>
        </w:tc>
      </w:tr>
      <w:tr>
        <w:trPr>
          <w:trHeight w:val="490" w:hRule="exact"/>
        </w:trPr>
        <w:tc>
          <w:tcPr>
            <w:tcW w:w="190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87"/>
              <w:ind w:left="2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0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河南辉煌软件有限公司</w:t>
            </w:r>
          </w:p>
        </w:tc>
        <w:tc>
          <w:tcPr>
            <w:tcW w:w="10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14,338.00</w:t>
            </w:r>
          </w:p>
        </w:tc>
        <w:tc>
          <w:tcPr>
            <w:tcW w:w="1392" w:type="dxa"/>
            <w:tcBorders>
              <w:top w:val="single" w:sz="6" w:space="0" w:color="000000"/>
              <w:left w:val="single" w:sz="6" w:space="0" w:color="000000"/>
              <w:bottom w:val="single" w:sz="12" w:space="0" w:color="000000"/>
              <w:right w:val="single" w:sz="6" w:space="0" w:color="000000"/>
            </w:tcBorders>
          </w:tcPr>
          <w:p>
            <w:pPr/>
          </w:p>
        </w:tc>
        <w:tc>
          <w:tcPr>
            <w:tcW w:w="1039" w:type="dxa"/>
            <w:tcBorders>
              <w:top w:val="single" w:sz="6" w:space="0" w:color="000000"/>
              <w:left w:val="single" w:sz="6" w:space="0" w:color="000000"/>
              <w:bottom w:val="single" w:sz="12" w:space="0" w:color="000000"/>
              <w:right w:val="single" w:sz="6" w:space="0" w:color="000000"/>
            </w:tcBorders>
          </w:tcPr>
          <w:p>
            <w:pPr/>
          </w:p>
        </w:tc>
        <w:tc>
          <w:tcPr>
            <w:tcW w:w="1940" w:type="dxa"/>
            <w:tcBorders>
              <w:top w:val="single" w:sz="6" w:space="0" w:color="000000"/>
              <w:left w:val="single" w:sz="6" w:space="0" w:color="000000"/>
              <w:bottom w:val="single" w:sz="12" w:space="0" w:color="000000"/>
              <w:right w:val="nil" w:sz="6" w:space="0" w:color="auto"/>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不存在回收风险</w:t>
            </w:r>
            <w:r>
              <w:rPr>
                <w:rFonts w:ascii="宋体" w:hAnsi="宋体" w:cs="宋体" w:eastAsia="宋体" w:hint="default"/>
                <w:spacing w:val="-77"/>
                <w:sz w:val="18"/>
                <w:szCs w:val="18"/>
              </w:rPr>
              <w:t>，</w:t>
            </w:r>
            <w:r>
              <w:rPr>
                <w:rFonts w:ascii="宋体" w:hAnsi="宋体" w:cs="宋体" w:eastAsia="宋体" w:hint="default"/>
                <w:sz w:val="18"/>
                <w:szCs w:val="18"/>
              </w:rPr>
              <w:t>不计</w:t>
            </w:r>
          </w:p>
          <w:p>
            <w:pPr>
              <w:pStyle w:val="TableParagraph"/>
              <w:spacing w:line="234" w:lineRule="exact"/>
              <w:ind w:right="6"/>
              <w:jc w:val="center"/>
              <w:rPr>
                <w:rFonts w:ascii="宋体" w:hAnsi="宋体" w:cs="宋体" w:eastAsia="宋体" w:hint="default"/>
                <w:sz w:val="18"/>
                <w:szCs w:val="18"/>
              </w:rPr>
            </w:pPr>
            <w:r>
              <w:rPr>
                <w:rFonts w:ascii="宋体" w:hAnsi="宋体" w:cs="宋体" w:eastAsia="宋体" w:hint="default"/>
                <w:sz w:val="18"/>
                <w:szCs w:val="18"/>
              </w:rPr>
              <w:t>提坏账准备</w:t>
            </w:r>
          </w:p>
        </w:tc>
      </w:tr>
    </w:tbl>
    <w:p>
      <w:pPr>
        <w:spacing w:before="86"/>
        <w:ind w:left="1240" w:right="81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）本年度无核销的其他应收款。</w:t>
      </w:r>
    </w:p>
    <w:p>
      <w:pPr>
        <w:spacing w:line="240" w:lineRule="auto" w:before="2"/>
        <w:rPr>
          <w:rFonts w:ascii="宋体" w:hAnsi="宋体" w:cs="宋体" w:eastAsia="宋体" w:hint="default"/>
          <w:sz w:val="18"/>
          <w:szCs w:val="18"/>
        </w:rPr>
      </w:pPr>
    </w:p>
    <w:p>
      <w:pPr>
        <w:spacing w:before="0"/>
        <w:ind w:left="1240" w:right="81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）期末其他应收款前五名单位列示如下：</w:t>
      </w:r>
    </w:p>
    <w:p>
      <w:pPr>
        <w:spacing w:line="240" w:lineRule="auto" w:before="10"/>
        <w:rPr>
          <w:rFonts w:ascii="宋体" w:hAnsi="宋体" w:cs="宋体" w:eastAsia="宋体" w:hint="default"/>
          <w:sz w:val="11"/>
          <w:szCs w:val="11"/>
        </w:rPr>
      </w:pPr>
    </w:p>
    <w:tbl>
      <w:tblPr>
        <w:tblW w:w="0" w:type="auto"/>
        <w:jc w:val="left"/>
        <w:tblInd w:w="318" w:type="dxa"/>
        <w:tblLayout w:type="fixed"/>
        <w:tblCellMar>
          <w:top w:w="0" w:type="dxa"/>
          <w:left w:w="0" w:type="dxa"/>
          <w:bottom w:w="0" w:type="dxa"/>
          <w:right w:w="0" w:type="dxa"/>
        </w:tblCellMar>
        <w:tblLook w:val="01E0"/>
      </w:tblPr>
      <w:tblGrid>
        <w:gridCol w:w="2931"/>
        <w:gridCol w:w="1452"/>
        <w:gridCol w:w="1164"/>
        <w:gridCol w:w="1272"/>
        <w:gridCol w:w="1013"/>
        <w:gridCol w:w="1435"/>
      </w:tblGrid>
      <w:tr>
        <w:trPr>
          <w:trHeight w:val="490" w:hRule="exact"/>
        </w:trPr>
        <w:tc>
          <w:tcPr>
            <w:tcW w:w="293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7"/>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5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款项内容</w:t>
            </w:r>
          </w:p>
        </w:tc>
        <w:tc>
          <w:tcPr>
            <w:tcW w:w="1164"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与本公司关</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系</w:t>
            </w:r>
          </w:p>
        </w:tc>
        <w:tc>
          <w:tcPr>
            <w:tcW w:w="127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268"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101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435" w:type="dxa"/>
            <w:tcBorders>
              <w:top w:val="single" w:sz="12" w:space="0" w:color="000000"/>
              <w:left w:val="single" w:sz="6" w:space="0" w:color="000000"/>
              <w:bottom w:val="single" w:sz="6" w:space="0" w:color="000000"/>
              <w:right w:val="nil" w:sz="6" w:space="0" w:color="auto"/>
            </w:tcBorders>
          </w:tcPr>
          <w:p>
            <w:pPr>
              <w:pStyle w:val="TableParagraph"/>
              <w:spacing w:line="204" w:lineRule="exact"/>
              <w:ind w:left="259" w:right="0" w:hanging="89"/>
              <w:jc w:val="left"/>
              <w:rPr>
                <w:rFonts w:ascii="宋体" w:hAnsi="宋体" w:cs="宋体" w:eastAsia="宋体" w:hint="default"/>
                <w:sz w:val="18"/>
                <w:szCs w:val="18"/>
              </w:rPr>
            </w:pPr>
            <w:r>
              <w:rPr>
                <w:rFonts w:ascii="宋体" w:hAnsi="宋体" w:cs="宋体" w:eastAsia="宋体" w:hint="default"/>
                <w:sz w:val="18"/>
                <w:szCs w:val="18"/>
              </w:rPr>
              <w:t>占其他应收款</w:t>
            </w:r>
          </w:p>
          <w:p>
            <w:pPr>
              <w:pStyle w:val="TableParagraph"/>
              <w:spacing w:line="234" w:lineRule="exact"/>
              <w:ind w:left="259" w:right="0"/>
              <w:jc w:val="left"/>
              <w:rPr>
                <w:rFonts w:ascii="宋体" w:hAnsi="宋体" w:cs="宋体" w:eastAsia="宋体" w:hint="default"/>
                <w:sz w:val="18"/>
                <w:szCs w:val="18"/>
              </w:rPr>
            </w:pPr>
            <w:r>
              <w:rPr>
                <w:rFonts w:ascii="宋体" w:hAnsi="宋体" w:cs="宋体" w:eastAsia="宋体" w:hint="default"/>
                <w:sz w:val="18"/>
                <w:szCs w:val="18"/>
              </w:rPr>
              <w:t>总额的比例</w:t>
            </w:r>
          </w:p>
        </w:tc>
      </w:tr>
      <w:tr>
        <w:trPr>
          <w:trHeight w:val="410" w:hRule="exact"/>
        </w:trPr>
        <w:tc>
          <w:tcPr>
            <w:tcW w:w="29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上海中土实业有限公司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押金</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750,000.00</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4"/>
              <w:jc w:val="center"/>
              <w:rPr>
                <w:rFonts w:ascii="Times New Roman" w:hAnsi="Times New Roman" w:cs="Times New Roman" w:eastAsia="Times New Roman" w:hint="default"/>
                <w:sz w:val="18"/>
                <w:szCs w:val="18"/>
              </w:rPr>
            </w:pPr>
            <w:r>
              <w:rPr>
                <w:rFonts w:ascii="Times New Roman"/>
                <w:sz w:val="18"/>
              </w:rPr>
              <w:t>16.59%</w:t>
            </w:r>
          </w:p>
        </w:tc>
      </w:tr>
      <w:tr>
        <w:trPr>
          <w:trHeight w:val="413" w:hRule="exact"/>
        </w:trPr>
        <w:tc>
          <w:tcPr>
            <w:tcW w:w="29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中国铁道科学院标准计量研究所</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押金</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390,500.00</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8.64%</w:t>
            </w:r>
          </w:p>
        </w:tc>
      </w:tr>
      <w:tr>
        <w:trPr>
          <w:trHeight w:val="413" w:hRule="exact"/>
        </w:trPr>
        <w:tc>
          <w:tcPr>
            <w:tcW w:w="29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应收个人社会保险</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代缴款项</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136,594.96</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3.02%</w:t>
            </w:r>
          </w:p>
        </w:tc>
      </w:tr>
      <w:tr>
        <w:trPr>
          <w:trHeight w:val="410" w:hRule="exact"/>
        </w:trPr>
        <w:tc>
          <w:tcPr>
            <w:tcW w:w="29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河南省人民医院</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押金</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103,997.79</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4"/>
              <w:jc w:val="center"/>
              <w:rPr>
                <w:rFonts w:ascii="Times New Roman" w:hAnsi="Times New Roman" w:cs="Times New Roman" w:eastAsia="Times New Roman" w:hint="default"/>
                <w:sz w:val="18"/>
                <w:szCs w:val="18"/>
              </w:rPr>
            </w:pPr>
            <w:r>
              <w:rPr>
                <w:rFonts w:ascii="Times New Roman"/>
                <w:sz w:val="18"/>
              </w:rPr>
              <w:t>2.30%</w:t>
            </w:r>
          </w:p>
        </w:tc>
      </w:tr>
      <w:tr>
        <w:trPr>
          <w:trHeight w:val="413" w:hRule="exact"/>
        </w:trPr>
        <w:tc>
          <w:tcPr>
            <w:tcW w:w="29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付松</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暂借款</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公司员工</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90,000.00</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1.99%</w:t>
            </w:r>
          </w:p>
        </w:tc>
      </w:tr>
      <w:tr>
        <w:trPr>
          <w:trHeight w:val="420" w:hRule="exact"/>
        </w:trPr>
        <w:tc>
          <w:tcPr>
            <w:tcW w:w="293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52" w:type="dxa"/>
            <w:tcBorders>
              <w:top w:val="single" w:sz="6" w:space="0" w:color="000000"/>
              <w:left w:val="single" w:sz="6" w:space="0" w:color="000000"/>
              <w:bottom w:val="single" w:sz="12" w:space="0" w:color="000000"/>
              <w:right w:val="single" w:sz="6" w:space="0" w:color="000000"/>
            </w:tcBorders>
          </w:tcPr>
          <w:p>
            <w:pPr/>
          </w:p>
        </w:tc>
        <w:tc>
          <w:tcPr>
            <w:tcW w:w="1164" w:type="dxa"/>
            <w:tcBorders>
              <w:top w:val="single" w:sz="6" w:space="0" w:color="000000"/>
              <w:left w:val="single" w:sz="6" w:space="0" w:color="000000"/>
              <w:bottom w:val="single" w:sz="12" w:space="0" w:color="000000"/>
              <w:right w:val="single" w:sz="6" w:space="0" w:color="000000"/>
            </w:tcBorders>
          </w:tcPr>
          <w:p>
            <w:pPr/>
          </w:p>
        </w:tc>
        <w:tc>
          <w:tcPr>
            <w:tcW w:w="12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153"/>
              <w:jc w:val="right"/>
              <w:rPr>
                <w:rFonts w:ascii="Times New Roman" w:hAnsi="Times New Roman" w:cs="Times New Roman" w:eastAsia="Times New Roman" w:hint="default"/>
                <w:sz w:val="18"/>
                <w:szCs w:val="18"/>
              </w:rPr>
            </w:pPr>
            <w:r>
              <w:rPr>
                <w:rFonts w:ascii="Times New Roman"/>
                <w:spacing w:val="-1"/>
                <w:sz w:val="18"/>
              </w:rPr>
              <w:t>1,471,092.75</w:t>
            </w:r>
          </w:p>
        </w:tc>
        <w:tc>
          <w:tcPr>
            <w:tcW w:w="1013" w:type="dxa"/>
            <w:tcBorders>
              <w:top w:val="single" w:sz="6" w:space="0" w:color="000000"/>
              <w:left w:val="single" w:sz="6" w:space="0" w:color="000000"/>
              <w:bottom w:val="single" w:sz="12" w:space="0" w:color="000000"/>
              <w:right w:val="single" w:sz="6" w:space="0" w:color="000000"/>
            </w:tcBorders>
          </w:tcPr>
          <w:p>
            <w:pPr/>
          </w:p>
        </w:tc>
        <w:tc>
          <w:tcPr>
            <w:tcW w:w="143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32.54%</w:t>
            </w:r>
          </w:p>
        </w:tc>
      </w:tr>
    </w:tbl>
    <w:p>
      <w:pPr>
        <w:spacing w:before="86"/>
        <w:ind w:left="1240" w:right="81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日止，公司无其他金额较大的其他应收款。</w:t>
      </w:r>
    </w:p>
    <w:p>
      <w:pPr>
        <w:spacing w:line="336" w:lineRule="auto" w:before="117"/>
        <w:ind w:left="820" w:right="812"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）截至</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日止，其他应收款余额中无持有本公司</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w:t>
      </w:r>
      <w:r>
        <w:rPr>
          <w:rFonts w:ascii="宋体" w:hAnsi="宋体" w:cs="宋体" w:eastAsia="宋体" w:hint="default"/>
          <w:w w:val="100"/>
          <w:sz w:val="21"/>
          <w:szCs w:val="21"/>
        </w:rPr>
        <w:t> </w:t>
      </w:r>
      <w:r>
        <w:rPr>
          <w:rFonts w:ascii="宋体" w:hAnsi="宋体" w:cs="宋体" w:eastAsia="宋体" w:hint="default"/>
          <w:sz w:val="21"/>
          <w:szCs w:val="21"/>
        </w:rPr>
        <w:t>表决权股份的股东单位欠款。</w:t>
      </w:r>
    </w:p>
    <w:p>
      <w:pPr>
        <w:spacing w:line="240" w:lineRule="auto" w:before="4"/>
        <w:rPr>
          <w:rFonts w:ascii="宋体" w:hAnsi="宋体" w:cs="宋体" w:eastAsia="宋体" w:hint="default"/>
          <w:sz w:val="22"/>
          <w:szCs w:val="22"/>
        </w:rPr>
      </w:pPr>
    </w:p>
    <w:p>
      <w:pPr>
        <w:tabs>
          <w:tab w:pos="2080" w:val="left" w:leader="none"/>
        </w:tabs>
        <w:spacing w:line="460" w:lineRule="auto" w:before="0"/>
        <w:ind w:left="1240" w:right="5970" w:firstLine="0"/>
        <w:jc w:val="left"/>
        <w:rPr>
          <w:rFonts w:ascii="宋体" w:hAnsi="宋体" w:cs="宋体" w:eastAsia="宋体" w:hint="default"/>
          <w:sz w:val="21"/>
          <w:szCs w:val="21"/>
        </w:rPr>
      </w:pPr>
      <w:r>
        <w:rPr/>
        <w:pict>
          <v:shape style="position:absolute;margin-left:54.360001pt;margin-top:48.503662pt;width:486.7pt;height:153.550pt;mso-position-horizontal-relative:page;mso-position-vertical-relative:paragraph;z-index:29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47"/>
                    <w:gridCol w:w="924"/>
                    <w:gridCol w:w="1394"/>
                    <w:gridCol w:w="1508"/>
                    <w:gridCol w:w="1510"/>
                    <w:gridCol w:w="1507"/>
                  </w:tblGrid>
                  <w:tr>
                    <w:trPr>
                      <w:trHeight w:val="490" w:hRule="exact"/>
                    </w:trPr>
                    <w:tc>
                      <w:tcPr>
                        <w:tcW w:w="284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7"/>
                          <w:ind w:left="23"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924" w:type="dxa"/>
                        <w:tcBorders>
                          <w:top w:val="single" w:sz="12"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核算方</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法</w:t>
                        </w:r>
                      </w:p>
                    </w:tc>
                    <w:tc>
                      <w:tcPr>
                        <w:tcW w:w="13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149"/>
                          <w:jc w:val="right"/>
                          <w:rPr>
                            <w:rFonts w:ascii="宋体" w:hAnsi="宋体" w:cs="宋体" w:eastAsia="宋体" w:hint="default"/>
                            <w:sz w:val="18"/>
                            <w:szCs w:val="18"/>
                          </w:rPr>
                        </w:pPr>
                        <w:r>
                          <w:rPr>
                            <w:rFonts w:ascii="宋体" w:hAnsi="宋体" w:cs="宋体" w:eastAsia="宋体" w:hint="default"/>
                            <w:sz w:val="18"/>
                            <w:szCs w:val="18"/>
                          </w:rPr>
                          <w:t>初始投资成本</w:t>
                        </w:r>
                      </w:p>
                    </w:tc>
                    <w:tc>
                      <w:tcPr>
                        <w:tcW w:w="150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206"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510" w:type="dxa"/>
                        <w:tcBorders>
                          <w:top w:val="single" w:sz="12" w:space="0" w:color="000000"/>
                          <w:left w:val="single" w:sz="6" w:space="0" w:color="000000"/>
                          <w:bottom w:val="single" w:sz="6" w:space="0" w:color="000000"/>
                          <w:right w:val="single" w:sz="6" w:space="0" w:color="000000"/>
                        </w:tcBorders>
                      </w:tcPr>
                      <w:p>
                        <w:pPr>
                          <w:pStyle w:val="TableParagraph"/>
                          <w:spacing w:line="206" w:lineRule="exact"/>
                          <w:ind w:left="100" w:right="0" w:firstLine="14"/>
                          <w:jc w:val="left"/>
                          <w:rPr>
                            <w:rFonts w:ascii="宋体" w:hAnsi="宋体" w:cs="宋体" w:eastAsia="宋体" w:hint="default"/>
                            <w:sz w:val="18"/>
                            <w:szCs w:val="18"/>
                          </w:rPr>
                        </w:pPr>
                        <w:r>
                          <w:rPr>
                            <w:rFonts w:ascii="宋体" w:hAnsi="宋体" w:cs="宋体" w:eastAsia="宋体" w:hint="default"/>
                            <w:sz w:val="18"/>
                            <w:szCs w:val="18"/>
                          </w:rPr>
                          <w:t>本年增减额（减</w:t>
                        </w:r>
                      </w:p>
                      <w:p>
                        <w:pPr>
                          <w:pStyle w:val="TableParagraph"/>
                          <w:spacing w:line="248" w:lineRule="exact"/>
                          <w:ind w:left="100" w:right="0"/>
                          <w:jc w:val="left"/>
                          <w:rPr>
                            <w:rFonts w:ascii="宋体" w:hAnsi="宋体" w:cs="宋体" w:eastAsia="宋体" w:hint="default"/>
                            <w:sz w:val="18"/>
                            <w:szCs w:val="18"/>
                          </w:rPr>
                        </w:pPr>
                        <w:r>
                          <w:rPr>
                            <w:rFonts w:ascii="宋体" w:hAnsi="宋体" w:cs="宋体" w:eastAsia="宋体" w:hint="default"/>
                            <w:sz w:val="18"/>
                            <w:szCs w:val="18"/>
                          </w:rPr>
                          <w:t>少以</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50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7"/>
                          <w:ind w:left="20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13" w:hRule="exact"/>
                    </w:trPr>
                    <w:tc>
                      <w:tcPr>
                        <w:tcW w:w="284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河南辉煌软件有限公司</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53" w:right="0"/>
                          <w:jc w:val="left"/>
                          <w:rPr>
                            <w:rFonts w:ascii="宋体" w:hAnsi="宋体" w:cs="宋体" w:eastAsia="宋体" w:hint="default"/>
                            <w:sz w:val="20"/>
                            <w:szCs w:val="20"/>
                          </w:rPr>
                        </w:pPr>
                        <w:r>
                          <w:rPr>
                            <w:rFonts w:ascii="宋体" w:hAnsi="宋体" w:cs="宋体" w:eastAsia="宋体" w:hint="default"/>
                            <w:sz w:val="20"/>
                            <w:szCs w:val="20"/>
                          </w:rPr>
                          <w:t>成本法</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15,000,000.00</w:t>
                        </w:r>
                      </w:p>
                    </w:tc>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15,000,000.00</w:t>
                        </w:r>
                      </w:p>
                    </w:tc>
                    <w:tc>
                      <w:tcPr>
                        <w:tcW w:w="1510" w:type="dxa"/>
                        <w:tcBorders>
                          <w:top w:val="single" w:sz="6" w:space="0" w:color="000000"/>
                          <w:left w:val="single" w:sz="6" w:space="0" w:color="000000"/>
                          <w:bottom w:val="single" w:sz="6" w:space="0" w:color="000000"/>
                          <w:right w:val="single" w:sz="6" w:space="0" w:color="000000"/>
                        </w:tcBorders>
                      </w:tcPr>
                      <w:p>
                        <w:pPr/>
                      </w:p>
                    </w:tc>
                    <w:tc>
                      <w:tcPr>
                        <w:tcW w:w="15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11" w:hRule="exact"/>
                    </w:trPr>
                    <w:tc>
                      <w:tcPr>
                        <w:tcW w:w="284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北京全路信通软件科技有限公司</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53" w:right="0"/>
                          <w:jc w:val="left"/>
                          <w:rPr>
                            <w:rFonts w:ascii="宋体" w:hAnsi="宋体" w:cs="宋体" w:eastAsia="宋体" w:hint="default"/>
                            <w:sz w:val="20"/>
                            <w:szCs w:val="20"/>
                          </w:rPr>
                        </w:pPr>
                        <w:r>
                          <w:rPr>
                            <w:rFonts w:ascii="宋体" w:hAnsi="宋体" w:cs="宋体" w:eastAsia="宋体" w:hint="default"/>
                            <w:sz w:val="20"/>
                            <w:szCs w:val="20"/>
                          </w:rPr>
                          <w:t>成本法</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5,000,000.00</w:t>
                        </w:r>
                      </w:p>
                    </w:tc>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5,000,000.00</w:t>
                        </w:r>
                      </w:p>
                    </w:tc>
                    <w:tc>
                      <w:tcPr>
                        <w:tcW w:w="1510" w:type="dxa"/>
                        <w:tcBorders>
                          <w:top w:val="single" w:sz="6" w:space="0" w:color="000000"/>
                          <w:left w:val="single" w:sz="6" w:space="0" w:color="000000"/>
                          <w:bottom w:val="single" w:sz="6" w:space="0" w:color="000000"/>
                          <w:right w:val="single" w:sz="6" w:space="0" w:color="000000"/>
                        </w:tcBorders>
                      </w:tcPr>
                      <w:p>
                        <w:pPr/>
                      </w:p>
                    </w:tc>
                    <w:tc>
                      <w:tcPr>
                        <w:tcW w:w="15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13" w:hRule="exact"/>
                    </w:trPr>
                    <w:tc>
                      <w:tcPr>
                        <w:tcW w:w="284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北京国铁路阳技术有限公司</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53" w:right="0"/>
                          <w:jc w:val="left"/>
                          <w:rPr>
                            <w:rFonts w:ascii="宋体" w:hAnsi="宋体" w:cs="宋体" w:eastAsia="宋体" w:hint="default"/>
                            <w:sz w:val="20"/>
                            <w:szCs w:val="20"/>
                          </w:rPr>
                        </w:pPr>
                        <w:r>
                          <w:rPr>
                            <w:rFonts w:ascii="宋体" w:hAnsi="宋体" w:cs="宋体" w:eastAsia="宋体" w:hint="default"/>
                            <w:sz w:val="20"/>
                            <w:szCs w:val="20"/>
                          </w:rPr>
                          <w:t>成本法</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145,036,533.98</w:t>
                        </w:r>
                      </w:p>
                    </w:tc>
                    <w:tc>
                      <w:tcPr>
                        <w:tcW w:w="1508" w:type="dxa"/>
                        <w:tcBorders>
                          <w:top w:val="single" w:sz="6" w:space="0" w:color="000000"/>
                          <w:left w:val="single" w:sz="6" w:space="0" w:color="000000"/>
                          <w:bottom w:val="single" w:sz="6" w:space="0" w:color="000000"/>
                          <w:right w:val="single" w:sz="6" w:space="0" w:color="000000"/>
                        </w:tcBorders>
                      </w:tcPr>
                      <w:p>
                        <w:pP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145,036,533.98</w:t>
                        </w:r>
                      </w:p>
                    </w:tc>
                    <w:tc>
                      <w:tcPr>
                        <w:tcW w:w="15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145,036,533.98</w:t>
                        </w:r>
                      </w:p>
                    </w:tc>
                  </w:tr>
                  <w:tr>
                    <w:trPr>
                      <w:trHeight w:val="413" w:hRule="exact"/>
                    </w:trPr>
                    <w:tc>
                      <w:tcPr>
                        <w:tcW w:w="284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24"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165,036,533.98</w:t>
                        </w:r>
                      </w:p>
                    </w:tc>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20,000,000.00</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145,036,533.98</w:t>
                        </w:r>
                      </w:p>
                    </w:tc>
                    <w:tc>
                      <w:tcPr>
                        <w:tcW w:w="15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165,036,533.98</w:t>
                        </w:r>
                      </w:p>
                    </w:tc>
                  </w:tr>
                  <w:tr>
                    <w:trPr>
                      <w:trHeight w:val="482" w:hRule="exact"/>
                    </w:trPr>
                    <w:tc>
                      <w:tcPr>
                        <w:tcW w:w="284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23"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持股比</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0" w:right="0"/>
                          <w:jc w:val="left"/>
                          <w:rPr>
                            <w:rFonts w:ascii="宋体" w:hAnsi="宋体" w:cs="宋体" w:eastAsia="宋体" w:hint="default"/>
                            <w:sz w:val="18"/>
                            <w:szCs w:val="18"/>
                          </w:rPr>
                        </w:pPr>
                        <w:r>
                          <w:rPr>
                            <w:rFonts w:ascii="宋体" w:hAnsi="宋体" w:cs="宋体" w:eastAsia="宋体" w:hint="default"/>
                            <w:sz w:val="18"/>
                            <w:szCs w:val="18"/>
                          </w:rPr>
                          <w:t>表决权比例</w:t>
                        </w:r>
                      </w:p>
                    </w:tc>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6" w:right="0"/>
                          <w:jc w:val="left"/>
                          <w:rPr>
                            <w:rFonts w:ascii="宋体" w:hAnsi="宋体" w:cs="宋体" w:eastAsia="宋体" w:hint="default"/>
                            <w:sz w:val="18"/>
                            <w:szCs w:val="18"/>
                          </w:rPr>
                        </w:pPr>
                        <w:r>
                          <w:rPr>
                            <w:rFonts w:ascii="宋体" w:hAnsi="宋体" w:cs="宋体" w:eastAsia="宋体" w:hint="default"/>
                            <w:sz w:val="18"/>
                            <w:szCs w:val="18"/>
                          </w:rPr>
                          <w:t>减值准备金额</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3"/>
                          <w:jc w:val="center"/>
                          <w:rPr>
                            <w:rFonts w:ascii="宋体" w:hAnsi="宋体" w:cs="宋体" w:eastAsia="宋体" w:hint="default"/>
                            <w:sz w:val="18"/>
                            <w:szCs w:val="18"/>
                          </w:rPr>
                        </w:pPr>
                        <w:r>
                          <w:rPr>
                            <w:rFonts w:ascii="宋体" w:hAnsi="宋体" w:cs="宋体" w:eastAsia="宋体" w:hint="default"/>
                            <w:sz w:val="18"/>
                            <w:szCs w:val="18"/>
                          </w:rPr>
                          <w:t>本年计提减值准</w:t>
                        </w:r>
                      </w:p>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备金额</w:t>
                        </w:r>
                      </w:p>
                    </w:tc>
                    <w:tc>
                      <w:tcPr>
                        <w:tcW w:w="15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left="206" w:right="0"/>
                          <w:jc w:val="left"/>
                          <w:rPr>
                            <w:rFonts w:ascii="宋体" w:hAnsi="宋体" w:cs="宋体" w:eastAsia="宋体" w:hint="default"/>
                            <w:sz w:val="18"/>
                            <w:szCs w:val="18"/>
                          </w:rPr>
                        </w:pPr>
                        <w:r>
                          <w:rPr>
                            <w:rFonts w:ascii="宋体" w:hAnsi="宋体" w:cs="宋体" w:eastAsia="宋体" w:hint="default"/>
                            <w:sz w:val="18"/>
                            <w:szCs w:val="18"/>
                          </w:rPr>
                          <w:t>本年现金红利</w:t>
                        </w:r>
                      </w:p>
                    </w:tc>
                  </w:tr>
                  <w:tr>
                    <w:trPr>
                      <w:trHeight w:val="420" w:hRule="exact"/>
                    </w:trPr>
                    <w:tc>
                      <w:tcPr>
                        <w:tcW w:w="284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河南辉煌软件有限公司</w:t>
                        </w:r>
                      </w:p>
                    </w:tc>
                    <w:tc>
                      <w:tcPr>
                        <w:tcW w:w="9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8"/>
                          <w:ind w:left="163" w:right="0"/>
                          <w:jc w:val="left"/>
                          <w:rPr>
                            <w:rFonts w:ascii="Times New Roman" w:hAnsi="Times New Roman" w:cs="Times New Roman" w:eastAsia="Times New Roman" w:hint="default"/>
                            <w:sz w:val="18"/>
                            <w:szCs w:val="18"/>
                          </w:rPr>
                        </w:pPr>
                        <w:r>
                          <w:rPr>
                            <w:rFonts w:ascii="Times New Roman"/>
                            <w:sz w:val="18"/>
                          </w:rPr>
                          <w:t>100.00%</w:t>
                        </w:r>
                      </w:p>
                    </w:tc>
                    <w:tc>
                      <w:tcPr>
                        <w:tcW w:w="13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508" w:type="dxa"/>
                        <w:tcBorders>
                          <w:top w:val="single" w:sz="6" w:space="0" w:color="000000"/>
                          <w:left w:val="single" w:sz="6" w:space="0" w:color="000000"/>
                          <w:bottom w:val="single" w:sz="12" w:space="0" w:color="000000"/>
                          <w:right w:val="single" w:sz="6" w:space="0" w:color="000000"/>
                        </w:tcBorders>
                      </w:tcPr>
                      <w:p>
                        <w:pPr/>
                      </w:p>
                    </w:tc>
                    <w:tc>
                      <w:tcPr>
                        <w:tcW w:w="1510" w:type="dxa"/>
                        <w:tcBorders>
                          <w:top w:val="single" w:sz="6" w:space="0" w:color="000000"/>
                          <w:left w:val="single" w:sz="6" w:space="0" w:color="000000"/>
                          <w:bottom w:val="single" w:sz="12" w:space="0" w:color="000000"/>
                          <w:right w:val="single" w:sz="6" w:space="0" w:color="000000"/>
                        </w:tcBorders>
                      </w:tcPr>
                      <w:p>
                        <w:pPr/>
                      </w:p>
                    </w:tc>
                    <w:tc>
                      <w:tcPr>
                        <w:tcW w:w="1507" w:type="dxa"/>
                        <w:tcBorders>
                          <w:top w:val="single" w:sz="6" w:space="0" w:color="000000"/>
                          <w:left w:val="single" w:sz="6" w:space="0" w:color="000000"/>
                          <w:bottom w:val="single" w:sz="12" w:space="0" w:color="000000"/>
                          <w:right w:val="nil" w:sz="6" w:space="0" w:color="auto"/>
                        </w:tcBorders>
                      </w:tcPr>
                      <w:p>
                        <w:pPr/>
                      </w:p>
                    </w:tc>
                  </w:tr>
                </w:tbl>
                <w:p>
                  <w:pPr/>
                </w:p>
              </w:txbxContent>
            </v:textbox>
            <w10:wrap type="none"/>
          </v:shape>
        </w:pict>
      </w:r>
      <w:r>
        <w:rPr>
          <w:rFonts w:ascii="宋体" w:hAnsi="宋体" w:cs="宋体" w:eastAsia="宋体" w:hint="default"/>
          <w:b/>
          <w:bCs/>
          <w:sz w:val="21"/>
          <w:szCs w:val="21"/>
        </w:rPr>
        <w:t>（三）</w:t>
        <w:tab/>
        <w:t>长期股权投资</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长期股权投资分项列示如下：</w:t>
      </w:r>
    </w:p>
    <w:p>
      <w:pPr>
        <w:spacing w:after="0" w:line="460" w:lineRule="auto"/>
        <w:jc w:val="left"/>
        <w:rPr>
          <w:rFonts w:ascii="宋体" w:hAnsi="宋体" w:cs="宋体" w:eastAsia="宋体" w:hint="default"/>
          <w:sz w:val="21"/>
          <w:szCs w:val="21"/>
        </w:rPr>
        <w:sectPr>
          <w:pgSz w:w="11910" w:h="16840"/>
          <w:pgMar w:header="657" w:footer="633" w:top="1300" w:bottom="820" w:left="980" w:right="980"/>
        </w:sectPr>
      </w:pPr>
    </w:p>
    <w:p>
      <w:pPr>
        <w:spacing w:line="240" w:lineRule="auto" w:before="6"/>
        <w:rPr>
          <w:rFonts w:ascii="宋体" w:hAnsi="宋体" w:cs="宋体" w:eastAsia="宋体" w:hint="default"/>
          <w:sz w:val="9"/>
          <w:szCs w:val="9"/>
        </w:rPr>
      </w:pPr>
    </w:p>
    <w:tbl>
      <w:tblPr>
        <w:tblW w:w="0" w:type="auto"/>
        <w:jc w:val="left"/>
        <w:tblInd w:w="107" w:type="dxa"/>
        <w:tblLayout w:type="fixed"/>
        <w:tblCellMar>
          <w:top w:w="0" w:type="dxa"/>
          <w:left w:w="0" w:type="dxa"/>
          <w:bottom w:w="0" w:type="dxa"/>
          <w:right w:w="0" w:type="dxa"/>
        </w:tblCellMar>
        <w:tblLook w:val="01E0"/>
      </w:tblPr>
      <w:tblGrid>
        <w:gridCol w:w="2847"/>
        <w:gridCol w:w="924"/>
        <w:gridCol w:w="1394"/>
        <w:gridCol w:w="1508"/>
        <w:gridCol w:w="1510"/>
        <w:gridCol w:w="1507"/>
      </w:tblGrid>
      <w:tr>
        <w:trPr>
          <w:trHeight w:val="420" w:hRule="exact"/>
        </w:trPr>
        <w:tc>
          <w:tcPr>
            <w:tcW w:w="284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北京全路信通软件科技有限公司</w:t>
            </w:r>
          </w:p>
        </w:tc>
        <w:tc>
          <w:tcPr>
            <w:tcW w:w="9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508" w:type="dxa"/>
            <w:tcBorders>
              <w:top w:val="single" w:sz="12" w:space="0" w:color="000000"/>
              <w:left w:val="single" w:sz="6" w:space="0" w:color="000000"/>
              <w:bottom w:val="single" w:sz="6" w:space="0" w:color="000000"/>
              <w:right w:val="single" w:sz="6" w:space="0" w:color="000000"/>
            </w:tcBorders>
          </w:tcPr>
          <w:p>
            <w:pPr/>
          </w:p>
        </w:tc>
        <w:tc>
          <w:tcPr>
            <w:tcW w:w="1510" w:type="dxa"/>
            <w:tcBorders>
              <w:top w:val="single" w:sz="12" w:space="0" w:color="000000"/>
              <w:left w:val="single" w:sz="6" w:space="0" w:color="000000"/>
              <w:bottom w:val="single" w:sz="6" w:space="0" w:color="000000"/>
              <w:right w:val="single" w:sz="6" w:space="0" w:color="000000"/>
            </w:tcBorders>
          </w:tcPr>
          <w:p>
            <w:pPr/>
          </w:p>
        </w:tc>
        <w:tc>
          <w:tcPr>
            <w:tcW w:w="1507" w:type="dxa"/>
            <w:tcBorders>
              <w:top w:val="single" w:sz="12" w:space="0" w:color="000000"/>
              <w:left w:val="single" w:sz="6" w:space="0" w:color="000000"/>
              <w:bottom w:val="single" w:sz="6" w:space="0" w:color="000000"/>
              <w:right w:val="nil" w:sz="6" w:space="0" w:color="auto"/>
            </w:tcBorders>
          </w:tcPr>
          <w:p>
            <w:pPr/>
          </w:p>
        </w:tc>
      </w:tr>
      <w:tr>
        <w:trPr>
          <w:trHeight w:val="420" w:hRule="exact"/>
        </w:trPr>
        <w:tc>
          <w:tcPr>
            <w:tcW w:w="284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北京国铁路阳技术有限公司</w:t>
            </w:r>
          </w:p>
        </w:tc>
        <w:tc>
          <w:tcPr>
            <w:tcW w:w="9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50.87%</w:t>
            </w:r>
          </w:p>
        </w:tc>
        <w:tc>
          <w:tcPr>
            <w:tcW w:w="13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50.87%</w:t>
            </w:r>
          </w:p>
        </w:tc>
        <w:tc>
          <w:tcPr>
            <w:tcW w:w="1508" w:type="dxa"/>
            <w:tcBorders>
              <w:top w:val="single" w:sz="6" w:space="0" w:color="000000"/>
              <w:left w:val="single" w:sz="6" w:space="0" w:color="000000"/>
              <w:bottom w:val="single" w:sz="12" w:space="0" w:color="000000"/>
              <w:right w:val="single" w:sz="6" w:space="0" w:color="000000"/>
            </w:tcBorders>
          </w:tcPr>
          <w:p>
            <w:pPr/>
          </w:p>
        </w:tc>
        <w:tc>
          <w:tcPr>
            <w:tcW w:w="1510" w:type="dxa"/>
            <w:tcBorders>
              <w:top w:val="single" w:sz="6" w:space="0" w:color="000000"/>
              <w:left w:val="single" w:sz="6" w:space="0" w:color="000000"/>
              <w:bottom w:val="single" w:sz="12" w:space="0" w:color="000000"/>
              <w:right w:val="single" w:sz="6" w:space="0" w:color="000000"/>
            </w:tcBorders>
          </w:tcPr>
          <w:p>
            <w:pPr/>
          </w:p>
        </w:tc>
        <w:tc>
          <w:tcPr>
            <w:tcW w:w="1507" w:type="dxa"/>
            <w:tcBorders>
              <w:top w:val="single" w:sz="6" w:space="0" w:color="000000"/>
              <w:left w:val="single" w:sz="6" w:space="0" w:color="000000"/>
              <w:bottom w:val="single" w:sz="12" w:space="0" w:color="000000"/>
              <w:right w:val="nil" w:sz="6" w:space="0" w:color="auto"/>
            </w:tcBorders>
          </w:tcPr>
          <w:p>
            <w:pPr/>
          </w:p>
        </w:tc>
      </w:tr>
    </w:tbl>
    <w:p>
      <w:pPr>
        <w:tabs>
          <w:tab w:pos="2080" w:val="left" w:leader="none"/>
        </w:tabs>
        <w:spacing w:before="26"/>
        <w:ind w:left="1240" w:right="812" w:firstLine="0"/>
        <w:jc w:val="left"/>
        <w:rPr>
          <w:rFonts w:ascii="宋体" w:hAnsi="宋体" w:cs="宋体" w:eastAsia="宋体" w:hint="default"/>
          <w:sz w:val="21"/>
          <w:szCs w:val="21"/>
        </w:rPr>
      </w:pPr>
      <w:r>
        <w:rPr>
          <w:rFonts w:ascii="宋体" w:hAnsi="宋体" w:cs="宋体" w:eastAsia="宋体" w:hint="default"/>
          <w:b/>
          <w:bCs/>
          <w:sz w:val="21"/>
          <w:szCs w:val="21"/>
        </w:rPr>
        <w:t>（四）</w:t>
        <w:tab/>
        <w:t>营业收入、营业成本</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1240" w:right="81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）营业收入、营业成本明细如下：</w:t>
      </w:r>
    </w:p>
    <w:p>
      <w:pPr>
        <w:spacing w:line="240" w:lineRule="auto" w:before="10"/>
        <w:rPr>
          <w:rFonts w:ascii="宋体" w:hAnsi="宋体" w:cs="宋体" w:eastAsia="宋体" w:hint="default"/>
          <w:sz w:val="11"/>
          <w:szCs w:val="11"/>
        </w:rPr>
      </w:pPr>
    </w:p>
    <w:tbl>
      <w:tblPr>
        <w:tblW w:w="0" w:type="auto"/>
        <w:jc w:val="left"/>
        <w:tblInd w:w="522" w:type="dxa"/>
        <w:tblLayout w:type="fixed"/>
        <w:tblCellMar>
          <w:top w:w="0" w:type="dxa"/>
          <w:left w:w="0" w:type="dxa"/>
          <w:bottom w:w="0" w:type="dxa"/>
          <w:right w:w="0" w:type="dxa"/>
        </w:tblCellMar>
        <w:tblLook w:val="01E0"/>
      </w:tblPr>
      <w:tblGrid>
        <w:gridCol w:w="4121"/>
        <w:gridCol w:w="2369"/>
        <w:gridCol w:w="2369"/>
      </w:tblGrid>
      <w:tr>
        <w:trPr>
          <w:trHeight w:val="389" w:hRule="exact"/>
        </w:trPr>
        <w:tc>
          <w:tcPr>
            <w:tcW w:w="4121" w:type="dxa"/>
            <w:tcBorders>
              <w:top w:val="single" w:sz="12" w:space="0" w:color="000000"/>
              <w:left w:val="nil" w:sz="6" w:space="0" w:color="auto"/>
              <w:bottom w:val="single" w:sz="6" w:space="0" w:color="000000"/>
              <w:right w:val="single" w:sz="6" w:space="0" w:color="000000"/>
            </w:tcBorders>
          </w:tcPr>
          <w:p>
            <w:pPr>
              <w:pStyle w:val="TableParagraph"/>
              <w:tabs>
                <w:tab w:pos="476" w:val="left" w:leader="none"/>
              </w:tabs>
              <w:spacing w:line="240" w:lineRule="auto" w:before="37"/>
              <w:ind w:left="2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3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right="2"/>
              <w:jc w:val="center"/>
              <w:rPr>
                <w:rFonts w:ascii="宋体" w:hAnsi="宋体" w:cs="宋体" w:eastAsia="宋体" w:hint="default"/>
                <w:sz w:val="18"/>
                <w:szCs w:val="18"/>
              </w:rPr>
            </w:pPr>
            <w:r>
              <w:rPr>
                <w:rFonts w:ascii="Times New Roman" w:hAnsi="Times New Roman" w:cs="Times New Roman" w:eastAsia="Times New Roman" w:hint="default"/>
                <w:spacing w:val="-12"/>
                <w:sz w:val="18"/>
                <w:szCs w:val="18"/>
              </w:rPr>
              <w:t>2011</w:t>
            </w:r>
            <w:r>
              <w:rPr>
                <w:rFonts w:ascii="Times New Roman" w:hAnsi="Times New Roman" w:cs="Times New Roman" w:eastAsia="Times New Roman" w:hint="default"/>
                <w:spacing w:val="-25"/>
                <w:sz w:val="18"/>
                <w:szCs w:val="18"/>
              </w:rPr>
              <w:t> </w:t>
            </w:r>
            <w:r>
              <w:rPr>
                <w:rFonts w:ascii="宋体" w:hAnsi="宋体" w:cs="宋体" w:eastAsia="宋体" w:hint="default"/>
                <w:spacing w:val="-34"/>
                <w:sz w:val="18"/>
                <w:szCs w:val="18"/>
              </w:rPr>
              <w:t>年度</w:t>
            </w:r>
            <w:r>
              <w:rPr>
                <w:rFonts w:ascii="宋体" w:hAnsi="宋体" w:cs="宋体" w:eastAsia="宋体" w:hint="default"/>
                <w:sz w:val="18"/>
                <w:szCs w:val="18"/>
              </w:rPr>
            </w:r>
          </w:p>
        </w:tc>
        <w:tc>
          <w:tcPr>
            <w:tcW w:w="236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7"/>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96"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324,028,213.42</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250,287,117.56</w:t>
            </w:r>
          </w:p>
        </w:tc>
      </w:tr>
      <w:tr>
        <w:trPr>
          <w:trHeight w:val="398"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302" w:right="0"/>
              <w:jc w:val="left"/>
              <w:rPr>
                <w:rFonts w:ascii="宋体" w:hAnsi="宋体" w:cs="宋体" w:eastAsia="宋体" w:hint="default"/>
                <w:sz w:val="18"/>
                <w:szCs w:val="18"/>
              </w:rPr>
            </w:pPr>
            <w:r>
              <w:rPr>
                <w:rFonts w:ascii="宋体" w:hAnsi="宋体" w:cs="宋体" w:eastAsia="宋体" w:hint="default"/>
                <w:sz w:val="18"/>
                <w:szCs w:val="18"/>
              </w:rPr>
              <w:t>其中：主营业务收入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321,761,950.85</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244,292,072.34</w:t>
            </w:r>
          </w:p>
        </w:tc>
      </w:tr>
      <w:tr>
        <w:trPr>
          <w:trHeight w:val="396"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84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2,266,262.57</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5,995,045.22</w:t>
            </w:r>
          </w:p>
        </w:tc>
      </w:tr>
      <w:tr>
        <w:trPr>
          <w:trHeight w:val="398"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217,130,553.03</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163,359,991.32</w:t>
            </w:r>
          </w:p>
        </w:tc>
      </w:tr>
      <w:tr>
        <w:trPr>
          <w:trHeight w:val="396"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302" w:right="0"/>
              <w:jc w:val="left"/>
              <w:rPr>
                <w:rFonts w:ascii="宋体" w:hAnsi="宋体" w:cs="宋体" w:eastAsia="宋体" w:hint="default"/>
                <w:sz w:val="18"/>
                <w:szCs w:val="18"/>
              </w:rPr>
            </w:pPr>
            <w:r>
              <w:rPr>
                <w:rFonts w:ascii="宋体" w:hAnsi="宋体" w:cs="宋体" w:eastAsia="宋体" w:hint="default"/>
                <w:sz w:val="18"/>
                <w:szCs w:val="18"/>
              </w:rPr>
              <w:t>其中：主营业务成本</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216,588,694.20</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160,391,107.48</w:t>
            </w:r>
          </w:p>
        </w:tc>
      </w:tr>
      <w:tr>
        <w:trPr>
          <w:trHeight w:val="406" w:hRule="exact"/>
        </w:trPr>
        <w:tc>
          <w:tcPr>
            <w:tcW w:w="412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84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541,858.83</w:t>
            </w:r>
          </w:p>
        </w:tc>
        <w:tc>
          <w:tcPr>
            <w:tcW w:w="236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2,968,883.84</w:t>
            </w:r>
          </w:p>
        </w:tc>
      </w:tr>
    </w:tbl>
    <w:p>
      <w:pPr>
        <w:spacing w:before="86"/>
        <w:ind w:left="1240" w:right="81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）业务按产品类别分项列示如下：</w:t>
      </w:r>
    </w:p>
    <w:p>
      <w:pPr>
        <w:spacing w:line="240" w:lineRule="auto" w:before="7"/>
        <w:rPr>
          <w:rFonts w:ascii="宋体" w:hAnsi="宋体" w:cs="宋体" w:eastAsia="宋体" w:hint="default"/>
          <w:sz w:val="11"/>
          <w:szCs w:val="11"/>
        </w:rPr>
      </w:pPr>
    </w:p>
    <w:tbl>
      <w:tblPr>
        <w:tblW w:w="0" w:type="auto"/>
        <w:jc w:val="left"/>
        <w:tblInd w:w="328" w:type="dxa"/>
        <w:tblLayout w:type="fixed"/>
        <w:tblCellMar>
          <w:top w:w="0" w:type="dxa"/>
          <w:left w:w="0" w:type="dxa"/>
          <w:bottom w:w="0" w:type="dxa"/>
          <w:right w:w="0" w:type="dxa"/>
        </w:tblCellMar>
        <w:tblLook w:val="01E0"/>
      </w:tblPr>
      <w:tblGrid>
        <w:gridCol w:w="2993"/>
        <w:gridCol w:w="1630"/>
        <w:gridCol w:w="1541"/>
        <w:gridCol w:w="1544"/>
        <w:gridCol w:w="1538"/>
      </w:tblGrid>
      <w:tr>
        <w:trPr>
          <w:trHeight w:val="391" w:hRule="exact"/>
        </w:trPr>
        <w:tc>
          <w:tcPr>
            <w:tcW w:w="2993" w:type="dxa"/>
            <w:vMerge w:val="restart"/>
            <w:tcBorders>
              <w:top w:val="single" w:sz="12" w:space="0" w:color="000000"/>
              <w:left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171"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宋体" w:hAnsi="宋体" w:cs="宋体" w:eastAsia="宋体" w:hint="default"/>
                <w:sz w:val="18"/>
                <w:szCs w:val="18"/>
              </w:rPr>
            </w:pPr>
            <w:r>
              <w:rPr>
                <w:rFonts w:ascii="Times New Roman" w:hAnsi="Times New Roman" w:cs="Times New Roman" w:eastAsia="Times New Roman" w:hint="default"/>
                <w:spacing w:val="-12"/>
                <w:sz w:val="18"/>
                <w:szCs w:val="18"/>
              </w:rPr>
              <w:t>2011</w:t>
            </w:r>
            <w:r>
              <w:rPr>
                <w:rFonts w:ascii="Times New Roman" w:hAnsi="Times New Roman" w:cs="Times New Roman" w:eastAsia="Times New Roman" w:hint="default"/>
                <w:spacing w:val="-25"/>
                <w:sz w:val="18"/>
                <w:szCs w:val="18"/>
              </w:rPr>
              <w:t> </w:t>
            </w:r>
            <w:r>
              <w:rPr>
                <w:rFonts w:ascii="宋体" w:hAnsi="宋体" w:cs="宋体" w:eastAsia="宋体" w:hint="default"/>
                <w:spacing w:val="-34"/>
                <w:sz w:val="18"/>
                <w:szCs w:val="18"/>
              </w:rPr>
              <w:t>年度</w:t>
            </w:r>
            <w:r>
              <w:rPr>
                <w:rFonts w:ascii="宋体" w:hAnsi="宋体" w:cs="宋体" w:eastAsia="宋体" w:hint="default"/>
                <w:sz w:val="18"/>
                <w:szCs w:val="18"/>
              </w:rPr>
            </w:r>
          </w:p>
        </w:tc>
        <w:tc>
          <w:tcPr>
            <w:tcW w:w="3082"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37"/>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96" w:hRule="exact"/>
        </w:trPr>
        <w:tc>
          <w:tcPr>
            <w:tcW w:w="2993" w:type="dxa"/>
            <w:vMerge/>
            <w:tcBorders>
              <w:left w:val="nil" w:sz="6" w:space="0" w:color="auto"/>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3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9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8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left="583"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96" w:hRule="exact"/>
        </w:trPr>
        <w:tc>
          <w:tcPr>
            <w:tcW w:w="29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铁路信号微机监测系统</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180,470,994.08</w:t>
            </w:r>
            <w:r>
              <w:rPr>
                <w:rFonts w:ascii="Times New Roman"/>
                <w:sz w:val="18"/>
              </w:rPr>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115,765,643.88</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162,768,771.60</w:t>
            </w:r>
          </w:p>
        </w:tc>
        <w:tc>
          <w:tcPr>
            <w:tcW w:w="15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3"/>
              <w:jc w:val="right"/>
              <w:rPr>
                <w:rFonts w:ascii="Times New Roman" w:hAnsi="Times New Roman" w:cs="Times New Roman" w:eastAsia="Times New Roman" w:hint="default"/>
                <w:sz w:val="18"/>
                <w:szCs w:val="18"/>
              </w:rPr>
            </w:pPr>
            <w:r>
              <w:rPr>
                <w:rFonts w:ascii="Times New Roman"/>
                <w:spacing w:val="-1"/>
                <w:sz w:val="18"/>
              </w:rPr>
              <w:t>106,550,486.61</w:t>
            </w:r>
          </w:p>
        </w:tc>
      </w:tr>
      <w:tr>
        <w:trPr>
          <w:trHeight w:val="398" w:hRule="exact"/>
        </w:trPr>
        <w:tc>
          <w:tcPr>
            <w:tcW w:w="29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0"/>
              <w:ind w:left="122" w:right="0"/>
              <w:jc w:val="left"/>
              <w:rPr>
                <w:rFonts w:ascii="宋体" w:hAnsi="宋体" w:cs="宋体" w:eastAsia="宋体" w:hint="default"/>
                <w:sz w:val="20"/>
                <w:szCs w:val="20"/>
              </w:rPr>
            </w:pPr>
            <w:r>
              <w:rPr>
                <w:rFonts w:ascii="宋体" w:hAnsi="宋体" w:cs="宋体" w:eastAsia="宋体" w:hint="default"/>
                <w:sz w:val="20"/>
                <w:szCs w:val="20"/>
              </w:rPr>
              <w:t>其中：</w:t>
            </w:r>
            <w:r>
              <w:rPr>
                <w:rFonts w:ascii="Times New Roman" w:hAnsi="Times New Roman" w:cs="Times New Roman" w:eastAsia="Times New Roman" w:hint="default"/>
                <w:sz w:val="20"/>
                <w:szCs w:val="20"/>
              </w:rPr>
              <w:t>TJWX-2000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6,673,310.74</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3,373,775.20</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11,632,273.75</w:t>
            </w:r>
          </w:p>
        </w:tc>
        <w:tc>
          <w:tcPr>
            <w:tcW w:w="15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3"/>
              <w:jc w:val="right"/>
              <w:rPr>
                <w:rFonts w:ascii="Times New Roman" w:hAnsi="Times New Roman" w:cs="Times New Roman" w:eastAsia="Times New Roman" w:hint="default"/>
                <w:sz w:val="18"/>
                <w:szCs w:val="18"/>
              </w:rPr>
            </w:pPr>
            <w:r>
              <w:rPr>
                <w:rFonts w:ascii="Times New Roman"/>
                <w:spacing w:val="-1"/>
                <w:sz w:val="18"/>
              </w:rPr>
              <w:t>5,307,698.39</w:t>
            </w:r>
          </w:p>
        </w:tc>
      </w:tr>
      <w:tr>
        <w:trPr>
          <w:trHeight w:val="396" w:hRule="exact"/>
        </w:trPr>
        <w:tc>
          <w:tcPr>
            <w:tcW w:w="29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0"/>
              <w:ind w:left="7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TJWX-2006</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122,781,956.87</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75,274,278.85</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151,136,497.85</w:t>
            </w:r>
          </w:p>
        </w:tc>
        <w:tc>
          <w:tcPr>
            <w:tcW w:w="15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3"/>
              <w:jc w:val="right"/>
              <w:rPr>
                <w:rFonts w:ascii="Times New Roman" w:hAnsi="Times New Roman" w:cs="Times New Roman" w:eastAsia="Times New Roman" w:hint="default"/>
                <w:sz w:val="18"/>
                <w:szCs w:val="18"/>
              </w:rPr>
            </w:pPr>
            <w:r>
              <w:rPr>
                <w:rFonts w:ascii="Times New Roman"/>
                <w:spacing w:val="-1"/>
                <w:sz w:val="18"/>
              </w:rPr>
              <w:t>101,242,788.22</w:t>
            </w:r>
          </w:p>
        </w:tc>
      </w:tr>
      <w:tr>
        <w:trPr>
          <w:trHeight w:val="398" w:hRule="exact"/>
        </w:trPr>
        <w:tc>
          <w:tcPr>
            <w:tcW w:w="29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0"/>
              <w:ind w:left="724" w:right="0"/>
              <w:jc w:val="left"/>
              <w:rPr>
                <w:rFonts w:ascii="宋体" w:hAnsi="宋体" w:cs="宋体" w:eastAsia="宋体" w:hint="default"/>
                <w:sz w:val="20"/>
                <w:szCs w:val="20"/>
              </w:rPr>
            </w:pPr>
            <w:r>
              <w:rPr>
                <w:rFonts w:ascii="宋体" w:hAnsi="宋体" w:cs="宋体" w:eastAsia="宋体" w:hint="default"/>
                <w:sz w:val="20"/>
                <w:szCs w:val="20"/>
              </w:rPr>
              <w:t>信号集中监测系统</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51,015,726.47</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37,117,589.83</w:t>
            </w:r>
          </w:p>
        </w:tc>
        <w:tc>
          <w:tcPr>
            <w:tcW w:w="1544" w:type="dxa"/>
            <w:tcBorders>
              <w:top w:val="single" w:sz="6" w:space="0" w:color="000000"/>
              <w:left w:val="single" w:sz="6" w:space="0" w:color="000000"/>
              <w:bottom w:val="single" w:sz="6" w:space="0" w:color="000000"/>
              <w:right w:val="single" w:sz="6" w:space="0" w:color="000000"/>
            </w:tcBorders>
          </w:tcPr>
          <w:p>
            <w:pPr/>
          </w:p>
        </w:tc>
        <w:tc>
          <w:tcPr>
            <w:tcW w:w="1538"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29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12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列车调度指挥系统（</w:t>
            </w:r>
            <w:r>
              <w:rPr>
                <w:rFonts w:ascii="Times New Roman" w:hAnsi="Times New Roman" w:cs="Times New Roman" w:eastAsia="Times New Roman" w:hint="default"/>
                <w:sz w:val="20"/>
                <w:szCs w:val="20"/>
              </w:rPr>
              <w:t>TDCS)</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2,590,420.51</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6"/>
              <w:jc w:val="right"/>
              <w:rPr>
                <w:rFonts w:ascii="Times New Roman" w:hAnsi="Times New Roman" w:cs="Times New Roman" w:eastAsia="Times New Roman" w:hint="default"/>
                <w:sz w:val="18"/>
                <w:szCs w:val="18"/>
              </w:rPr>
            </w:pPr>
            <w:r>
              <w:rPr>
                <w:rFonts w:ascii="Times New Roman"/>
                <w:spacing w:val="-1"/>
                <w:sz w:val="18"/>
              </w:rPr>
              <w:t>1,837,598.71</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4,908,894.02</w:t>
            </w:r>
          </w:p>
        </w:tc>
        <w:tc>
          <w:tcPr>
            <w:tcW w:w="15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3"/>
              <w:jc w:val="right"/>
              <w:rPr>
                <w:rFonts w:ascii="Times New Roman" w:hAnsi="Times New Roman" w:cs="Times New Roman" w:eastAsia="Times New Roman" w:hint="default"/>
                <w:sz w:val="18"/>
                <w:szCs w:val="18"/>
              </w:rPr>
            </w:pPr>
            <w:r>
              <w:rPr>
                <w:rFonts w:ascii="Times New Roman"/>
                <w:spacing w:val="-1"/>
                <w:sz w:val="18"/>
              </w:rPr>
              <w:t>2,450,551.46</w:t>
            </w:r>
          </w:p>
        </w:tc>
      </w:tr>
      <w:tr>
        <w:trPr>
          <w:trHeight w:val="396" w:hRule="exact"/>
        </w:trPr>
        <w:tc>
          <w:tcPr>
            <w:tcW w:w="29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1"/>
              <w:ind w:left="12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分散自律调度集中系统（</w:t>
            </w:r>
            <w:r>
              <w:rPr>
                <w:rFonts w:ascii="Times New Roman" w:hAnsi="Times New Roman" w:cs="Times New Roman" w:eastAsia="Times New Roman" w:hint="default"/>
                <w:sz w:val="20"/>
                <w:szCs w:val="20"/>
              </w:rPr>
              <w:t>CTC)</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2,758,735.03</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1,969,401.87</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2,648,252.98</w:t>
            </w:r>
          </w:p>
        </w:tc>
        <w:tc>
          <w:tcPr>
            <w:tcW w:w="15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3"/>
              <w:jc w:val="right"/>
              <w:rPr>
                <w:rFonts w:ascii="Times New Roman" w:hAnsi="Times New Roman" w:cs="Times New Roman" w:eastAsia="Times New Roman" w:hint="default"/>
                <w:sz w:val="18"/>
                <w:szCs w:val="18"/>
              </w:rPr>
            </w:pPr>
            <w:r>
              <w:rPr>
                <w:rFonts w:ascii="Times New Roman"/>
                <w:spacing w:val="-1"/>
                <w:sz w:val="18"/>
              </w:rPr>
              <w:t>1,971,162.93</w:t>
            </w:r>
          </w:p>
        </w:tc>
      </w:tr>
      <w:tr>
        <w:trPr>
          <w:trHeight w:val="398" w:hRule="exact"/>
        </w:trPr>
        <w:tc>
          <w:tcPr>
            <w:tcW w:w="29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无线车次号校核系统</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492,048.72</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349,016.11</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660,683.77</w:t>
            </w:r>
          </w:p>
        </w:tc>
        <w:tc>
          <w:tcPr>
            <w:tcW w:w="15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3"/>
              <w:jc w:val="right"/>
              <w:rPr>
                <w:rFonts w:ascii="Times New Roman" w:hAnsi="Times New Roman" w:cs="Times New Roman" w:eastAsia="Times New Roman" w:hint="default"/>
                <w:sz w:val="18"/>
                <w:szCs w:val="18"/>
              </w:rPr>
            </w:pPr>
            <w:r>
              <w:rPr>
                <w:rFonts w:ascii="Times New Roman"/>
                <w:spacing w:val="-1"/>
                <w:sz w:val="18"/>
              </w:rPr>
              <w:t>507,283.42</w:t>
            </w:r>
          </w:p>
        </w:tc>
      </w:tr>
      <w:tr>
        <w:trPr>
          <w:trHeight w:val="396" w:hRule="exact"/>
        </w:trPr>
        <w:tc>
          <w:tcPr>
            <w:tcW w:w="29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计轴系统</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339,914.53</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286,820.07</w:t>
            </w:r>
          </w:p>
        </w:tc>
        <w:tc>
          <w:tcPr>
            <w:tcW w:w="1544" w:type="dxa"/>
            <w:tcBorders>
              <w:top w:val="single" w:sz="6" w:space="0" w:color="000000"/>
              <w:left w:val="single" w:sz="6" w:space="0" w:color="000000"/>
              <w:bottom w:val="single" w:sz="6" w:space="0" w:color="000000"/>
              <w:right w:val="single" w:sz="6" w:space="0" w:color="000000"/>
            </w:tcBorders>
          </w:tcPr>
          <w:p>
            <w:pPr/>
          </w:p>
        </w:tc>
        <w:tc>
          <w:tcPr>
            <w:tcW w:w="1538" w:type="dxa"/>
            <w:tcBorders>
              <w:top w:val="single" w:sz="6" w:space="0" w:color="000000"/>
              <w:left w:val="single" w:sz="6" w:space="0" w:color="000000"/>
              <w:bottom w:val="single" w:sz="6" w:space="0" w:color="000000"/>
              <w:right w:val="nil" w:sz="6" w:space="0" w:color="auto"/>
            </w:tcBorders>
          </w:tcPr>
          <w:p>
            <w:pPr/>
          </w:p>
        </w:tc>
      </w:tr>
      <w:tr>
        <w:trPr>
          <w:trHeight w:val="398" w:hRule="exact"/>
        </w:trPr>
        <w:tc>
          <w:tcPr>
            <w:tcW w:w="29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铁路综合视频监控系统</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7,602,564.10</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3,384,682.72</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1,367,521.36</w:t>
            </w:r>
          </w:p>
        </w:tc>
        <w:tc>
          <w:tcPr>
            <w:tcW w:w="15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3"/>
              <w:jc w:val="right"/>
              <w:rPr>
                <w:rFonts w:ascii="Times New Roman" w:hAnsi="Times New Roman" w:cs="Times New Roman" w:eastAsia="Times New Roman" w:hint="default"/>
                <w:sz w:val="18"/>
                <w:szCs w:val="18"/>
              </w:rPr>
            </w:pPr>
            <w:r>
              <w:rPr>
                <w:rFonts w:ascii="Times New Roman"/>
                <w:spacing w:val="-1"/>
                <w:sz w:val="18"/>
              </w:rPr>
              <w:t>125,088.33</w:t>
            </w:r>
          </w:p>
        </w:tc>
      </w:tr>
      <w:tr>
        <w:trPr>
          <w:trHeight w:val="396" w:hRule="exact"/>
        </w:trPr>
        <w:tc>
          <w:tcPr>
            <w:tcW w:w="29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电务管理信息系统</w:t>
            </w:r>
          </w:p>
        </w:tc>
        <w:tc>
          <w:tcPr>
            <w:tcW w:w="1630"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2,659,829.06</w:t>
            </w:r>
          </w:p>
        </w:tc>
        <w:tc>
          <w:tcPr>
            <w:tcW w:w="15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3"/>
              <w:jc w:val="right"/>
              <w:rPr>
                <w:rFonts w:ascii="Times New Roman" w:hAnsi="Times New Roman" w:cs="Times New Roman" w:eastAsia="Times New Roman" w:hint="default"/>
                <w:sz w:val="18"/>
                <w:szCs w:val="18"/>
              </w:rPr>
            </w:pPr>
            <w:r>
              <w:rPr>
                <w:rFonts w:ascii="Times New Roman"/>
                <w:spacing w:val="-1"/>
                <w:sz w:val="18"/>
              </w:rPr>
              <w:t>2,157,013.25</w:t>
            </w:r>
          </w:p>
        </w:tc>
      </w:tr>
      <w:tr>
        <w:trPr>
          <w:trHeight w:val="398" w:hRule="exact"/>
        </w:trPr>
        <w:tc>
          <w:tcPr>
            <w:tcW w:w="29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无线调车机车信号和监测系统</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26,654,691.89</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15,035,211.81</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28,813,170.93</w:t>
            </w:r>
          </w:p>
        </w:tc>
        <w:tc>
          <w:tcPr>
            <w:tcW w:w="15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3"/>
              <w:jc w:val="right"/>
              <w:rPr>
                <w:rFonts w:ascii="Times New Roman" w:hAnsi="Times New Roman" w:cs="Times New Roman" w:eastAsia="Times New Roman" w:hint="default"/>
                <w:sz w:val="18"/>
                <w:szCs w:val="18"/>
              </w:rPr>
            </w:pPr>
            <w:r>
              <w:rPr>
                <w:rFonts w:ascii="Times New Roman"/>
                <w:spacing w:val="-1"/>
                <w:sz w:val="18"/>
              </w:rPr>
              <w:t>15,997,312.72</w:t>
            </w:r>
          </w:p>
        </w:tc>
      </w:tr>
      <w:tr>
        <w:trPr>
          <w:trHeight w:val="396" w:hRule="exact"/>
        </w:trPr>
        <w:tc>
          <w:tcPr>
            <w:tcW w:w="29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电源维护测试产品</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539,384.58</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6"/>
              <w:jc w:val="right"/>
              <w:rPr>
                <w:rFonts w:ascii="Times New Roman" w:hAnsi="Times New Roman" w:cs="Times New Roman" w:eastAsia="Times New Roman" w:hint="default"/>
                <w:sz w:val="18"/>
                <w:szCs w:val="18"/>
              </w:rPr>
            </w:pPr>
            <w:r>
              <w:rPr>
                <w:rFonts w:ascii="Times New Roman"/>
                <w:spacing w:val="-1"/>
                <w:sz w:val="18"/>
              </w:rPr>
              <w:t>324,489.93</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2,381,418.79</w:t>
            </w:r>
          </w:p>
        </w:tc>
        <w:tc>
          <w:tcPr>
            <w:tcW w:w="15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3"/>
              <w:jc w:val="right"/>
              <w:rPr>
                <w:rFonts w:ascii="Times New Roman" w:hAnsi="Times New Roman" w:cs="Times New Roman" w:eastAsia="Times New Roman" w:hint="default"/>
                <w:sz w:val="18"/>
                <w:szCs w:val="18"/>
              </w:rPr>
            </w:pPr>
            <w:r>
              <w:rPr>
                <w:rFonts w:ascii="Times New Roman"/>
                <w:spacing w:val="-1"/>
                <w:sz w:val="18"/>
              </w:rPr>
              <w:t>957,343.03</w:t>
            </w:r>
          </w:p>
        </w:tc>
      </w:tr>
      <w:tr>
        <w:trPr>
          <w:trHeight w:val="396" w:hRule="exact"/>
        </w:trPr>
        <w:tc>
          <w:tcPr>
            <w:tcW w:w="29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调度监督系统</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843,461.54</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693,639.32</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726,495.73</w:t>
            </w:r>
          </w:p>
        </w:tc>
        <w:tc>
          <w:tcPr>
            <w:tcW w:w="15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3"/>
              <w:jc w:val="right"/>
              <w:rPr>
                <w:rFonts w:ascii="Times New Roman" w:hAnsi="Times New Roman" w:cs="Times New Roman" w:eastAsia="Times New Roman" w:hint="default"/>
                <w:sz w:val="18"/>
                <w:szCs w:val="18"/>
              </w:rPr>
            </w:pPr>
            <w:r>
              <w:rPr>
                <w:rFonts w:ascii="Times New Roman"/>
                <w:spacing w:val="-1"/>
                <w:sz w:val="18"/>
              </w:rPr>
              <w:t>619,872.25</w:t>
            </w:r>
          </w:p>
        </w:tc>
      </w:tr>
      <w:tr>
        <w:trPr>
          <w:trHeight w:val="398" w:hRule="exact"/>
        </w:trPr>
        <w:tc>
          <w:tcPr>
            <w:tcW w:w="29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铁路防灾安全监控系统</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88,518,889.72</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69,233,348.02</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34,143,106.74</w:t>
            </w:r>
          </w:p>
        </w:tc>
        <w:tc>
          <w:tcPr>
            <w:tcW w:w="15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3"/>
              <w:jc w:val="right"/>
              <w:rPr>
                <w:rFonts w:ascii="Times New Roman" w:hAnsi="Times New Roman" w:cs="Times New Roman" w:eastAsia="Times New Roman" w:hint="default"/>
                <w:sz w:val="18"/>
                <w:szCs w:val="18"/>
              </w:rPr>
            </w:pPr>
            <w:r>
              <w:rPr>
                <w:rFonts w:ascii="Times New Roman"/>
                <w:spacing w:val="-1"/>
                <w:sz w:val="18"/>
              </w:rPr>
              <w:t>27,059,165.48</w:t>
            </w:r>
          </w:p>
        </w:tc>
      </w:tr>
      <w:tr>
        <w:trPr>
          <w:trHeight w:val="397" w:hRule="exact"/>
        </w:trPr>
        <w:tc>
          <w:tcPr>
            <w:tcW w:w="29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铁路安全生产指挥综合系统</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4,341,709.41</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3,235,250.82</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505,641.03</w:t>
            </w:r>
          </w:p>
        </w:tc>
        <w:tc>
          <w:tcPr>
            <w:tcW w:w="15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3"/>
              <w:jc w:val="right"/>
              <w:rPr>
                <w:rFonts w:ascii="Times New Roman" w:hAnsi="Times New Roman" w:cs="Times New Roman" w:eastAsia="Times New Roman" w:hint="default"/>
                <w:sz w:val="18"/>
                <w:szCs w:val="18"/>
              </w:rPr>
            </w:pPr>
            <w:r>
              <w:rPr>
                <w:rFonts w:ascii="Times New Roman"/>
                <w:spacing w:val="-1"/>
                <w:sz w:val="18"/>
              </w:rPr>
              <w:t>369,610.37</w:t>
            </w:r>
          </w:p>
        </w:tc>
      </w:tr>
      <w:tr>
        <w:trPr>
          <w:trHeight w:val="398" w:hRule="exact"/>
        </w:trPr>
        <w:tc>
          <w:tcPr>
            <w:tcW w:w="29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辉煌</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HH-LS</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1,307,692.30</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5"/>
              <w:jc w:val="right"/>
              <w:rPr>
                <w:rFonts w:ascii="Times New Roman" w:hAnsi="Times New Roman" w:cs="Times New Roman" w:eastAsia="Times New Roman" w:hint="default"/>
                <w:sz w:val="18"/>
                <w:szCs w:val="18"/>
              </w:rPr>
            </w:pPr>
            <w:r>
              <w:rPr>
                <w:rFonts w:ascii="Times New Roman"/>
                <w:spacing w:val="-1"/>
                <w:sz w:val="18"/>
              </w:rPr>
              <w:t>196,904.59</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728,418.80</w:t>
            </w:r>
          </w:p>
        </w:tc>
        <w:tc>
          <w:tcPr>
            <w:tcW w:w="15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3"/>
              <w:jc w:val="right"/>
              <w:rPr>
                <w:rFonts w:ascii="Times New Roman" w:hAnsi="Times New Roman" w:cs="Times New Roman" w:eastAsia="Times New Roman" w:hint="default"/>
                <w:sz w:val="18"/>
                <w:szCs w:val="18"/>
              </w:rPr>
            </w:pPr>
            <w:r>
              <w:rPr>
                <w:rFonts w:ascii="Times New Roman"/>
                <w:spacing w:val="-1"/>
                <w:sz w:val="18"/>
              </w:rPr>
              <w:t>44,717.53</w:t>
            </w:r>
          </w:p>
        </w:tc>
      </w:tr>
      <w:tr>
        <w:trPr>
          <w:trHeight w:val="396" w:hRule="exact"/>
        </w:trPr>
        <w:tc>
          <w:tcPr>
            <w:tcW w:w="29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铁路电源及机房环境监控系统</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524,230.77</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6"/>
              <w:jc w:val="right"/>
              <w:rPr>
                <w:rFonts w:ascii="Times New Roman" w:hAnsi="Times New Roman" w:cs="Times New Roman" w:eastAsia="Times New Roman" w:hint="default"/>
                <w:sz w:val="18"/>
                <w:szCs w:val="18"/>
              </w:rPr>
            </w:pPr>
            <w:r>
              <w:rPr>
                <w:rFonts w:ascii="Times New Roman"/>
                <w:spacing w:val="-1"/>
                <w:sz w:val="18"/>
              </w:rPr>
              <w:t>432,302.78</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1,979,867.53</w:t>
            </w:r>
          </w:p>
        </w:tc>
        <w:tc>
          <w:tcPr>
            <w:tcW w:w="15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3"/>
              <w:jc w:val="right"/>
              <w:rPr>
                <w:rFonts w:ascii="Times New Roman" w:hAnsi="Times New Roman" w:cs="Times New Roman" w:eastAsia="Times New Roman" w:hint="default"/>
                <w:sz w:val="18"/>
                <w:szCs w:val="18"/>
              </w:rPr>
            </w:pPr>
            <w:r>
              <w:rPr>
                <w:rFonts w:ascii="Times New Roman"/>
                <w:spacing w:val="-1"/>
                <w:sz w:val="18"/>
              </w:rPr>
              <w:t>1,581,500.10</w:t>
            </w:r>
          </w:p>
        </w:tc>
      </w:tr>
      <w:tr>
        <w:trPr>
          <w:trHeight w:val="398" w:hRule="exact"/>
        </w:trPr>
        <w:tc>
          <w:tcPr>
            <w:tcW w:w="29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铁路运输指挥综合系统</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1,367,521.36</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990,216.50</w:t>
            </w:r>
          </w:p>
        </w:tc>
        <w:tc>
          <w:tcPr>
            <w:tcW w:w="1544" w:type="dxa"/>
            <w:tcBorders>
              <w:top w:val="single" w:sz="6" w:space="0" w:color="000000"/>
              <w:left w:val="single" w:sz="6" w:space="0" w:color="000000"/>
              <w:bottom w:val="single" w:sz="6" w:space="0" w:color="000000"/>
              <w:right w:val="single" w:sz="6" w:space="0" w:color="000000"/>
            </w:tcBorders>
          </w:tcPr>
          <w:p>
            <w:pPr/>
          </w:p>
        </w:tc>
        <w:tc>
          <w:tcPr>
            <w:tcW w:w="1538"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29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客运专线基地</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3,409,692.31</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6"/>
              <w:jc w:val="right"/>
              <w:rPr>
                <w:rFonts w:ascii="Times New Roman" w:hAnsi="Times New Roman" w:cs="Times New Roman" w:eastAsia="Times New Roman" w:hint="default"/>
                <w:sz w:val="18"/>
                <w:szCs w:val="18"/>
              </w:rPr>
            </w:pPr>
            <w:r>
              <w:rPr>
                <w:rFonts w:ascii="Times New Roman"/>
                <w:spacing w:val="-1"/>
                <w:sz w:val="18"/>
              </w:rPr>
              <w:t>2,854,167.07</w:t>
            </w:r>
          </w:p>
        </w:tc>
        <w:tc>
          <w:tcPr>
            <w:tcW w:w="1544" w:type="dxa"/>
            <w:tcBorders>
              <w:top w:val="single" w:sz="6" w:space="0" w:color="000000"/>
              <w:left w:val="single" w:sz="6" w:space="0" w:color="000000"/>
              <w:bottom w:val="single" w:sz="6" w:space="0" w:color="000000"/>
              <w:right w:val="single" w:sz="6" w:space="0" w:color="000000"/>
            </w:tcBorders>
          </w:tcPr>
          <w:p>
            <w:pPr/>
          </w:p>
        </w:tc>
        <w:tc>
          <w:tcPr>
            <w:tcW w:w="1538" w:type="dxa"/>
            <w:tcBorders>
              <w:top w:val="single" w:sz="6" w:space="0" w:color="000000"/>
              <w:left w:val="single" w:sz="6" w:space="0" w:color="000000"/>
              <w:bottom w:val="single" w:sz="6" w:space="0" w:color="000000"/>
              <w:right w:val="nil" w:sz="6" w:space="0" w:color="auto"/>
            </w:tcBorders>
          </w:tcPr>
          <w:p>
            <w:pPr/>
          </w:p>
        </w:tc>
      </w:tr>
      <w:tr>
        <w:trPr>
          <w:trHeight w:val="406" w:hRule="exact"/>
        </w:trPr>
        <w:tc>
          <w:tcPr>
            <w:tcW w:w="299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962" w:right="0"/>
              <w:jc w:val="left"/>
              <w:rPr>
                <w:rFonts w:ascii="宋体" w:hAnsi="宋体" w:cs="宋体" w:eastAsia="宋体" w:hint="default"/>
                <w:sz w:val="18"/>
                <w:szCs w:val="18"/>
              </w:rPr>
            </w:pPr>
            <w:r>
              <w:rPr>
                <w:rFonts w:ascii="宋体" w:hAnsi="宋体" w:cs="宋体" w:eastAsia="宋体" w:hint="default"/>
                <w:sz w:val="18"/>
                <w:szCs w:val="18"/>
              </w:rPr>
              <w:t>主营业务小计</w:t>
            </w:r>
          </w:p>
        </w:tc>
        <w:tc>
          <w:tcPr>
            <w:tcW w:w="16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321,761,950.85</w:t>
            </w:r>
          </w:p>
        </w:tc>
        <w:tc>
          <w:tcPr>
            <w:tcW w:w="15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216,588,694.20</w:t>
            </w:r>
          </w:p>
        </w:tc>
        <w:tc>
          <w:tcPr>
            <w:tcW w:w="15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244,292,072.34</w:t>
            </w:r>
          </w:p>
        </w:tc>
        <w:tc>
          <w:tcPr>
            <w:tcW w:w="153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right="103"/>
              <w:jc w:val="right"/>
              <w:rPr>
                <w:rFonts w:ascii="Times New Roman" w:hAnsi="Times New Roman" w:cs="Times New Roman" w:eastAsia="Times New Roman" w:hint="default"/>
                <w:sz w:val="18"/>
                <w:szCs w:val="18"/>
              </w:rPr>
            </w:pPr>
            <w:r>
              <w:rPr>
                <w:rFonts w:ascii="Times New Roman"/>
                <w:spacing w:val="-1"/>
                <w:sz w:val="18"/>
              </w:rPr>
              <w:t>160,391,107.48</w:t>
            </w:r>
          </w:p>
        </w:tc>
      </w:tr>
    </w:tbl>
    <w:p>
      <w:pPr>
        <w:spacing w:after="0" w:line="240" w:lineRule="auto"/>
        <w:jc w:val="right"/>
        <w:rPr>
          <w:rFonts w:ascii="Times New Roman" w:hAnsi="Times New Roman" w:cs="Times New Roman" w:eastAsia="Times New Roman" w:hint="default"/>
          <w:sz w:val="18"/>
          <w:szCs w:val="18"/>
        </w:rPr>
        <w:sectPr>
          <w:pgSz w:w="11910" w:h="16840"/>
          <w:pgMar w:header="657" w:footer="633" w:top="1300" w:bottom="820" w:left="980" w:right="980"/>
        </w:sectPr>
      </w:pPr>
    </w:p>
    <w:p>
      <w:pPr>
        <w:spacing w:line="240" w:lineRule="auto" w:before="6"/>
        <w:rPr>
          <w:rFonts w:ascii="宋体" w:hAnsi="宋体" w:cs="宋体" w:eastAsia="宋体" w:hint="default"/>
          <w:sz w:val="9"/>
          <w:szCs w:val="9"/>
        </w:rPr>
      </w:pPr>
    </w:p>
    <w:tbl>
      <w:tblPr>
        <w:tblW w:w="0" w:type="auto"/>
        <w:jc w:val="left"/>
        <w:tblInd w:w="108" w:type="dxa"/>
        <w:tblLayout w:type="fixed"/>
        <w:tblCellMar>
          <w:top w:w="0" w:type="dxa"/>
          <w:left w:w="0" w:type="dxa"/>
          <w:bottom w:w="0" w:type="dxa"/>
          <w:right w:w="0" w:type="dxa"/>
        </w:tblCellMar>
        <w:tblLook w:val="01E0"/>
      </w:tblPr>
      <w:tblGrid>
        <w:gridCol w:w="2993"/>
        <w:gridCol w:w="1630"/>
        <w:gridCol w:w="1541"/>
        <w:gridCol w:w="1544"/>
        <w:gridCol w:w="1538"/>
      </w:tblGrid>
      <w:tr>
        <w:trPr>
          <w:trHeight w:val="406" w:hRule="exact"/>
        </w:trPr>
        <w:tc>
          <w:tcPr>
            <w:tcW w:w="299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原材料销售</w:t>
            </w:r>
          </w:p>
        </w:tc>
        <w:tc>
          <w:tcPr>
            <w:tcW w:w="163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1,054,732.45</w:t>
            </w:r>
          </w:p>
        </w:tc>
        <w:tc>
          <w:tcPr>
            <w:tcW w:w="154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490,923.78</w:t>
            </w:r>
          </w:p>
        </w:tc>
        <w:tc>
          <w:tcPr>
            <w:tcW w:w="15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3,915,663.18</w:t>
            </w:r>
          </w:p>
        </w:tc>
        <w:tc>
          <w:tcPr>
            <w:tcW w:w="153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4"/>
              <w:ind w:right="103"/>
              <w:jc w:val="right"/>
              <w:rPr>
                <w:rFonts w:ascii="Times New Roman" w:hAnsi="Times New Roman" w:cs="Times New Roman" w:eastAsia="Times New Roman" w:hint="default"/>
                <w:sz w:val="18"/>
                <w:szCs w:val="18"/>
              </w:rPr>
            </w:pPr>
            <w:r>
              <w:rPr>
                <w:rFonts w:ascii="Times New Roman"/>
                <w:spacing w:val="-1"/>
                <w:sz w:val="18"/>
              </w:rPr>
              <w:t>2,518,518.39</w:t>
            </w:r>
          </w:p>
        </w:tc>
      </w:tr>
      <w:tr>
        <w:trPr>
          <w:trHeight w:val="396" w:hRule="exact"/>
        </w:trPr>
        <w:tc>
          <w:tcPr>
            <w:tcW w:w="29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维修服务</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631,530.12</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96"/>
              <w:jc w:val="right"/>
              <w:rPr>
                <w:rFonts w:ascii="Times New Roman" w:hAnsi="Times New Roman" w:cs="Times New Roman" w:eastAsia="Times New Roman" w:hint="default"/>
                <w:sz w:val="18"/>
                <w:szCs w:val="18"/>
              </w:rPr>
            </w:pPr>
            <w:r>
              <w:rPr>
                <w:rFonts w:ascii="Times New Roman"/>
                <w:spacing w:val="-1"/>
                <w:sz w:val="18"/>
              </w:rPr>
              <w:t>18,319.96</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99"/>
              <w:jc w:val="right"/>
              <w:rPr>
                <w:rFonts w:ascii="Times New Roman" w:hAnsi="Times New Roman" w:cs="Times New Roman" w:eastAsia="Times New Roman" w:hint="default"/>
                <w:sz w:val="18"/>
                <w:szCs w:val="18"/>
              </w:rPr>
            </w:pPr>
            <w:r>
              <w:rPr>
                <w:rFonts w:ascii="Times New Roman"/>
                <w:spacing w:val="-1"/>
                <w:sz w:val="18"/>
              </w:rPr>
              <w:t>1,679,382.04</w:t>
            </w:r>
          </w:p>
        </w:tc>
        <w:tc>
          <w:tcPr>
            <w:tcW w:w="15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2"/>
              <w:ind w:right="103"/>
              <w:jc w:val="right"/>
              <w:rPr>
                <w:rFonts w:ascii="Times New Roman" w:hAnsi="Times New Roman" w:cs="Times New Roman" w:eastAsia="Times New Roman" w:hint="default"/>
                <w:sz w:val="18"/>
                <w:szCs w:val="18"/>
              </w:rPr>
            </w:pPr>
            <w:r>
              <w:rPr>
                <w:rFonts w:ascii="Times New Roman"/>
                <w:spacing w:val="-1"/>
                <w:sz w:val="18"/>
              </w:rPr>
              <w:t>428,365.45</w:t>
            </w:r>
          </w:p>
        </w:tc>
      </w:tr>
      <w:tr>
        <w:trPr>
          <w:trHeight w:val="398" w:hRule="exact"/>
        </w:trPr>
        <w:tc>
          <w:tcPr>
            <w:tcW w:w="29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580,000.00</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32,615.09</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400,000.00</w:t>
            </w:r>
          </w:p>
        </w:tc>
        <w:tc>
          <w:tcPr>
            <w:tcW w:w="15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3"/>
              <w:jc w:val="right"/>
              <w:rPr>
                <w:rFonts w:ascii="Times New Roman" w:hAnsi="Times New Roman" w:cs="Times New Roman" w:eastAsia="Times New Roman" w:hint="default"/>
                <w:sz w:val="18"/>
                <w:szCs w:val="18"/>
              </w:rPr>
            </w:pPr>
            <w:r>
              <w:rPr>
                <w:rFonts w:ascii="Times New Roman"/>
                <w:spacing w:val="-1"/>
                <w:sz w:val="18"/>
              </w:rPr>
              <w:t>22,000.00</w:t>
            </w:r>
          </w:p>
        </w:tc>
      </w:tr>
      <w:tr>
        <w:trPr>
          <w:trHeight w:val="396" w:hRule="exact"/>
        </w:trPr>
        <w:tc>
          <w:tcPr>
            <w:tcW w:w="29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962" w:right="0"/>
              <w:jc w:val="left"/>
              <w:rPr>
                <w:rFonts w:ascii="宋体" w:hAnsi="宋体" w:cs="宋体" w:eastAsia="宋体" w:hint="default"/>
                <w:sz w:val="18"/>
                <w:szCs w:val="18"/>
              </w:rPr>
            </w:pPr>
            <w:r>
              <w:rPr>
                <w:rFonts w:ascii="宋体" w:hAnsi="宋体" w:cs="宋体" w:eastAsia="宋体" w:hint="default"/>
                <w:sz w:val="18"/>
                <w:szCs w:val="18"/>
              </w:rPr>
              <w:t>其他业务小计</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2,266,262.57</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6"/>
              <w:jc w:val="right"/>
              <w:rPr>
                <w:rFonts w:ascii="Times New Roman" w:hAnsi="Times New Roman" w:cs="Times New Roman" w:eastAsia="Times New Roman" w:hint="default"/>
                <w:sz w:val="18"/>
                <w:szCs w:val="18"/>
              </w:rPr>
            </w:pPr>
            <w:r>
              <w:rPr>
                <w:rFonts w:ascii="Times New Roman"/>
                <w:spacing w:val="-1"/>
                <w:sz w:val="18"/>
              </w:rPr>
              <w:t>541,858.83</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5,995,045.22</w:t>
            </w:r>
          </w:p>
        </w:tc>
        <w:tc>
          <w:tcPr>
            <w:tcW w:w="15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3"/>
              <w:jc w:val="right"/>
              <w:rPr>
                <w:rFonts w:ascii="Times New Roman" w:hAnsi="Times New Roman" w:cs="Times New Roman" w:eastAsia="Times New Roman" w:hint="default"/>
                <w:sz w:val="18"/>
                <w:szCs w:val="18"/>
              </w:rPr>
            </w:pPr>
            <w:r>
              <w:rPr>
                <w:rFonts w:ascii="Times New Roman"/>
                <w:spacing w:val="-1"/>
                <w:sz w:val="18"/>
              </w:rPr>
              <w:t>2,968,883.84</w:t>
            </w:r>
          </w:p>
        </w:tc>
      </w:tr>
      <w:tr>
        <w:trPr>
          <w:trHeight w:val="406" w:hRule="exact"/>
        </w:trPr>
        <w:tc>
          <w:tcPr>
            <w:tcW w:w="2993" w:type="dxa"/>
            <w:tcBorders>
              <w:top w:val="single" w:sz="6" w:space="0" w:color="000000"/>
              <w:left w:val="nil" w:sz="6" w:space="0" w:color="auto"/>
              <w:bottom w:val="single" w:sz="12" w:space="0" w:color="000000"/>
              <w:right w:val="single" w:sz="6" w:space="0" w:color="000000"/>
            </w:tcBorders>
          </w:tcPr>
          <w:p>
            <w:pPr>
              <w:pStyle w:val="TableParagraph"/>
              <w:tabs>
                <w:tab w:pos="563" w:val="left" w:leader="none"/>
              </w:tabs>
              <w:spacing w:line="240" w:lineRule="auto" w:before="44"/>
              <w:ind w:left="20"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324,028,213.42</w:t>
            </w:r>
          </w:p>
        </w:tc>
        <w:tc>
          <w:tcPr>
            <w:tcW w:w="15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217,130,553.03</w:t>
            </w:r>
          </w:p>
        </w:tc>
        <w:tc>
          <w:tcPr>
            <w:tcW w:w="15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250,287,117.56</w:t>
            </w:r>
          </w:p>
        </w:tc>
        <w:tc>
          <w:tcPr>
            <w:tcW w:w="153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right="102"/>
              <w:jc w:val="right"/>
              <w:rPr>
                <w:rFonts w:ascii="Times New Roman" w:hAnsi="Times New Roman" w:cs="Times New Roman" w:eastAsia="Times New Roman" w:hint="default"/>
                <w:sz w:val="18"/>
                <w:szCs w:val="18"/>
              </w:rPr>
            </w:pPr>
            <w:r>
              <w:rPr>
                <w:rFonts w:ascii="Times New Roman"/>
                <w:spacing w:val="-1"/>
                <w:sz w:val="18"/>
              </w:rPr>
              <w:t>163,359,991.32</w:t>
            </w:r>
          </w:p>
        </w:tc>
      </w:tr>
    </w:tbl>
    <w:p>
      <w:pPr>
        <w:spacing w:before="86"/>
        <w:ind w:left="10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）主营业务按硬件、软件类别列示如下：</w:t>
      </w:r>
    </w:p>
    <w:p>
      <w:pPr>
        <w:spacing w:line="240" w:lineRule="auto" w:before="7"/>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2254"/>
        <w:gridCol w:w="1498"/>
        <w:gridCol w:w="1575"/>
        <w:gridCol w:w="1769"/>
        <w:gridCol w:w="1764"/>
      </w:tblGrid>
      <w:tr>
        <w:trPr>
          <w:trHeight w:val="389" w:hRule="exact"/>
        </w:trPr>
        <w:tc>
          <w:tcPr>
            <w:tcW w:w="2254" w:type="dxa"/>
            <w:vMerge w:val="restart"/>
            <w:tcBorders>
              <w:top w:val="single" w:sz="12" w:space="0" w:color="000000"/>
              <w:left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07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宋体" w:hAnsi="宋体" w:cs="宋体" w:eastAsia="宋体" w:hint="default"/>
                <w:sz w:val="18"/>
                <w:szCs w:val="18"/>
              </w:rPr>
            </w:pPr>
            <w:r>
              <w:rPr>
                <w:rFonts w:ascii="Times New Roman" w:hAnsi="Times New Roman" w:cs="Times New Roman" w:eastAsia="Times New Roman" w:hint="default"/>
                <w:spacing w:val="-12"/>
                <w:sz w:val="18"/>
                <w:szCs w:val="18"/>
              </w:rPr>
              <w:t>2011</w:t>
            </w:r>
            <w:r>
              <w:rPr>
                <w:rFonts w:ascii="Times New Roman" w:hAnsi="Times New Roman" w:cs="Times New Roman" w:eastAsia="Times New Roman" w:hint="default"/>
                <w:spacing w:val="-25"/>
                <w:sz w:val="18"/>
                <w:szCs w:val="18"/>
              </w:rPr>
              <w:t> </w:t>
            </w:r>
            <w:r>
              <w:rPr>
                <w:rFonts w:ascii="宋体" w:hAnsi="宋体" w:cs="宋体" w:eastAsia="宋体" w:hint="default"/>
                <w:spacing w:val="-34"/>
                <w:sz w:val="18"/>
                <w:szCs w:val="18"/>
              </w:rPr>
              <w:t>年度</w:t>
            </w:r>
            <w:r>
              <w:rPr>
                <w:rFonts w:ascii="宋体" w:hAnsi="宋体" w:cs="宋体" w:eastAsia="宋体" w:hint="default"/>
                <w:sz w:val="18"/>
                <w:szCs w:val="18"/>
              </w:rPr>
            </w:r>
          </w:p>
        </w:tc>
        <w:tc>
          <w:tcPr>
            <w:tcW w:w="3533"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37"/>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98" w:hRule="exact"/>
        </w:trPr>
        <w:tc>
          <w:tcPr>
            <w:tcW w:w="2254" w:type="dxa"/>
            <w:vMerge/>
            <w:tcBorders>
              <w:left w:val="nil" w:sz="6" w:space="0" w:color="auto"/>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8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8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6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left="461"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96"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硬件</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278,061,885.98</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210,505,099.64</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194,526,663.70</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155,616,120.88</w:t>
            </w:r>
          </w:p>
        </w:tc>
      </w:tr>
      <w:tr>
        <w:trPr>
          <w:trHeight w:val="398"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43,700,064.87</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6,083,594.56</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49,765,408.64</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4,774,986.60</w:t>
            </w:r>
          </w:p>
        </w:tc>
      </w:tr>
      <w:tr>
        <w:trPr>
          <w:trHeight w:val="406" w:hRule="exact"/>
        </w:trPr>
        <w:tc>
          <w:tcPr>
            <w:tcW w:w="225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321,761,950.85</w:t>
            </w:r>
          </w:p>
        </w:tc>
        <w:tc>
          <w:tcPr>
            <w:tcW w:w="15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2"/>
              <w:ind w:right="99"/>
              <w:jc w:val="right"/>
              <w:rPr>
                <w:rFonts w:ascii="Times New Roman" w:hAnsi="Times New Roman" w:cs="Times New Roman" w:eastAsia="Times New Roman" w:hint="default"/>
                <w:sz w:val="18"/>
                <w:szCs w:val="18"/>
              </w:rPr>
            </w:pPr>
            <w:r>
              <w:rPr>
                <w:rFonts w:ascii="Times New Roman"/>
                <w:spacing w:val="-1"/>
                <w:sz w:val="18"/>
              </w:rPr>
              <w:t>216,588,694.20</w:t>
            </w:r>
          </w:p>
        </w:tc>
        <w:tc>
          <w:tcPr>
            <w:tcW w:w="17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pacing w:val="-1"/>
                <w:sz w:val="18"/>
              </w:rPr>
              <w:t>244,292,072.34</w:t>
            </w:r>
          </w:p>
        </w:tc>
        <w:tc>
          <w:tcPr>
            <w:tcW w:w="176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pacing w:val="-1"/>
                <w:sz w:val="18"/>
              </w:rPr>
              <w:t>160,391,107.48</w:t>
            </w:r>
          </w:p>
        </w:tc>
      </w:tr>
    </w:tbl>
    <w:p>
      <w:pPr>
        <w:spacing w:before="86"/>
        <w:ind w:left="10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）主营业务按地区分项列示如下：</w:t>
      </w:r>
    </w:p>
    <w:p>
      <w:pPr>
        <w:spacing w:line="240" w:lineRule="auto" w:before="7"/>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2254"/>
        <w:gridCol w:w="1498"/>
        <w:gridCol w:w="1575"/>
        <w:gridCol w:w="1769"/>
        <w:gridCol w:w="1764"/>
      </w:tblGrid>
      <w:tr>
        <w:trPr>
          <w:trHeight w:val="389" w:hRule="exact"/>
        </w:trPr>
        <w:tc>
          <w:tcPr>
            <w:tcW w:w="2254" w:type="dxa"/>
            <w:vMerge w:val="restart"/>
            <w:tcBorders>
              <w:top w:val="single" w:sz="12" w:space="0" w:color="000000"/>
              <w:left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07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宋体" w:hAnsi="宋体" w:cs="宋体" w:eastAsia="宋体" w:hint="default"/>
                <w:sz w:val="18"/>
                <w:szCs w:val="18"/>
              </w:rPr>
            </w:pPr>
            <w:r>
              <w:rPr>
                <w:rFonts w:ascii="Times New Roman" w:hAnsi="Times New Roman" w:cs="Times New Roman" w:eastAsia="Times New Roman" w:hint="default"/>
                <w:spacing w:val="-12"/>
                <w:sz w:val="18"/>
                <w:szCs w:val="18"/>
              </w:rPr>
              <w:t>2011</w:t>
            </w:r>
            <w:r>
              <w:rPr>
                <w:rFonts w:ascii="Times New Roman" w:hAnsi="Times New Roman" w:cs="Times New Roman" w:eastAsia="Times New Roman" w:hint="default"/>
                <w:spacing w:val="-25"/>
                <w:sz w:val="18"/>
                <w:szCs w:val="18"/>
              </w:rPr>
              <w:t> </w:t>
            </w:r>
            <w:r>
              <w:rPr>
                <w:rFonts w:ascii="宋体" w:hAnsi="宋体" w:cs="宋体" w:eastAsia="宋体" w:hint="default"/>
                <w:spacing w:val="-34"/>
                <w:sz w:val="18"/>
                <w:szCs w:val="18"/>
              </w:rPr>
              <w:t>年度</w:t>
            </w:r>
            <w:r>
              <w:rPr>
                <w:rFonts w:ascii="宋体" w:hAnsi="宋体" w:cs="宋体" w:eastAsia="宋体" w:hint="default"/>
                <w:sz w:val="18"/>
                <w:szCs w:val="18"/>
              </w:rPr>
            </w:r>
          </w:p>
        </w:tc>
        <w:tc>
          <w:tcPr>
            <w:tcW w:w="3533"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37"/>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98" w:hRule="exact"/>
        </w:trPr>
        <w:tc>
          <w:tcPr>
            <w:tcW w:w="2254" w:type="dxa"/>
            <w:vMerge/>
            <w:tcBorders>
              <w:left w:val="nil" w:sz="6" w:space="0" w:color="auto"/>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8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8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6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left="461"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96"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华东区</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7"/>
              <w:jc w:val="right"/>
              <w:rPr>
                <w:rFonts w:ascii="Times New Roman" w:hAnsi="Times New Roman" w:cs="Times New Roman" w:eastAsia="Times New Roman" w:hint="default"/>
                <w:sz w:val="18"/>
                <w:szCs w:val="18"/>
              </w:rPr>
            </w:pPr>
            <w:r>
              <w:rPr>
                <w:rFonts w:ascii="Times New Roman"/>
                <w:spacing w:val="-1"/>
                <w:sz w:val="18"/>
              </w:rPr>
              <w:t>85,287,418.97</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63,396,930.53</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63,807,407.85</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7"/>
              <w:jc w:val="right"/>
              <w:rPr>
                <w:rFonts w:ascii="Times New Roman" w:hAnsi="Times New Roman" w:cs="Times New Roman" w:eastAsia="Times New Roman" w:hint="default"/>
                <w:sz w:val="18"/>
                <w:szCs w:val="18"/>
              </w:rPr>
            </w:pPr>
            <w:r>
              <w:rPr>
                <w:rFonts w:ascii="Times New Roman"/>
                <w:spacing w:val="-1"/>
                <w:sz w:val="18"/>
              </w:rPr>
              <w:t>49,497,914.08</w:t>
            </w:r>
          </w:p>
        </w:tc>
      </w:tr>
      <w:tr>
        <w:trPr>
          <w:trHeight w:val="398"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中南区</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133,320,371.67</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85,420,887.18</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87,077,819.75</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7"/>
              <w:jc w:val="right"/>
              <w:rPr>
                <w:rFonts w:ascii="Times New Roman" w:hAnsi="Times New Roman" w:cs="Times New Roman" w:eastAsia="Times New Roman" w:hint="default"/>
                <w:sz w:val="18"/>
                <w:szCs w:val="18"/>
              </w:rPr>
            </w:pPr>
            <w:r>
              <w:rPr>
                <w:rFonts w:ascii="Times New Roman"/>
                <w:spacing w:val="-1"/>
                <w:sz w:val="18"/>
              </w:rPr>
              <w:t>53,813,647.82</w:t>
            </w:r>
          </w:p>
        </w:tc>
      </w:tr>
      <w:tr>
        <w:trPr>
          <w:trHeight w:val="396"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西北区</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19,540,037.25</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14,713,569.15</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27,391,349.57</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7"/>
              <w:jc w:val="right"/>
              <w:rPr>
                <w:rFonts w:ascii="Times New Roman" w:hAnsi="Times New Roman" w:cs="Times New Roman" w:eastAsia="Times New Roman" w:hint="default"/>
                <w:sz w:val="18"/>
                <w:szCs w:val="18"/>
              </w:rPr>
            </w:pPr>
            <w:r>
              <w:rPr>
                <w:rFonts w:ascii="Times New Roman"/>
                <w:spacing w:val="-1"/>
                <w:sz w:val="18"/>
              </w:rPr>
              <w:t>22,419,465.98</w:t>
            </w:r>
          </w:p>
        </w:tc>
      </w:tr>
      <w:tr>
        <w:trPr>
          <w:trHeight w:val="396"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华北区</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60,623,707.68</w:t>
            </w:r>
            <w:r>
              <w:rPr>
                <w:rFonts w:ascii="Times New Roman"/>
                <w:sz w:val="18"/>
              </w:rPr>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39,389,093.64</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51,911,195.92</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29,946,190.11</w:t>
            </w:r>
          </w:p>
        </w:tc>
      </w:tr>
      <w:tr>
        <w:trPr>
          <w:trHeight w:val="398"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21" w:right="0"/>
              <w:jc w:val="center"/>
              <w:rPr>
                <w:rFonts w:ascii="宋体" w:hAnsi="宋体" w:cs="宋体" w:eastAsia="宋体" w:hint="default"/>
                <w:sz w:val="18"/>
                <w:szCs w:val="18"/>
              </w:rPr>
            </w:pPr>
            <w:r>
              <w:rPr>
                <w:rFonts w:ascii="宋体" w:hAnsi="宋体" w:cs="宋体" w:eastAsia="宋体" w:hint="default"/>
                <w:sz w:val="18"/>
                <w:szCs w:val="18"/>
              </w:rPr>
              <w:t>西南区</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4,239,145.31</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2,962,896.34</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1,947,521.37</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1,605,430.05</w:t>
            </w:r>
          </w:p>
        </w:tc>
      </w:tr>
      <w:tr>
        <w:trPr>
          <w:trHeight w:val="396"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东北区</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15,789,442.73</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99"/>
              <w:jc w:val="right"/>
              <w:rPr>
                <w:rFonts w:ascii="Times New Roman" w:hAnsi="Times New Roman" w:cs="Times New Roman" w:eastAsia="Times New Roman" w:hint="default"/>
                <w:sz w:val="18"/>
                <w:szCs w:val="18"/>
              </w:rPr>
            </w:pPr>
            <w:r>
              <w:rPr>
                <w:rFonts w:ascii="Times New Roman"/>
                <w:spacing w:val="-1"/>
                <w:sz w:val="18"/>
              </w:rPr>
              <w:t>9,970,586.42</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pacing w:val="-1"/>
                <w:sz w:val="18"/>
              </w:rPr>
              <w:t>6,895,988.04</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pacing w:val="-1"/>
                <w:sz w:val="18"/>
              </w:rPr>
              <w:t>1,610,341.74</w:t>
            </w:r>
          </w:p>
        </w:tc>
      </w:tr>
      <w:tr>
        <w:trPr>
          <w:trHeight w:val="398"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9"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2,961,827.24</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734,730.94</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5,260,789.84</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1,498,117.70</w:t>
            </w:r>
          </w:p>
        </w:tc>
      </w:tr>
      <w:tr>
        <w:trPr>
          <w:trHeight w:val="406" w:hRule="exact"/>
        </w:trPr>
        <w:tc>
          <w:tcPr>
            <w:tcW w:w="225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321,761,950.85</w:t>
            </w:r>
          </w:p>
        </w:tc>
        <w:tc>
          <w:tcPr>
            <w:tcW w:w="15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216,588,694.20</w:t>
            </w:r>
          </w:p>
        </w:tc>
        <w:tc>
          <w:tcPr>
            <w:tcW w:w="17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244,292,072.34</w:t>
            </w:r>
          </w:p>
        </w:tc>
        <w:tc>
          <w:tcPr>
            <w:tcW w:w="176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160,391,107.48</w:t>
            </w:r>
          </w:p>
        </w:tc>
      </w:tr>
    </w:tbl>
    <w:p>
      <w:pPr>
        <w:spacing w:before="86"/>
        <w:ind w:left="10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）主营业务按客户类别分类：</w:t>
      </w:r>
    </w:p>
    <w:p>
      <w:pPr>
        <w:spacing w:line="240" w:lineRule="auto" w:before="7"/>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2254"/>
        <w:gridCol w:w="1498"/>
        <w:gridCol w:w="1575"/>
        <w:gridCol w:w="1769"/>
        <w:gridCol w:w="1764"/>
      </w:tblGrid>
      <w:tr>
        <w:trPr>
          <w:trHeight w:val="389" w:hRule="exact"/>
        </w:trPr>
        <w:tc>
          <w:tcPr>
            <w:tcW w:w="2254" w:type="dxa"/>
            <w:vMerge w:val="restart"/>
            <w:tcBorders>
              <w:top w:val="single" w:sz="12" w:space="0" w:color="000000"/>
              <w:left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07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宋体" w:hAnsi="宋体" w:cs="宋体" w:eastAsia="宋体" w:hint="default"/>
                <w:sz w:val="18"/>
                <w:szCs w:val="18"/>
              </w:rPr>
            </w:pPr>
            <w:r>
              <w:rPr>
                <w:rFonts w:ascii="Times New Roman" w:hAnsi="Times New Roman" w:cs="Times New Roman" w:eastAsia="Times New Roman" w:hint="default"/>
                <w:spacing w:val="-12"/>
                <w:sz w:val="18"/>
                <w:szCs w:val="18"/>
              </w:rPr>
              <w:t>2011</w:t>
            </w:r>
            <w:r>
              <w:rPr>
                <w:rFonts w:ascii="Times New Roman" w:hAnsi="Times New Roman" w:cs="Times New Roman" w:eastAsia="Times New Roman" w:hint="default"/>
                <w:spacing w:val="-25"/>
                <w:sz w:val="18"/>
                <w:szCs w:val="18"/>
              </w:rPr>
              <w:t> </w:t>
            </w:r>
            <w:r>
              <w:rPr>
                <w:rFonts w:ascii="宋体" w:hAnsi="宋体" w:cs="宋体" w:eastAsia="宋体" w:hint="default"/>
                <w:spacing w:val="-34"/>
                <w:sz w:val="18"/>
                <w:szCs w:val="18"/>
              </w:rPr>
              <w:t>年度</w:t>
            </w:r>
            <w:r>
              <w:rPr>
                <w:rFonts w:ascii="宋体" w:hAnsi="宋体" w:cs="宋体" w:eastAsia="宋体" w:hint="default"/>
                <w:sz w:val="18"/>
                <w:szCs w:val="18"/>
              </w:rPr>
            </w:r>
          </w:p>
        </w:tc>
        <w:tc>
          <w:tcPr>
            <w:tcW w:w="3533"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37"/>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98" w:hRule="exact"/>
        </w:trPr>
        <w:tc>
          <w:tcPr>
            <w:tcW w:w="2254" w:type="dxa"/>
            <w:vMerge/>
            <w:tcBorders>
              <w:left w:val="nil" w:sz="6" w:space="0" w:color="auto"/>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8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8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6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left="461"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96"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国家铁路</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301,188,885.23</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204,087,921.32</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209,927,551.48</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139,390,820.65</w:t>
            </w:r>
          </w:p>
        </w:tc>
      </w:tr>
      <w:tr>
        <w:trPr>
          <w:trHeight w:val="396"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厂矿企业及地方铁路</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17,611,238.38</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11,766,041.94</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29,103,731.02</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7"/>
              <w:jc w:val="right"/>
              <w:rPr>
                <w:rFonts w:ascii="Times New Roman" w:hAnsi="Times New Roman" w:cs="Times New Roman" w:eastAsia="Times New Roman" w:hint="default"/>
                <w:sz w:val="18"/>
                <w:szCs w:val="18"/>
              </w:rPr>
            </w:pPr>
            <w:r>
              <w:rPr>
                <w:rFonts w:ascii="Times New Roman"/>
                <w:spacing w:val="-1"/>
                <w:sz w:val="18"/>
              </w:rPr>
              <w:t>19,502,169.13</w:t>
            </w:r>
          </w:p>
        </w:tc>
      </w:tr>
      <w:tr>
        <w:trPr>
          <w:trHeight w:val="398"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非铁路用产品</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2,961,827.24</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734,730.94</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5,260,789.84</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1,498,117.70</w:t>
            </w:r>
          </w:p>
        </w:tc>
      </w:tr>
      <w:tr>
        <w:trPr>
          <w:trHeight w:val="406" w:hRule="exact"/>
        </w:trPr>
        <w:tc>
          <w:tcPr>
            <w:tcW w:w="225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321,761,950.85</w:t>
            </w:r>
          </w:p>
        </w:tc>
        <w:tc>
          <w:tcPr>
            <w:tcW w:w="15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216,588,694.20</w:t>
            </w:r>
          </w:p>
        </w:tc>
        <w:tc>
          <w:tcPr>
            <w:tcW w:w="17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244,292,072.34</w:t>
            </w:r>
          </w:p>
        </w:tc>
        <w:tc>
          <w:tcPr>
            <w:tcW w:w="176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160,391,107.48</w:t>
            </w:r>
          </w:p>
        </w:tc>
      </w:tr>
    </w:tbl>
    <w:p>
      <w:pPr>
        <w:spacing w:before="86"/>
        <w:ind w:left="10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）公司前五名客户营业收入情况：</w:t>
      </w:r>
    </w:p>
    <w:p>
      <w:pPr>
        <w:spacing w:line="240" w:lineRule="auto" w:before="7"/>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2969"/>
        <w:gridCol w:w="2945"/>
        <w:gridCol w:w="2945"/>
      </w:tblGrid>
      <w:tr>
        <w:trPr>
          <w:trHeight w:val="389" w:hRule="exact"/>
        </w:trPr>
        <w:tc>
          <w:tcPr>
            <w:tcW w:w="296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7"/>
              <w:ind w:left="18"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left="1269" w:right="0"/>
              <w:jc w:val="left"/>
              <w:rPr>
                <w:rFonts w:ascii="宋体" w:hAnsi="宋体" w:cs="宋体" w:eastAsia="宋体" w:hint="default"/>
                <w:sz w:val="18"/>
                <w:szCs w:val="18"/>
              </w:rPr>
            </w:pPr>
            <w:r>
              <w:rPr>
                <w:rFonts w:ascii="宋体" w:hAnsi="宋体" w:cs="宋体" w:eastAsia="宋体" w:hint="default"/>
                <w:spacing w:val="-14"/>
                <w:sz w:val="18"/>
                <w:szCs w:val="18"/>
              </w:rPr>
              <w:t>本期发生额</w:t>
            </w:r>
          </w:p>
        </w:tc>
        <w:tc>
          <w:tcPr>
            <w:tcW w:w="294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7"/>
              <w:ind w:left="383" w:right="0"/>
              <w:jc w:val="left"/>
              <w:rPr>
                <w:rFonts w:ascii="宋体" w:hAnsi="宋体" w:cs="宋体" w:eastAsia="宋体" w:hint="default"/>
                <w:sz w:val="18"/>
                <w:szCs w:val="18"/>
              </w:rPr>
            </w:pPr>
            <w:r>
              <w:rPr>
                <w:rFonts w:ascii="宋体" w:hAnsi="宋体" w:cs="宋体" w:eastAsia="宋体" w:hint="default"/>
                <w:sz w:val="18"/>
                <w:szCs w:val="18"/>
              </w:rPr>
              <w:t>占公司全部营业收入的比例</w:t>
            </w:r>
          </w:p>
        </w:tc>
      </w:tr>
      <w:tr>
        <w:trPr>
          <w:trHeight w:val="398"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20"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502"/>
              <w:jc w:val="right"/>
              <w:rPr>
                <w:rFonts w:ascii="Times New Roman" w:hAnsi="Times New Roman" w:cs="Times New Roman" w:eastAsia="Times New Roman" w:hint="default"/>
                <w:sz w:val="18"/>
                <w:szCs w:val="18"/>
              </w:rPr>
            </w:pPr>
            <w:r>
              <w:rPr>
                <w:rFonts w:ascii="Times New Roman"/>
                <w:spacing w:val="-1"/>
                <w:sz w:val="18"/>
              </w:rPr>
              <w:t>67,640,866.66</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left="1872" w:right="0"/>
              <w:jc w:val="left"/>
              <w:rPr>
                <w:rFonts w:ascii="Times New Roman" w:hAnsi="Times New Roman" w:cs="Times New Roman" w:eastAsia="Times New Roman" w:hint="default"/>
                <w:sz w:val="18"/>
                <w:szCs w:val="18"/>
              </w:rPr>
            </w:pPr>
            <w:r>
              <w:rPr>
                <w:rFonts w:ascii="Times New Roman"/>
                <w:sz w:val="18"/>
              </w:rPr>
              <w:t>20.87%</w:t>
            </w:r>
          </w:p>
        </w:tc>
      </w:tr>
      <w:tr>
        <w:trPr>
          <w:trHeight w:val="406" w:hRule="exact"/>
        </w:trPr>
        <w:tc>
          <w:tcPr>
            <w:tcW w:w="296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20"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9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502"/>
              <w:jc w:val="right"/>
              <w:rPr>
                <w:rFonts w:ascii="Times New Roman" w:hAnsi="Times New Roman" w:cs="Times New Roman" w:eastAsia="Times New Roman" w:hint="default"/>
                <w:sz w:val="18"/>
                <w:szCs w:val="18"/>
              </w:rPr>
            </w:pPr>
            <w:r>
              <w:rPr>
                <w:rFonts w:ascii="Times New Roman"/>
                <w:spacing w:val="-1"/>
                <w:sz w:val="18"/>
              </w:rPr>
              <w:t>54,135,047.00</w:t>
            </w:r>
          </w:p>
        </w:tc>
        <w:tc>
          <w:tcPr>
            <w:tcW w:w="294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left="1872" w:right="0"/>
              <w:jc w:val="left"/>
              <w:rPr>
                <w:rFonts w:ascii="Times New Roman" w:hAnsi="Times New Roman" w:cs="Times New Roman" w:eastAsia="Times New Roman" w:hint="default"/>
                <w:sz w:val="18"/>
                <w:szCs w:val="18"/>
              </w:rPr>
            </w:pPr>
            <w:r>
              <w:rPr>
                <w:rFonts w:ascii="Times New Roman"/>
                <w:sz w:val="18"/>
              </w:rPr>
              <w:t>16.71%</w:t>
            </w:r>
          </w:p>
        </w:tc>
      </w:tr>
    </w:tbl>
    <w:p>
      <w:pPr>
        <w:spacing w:after="0" w:line="240" w:lineRule="auto"/>
        <w:jc w:val="left"/>
        <w:rPr>
          <w:rFonts w:ascii="Times New Roman" w:hAnsi="Times New Roman" w:cs="Times New Roman" w:eastAsia="Times New Roman" w:hint="default"/>
          <w:sz w:val="18"/>
          <w:szCs w:val="18"/>
        </w:rPr>
        <w:sectPr>
          <w:pgSz w:w="11910" w:h="16840"/>
          <w:pgMar w:header="657" w:footer="633" w:top="1300" w:bottom="820" w:left="1200" w:right="1200"/>
        </w:sectPr>
      </w:pPr>
    </w:p>
    <w:p>
      <w:pPr>
        <w:spacing w:line="240" w:lineRule="auto" w:before="6"/>
        <w:rPr>
          <w:rFonts w:ascii="宋体" w:hAnsi="宋体" w:cs="宋体" w:eastAsia="宋体" w:hint="default"/>
          <w:sz w:val="9"/>
          <w:szCs w:val="9"/>
        </w:rPr>
      </w:pPr>
    </w:p>
    <w:tbl>
      <w:tblPr>
        <w:tblW w:w="0" w:type="auto"/>
        <w:jc w:val="left"/>
        <w:tblInd w:w="102" w:type="dxa"/>
        <w:tblLayout w:type="fixed"/>
        <w:tblCellMar>
          <w:top w:w="0" w:type="dxa"/>
          <w:left w:w="0" w:type="dxa"/>
          <w:bottom w:w="0" w:type="dxa"/>
          <w:right w:w="0" w:type="dxa"/>
        </w:tblCellMar>
        <w:tblLook w:val="01E0"/>
      </w:tblPr>
      <w:tblGrid>
        <w:gridCol w:w="2969"/>
        <w:gridCol w:w="2945"/>
        <w:gridCol w:w="2945"/>
      </w:tblGrid>
      <w:tr>
        <w:trPr>
          <w:trHeight w:val="406" w:hRule="exact"/>
        </w:trPr>
        <w:tc>
          <w:tcPr>
            <w:tcW w:w="296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4"/>
              <w:ind w:left="1221"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9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4"/>
              <w:ind w:right="502"/>
              <w:jc w:val="right"/>
              <w:rPr>
                <w:rFonts w:ascii="Times New Roman" w:hAnsi="Times New Roman" w:cs="Times New Roman" w:eastAsia="Times New Roman" w:hint="default"/>
                <w:sz w:val="18"/>
                <w:szCs w:val="18"/>
              </w:rPr>
            </w:pPr>
            <w:r>
              <w:rPr>
                <w:rFonts w:ascii="Times New Roman"/>
                <w:spacing w:val="-1"/>
                <w:sz w:val="18"/>
              </w:rPr>
              <w:t>51,799,507.72</w:t>
            </w:r>
          </w:p>
        </w:tc>
        <w:tc>
          <w:tcPr>
            <w:tcW w:w="294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4"/>
              <w:ind w:right="505"/>
              <w:jc w:val="right"/>
              <w:rPr>
                <w:rFonts w:ascii="Times New Roman" w:hAnsi="Times New Roman" w:cs="Times New Roman" w:eastAsia="Times New Roman" w:hint="default"/>
                <w:sz w:val="18"/>
                <w:szCs w:val="18"/>
              </w:rPr>
            </w:pPr>
            <w:r>
              <w:rPr>
                <w:rFonts w:ascii="Times New Roman"/>
                <w:sz w:val="18"/>
              </w:rPr>
              <w:t>15.99%</w:t>
            </w:r>
          </w:p>
        </w:tc>
      </w:tr>
      <w:tr>
        <w:trPr>
          <w:trHeight w:val="396"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1"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502"/>
              <w:jc w:val="right"/>
              <w:rPr>
                <w:rFonts w:ascii="Times New Roman" w:hAnsi="Times New Roman" w:cs="Times New Roman" w:eastAsia="Times New Roman" w:hint="default"/>
                <w:sz w:val="18"/>
                <w:szCs w:val="18"/>
              </w:rPr>
            </w:pPr>
            <w:r>
              <w:rPr>
                <w:rFonts w:ascii="Times New Roman"/>
                <w:spacing w:val="-1"/>
                <w:sz w:val="18"/>
              </w:rPr>
              <w:t>45,335,562.40</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2"/>
              <w:ind w:right="505"/>
              <w:jc w:val="right"/>
              <w:rPr>
                <w:rFonts w:ascii="Times New Roman" w:hAnsi="Times New Roman" w:cs="Times New Roman" w:eastAsia="Times New Roman" w:hint="default"/>
                <w:sz w:val="18"/>
                <w:szCs w:val="18"/>
              </w:rPr>
            </w:pPr>
            <w:r>
              <w:rPr>
                <w:rFonts w:ascii="Times New Roman"/>
                <w:sz w:val="18"/>
              </w:rPr>
              <w:t>13.99%</w:t>
            </w:r>
          </w:p>
        </w:tc>
      </w:tr>
      <w:tr>
        <w:trPr>
          <w:trHeight w:val="398"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1"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502"/>
              <w:jc w:val="right"/>
              <w:rPr>
                <w:rFonts w:ascii="Times New Roman" w:hAnsi="Times New Roman" w:cs="Times New Roman" w:eastAsia="Times New Roman" w:hint="default"/>
                <w:sz w:val="18"/>
                <w:szCs w:val="18"/>
              </w:rPr>
            </w:pPr>
            <w:r>
              <w:rPr>
                <w:rFonts w:ascii="Times New Roman"/>
                <w:spacing w:val="-1"/>
                <w:sz w:val="18"/>
              </w:rPr>
              <w:t>31,254,768.94</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508"/>
              <w:jc w:val="right"/>
              <w:rPr>
                <w:rFonts w:ascii="Times New Roman" w:hAnsi="Times New Roman" w:cs="Times New Roman" w:eastAsia="Times New Roman" w:hint="default"/>
                <w:sz w:val="18"/>
                <w:szCs w:val="18"/>
              </w:rPr>
            </w:pPr>
            <w:r>
              <w:rPr>
                <w:rFonts w:ascii="Times New Roman"/>
                <w:sz w:val="18"/>
              </w:rPr>
              <w:t>9.65%</w:t>
            </w:r>
          </w:p>
        </w:tc>
      </w:tr>
      <w:tr>
        <w:trPr>
          <w:trHeight w:val="403" w:hRule="exact"/>
        </w:trPr>
        <w:tc>
          <w:tcPr>
            <w:tcW w:w="296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1264"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9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right="504"/>
              <w:jc w:val="right"/>
              <w:rPr>
                <w:rFonts w:ascii="Times New Roman" w:hAnsi="Times New Roman" w:cs="Times New Roman" w:eastAsia="Times New Roman" w:hint="default"/>
                <w:sz w:val="18"/>
                <w:szCs w:val="18"/>
              </w:rPr>
            </w:pPr>
            <w:r>
              <w:rPr>
                <w:rFonts w:ascii="Times New Roman"/>
                <w:spacing w:val="-1"/>
                <w:sz w:val="18"/>
              </w:rPr>
              <w:t>250,165,752.72</w:t>
            </w:r>
          </w:p>
        </w:tc>
        <w:tc>
          <w:tcPr>
            <w:tcW w:w="294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1"/>
              <w:ind w:right="505"/>
              <w:jc w:val="right"/>
              <w:rPr>
                <w:rFonts w:ascii="Times New Roman" w:hAnsi="Times New Roman" w:cs="Times New Roman" w:eastAsia="Times New Roman" w:hint="default"/>
                <w:sz w:val="18"/>
                <w:szCs w:val="18"/>
              </w:rPr>
            </w:pPr>
            <w:r>
              <w:rPr>
                <w:rFonts w:ascii="Times New Roman"/>
                <w:sz w:val="18"/>
              </w:rPr>
              <w:t>77.21%</w:t>
            </w:r>
          </w:p>
        </w:tc>
      </w:tr>
    </w:tbl>
    <w:p>
      <w:pPr>
        <w:spacing w:line="240" w:lineRule="auto" w:before="13"/>
        <w:rPr>
          <w:rFonts w:ascii="宋体" w:hAnsi="宋体" w:cs="宋体" w:eastAsia="宋体" w:hint="default"/>
          <w:sz w:val="12"/>
          <w:szCs w:val="12"/>
        </w:rPr>
      </w:pPr>
    </w:p>
    <w:p>
      <w:pPr>
        <w:tabs>
          <w:tab w:pos="1660" w:val="left" w:leader="none"/>
        </w:tabs>
        <w:spacing w:before="36"/>
        <w:ind w:left="820" w:right="394" w:firstLine="0"/>
        <w:jc w:val="left"/>
        <w:rPr>
          <w:rFonts w:ascii="宋体" w:hAnsi="宋体" w:cs="宋体" w:eastAsia="宋体" w:hint="default"/>
          <w:sz w:val="21"/>
          <w:szCs w:val="21"/>
        </w:rPr>
      </w:pPr>
      <w:r>
        <w:rPr>
          <w:rFonts w:ascii="宋体" w:hAnsi="宋体" w:cs="宋体" w:eastAsia="宋体" w:hint="default"/>
          <w:b/>
          <w:bCs/>
          <w:sz w:val="21"/>
          <w:szCs w:val="21"/>
        </w:rPr>
        <w:t>（五）</w:t>
        <w:tab/>
        <w:t>现金流量表补充资料</w:t>
      </w:r>
      <w:r>
        <w:rPr>
          <w:rFonts w:ascii="宋体" w:hAnsi="宋体" w:cs="宋体" w:eastAsia="宋体" w:hint="default"/>
          <w:sz w:val="21"/>
          <w:szCs w:val="21"/>
        </w:rPr>
      </w:r>
    </w:p>
    <w:p>
      <w:pPr>
        <w:spacing w:line="240" w:lineRule="auto" w:before="7"/>
        <w:rPr>
          <w:rFonts w:ascii="宋体" w:hAnsi="宋体" w:cs="宋体" w:eastAsia="宋体" w:hint="default"/>
          <w:b/>
          <w:bCs/>
          <w:sz w:val="17"/>
          <w:szCs w:val="17"/>
        </w:rPr>
      </w:pPr>
    </w:p>
    <w:tbl>
      <w:tblPr>
        <w:tblW w:w="0" w:type="auto"/>
        <w:jc w:val="left"/>
        <w:tblInd w:w="102" w:type="dxa"/>
        <w:tblLayout w:type="fixed"/>
        <w:tblCellMar>
          <w:top w:w="0" w:type="dxa"/>
          <w:left w:w="0" w:type="dxa"/>
          <w:bottom w:w="0" w:type="dxa"/>
          <w:right w:w="0" w:type="dxa"/>
        </w:tblCellMar>
        <w:tblLook w:val="01E0"/>
      </w:tblPr>
      <w:tblGrid>
        <w:gridCol w:w="6068"/>
        <w:gridCol w:w="1402"/>
        <w:gridCol w:w="1390"/>
      </w:tblGrid>
      <w:tr>
        <w:trPr>
          <w:trHeight w:val="389" w:hRule="exact"/>
        </w:trPr>
        <w:tc>
          <w:tcPr>
            <w:tcW w:w="606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7"/>
              <w:ind w:left="2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4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left="3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tc>
        <w:tc>
          <w:tcPr>
            <w:tcW w:w="139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7"/>
              <w:ind w:left="3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96" w:hRule="exact"/>
        </w:trPr>
        <w:tc>
          <w:tcPr>
            <w:tcW w:w="6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402"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nil" w:sz="6" w:space="0" w:color="auto"/>
            </w:tcBorders>
          </w:tcPr>
          <w:p>
            <w:pPr/>
          </w:p>
        </w:tc>
      </w:tr>
      <w:tr>
        <w:trPr>
          <w:trHeight w:val="398" w:hRule="exact"/>
        </w:trPr>
        <w:tc>
          <w:tcPr>
            <w:tcW w:w="6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48,619,026.42</w:t>
            </w:r>
          </w:p>
        </w:tc>
        <w:tc>
          <w:tcPr>
            <w:tcW w:w="13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6"/>
              <w:jc w:val="right"/>
              <w:rPr>
                <w:rFonts w:ascii="Times New Roman" w:hAnsi="Times New Roman" w:cs="Times New Roman" w:eastAsia="Times New Roman" w:hint="default"/>
                <w:sz w:val="18"/>
                <w:szCs w:val="18"/>
              </w:rPr>
            </w:pPr>
            <w:r>
              <w:rPr>
                <w:rFonts w:ascii="Times New Roman"/>
                <w:spacing w:val="-1"/>
                <w:sz w:val="18"/>
              </w:rPr>
              <w:t>45,221,658.78</w:t>
            </w:r>
          </w:p>
        </w:tc>
      </w:tr>
      <w:tr>
        <w:trPr>
          <w:trHeight w:val="396" w:hRule="exact"/>
        </w:trPr>
        <w:tc>
          <w:tcPr>
            <w:tcW w:w="6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7,386,767.50</w:t>
            </w:r>
          </w:p>
        </w:tc>
        <w:tc>
          <w:tcPr>
            <w:tcW w:w="13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5,365,305.07</w:t>
            </w:r>
          </w:p>
        </w:tc>
      </w:tr>
      <w:tr>
        <w:trPr>
          <w:trHeight w:val="399" w:hRule="exact"/>
        </w:trPr>
        <w:tc>
          <w:tcPr>
            <w:tcW w:w="6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3,369,364.65</w:t>
            </w:r>
          </w:p>
        </w:tc>
        <w:tc>
          <w:tcPr>
            <w:tcW w:w="13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3,145,364.90</w:t>
            </w:r>
          </w:p>
        </w:tc>
      </w:tr>
      <w:tr>
        <w:trPr>
          <w:trHeight w:val="396" w:hRule="exact"/>
        </w:trPr>
        <w:tc>
          <w:tcPr>
            <w:tcW w:w="6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314,041.09</w:t>
            </w:r>
          </w:p>
        </w:tc>
        <w:tc>
          <w:tcPr>
            <w:tcW w:w="13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346,104.84</w:t>
            </w:r>
          </w:p>
        </w:tc>
      </w:tr>
      <w:tr>
        <w:trPr>
          <w:trHeight w:val="398" w:hRule="exact"/>
        </w:trPr>
        <w:tc>
          <w:tcPr>
            <w:tcW w:w="6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402"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6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46,004.86</w:t>
            </w:r>
          </w:p>
        </w:tc>
        <w:tc>
          <w:tcPr>
            <w:tcW w:w="13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-353.62</w:t>
            </w:r>
          </w:p>
        </w:tc>
      </w:tr>
      <w:tr>
        <w:trPr>
          <w:trHeight w:val="396" w:hRule="exact"/>
        </w:trPr>
        <w:tc>
          <w:tcPr>
            <w:tcW w:w="6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固定资产报废损失（收益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402"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nil" w:sz="6" w:space="0" w:color="auto"/>
            </w:tcBorders>
          </w:tcPr>
          <w:p>
            <w:pPr/>
          </w:p>
        </w:tc>
      </w:tr>
      <w:tr>
        <w:trPr>
          <w:trHeight w:val="398" w:hRule="exact"/>
        </w:trPr>
        <w:tc>
          <w:tcPr>
            <w:tcW w:w="6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公允价值变动损失（收益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402"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6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财务费用（收益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1402"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395,300.00</w:t>
            </w:r>
          </w:p>
        </w:tc>
      </w:tr>
      <w:tr>
        <w:trPr>
          <w:trHeight w:val="398" w:hRule="exact"/>
        </w:trPr>
        <w:tc>
          <w:tcPr>
            <w:tcW w:w="6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投资损失（收益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1402"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6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3,774,877.60</w:t>
            </w:r>
          </w:p>
        </w:tc>
        <w:tc>
          <w:tcPr>
            <w:tcW w:w="13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pacing w:val="-1"/>
                <w:sz w:val="18"/>
              </w:rPr>
              <w:t>-2,925,260.80</w:t>
            </w:r>
          </w:p>
        </w:tc>
      </w:tr>
      <w:tr>
        <w:trPr>
          <w:trHeight w:val="396" w:hRule="exact"/>
        </w:trPr>
        <w:tc>
          <w:tcPr>
            <w:tcW w:w="6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-2,899,003.03</w:t>
            </w:r>
          </w:p>
        </w:tc>
        <w:tc>
          <w:tcPr>
            <w:tcW w:w="13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536,280.21</w:t>
            </w:r>
          </w:p>
        </w:tc>
      </w:tr>
      <w:tr>
        <w:trPr>
          <w:trHeight w:val="399" w:hRule="exact"/>
        </w:trPr>
        <w:tc>
          <w:tcPr>
            <w:tcW w:w="6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存货的减少（增加</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r>
              <w:rPr>
                <w:rFonts w:ascii="宋体" w:hAnsi="宋体" w:cs="宋体" w:eastAsia="宋体" w:hint="default"/>
                <w:spacing w:val="2"/>
                <w:sz w:val="18"/>
                <w:szCs w:val="18"/>
              </w:rPr>
              <w:t>填</w:t>
            </w:r>
            <w:r>
              <w:rPr>
                <w:rFonts w:ascii="宋体" w:hAnsi="宋体" w:cs="宋体" w:eastAsia="宋体" w:hint="default"/>
                <w:sz w:val="18"/>
                <w:szCs w:val="18"/>
              </w:rPr>
              <w:t>列）</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29,462,296.70</w:t>
            </w:r>
          </w:p>
        </w:tc>
        <w:tc>
          <w:tcPr>
            <w:tcW w:w="13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-10,253,146.74</w:t>
            </w:r>
          </w:p>
        </w:tc>
      </w:tr>
      <w:tr>
        <w:trPr>
          <w:trHeight w:val="396" w:hRule="exact"/>
        </w:trPr>
        <w:tc>
          <w:tcPr>
            <w:tcW w:w="6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-186,620,465.74</w:t>
            </w:r>
          </w:p>
        </w:tc>
        <w:tc>
          <w:tcPr>
            <w:tcW w:w="13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-72,450,522.69</w:t>
            </w:r>
          </w:p>
        </w:tc>
      </w:tr>
      <w:tr>
        <w:trPr>
          <w:trHeight w:val="398" w:hRule="exact"/>
        </w:trPr>
        <w:tc>
          <w:tcPr>
            <w:tcW w:w="6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80,018,047.84</w:t>
            </w:r>
          </w:p>
        </w:tc>
        <w:tc>
          <w:tcPr>
            <w:tcW w:w="13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6"/>
              <w:jc w:val="right"/>
              <w:rPr>
                <w:rFonts w:ascii="Times New Roman" w:hAnsi="Times New Roman" w:cs="Times New Roman" w:eastAsia="Times New Roman" w:hint="default"/>
                <w:sz w:val="18"/>
                <w:szCs w:val="18"/>
              </w:rPr>
            </w:pPr>
            <w:r>
              <w:rPr>
                <w:rFonts w:ascii="Times New Roman"/>
                <w:spacing w:val="-1"/>
                <w:sz w:val="18"/>
              </w:rPr>
              <w:t>44,559,151.74</w:t>
            </w:r>
          </w:p>
        </w:tc>
      </w:tr>
      <w:tr>
        <w:trPr>
          <w:trHeight w:val="396" w:hRule="exact"/>
        </w:trPr>
        <w:tc>
          <w:tcPr>
            <w:tcW w:w="6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2"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nil" w:sz="6" w:space="0" w:color="auto"/>
            </w:tcBorders>
          </w:tcPr>
          <w:p>
            <w:pPr/>
          </w:p>
        </w:tc>
      </w:tr>
      <w:tr>
        <w:trPr>
          <w:trHeight w:val="398" w:hRule="exact"/>
        </w:trPr>
        <w:tc>
          <w:tcPr>
            <w:tcW w:w="6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-16,529,042.11</w:t>
            </w:r>
          </w:p>
        </w:tc>
        <w:tc>
          <w:tcPr>
            <w:tcW w:w="13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6"/>
              <w:jc w:val="right"/>
              <w:rPr>
                <w:rFonts w:ascii="Times New Roman" w:hAnsi="Times New Roman" w:cs="Times New Roman" w:eastAsia="Times New Roman" w:hint="default"/>
                <w:sz w:val="18"/>
                <w:szCs w:val="18"/>
              </w:rPr>
            </w:pPr>
            <w:r>
              <w:rPr>
                <w:rFonts w:ascii="Times New Roman"/>
                <w:spacing w:val="-1"/>
                <w:sz w:val="18"/>
              </w:rPr>
              <w:t>13,939,881.69</w:t>
            </w:r>
          </w:p>
        </w:tc>
      </w:tr>
      <w:tr>
        <w:trPr>
          <w:trHeight w:val="396" w:hRule="exact"/>
        </w:trPr>
        <w:tc>
          <w:tcPr>
            <w:tcW w:w="6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402"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6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402"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nil" w:sz="6" w:space="0" w:color="auto"/>
            </w:tcBorders>
          </w:tcPr>
          <w:p>
            <w:pPr/>
          </w:p>
        </w:tc>
      </w:tr>
      <w:tr>
        <w:trPr>
          <w:trHeight w:val="398" w:hRule="exact"/>
        </w:trPr>
        <w:tc>
          <w:tcPr>
            <w:tcW w:w="6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402"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6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402"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nil" w:sz="6" w:space="0" w:color="auto"/>
            </w:tcBorders>
          </w:tcPr>
          <w:p>
            <w:pPr/>
          </w:p>
        </w:tc>
      </w:tr>
      <w:tr>
        <w:trPr>
          <w:trHeight w:val="399" w:hRule="exact"/>
        </w:trPr>
        <w:tc>
          <w:tcPr>
            <w:tcW w:w="6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402"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6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139,533,169.96</w:t>
            </w:r>
          </w:p>
        </w:tc>
        <w:tc>
          <w:tcPr>
            <w:tcW w:w="13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pacing w:val="-1"/>
                <w:sz w:val="18"/>
              </w:rPr>
              <w:t>355,260,372.06</w:t>
            </w:r>
          </w:p>
        </w:tc>
      </w:tr>
      <w:tr>
        <w:trPr>
          <w:trHeight w:val="396" w:hRule="exact"/>
        </w:trPr>
        <w:tc>
          <w:tcPr>
            <w:tcW w:w="6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355,260,372.06</w:t>
            </w:r>
          </w:p>
        </w:tc>
        <w:tc>
          <w:tcPr>
            <w:tcW w:w="13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6"/>
              <w:jc w:val="right"/>
              <w:rPr>
                <w:rFonts w:ascii="Times New Roman" w:hAnsi="Times New Roman" w:cs="Times New Roman" w:eastAsia="Times New Roman" w:hint="default"/>
                <w:sz w:val="18"/>
                <w:szCs w:val="18"/>
              </w:rPr>
            </w:pPr>
            <w:r>
              <w:rPr>
                <w:rFonts w:ascii="Times New Roman"/>
                <w:spacing w:val="-1"/>
                <w:sz w:val="18"/>
              </w:rPr>
              <w:t>438,319,904.52</w:t>
            </w:r>
          </w:p>
        </w:tc>
      </w:tr>
      <w:tr>
        <w:trPr>
          <w:trHeight w:val="398" w:hRule="exact"/>
        </w:trPr>
        <w:tc>
          <w:tcPr>
            <w:tcW w:w="6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402"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6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1402"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nil" w:sz="6" w:space="0" w:color="auto"/>
            </w:tcBorders>
          </w:tcPr>
          <w:p>
            <w:pPr/>
          </w:p>
        </w:tc>
      </w:tr>
      <w:tr>
        <w:trPr>
          <w:trHeight w:val="406" w:hRule="exact"/>
        </w:trPr>
        <w:tc>
          <w:tcPr>
            <w:tcW w:w="606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4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-215,727,202.10</w:t>
            </w:r>
          </w:p>
        </w:tc>
        <w:tc>
          <w:tcPr>
            <w:tcW w:w="139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-83,059,532.46</w:t>
            </w:r>
          </w:p>
        </w:tc>
      </w:tr>
    </w:tbl>
    <w:p>
      <w:pPr>
        <w:spacing w:after="0" w:line="240" w:lineRule="auto"/>
        <w:jc w:val="right"/>
        <w:rPr>
          <w:rFonts w:ascii="Times New Roman" w:hAnsi="Times New Roman" w:cs="Times New Roman" w:eastAsia="Times New Roman" w:hint="default"/>
          <w:sz w:val="18"/>
          <w:szCs w:val="18"/>
        </w:rPr>
        <w:sectPr>
          <w:pgSz w:w="11910" w:h="16840"/>
          <w:pgMar w:header="657" w:footer="633" w:top="1300" w:bottom="820" w:left="1400" w:right="1400"/>
        </w:sectPr>
      </w:pPr>
    </w:p>
    <w:p>
      <w:pPr>
        <w:spacing w:line="240" w:lineRule="auto" w:before="7"/>
        <w:rPr>
          <w:rFonts w:ascii="宋体" w:hAnsi="宋体" w:cs="宋体" w:eastAsia="宋体" w:hint="default"/>
          <w:b/>
          <w:bCs/>
          <w:sz w:val="3"/>
          <w:szCs w:val="3"/>
        </w:rPr>
      </w:pPr>
    </w:p>
    <w:p>
      <w:pPr>
        <w:spacing w:line="20" w:lineRule="exact"/>
        <w:ind w:left="66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pStyle w:val="BodyText"/>
        <w:spacing w:line="240" w:lineRule="auto" w:before="16"/>
        <w:ind w:left="700" w:right="694"/>
        <w:jc w:val="left"/>
        <w:rPr>
          <w:rFonts w:ascii="黑体" w:hAnsi="黑体" w:cs="黑体" w:eastAsia="黑体" w:hint="default"/>
        </w:rPr>
      </w:pPr>
      <w:r>
        <w:rPr>
          <w:rFonts w:ascii="黑体" w:hAnsi="黑体" w:cs="黑体" w:eastAsia="黑体" w:hint="default"/>
        </w:rPr>
        <w:t>十二、补充资料</w:t>
      </w:r>
    </w:p>
    <w:p>
      <w:pPr>
        <w:spacing w:line="240" w:lineRule="auto" w:before="6"/>
        <w:rPr>
          <w:rFonts w:ascii="黑体" w:hAnsi="黑体" w:cs="黑体" w:eastAsia="黑体" w:hint="default"/>
          <w:sz w:val="21"/>
          <w:szCs w:val="21"/>
        </w:rPr>
      </w:pPr>
    </w:p>
    <w:p>
      <w:pPr>
        <w:tabs>
          <w:tab w:pos="2380" w:val="left" w:leader="none"/>
        </w:tabs>
        <w:spacing w:line="408" w:lineRule="auto" w:before="0"/>
        <w:ind w:left="1120" w:right="694" w:firstLine="0"/>
        <w:jc w:val="left"/>
        <w:rPr>
          <w:rFonts w:ascii="宋体" w:hAnsi="宋体" w:cs="宋体" w:eastAsia="宋体" w:hint="default"/>
          <w:sz w:val="21"/>
          <w:szCs w:val="21"/>
        </w:rPr>
      </w:pPr>
      <w:r>
        <w:rPr>
          <w:rFonts w:ascii="宋体" w:hAnsi="宋体" w:cs="宋体" w:eastAsia="宋体" w:hint="default"/>
          <w:b/>
          <w:bCs/>
          <w:sz w:val="21"/>
          <w:szCs w:val="21"/>
        </w:rPr>
        <w:t>（三十一）</w:t>
        <w:tab/>
        <w:t>当期非经常性损益明细表</w:t>
      </w:r>
      <w:r>
        <w:rPr>
          <w:rFonts w:ascii="宋体" w:hAnsi="宋体" w:cs="宋体" w:eastAsia="宋体" w:hint="default"/>
          <w:b/>
          <w:bCs/>
          <w:w w:val="100"/>
          <w:sz w:val="21"/>
          <w:szCs w:val="21"/>
        </w:rPr>
        <w:t> </w:t>
      </w:r>
      <w:r>
        <w:rPr>
          <w:rFonts w:ascii="宋体" w:hAnsi="宋体" w:cs="宋体" w:eastAsia="宋体" w:hint="default"/>
          <w:sz w:val="21"/>
          <w:szCs w:val="21"/>
        </w:rPr>
        <w:t>根据中国证监会《公开发行证券的公司信息披露解释性公告第 </w:t>
      </w: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非经常性损益</w:t>
      </w:r>
    </w:p>
    <w:p>
      <w:pPr>
        <w:spacing w:line="245" w:lineRule="exact" w:before="0"/>
        <w:ind w:left="700" w:right="694" w:firstLine="0"/>
        <w:jc w:val="left"/>
        <w:rPr>
          <w:rFonts w:ascii="宋体" w:hAnsi="宋体" w:cs="宋体" w:eastAsia="宋体" w:hint="default"/>
          <w:sz w:val="21"/>
          <w:szCs w:val="21"/>
        </w:rPr>
      </w:pPr>
      <w:r>
        <w:rPr>
          <w:rFonts w:ascii="宋体" w:hAnsi="宋体" w:cs="宋体" w:eastAsia="宋体" w:hint="default"/>
          <w:spacing w:val="-1"/>
          <w:w w:val="100"/>
          <w:sz w:val="21"/>
          <w:szCs w:val="21"/>
        </w:rPr>
        <w:t>（</w:t>
      </w:r>
      <w:r>
        <w:rPr>
          <w:rFonts w:ascii="Times New Roman" w:hAnsi="Times New Roman" w:cs="Times New Roman" w:eastAsia="Times New Roman" w:hint="default"/>
          <w:w w:val="100"/>
          <w:sz w:val="21"/>
          <w:szCs w:val="21"/>
        </w:rPr>
        <w:t>200</w:t>
      </w:r>
      <w:r>
        <w:rPr>
          <w:rFonts w:ascii="Times New Roman" w:hAnsi="Times New Roman" w:cs="Times New Roman" w:eastAsia="Times New Roman" w:hint="default"/>
          <w:spacing w:val="-3"/>
          <w:w w:val="100"/>
          <w:sz w:val="21"/>
          <w:szCs w:val="21"/>
        </w:rPr>
        <w:t>8</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Times New Roman" w:hAnsi="Times New Roman" w:cs="Times New Roman" w:eastAsia="Times New Roman" w:hint="default"/>
          <w:spacing w:val="-1"/>
          <w:w w:val="44"/>
          <w:sz w:val="21"/>
          <w:szCs w:val="21"/>
        </w:rPr>
        <w:t>―</w:t>
      </w:r>
      <w:r>
        <w:rPr>
          <w:rFonts w:ascii="宋体" w:hAnsi="宋体" w:cs="宋体" w:eastAsia="宋体" w:hint="default"/>
          <w:spacing w:val="-3"/>
          <w:w w:val="100"/>
          <w:sz w:val="21"/>
          <w:szCs w:val="21"/>
        </w:rPr>
        <w:t>中</w:t>
      </w:r>
      <w:r>
        <w:rPr>
          <w:rFonts w:ascii="宋体" w:hAnsi="宋体" w:cs="宋体" w:eastAsia="宋体" w:hint="default"/>
          <w:w w:val="100"/>
          <w:sz w:val="21"/>
          <w:szCs w:val="21"/>
        </w:rPr>
        <w:t>国</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监督</w:t>
      </w:r>
      <w:r>
        <w:rPr>
          <w:rFonts w:ascii="宋体" w:hAnsi="宋体" w:cs="宋体" w:eastAsia="宋体" w:hint="default"/>
          <w:w w:val="100"/>
          <w:sz w:val="21"/>
          <w:szCs w:val="21"/>
        </w:rPr>
        <w:t>管理</w:t>
      </w:r>
      <w:r>
        <w:rPr>
          <w:rFonts w:ascii="宋体" w:hAnsi="宋体" w:cs="宋体" w:eastAsia="宋体" w:hint="default"/>
          <w:spacing w:val="-3"/>
          <w:w w:val="100"/>
          <w:sz w:val="21"/>
          <w:szCs w:val="21"/>
        </w:rPr>
        <w:t>委</w:t>
      </w:r>
      <w:r>
        <w:rPr>
          <w:rFonts w:ascii="宋体" w:hAnsi="宋体" w:cs="宋体" w:eastAsia="宋体" w:hint="default"/>
          <w:w w:val="100"/>
          <w:sz w:val="21"/>
          <w:szCs w:val="21"/>
        </w:rPr>
        <w:t>员</w:t>
      </w:r>
      <w:r>
        <w:rPr>
          <w:rFonts w:ascii="宋体" w:hAnsi="宋体" w:cs="宋体" w:eastAsia="宋体" w:hint="default"/>
          <w:spacing w:val="-3"/>
          <w:w w:val="100"/>
          <w:sz w:val="21"/>
          <w:szCs w:val="21"/>
        </w:rPr>
        <w:t>会</w:t>
      </w:r>
      <w:r>
        <w:rPr>
          <w:rFonts w:ascii="宋体" w:hAnsi="宋体" w:cs="宋体" w:eastAsia="宋体" w:hint="default"/>
          <w:w w:val="100"/>
          <w:sz w:val="21"/>
          <w:szCs w:val="21"/>
        </w:rPr>
        <w:t>公告</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2008</w:t>
      </w:r>
      <w:r>
        <w:rPr>
          <w:rFonts w:ascii="Times New Roman" w:hAnsi="Times New Roman" w:cs="Times New Roman" w:eastAsia="Times New Roman" w:hint="default"/>
          <w:spacing w:val="-1"/>
          <w:w w:val="100"/>
          <w:sz w:val="21"/>
          <w:szCs w:val="21"/>
        </w:rPr>
        <w:t>]</w:t>
      </w:r>
      <w:r>
        <w:rPr>
          <w:rFonts w:ascii="Times New Roman" w:hAnsi="Times New Roman" w:cs="Times New Roman" w:eastAsia="Times New Roman" w:hint="default"/>
          <w:spacing w:val="-3"/>
          <w:w w:val="100"/>
          <w:sz w:val="21"/>
          <w:szCs w:val="21"/>
        </w:rPr>
        <w:t>4</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号</w:t>
      </w:r>
      <w:r>
        <w:rPr>
          <w:rFonts w:ascii="Times New Roman" w:hAnsi="Times New Roman" w:cs="Times New Roman" w:eastAsia="Times New Roman" w:hint="default"/>
          <w:spacing w:val="-1"/>
          <w:w w:val="159"/>
          <w:sz w:val="21"/>
          <w:szCs w:val="21"/>
        </w:rPr>
        <w:t>‖</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非</w:t>
      </w:r>
      <w:r>
        <w:rPr>
          <w:rFonts w:ascii="宋体" w:hAnsi="宋体" w:cs="宋体" w:eastAsia="宋体" w:hint="default"/>
          <w:w w:val="100"/>
          <w:sz w:val="21"/>
          <w:szCs w:val="21"/>
        </w:rPr>
        <w:t>经</w:t>
      </w:r>
      <w:r>
        <w:rPr>
          <w:rFonts w:ascii="宋体" w:hAnsi="宋体" w:cs="宋体" w:eastAsia="宋体" w:hint="default"/>
          <w:spacing w:val="-3"/>
          <w:w w:val="100"/>
          <w:sz w:val="21"/>
          <w:szCs w:val="21"/>
        </w:rPr>
        <w:t>常</w:t>
      </w:r>
      <w:r>
        <w:rPr>
          <w:rFonts w:ascii="宋体" w:hAnsi="宋体" w:cs="宋体" w:eastAsia="宋体" w:hint="default"/>
          <w:w w:val="100"/>
          <w:sz w:val="21"/>
          <w:szCs w:val="21"/>
        </w:rPr>
        <w:t>性</w:t>
      </w:r>
      <w:r>
        <w:rPr>
          <w:rFonts w:ascii="宋体" w:hAnsi="宋体" w:cs="宋体" w:eastAsia="宋体" w:hint="default"/>
          <w:spacing w:val="-3"/>
          <w:w w:val="100"/>
          <w:sz w:val="21"/>
          <w:szCs w:val="21"/>
        </w:rPr>
        <w:t>损</w:t>
      </w:r>
      <w:r>
        <w:rPr>
          <w:rFonts w:ascii="宋体" w:hAnsi="宋体" w:cs="宋体" w:eastAsia="宋体" w:hint="default"/>
          <w:w w:val="100"/>
          <w:sz w:val="21"/>
          <w:szCs w:val="21"/>
        </w:rPr>
        <w:t>益如</w:t>
      </w:r>
      <w:r>
        <w:rPr>
          <w:rFonts w:ascii="宋体" w:hAnsi="宋体" w:cs="宋体" w:eastAsia="宋体" w:hint="default"/>
          <w:spacing w:val="-3"/>
          <w:w w:val="100"/>
          <w:sz w:val="21"/>
          <w:szCs w:val="21"/>
        </w:rPr>
        <w:t>下</w:t>
      </w:r>
      <w:r>
        <w:rPr>
          <w:rFonts w:ascii="宋体" w:hAnsi="宋体" w:cs="宋体" w:eastAsia="宋体" w:hint="default"/>
          <w:w w:val="100"/>
          <w:sz w:val="21"/>
          <w:szCs w:val="21"/>
        </w:rPr>
        <w:t>：</w:t>
      </w:r>
    </w:p>
    <w:p>
      <w:pPr>
        <w:spacing w:line="240" w:lineRule="auto" w:before="7"/>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5548"/>
        <w:gridCol w:w="2023"/>
        <w:gridCol w:w="1853"/>
      </w:tblGrid>
      <w:tr>
        <w:trPr>
          <w:trHeight w:val="362" w:hRule="exact"/>
        </w:trPr>
        <w:tc>
          <w:tcPr>
            <w:tcW w:w="554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6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tc>
        <w:tc>
          <w:tcPr>
            <w:tcW w:w="185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5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55" w:hRule="exact"/>
        </w:trPr>
        <w:tc>
          <w:tcPr>
            <w:tcW w:w="55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非流动性资产处置损益，包括已计提资产减值准备的冲销部分</w:t>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5"/>
              <w:jc w:val="right"/>
              <w:rPr>
                <w:rFonts w:ascii="Times New Roman" w:hAnsi="Times New Roman" w:cs="Times New Roman" w:eastAsia="Times New Roman" w:hint="default"/>
                <w:sz w:val="18"/>
                <w:szCs w:val="18"/>
              </w:rPr>
            </w:pPr>
            <w:r>
              <w:rPr>
                <w:rFonts w:ascii="Times New Roman"/>
                <w:spacing w:val="-1"/>
                <w:sz w:val="18"/>
              </w:rPr>
              <w:t>-46,004.86</w:t>
            </w:r>
          </w:p>
        </w:tc>
        <w:tc>
          <w:tcPr>
            <w:tcW w:w="18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353.62</w:t>
            </w:r>
          </w:p>
        </w:tc>
      </w:tr>
      <w:tr>
        <w:trPr>
          <w:trHeight w:val="355" w:hRule="exact"/>
        </w:trPr>
        <w:tc>
          <w:tcPr>
            <w:tcW w:w="55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5548"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计入当期损益的政府补助（与公司正常经营业务密切相关，符合国家</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政策规定、按照一定标准定额或定量持续享受的政府补助除外）</w:t>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spacing w:val="-1"/>
                <w:sz w:val="18"/>
              </w:rPr>
              <w:t>8,970,000.00</w:t>
            </w:r>
          </w:p>
        </w:tc>
        <w:tc>
          <w:tcPr>
            <w:tcW w:w="18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spacing w:val="-1"/>
                <w:sz w:val="18"/>
              </w:rPr>
              <w:t>4,670,000.00</w:t>
            </w:r>
          </w:p>
        </w:tc>
      </w:tr>
      <w:tr>
        <w:trPr>
          <w:trHeight w:val="355" w:hRule="exact"/>
        </w:trPr>
        <w:tc>
          <w:tcPr>
            <w:tcW w:w="55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nil" w:sz="6" w:space="0" w:color="auto"/>
            </w:tcBorders>
          </w:tcPr>
          <w:p>
            <w:pPr/>
          </w:p>
        </w:tc>
      </w:tr>
      <w:tr>
        <w:trPr>
          <w:trHeight w:val="483" w:hRule="exact"/>
        </w:trPr>
        <w:tc>
          <w:tcPr>
            <w:tcW w:w="5548"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企业取得子公司</w:t>
            </w:r>
            <w:r>
              <w:rPr>
                <w:rFonts w:ascii="宋体" w:hAnsi="宋体" w:cs="宋体" w:eastAsia="宋体" w:hint="default"/>
                <w:spacing w:val="-87"/>
                <w:sz w:val="18"/>
                <w:szCs w:val="18"/>
              </w:rPr>
              <w:t>、</w:t>
            </w:r>
            <w:r>
              <w:rPr>
                <w:rFonts w:ascii="宋体" w:hAnsi="宋体" w:cs="宋体" w:eastAsia="宋体" w:hint="default"/>
                <w:sz w:val="18"/>
                <w:szCs w:val="18"/>
              </w:rPr>
              <w:t>联营企业及合营企业的投资成本小于取得投资时应</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享有被投资单位可辨认净资产公允价值产生的收益</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5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nil" w:sz="6" w:space="0" w:color="auto"/>
            </w:tcBorders>
          </w:tcPr>
          <w:p>
            <w:pPr/>
          </w:p>
        </w:tc>
      </w:tr>
      <w:tr>
        <w:trPr>
          <w:trHeight w:val="353" w:hRule="exact"/>
        </w:trPr>
        <w:tc>
          <w:tcPr>
            <w:tcW w:w="55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5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5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5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5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5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5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nil" w:sz="6" w:space="0" w:color="auto"/>
            </w:tcBorders>
          </w:tcPr>
          <w:p>
            <w:pPr/>
          </w:p>
        </w:tc>
      </w:tr>
      <w:tr>
        <w:trPr>
          <w:trHeight w:val="715" w:hRule="exact"/>
        </w:trPr>
        <w:tc>
          <w:tcPr>
            <w:tcW w:w="5548"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w:t>
            </w:r>
            <w:r>
              <w:rPr>
                <w:rFonts w:ascii="宋体" w:hAnsi="宋体" w:cs="宋体" w:eastAsia="宋体" w:hint="default"/>
                <w:spacing w:val="-87"/>
                <w:sz w:val="18"/>
                <w:szCs w:val="18"/>
              </w:rPr>
              <w:t>，</w:t>
            </w:r>
            <w:r>
              <w:rPr>
                <w:rFonts w:ascii="宋体" w:hAnsi="宋体" w:cs="宋体" w:eastAsia="宋体" w:hint="default"/>
                <w:sz w:val="18"/>
                <w:szCs w:val="18"/>
              </w:rPr>
              <w:t>持有交易性金融</w:t>
            </w:r>
          </w:p>
          <w:p>
            <w:pPr>
              <w:pStyle w:val="TableParagraph"/>
              <w:spacing w:line="232" w:lineRule="exact" w:before="24"/>
              <w:ind w:left="122" w:right="102"/>
              <w:jc w:val="left"/>
              <w:rPr>
                <w:rFonts w:ascii="宋体" w:hAnsi="宋体" w:cs="宋体" w:eastAsia="宋体" w:hint="default"/>
                <w:sz w:val="18"/>
                <w:szCs w:val="18"/>
              </w:rPr>
            </w:pPr>
            <w:r>
              <w:rPr>
                <w:rFonts w:ascii="宋体" w:hAnsi="宋体" w:cs="宋体" w:eastAsia="宋体" w:hint="default"/>
                <w:spacing w:val="-3"/>
                <w:sz w:val="18"/>
                <w:szCs w:val="18"/>
              </w:rPr>
              <w:t>资产、交易性金融负债产生的公允价值变动损益，以及处置交易性金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融资产、交易性金融负债和可供出售金融资产取得的投资收益</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nil" w:sz="6" w:space="0" w:color="auto"/>
            </w:tcBorders>
          </w:tcPr>
          <w:p>
            <w:pPr/>
          </w:p>
        </w:tc>
      </w:tr>
      <w:tr>
        <w:trPr>
          <w:trHeight w:val="356" w:hRule="exact"/>
        </w:trPr>
        <w:tc>
          <w:tcPr>
            <w:tcW w:w="55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5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5548"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采用公允价值模式进行后续计量的投资性房地产公允价值变动产生</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的损益</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nil" w:sz="6" w:space="0" w:color="auto"/>
            </w:tcBorders>
          </w:tcPr>
          <w:p>
            <w:pPr/>
          </w:p>
        </w:tc>
      </w:tr>
      <w:tr>
        <w:trPr>
          <w:trHeight w:val="480" w:hRule="exact"/>
        </w:trPr>
        <w:tc>
          <w:tcPr>
            <w:tcW w:w="5548"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根据税收、会计等法律、法规的要求对当期损益进行一次性调整对当</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期损益的影响</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5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5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pacing w:val="-1"/>
                <w:sz w:val="18"/>
              </w:rPr>
              <w:t>26,455.70</w:t>
            </w:r>
          </w:p>
        </w:tc>
        <w:tc>
          <w:tcPr>
            <w:tcW w:w="18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-1,061,570.32</w:t>
            </w:r>
          </w:p>
        </w:tc>
      </w:tr>
      <w:tr>
        <w:trPr>
          <w:trHeight w:val="355" w:hRule="exact"/>
        </w:trPr>
        <w:tc>
          <w:tcPr>
            <w:tcW w:w="55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5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339" w:right="0"/>
              <w:jc w:val="left"/>
              <w:rPr>
                <w:rFonts w:ascii="宋体" w:hAnsi="宋体" w:cs="宋体" w:eastAsia="宋体" w:hint="default"/>
                <w:sz w:val="18"/>
                <w:szCs w:val="18"/>
              </w:rPr>
            </w:pPr>
            <w:r>
              <w:rPr>
                <w:rFonts w:ascii="宋体" w:hAnsi="宋体" w:cs="宋体" w:eastAsia="宋体" w:hint="default"/>
                <w:sz w:val="18"/>
                <w:szCs w:val="18"/>
              </w:rPr>
              <w:t>非经常性损益合计（影响利润总额）</w:t>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pacing w:val="-1"/>
                <w:sz w:val="18"/>
              </w:rPr>
              <w:t>8,950,450.84</w:t>
            </w:r>
          </w:p>
        </w:tc>
        <w:tc>
          <w:tcPr>
            <w:tcW w:w="18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3,608,783.30</w:t>
            </w:r>
          </w:p>
        </w:tc>
      </w:tr>
      <w:tr>
        <w:trPr>
          <w:trHeight w:val="355" w:hRule="exact"/>
        </w:trPr>
        <w:tc>
          <w:tcPr>
            <w:tcW w:w="55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pacing w:val="-1"/>
                <w:sz w:val="18"/>
              </w:rPr>
              <w:t>1,342,546.13</w:t>
            </w:r>
          </w:p>
        </w:tc>
        <w:tc>
          <w:tcPr>
            <w:tcW w:w="18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541,317.50</w:t>
            </w:r>
          </w:p>
        </w:tc>
      </w:tr>
      <w:tr>
        <w:trPr>
          <w:trHeight w:val="355" w:hRule="exact"/>
        </w:trPr>
        <w:tc>
          <w:tcPr>
            <w:tcW w:w="55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428" w:right="0"/>
              <w:jc w:val="left"/>
              <w:rPr>
                <w:rFonts w:ascii="宋体" w:hAnsi="宋体" w:cs="宋体" w:eastAsia="宋体" w:hint="default"/>
                <w:sz w:val="18"/>
                <w:szCs w:val="18"/>
              </w:rPr>
            </w:pPr>
            <w:r>
              <w:rPr>
                <w:rFonts w:ascii="宋体" w:hAnsi="宋体" w:cs="宋体" w:eastAsia="宋体" w:hint="default"/>
                <w:sz w:val="18"/>
                <w:szCs w:val="18"/>
              </w:rPr>
              <w:t>非经常性损益净额（影响净利润）</w:t>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pacing w:val="-1"/>
                <w:sz w:val="18"/>
              </w:rPr>
              <w:t>7,607,904.71</w:t>
            </w:r>
          </w:p>
        </w:tc>
        <w:tc>
          <w:tcPr>
            <w:tcW w:w="18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3,067,465.80</w:t>
            </w:r>
          </w:p>
        </w:tc>
      </w:tr>
      <w:tr>
        <w:trPr>
          <w:trHeight w:val="356" w:hRule="exact"/>
        </w:trPr>
        <w:tc>
          <w:tcPr>
            <w:tcW w:w="55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减：少数股东权益影响额</w:t>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5"/>
              <w:jc w:val="right"/>
              <w:rPr>
                <w:rFonts w:ascii="Times New Roman" w:hAnsi="Times New Roman" w:cs="Times New Roman" w:eastAsia="Times New Roman" w:hint="default"/>
                <w:sz w:val="18"/>
                <w:szCs w:val="18"/>
              </w:rPr>
            </w:pPr>
            <w:r>
              <w:rPr>
                <w:rFonts w:ascii="Times New Roman"/>
                <w:w w:val="95"/>
                <w:sz w:val="18"/>
              </w:rPr>
              <w:t>6,264.08</w:t>
            </w:r>
          </w:p>
        </w:tc>
        <w:tc>
          <w:tcPr>
            <w:tcW w:w="185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5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归属于母公司普通股股东净利润的非经常性损益</w:t>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pacing w:val="-1"/>
                <w:sz w:val="18"/>
              </w:rPr>
              <w:t>7,601,640.63</w:t>
            </w:r>
          </w:p>
        </w:tc>
        <w:tc>
          <w:tcPr>
            <w:tcW w:w="18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3,067,465.80</w:t>
            </w:r>
          </w:p>
        </w:tc>
      </w:tr>
      <w:tr>
        <w:trPr>
          <w:trHeight w:val="362" w:hRule="exact"/>
        </w:trPr>
        <w:tc>
          <w:tcPr>
            <w:tcW w:w="554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扣除非经常性损益后的归属于母公司普通股股东净利润</w:t>
            </w:r>
          </w:p>
        </w:tc>
        <w:tc>
          <w:tcPr>
            <w:tcW w:w="20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pacing w:val="-1"/>
                <w:sz w:val="18"/>
              </w:rPr>
              <w:t>87,968,402.76</w:t>
            </w:r>
          </w:p>
        </w:tc>
        <w:tc>
          <w:tcPr>
            <w:tcW w:w="185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82,650,816.65</w:t>
            </w:r>
          </w:p>
        </w:tc>
      </w:tr>
    </w:tbl>
    <w:p>
      <w:pPr>
        <w:tabs>
          <w:tab w:pos="2380" w:val="left" w:leader="none"/>
        </w:tabs>
        <w:spacing w:line="408" w:lineRule="auto" w:before="26"/>
        <w:ind w:left="1120" w:right="691" w:firstLine="0"/>
        <w:jc w:val="left"/>
        <w:rPr>
          <w:rFonts w:ascii="宋体" w:hAnsi="宋体" w:cs="宋体" w:eastAsia="宋体" w:hint="default"/>
          <w:sz w:val="21"/>
          <w:szCs w:val="21"/>
        </w:rPr>
      </w:pPr>
      <w:r>
        <w:rPr>
          <w:rFonts w:ascii="宋体" w:hAnsi="宋体" w:cs="宋体" w:eastAsia="宋体" w:hint="default"/>
          <w:b/>
          <w:bCs/>
          <w:sz w:val="21"/>
          <w:szCs w:val="21"/>
        </w:rPr>
        <w:t>（三十二）</w:t>
        <w:tab/>
        <w:t>净资产收益率和每股收益</w:t>
      </w:r>
      <w:r>
        <w:rPr>
          <w:rFonts w:ascii="宋体" w:hAnsi="宋体" w:cs="宋体" w:eastAsia="宋体" w:hint="default"/>
          <w:b/>
          <w:bCs/>
          <w:w w:val="100"/>
          <w:sz w:val="21"/>
          <w:szCs w:val="21"/>
        </w:rPr>
        <w:t> </w:t>
      </w:r>
      <w:r>
        <w:rPr>
          <w:rFonts w:ascii="宋体" w:hAnsi="宋体" w:cs="宋体" w:eastAsia="宋体" w:hint="default"/>
          <w:spacing w:val="-5"/>
          <w:w w:val="100"/>
          <w:sz w:val="21"/>
          <w:szCs w:val="21"/>
        </w:rPr>
        <w:t>本公司按照中国证监会《公开发行证券的公司信息披露编报规则第</w:t>
      </w:r>
      <w:r>
        <w:rPr>
          <w:rFonts w:ascii="宋体" w:hAnsi="宋体" w:cs="宋体" w:eastAsia="宋体" w:hint="default"/>
          <w:spacing w:val="-44"/>
          <w:w w:val="100"/>
          <w:sz w:val="21"/>
          <w:szCs w:val="21"/>
        </w:rPr>
        <w:t> </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pacing w:val="6"/>
          <w:w w:val="100"/>
          <w:sz w:val="21"/>
          <w:szCs w:val="21"/>
        </w:rPr>
        <w:t> </w:t>
      </w:r>
      <w:r>
        <w:rPr>
          <w:rFonts w:ascii="宋体" w:hAnsi="宋体" w:cs="宋体" w:eastAsia="宋体" w:hint="default"/>
          <w:spacing w:val="-2"/>
          <w:w w:val="100"/>
          <w:sz w:val="21"/>
          <w:szCs w:val="21"/>
        </w:rPr>
        <w:t>号</w:t>
      </w:r>
      <w:r>
        <w:rPr>
          <w:rFonts w:ascii="Times New Roman" w:hAnsi="Times New Roman" w:cs="Times New Roman" w:eastAsia="Times New Roman" w:hint="default"/>
          <w:spacing w:val="-2"/>
          <w:w w:val="100"/>
          <w:sz w:val="21"/>
          <w:szCs w:val="21"/>
        </w:rPr>
        <w:t>——</w:t>
      </w:r>
      <w:r>
        <w:rPr>
          <w:rFonts w:ascii="宋体" w:hAnsi="宋体" w:cs="宋体" w:eastAsia="宋体" w:hint="default"/>
          <w:spacing w:val="-2"/>
          <w:w w:val="100"/>
          <w:sz w:val="21"/>
          <w:szCs w:val="21"/>
        </w:rPr>
        <w:t>净资产收益</w:t>
      </w:r>
    </w:p>
    <w:p>
      <w:pPr>
        <w:spacing w:line="248" w:lineRule="exact" w:before="0"/>
        <w:ind w:left="700" w:right="0" w:firstLine="0"/>
        <w:jc w:val="left"/>
        <w:rPr>
          <w:rFonts w:ascii="宋体" w:hAnsi="宋体" w:cs="宋体" w:eastAsia="宋体" w:hint="default"/>
          <w:sz w:val="21"/>
          <w:szCs w:val="21"/>
        </w:rPr>
      </w:pPr>
      <w:r>
        <w:rPr>
          <w:rFonts w:ascii="宋体" w:hAnsi="宋体" w:cs="宋体" w:eastAsia="宋体" w:hint="default"/>
          <w:w w:val="100"/>
          <w:sz w:val="21"/>
          <w:szCs w:val="21"/>
        </w:rPr>
        <w:t>率和</w:t>
      </w:r>
      <w:r>
        <w:rPr>
          <w:rFonts w:ascii="宋体" w:hAnsi="宋体" w:cs="宋体" w:eastAsia="宋体" w:hint="default"/>
          <w:spacing w:val="-3"/>
          <w:w w:val="100"/>
          <w:sz w:val="21"/>
          <w:szCs w:val="21"/>
        </w:rPr>
        <w:t>每</w:t>
      </w:r>
      <w:r>
        <w:rPr>
          <w:rFonts w:ascii="宋体" w:hAnsi="宋体" w:cs="宋体" w:eastAsia="宋体" w:hint="default"/>
          <w:w w:val="100"/>
          <w:sz w:val="21"/>
          <w:szCs w:val="21"/>
        </w:rPr>
        <w:t>股</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的</w:t>
      </w:r>
      <w:r>
        <w:rPr>
          <w:rFonts w:ascii="宋体" w:hAnsi="宋体" w:cs="宋体" w:eastAsia="宋体" w:hint="default"/>
          <w:w w:val="100"/>
          <w:sz w:val="21"/>
          <w:szCs w:val="21"/>
        </w:rPr>
        <w:t>计</w:t>
      </w:r>
      <w:r>
        <w:rPr>
          <w:rFonts w:ascii="宋体" w:hAnsi="宋体" w:cs="宋体" w:eastAsia="宋体" w:hint="default"/>
          <w:spacing w:val="-3"/>
          <w:w w:val="100"/>
          <w:sz w:val="21"/>
          <w:szCs w:val="21"/>
        </w:rPr>
        <w:t>算</w:t>
      </w:r>
      <w:r>
        <w:rPr>
          <w:rFonts w:ascii="宋体" w:hAnsi="宋体" w:cs="宋体" w:eastAsia="宋体" w:hint="default"/>
          <w:w w:val="100"/>
          <w:sz w:val="21"/>
          <w:szCs w:val="21"/>
        </w:rPr>
        <w:t>及</w:t>
      </w:r>
      <w:r>
        <w:rPr>
          <w:rFonts w:ascii="宋体" w:hAnsi="宋体" w:cs="宋体" w:eastAsia="宋体" w:hint="default"/>
          <w:spacing w:val="-3"/>
          <w:w w:val="100"/>
          <w:sz w:val="21"/>
          <w:szCs w:val="21"/>
        </w:rPr>
        <w:t>披</w:t>
      </w:r>
      <w:r>
        <w:rPr>
          <w:rFonts w:ascii="宋体" w:hAnsi="宋体" w:cs="宋体" w:eastAsia="宋体" w:hint="default"/>
          <w:w w:val="100"/>
          <w:sz w:val="21"/>
          <w:szCs w:val="21"/>
        </w:rPr>
        <w:t>露（</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7"/>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修订</w:t>
      </w:r>
      <w:r>
        <w:rPr>
          <w:rFonts w:ascii="宋体" w:hAnsi="宋体" w:cs="宋体" w:eastAsia="宋体" w:hint="default"/>
          <w:spacing w:val="-108"/>
          <w:w w:val="100"/>
          <w:sz w:val="21"/>
          <w:szCs w:val="21"/>
        </w:rPr>
        <w:t>）</w:t>
      </w:r>
      <w:r>
        <w:rPr>
          <w:rFonts w:ascii="宋体" w:hAnsi="宋体" w:cs="宋体" w:eastAsia="宋体" w:hint="default"/>
          <w:spacing w:val="-106"/>
          <w:w w:val="100"/>
          <w:sz w:val="21"/>
          <w:szCs w:val="21"/>
        </w:rPr>
        <w:t>》</w:t>
      </w:r>
      <w:r>
        <w:rPr>
          <w:rFonts w:ascii="宋体" w:hAnsi="宋体" w:cs="宋体" w:eastAsia="宋体" w:hint="default"/>
          <w:spacing w:val="-1"/>
          <w:w w:val="100"/>
          <w:sz w:val="21"/>
          <w:szCs w:val="21"/>
        </w:rPr>
        <w:t>（</w:t>
      </w:r>
      <w:r>
        <w:rPr>
          <w:rFonts w:ascii="Times New Roman" w:hAnsi="Times New Roman" w:cs="Times New Roman" w:eastAsia="Times New Roman" w:hint="default"/>
          <w:spacing w:val="-3"/>
          <w:w w:val="44"/>
          <w:sz w:val="21"/>
          <w:szCs w:val="21"/>
        </w:rPr>
        <w:t>―</w:t>
      </w:r>
      <w:r>
        <w:rPr>
          <w:rFonts w:ascii="宋体" w:hAnsi="宋体" w:cs="宋体" w:eastAsia="宋体" w:hint="default"/>
          <w:spacing w:val="-3"/>
          <w:w w:val="100"/>
          <w:sz w:val="21"/>
          <w:szCs w:val="21"/>
        </w:rPr>
        <w:t>中</w:t>
      </w:r>
      <w:r>
        <w:rPr>
          <w:rFonts w:ascii="宋体" w:hAnsi="宋体" w:cs="宋体" w:eastAsia="宋体" w:hint="default"/>
          <w:w w:val="100"/>
          <w:sz w:val="21"/>
          <w:szCs w:val="21"/>
        </w:rPr>
        <w:t>国证</w:t>
      </w:r>
      <w:r>
        <w:rPr>
          <w:rFonts w:ascii="宋体" w:hAnsi="宋体" w:cs="宋体" w:eastAsia="宋体" w:hint="default"/>
          <w:spacing w:val="-3"/>
          <w:w w:val="100"/>
          <w:sz w:val="21"/>
          <w:szCs w:val="21"/>
        </w:rPr>
        <w:t>券</w:t>
      </w:r>
      <w:r>
        <w:rPr>
          <w:rFonts w:ascii="宋体" w:hAnsi="宋体" w:cs="宋体" w:eastAsia="宋体" w:hint="default"/>
          <w:w w:val="100"/>
          <w:sz w:val="21"/>
          <w:szCs w:val="21"/>
        </w:rPr>
        <w:t>监</w:t>
      </w:r>
      <w:r>
        <w:rPr>
          <w:rFonts w:ascii="宋体" w:hAnsi="宋体" w:cs="宋体" w:eastAsia="宋体" w:hint="default"/>
          <w:spacing w:val="-3"/>
          <w:w w:val="100"/>
          <w:sz w:val="21"/>
          <w:szCs w:val="21"/>
        </w:rPr>
        <w:t>督</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委</w:t>
      </w:r>
      <w:r>
        <w:rPr>
          <w:rFonts w:ascii="宋体" w:hAnsi="宋体" w:cs="宋体" w:eastAsia="宋体" w:hint="default"/>
          <w:spacing w:val="-3"/>
          <w:w w:val="100"/>
          <w:sz w:val="21"/>
          <w:szCs w:val="21"/>
        </w:rPr>
        <w:t>员</w:t>
      </w:r>
      <w:r>
        <w:rPr>
          <w:rFonts w:ascii="宋体" w:hAnsi="宋体" w:cs="宋体" w:eastAsia="宋体" w:hint="default"/>
          <w:w w:val="100"/>
          <w:sz w:val="21"/>
          <w:szCs w:val="21"/>
        </w:rPr>
        <w:t>会</w:t>
      </w:r>
      <w:r>
        <w:rPr>
          <w:rFonts w:ascii="宋体" w:hAnsi="宋体" w:cs="宋体" w:eastAsia="宋体" w:hint="default"/>
          <w:spacing w:val="-3"/>
          <w:w w:val="100"/>
          <w:sz w:val="21"/>
          <w:szCs w:val="21"/>
        </w:rPr>
        <w:t>公</w:t>
      </w:r>
      <w:r>
        <w:rPr>
          <w:rFonts w:ascii="宋体" w:hAnsi="宋体" w:cs="宋体" w:eastAsia="宋体" w:hint="default"/>
          <w:w w:val="100"/>
          <w:sz w:val="21"/>
          <w:szCs w:val="21"/>
        </w:rPr>
        <w:t>告</w:t>
      </w:r>
      <w:r>
        <w:rPr>
          <w:rFonts w:ascii="Times New Roman" w:hAnsi="Times New Roman" w:cs="Times New Roman" w:eastAsia="Times New Roman" w:hint="default"/>
          <w:spacing w:val="-1"/>
          <w:w w:val="100"/>
          <w:sz w:val="21"/>
          <w:szCs w:val="21"/>
        </w:rPr>
        <w:t>[</w:t>
      </w:r>
      <w:r>
        <w:rPr>
          <w:rFonts w:ascii="Times New Roman" w:hAnsi="Times New Roman" w:cs="Times New Roman" w:eastAsia="Times New Roman" w:hint="default"/>
          <w:w w:val="100"/>
          <w:sz w:val="21"/>
          <w:szCs w:val="21"/>
        </w:rPr>
        <w:t>2010</w:t>
      </w:r>
      <w:r>
        <w:rPr>
          <w:rFonts w:ascii="Times New Roman" w:hAnsi="Times New Roman" w:cs="Times New Roman" w:eastAsia="Times New Roman" w:hint="default"/>
          <w:spacing w:val="-1"/>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0"/>
          <w:sz w:val="21"/>
          <w:szCs w:val="21"/>
        </w:rPr>
        <w:t> </w:t>
      </w:r>
      <w:r>
        <w:rPr>
          <w:rFonts w:ascii="宋体" w:hAnsi="宋体" w:cs="宋体" w:eastAsia="宋体" w:hint="default"/>
          <w:w w:val="100"/>
          <w:sz w:val="21"/>
          <w:szCs w:val="21"/>
        </w:rPr>
        <w:t>号</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after="0" w:line="248" w:lineRule="exact"/>
        <w:jc w:val="left"/>
        <w:rPr>
          <w:rFonts w:ascii="宋体" w:hAnsi="宋体" w:cs="宋体" w:eastAsia="宋体" w:hint="default"/>
          <w:sz w:val="21"/>
          <w:szCs w:val="21"/>
        </w:rPr>
        <w:sectPr>
          <w:pgSz w:w="11910" w:h="16840"/>
          <w:pgMar w:header="657" w:footer="633" w:top="1300" w:bottom="820" w:left="1100" w:right="1100"/>
        </w:sectPr>
      </w:pPr>
    </w:p>
    <w:p>
      <w:pPr>
        <w:spacing w:line="240" w:lineRule="auto" w:before="7"/>
        <w:rPr>
          <w:rFonts w:ascii="宋体" w:hAnsi="宋体" w:cs="宋体" w:eastAsia="宋体" w:hint="default"/>
          <w:sz w:val="3"/>
          <w:szCs w:val="3"/>
        </w:rPr>
      </w:pPr>
    </w:p>
    <w:p>
      <w:pPr>
        <w:spacing w:line="20" w:lineRule="exact"/>
        <w:ind w:left="42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spacing w:line="336" w:lineRule="auto" w:before="22"/>
        <w:ind w:left="460" w:right="450" w:firstLine="0"/>
        <w:jc w:val="left"/>
        <w:rPr>
          <w:rFonts w:ascii="宋体" w:hAnsi="宋体" w:cs="宋体" w:eastAsia="宋体" w:hint="default"/>
          <w:sz w:val="21"/>
          <w:szCs w:val="21"/>
        </w:rPr>
      </w:pPr>
      <w:r>
        <w:rPr>
          <w:rFonts w:ascii="宋体" w:hAnsi="宋体" w:cs="宋体" w:eastAsia="宋体" w:hint="default"/>
          <w:spacing w:val="-2"/>
          <w:w w:val="100"/>
          <w:sz w:val="21"/>
          <w:szCs w:val="21"/>
        </w:rPr>
        <w:t>《公开发行证券的公司信息披露解释性公告第</w:t>
      </w:r>
      <w:r>
        <w:rPr>
          <w:rFonts w:ascii="宋体" w:hAnsi="宋体" w:cs="宋体" w:eastAsia="宋体" w:hint="default"/>
          <w:spacing w:val="-46"/>
          <w:w w:val="100"/>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7"/>
          <w:w w:val="100"/>
          <w:sz w:val="21"/>
          <w:szCs w:val="21"/>
        </w:rPr>
        <w:t> </w:t>
      </w:r>
      <w:r>
        <w:rPr>
          <w:rFonts w:ascii="宋体" w:hAnsi="宋体" w:cs="宋体" w:eastAsia="宋体" w:hint="default"/>
          <w:spacing w:val="-11"/>
          <w:w w:val="97"/>
          <w:sz w:val="21"/>
          <w:szCs w:val="21"/>
        </w:rPr>
        <w:t>号</w:t>
      </w:r>
      <w:r>
        <w:rPr>
          <w:rFonts w:ascii="Times New Roman" w:hAnsi="Times New Roman" w:cs="Times New Roman" w:eastAsia="Times New Roman" w:hint="default"/>
          <w:spacing w:val="-11"/>
          <w:w w:val="97"/>
          <w:sz w:val="21"/>
          <w:szCs w:val="21"/>
        </w:rPr>
        <w:t>——</w:t>
      </w:r>
      <w:r>
        <w:rPr>
          <w:rFonts w:ascii="宋体" w:hAnsi="宋体" w:cs="宋体" w:eastAsia="宋体" w:hint="default"/>
          <w:spacing w:val="-11"/>
          <w:w w:val="97"/>
          <w:sz w:val="21"/>
          <w:szCs w:val="21"/>
        </w:rPr>
        <w:t>非经常性损益》（</w:t>
      </w:r>
      <w:r>
        <w:rPr>
          <w:rFonts w:ascii="Times New Roman" w:hAnsi="Times New Roman" w:cs="Times New Roman" w:eastAsia="Times New Roman" w:hint="default"/>
          <w:spacing w:val="-11"/>
          <w:w w:val="97"/>
          <w:sz w:val="21"/>
          <w:szCs w:val="21"/>
        </w:rPr>
        <w:t>―</w:t>
      </w:r>
      <w:r>
        <w:rPr>
          <w:rFonts w:ascii="宋体" w:hAnsi="宋体" w:cs="宋体" w:eastAsia="宋体" w:hint="default"/>
          <w:spacing w:val="-11"/>
          <w:w w:val="97"/>
          <w:sz w:val="21"/>
          <w:szCs w:val="21"/>
        </w:rPr>
        <w:t>中国证券监督管理</w:t>
      </w:r>
      <w:r>
        <w:rPr>
          <w:rFonts w:ascii="宋体" w:hAnsi="宋体" w:cs="宋体" w:eastAsia="宋体" w:hint="default"/>
          <w:spacing w:val="-100"/>
          <w:w w:val="97"/>
          <w:sz w:val="21"/>
          <w:szCs w:val="21"/>
        </w:rPr>
        <w:t> </w:t>
      </w:r>
      <w:r>
        <w:rPr>
          <w:rFonts w:ascii="宋体" w:hAnsi="宋体" w:cs="宋体" w:eastAsia="宋体" w:hint="default"/>
          <w:spacing w:val="-100"/>
          <w:w w:val="97"/>
          <w:sz w:val="21"/>
          <w:szCs w:val="21"/>
        </w:rPr>
      </w:r>
      <w:r>
        <w:rPr>
          <w:rFonts w:ascii="宋体" w:hAnsi="宋体" w:cs="宋体" w:eastAsia="宋体" w:hint="default"/>
          <w:spacing w:val="-1"/>
          <w:sz w:val="21"/>
          <w:szCs w:val="21"/>
        </w:rPr>
        <w:t>委员会公告</w:t>
      </w:r>
      <w:r>
        <w:rPr>
          <w:rFonts w:ascii="Times New Roman" w:hAnsi="Times New Roman" w:cs="Times New Roman" w:eastAsia="Times New Roman" w:hint="default"/>
          <w:spacing w:val="-1"/>
          <w:sz w:val="21"/>
          <w:szCs w:val="21"/>
        </w:rPr>
        <w:t>[2008]43</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3"/>
          <w:sz w:val="21"/>
          <w:szCs w:val="21"/>
        </w:rPr>
        <w:t> </w:t>
      </w:r>
      <w:r>
        <w:rPr>
          <w:rFonts w:ascii="宋体" w:hAnsi="宋体" w:cs="宋体" w:eastAsia="宋体" w:hint="default"/>
          <w:spacing w:val="-2"/>
          <w:sz w:val="21"/>
          <w:szCs w:val="21"/>
        </w:rPr>
        <w:t>号</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）要求计算的净资产收益率和每股收益如下：</w:t>
      </w:r>
    </w:p>
    <w:p>
      <w:pPr>
        <w:spacing w:line="240" w:lineRule="auto" w:before="6"/>
        <w:rPr>
          <w:rFonts w:ascii="宋体" w:hAnsi="宋体" w:cs="宋体" w:eastAsia="宋体" w:hint="default"/>
          <w:sz w:val="4"/>
          <w:szCs w:val="4"/>
        </w:rPr>
      </w:pPr>
    </w:p>
    <w:tbl>
      <w:tblPr>
        <w:tblW w:w="0" w:type="auto"/>
        <w:jc w:val="left"/>
        <w:tblInd w:w="119" w:type="dxa"/>
        <w:tblLayout w:type="fixed"/>
        <w:tblCellMar>
          <w:top w:w="0" w:type="dxa"/>
          <w:left w:w="0" w:type="dxa"/>
          <w:bottom w:w="0" w:type="dxa"/>
          <w:right w:w="0" w:type="dxa"/>
        </w:tblCellMar>
        <w:tblLook w:val="01E0"/>
      </w:tblPr>
      <w:tblGrid>
        <w:gridCol w:w="4426"/>
        <w:gridCol w:w="1899"/>
        <w:gridCol w:w="1313"/>
        <w:gridCol w:w="1308"/>
      </w:tblGrid>
      <w:tr>
        <w:trPr>
          <w:trHeight w:val="365" w:hRule="exact"/>
        </w:trPr>
        <w:tc>
          <w:tcPr>
            <w:tcW w:w="4426"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3"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4520"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tc>
      </w:tr>
      <w:tr>
        <w:trPr>
          <w:trHeight w:val="355" w:hRule="exact"/>
        </w:trPr>
        <w:tc>
          <w:tcPr>
            <w:tcW w:w="4426" w:type="dxa"/>
            <w:vMerge/>
            <w:tcBorders>
              <w:left w:val="nil" w:sz="6" w:space="0" w:color="auto"/>
              <w:right w:val="single" w:sz="6" w:space="0" w:color="000000"/>
            </w:tcBorders>
          </w:tcPr>
          <w:p>
            <w:pPr/>
          </w:p>
        </w:tc>
        <w:tc>
          <w:tcPr>
            <w:tcW w:w="1899" w:type="dxa"/>
            <w:vMerge w:val="restart"/>
            <w:tcBorders>
              <w:top w:val="single" w:sz="6" w:space="0" w:color="000000"/>
              <w:left w:val="single" w:sz="6" w:space="0" w:color="000000"/>
              <w:right w:val="single" w:sz="6" w:space="0" w:color="000000"/>
            </w:tcBorders>
          </w:tcPr>
          <w:p>
            <w:pPr>
              <w:pStyle w:val="TableParagraph"/>
              <w:spacing w:line="240" w:lineRule="auto" w:before="82"/>
              <w:ind w:left="850" w:right="132" w:hanging="721"/>
              <w:jc w:val="left"/>
              <w:rPr>
                <w:rFonts w:ascii="宋体" w:hAnsi="宋体" w:cs="宋体" w:eastAsia="宋体" w:hint="default"/>
                <w:sz w:val="18"/>
                <w:szCs w:val="18"/>
              </w:rPr>
            </w:pPr>
            <w:r>
              <w:rPr>
                <w:rFonts w:ascii="宋体" w:hAnsi="宋体" w:cs="宋体" w:eastAsia="宋体" w:hint="default"/>
                <w:sz w:val="18"/>
                <w:szCs w:val="18"/>
              </w:rPr>
              <w:t>加权平均净资产收益 率</w:t>
            </w:r>
          </w:p>
        </w:tc>
        <w:tc>
          <w:tcPr>
            <w:tcW w:w="2621"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353" w:hRule="exact"/>
        </w:trPr>
        <w:tc>
          <w:tcPr>
            <w:tcW w:w="4426" w:type="dxa"/>
            <w:vMerge/>
            <w:tcBorders>
              <w:left w:val="nil" w:sz="6" w:space="0" w:color="auto"/>
              <w:bottom w:val="single" w:sz="6" w:space="0" w:color="000000"/>
              <w:right w:val="single" w:sz="6" w:space="0" w:color="000000"/>
            </w:tcBorders>
          </w:tcPr>
          <w:p>
            <w:pPr/>
          </w:p>
        </w:tc>
        <w:tc>
          <w:tcPr>
            <w:tcW w:w="1899" w:type="dxa"/>
            <w:vMerge/>
            <w:tcBorders>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3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55" w:hRule="exact"/>
        </w:trPr>
        <w:tc>
          <w:tcPr>
            <w:tcW w:w="44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14.64%</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0.5377</w:t>
            </w:r>
          </w:p>
        </w:tc>
        <w:tc>
          <w:tcPr>
            <w:tcW w:w="13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8"/>
              <w:jc w:val="center"/>
              <w:rPr>
                <w:rFonts w:ascii="Times New Roman" w:hAnsi="Times New Roman" w:cs="Times New Roman" w:eastAsia="Times New Roman" w:hint="default"/>
                <w:sz w:val="18"/>
                <w:szCs w:val="18"/>
              </w:rPr>
            </w:pPr>
            <w:r>
              <w:rPr>
                <w:rFonts w:ascii="Times New Roman"/>
                <w:sz w:val="18"/>
              </w:rPr>
              <w:t>0.5377</w:t>
            </w:r>
          </w:p>
        </w:tc>
      </w:tr>
      <w:tr>
        <w:trPr>
          <w:trHeight w:val="365" w:hRule="exact"/>
        </w:trPr>
        <w:tc>
          <w:tcPr>
            <w:tcW w:w="442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8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13.47%</w:t>
            </w:r>
          </w:p>
        </w:tc>
        <w:tc>
          <w:tcPr>
            <w:tcW w:w="13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0.4949</w:t>
            </w:r>
          </w:p>
        </w:tc>
        <w:tc>
          <w:tcPr>
            <w:tcW w:w="130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8"/>
              <w:jc w:val="center"/>
              <w:rPr>
                <w:rFonts w:ascii="Times New Roman" w:hAnsi="Times New Roman" w:cs="Times New Roman" w:eastAsia="Times New Roman" w:hint="default"/>
                <w:sz w:val="18"/>
                <w:szCs w:val="18"/>
              </w:rPr>
            </w:pPr>
            <w:r>
              <w:rPr>
                <w:rFonts w:ascii="Times New Roman"/>
                <w:sz w:val="18"/>
              </w:rPr>
              <w:t>0.4949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tbl>
      <w:tblPr>
        <w:tblW w:w="0" w:type="auto"/>
        <w:jc w:val="left"/>
        <w:tblInd w:w="102" w:type="dxa"/>
        <w:tblLayout w:type="fixed"/>
        <w:tblCellMar>
          <w:top w:w="0" w:type="dxa"/>
          <w:left w:w="0" w:type="dxa"/>
          <w:bottom w:w="0" w:type="dxa"/>
          <w:right w:w="0" w:type="dxa"/>
        </w:tblCellMar>
        <w:tblLook w:val="01E0"/>
      </w:tblPr>
      <w:tblGrid>
        <w:gridCol w:w="4371"/>
        <w:gridCol w:w="2016"/>
        <w:gridCol w:w="1297"/>
        <w:gridCol w:w="1296"/>
      </w:tblGrid>
      <w:tr>
        <w:trPr>
          <w:trHeight w:val="362" w:hRule="exact"/>
        </w:trPr>
        <w:tc>
          <w:tcPr>
            <w:tcW w:w="4371"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0"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4609"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55" w:hRule="exact"/>
        </w:trPr>
        <w:tc>
          <w:tcPr>
            <w:tcW w:w="4371" w:type="dxa"/>
            <w:vMerge/>
            <w:tcBorders>
              <w:left w:val="nil" w:sz="6" w:space="0" w:color="auto"/>
              <w:right w:val="single" w:sz="6" w:space="0" w:color="000000"/>
            </w:tcBorders>
          </w:tcPr>
          <w:p>
            <w:pPr/>
          </w:p>
        </w:tc>
        <w:tc>
          <w:tcPr>
            <w:tcW w:w="2016"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2593"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355" w:hRule="exact"/>
        </w:trPr>
        <w:tc>
          <w:tcPr>
            <w:tcW w:w="4371" w:type="dxa"/>
            <w:vMerge/>
            <w:tcBorders>
              <w:left w:val="nil" w:sz="6" w:space="0" w:color="auto"/>
              <w:bottom w:val="single" w:sz="6" w:space="0" w:color="000000"/>
              <w:right w:val="single" w:sz="6" w:space="0" w:color="000000"/>
            </w:tcBorders>
          </w:tcPr>
          <w:p>
            <w:pPr/>
          </w:p>
        </w:tc>
        <w:tc>
          <w:tcPr>
            <w:tcW w:w="2016" w:type="dxa"/>
            <w:vMerge/>
            <w:tcBorders>
              <w:left w:val="single" w:sz="6" w:space="0" w:color="000000"/>
              <w:bottom w:val="single" w:sz="6" w:space="0" w:color="000000"/>
              <w:right w:val="single" w:sz="6" w:space="0" w:color="000000"/>
            </w:tcBorders>
          </w:tcPr>
          <w:p>
            <w:pP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2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56" w:hRule="exact"/>
        </w:trPr>
        <w:tc>
          <w:tcPr>
            <w:tcW w:w="43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14.42%</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0.4823</w:t>
            </w:r>
          </w:p>
        </w:tc>
        <w:tc>
          <w:tcPr>
            <w:tcW w:w="12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3"/>
              <w:ind w:right="4"/>
              <w:jc w:val="center"/>
              <w:rPr>
                <w:rFonts w:ascii="Times New Roman" w:hAnsi="Times New Roman" w:cs="Times New Roman" w:eastAsia="Times New Roman" w:hint="default"/>
                <w:sz w:val="18"/>
                <w:szCs w:val="18"/>
              </w:rPr>
            </w:pPr>
            <w:r>
              <w:rPr>
                <w:rFonts w:ascii="Times New Roman"/>
                <w:sz w:val="18"/>
              </w:rPr>
              <w:t>0.4823</w:t>
            </w:r>
          </w:p>
        </w:tc>
      </w:tr>
      <w:tr>
        <w:trPr>
          <w:trHeight w:val="362" w:hRule="exact"/>
        </w:trPr>
        <w:tc>
          <w:tcPr>
            <w:tcW w:w="437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20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13.90%</w:t>
            </w:r>
          </w:p>
        </w:tc>
        <w:tc>
          <w:tcPr>
            <w:tcW w:w="12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0.4650</w:t>
            </w:r>
          </w:p>
        </w:tc>
        <w:tc>
          <w:tcPr>
            <w:tcW w:w="129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0.4650</w:t>
            </w:r>
          </w:p>
        </w:tc>
      </w:tr>
    </w:tbl>
    <w:p>
      <w:pPr>
        <w:pStyle w:val="BodyText"/>
        <w:spacing w:line="240" w:lineRule="auto" w:before="19"/>
        <w:ind w:left="460" w:right="450"/>
        <w:jc w:val="left"/>
        <w:rPr>
          <w:rFonts w:ascii="黑体" w:hAnsi="黑体" w:cs="黑体" w:eastAsia="黑体" w:hint="default"/>
        </w:rPr>
      </w:pPr>
      <w:r>
        <w:rPr>
          <w:rFonts w:ascii="黑体" w:hAnsi="黑体" w:cs="黑体" w:eastAsia="黑体" w:hint="default"/>
        </w:rPr>
        <w:t>十三、财务报表的批准</w:t>
      </w:r>
    </w:p>
    <w:p>
      <w:pPr>
        <w:spacing w:line="240" w:lineRule="auto" w:before="5"/>
        <w:rPr>
          <w:rFonts w:ascii="黑体" w:hAnsi="黑体" w:cs="黑体" w:eastAsia="黑体" w:hint="default"/>
          <w:sz w:val="21"/>
          <w:szCs w:val="21"/>
        </w:rPr>
      </w:pPr>
    </w:p>
    <w:p>
      <w:pPr>
        <w:spacing w:before="0"/>
        <w:ind w:left="880" w:right="450" w:firstLine="0"/>
        <w:jc w:val="left"/>
        <w:rPr>
          <w:rFonts w:ascii="宋体" w:hAnsi="宋体" w:cs="宋体" w:eastAsia="宋体" w:hint="default"/>
          <w:sz w:val="21"/>
          <w:szCs w:val="21"/>
        </w:rPr>
      </w:pPr>
      <w:r>
        <w:rPr>
          <w:rFonts w:ascii="宋体" w:hAnsi="宋体" w:cs="宋体" w:eastAsia="宋体" w:hint="default"/>
          <w:sz w:val="21"/>
          <w:szCs w:val="21"/>
        </w:rPr>
        <w:t>本财务报表业经本公司董事会于</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6</w:t>
      </w:r>
      <w:r>
        <w:rPr>
          <w:rFonts w:ascii="宋体" w:hAnsi="宋体" w:cs="宋体" w:eastAsia="宋体" w:hint="default"/>
          <w:sz w:val="21"/>
          <w:szCs w:val="21"/>
        </w:rPr>
        <w:t>日决议批准。</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4"/>
          <w:szCs w:val="24"/>
        </w:rPr>
      </w:pPr>
    </w:p>
    <w:p>
      <w:pPr>
        <w:tabs>
          <w:tab w:pos="2877" w:val="left" w:leader="none"/>
          <w:tab w:pos="6454" w:val="left" w:leader="none"/>
        </w:tabs>
        <w:spacing w:before="0"/>
        <w:ind w:left="460"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法定代表人：李海鹰</w:t>
        <w:tab/>
        <w:t>主管会计工作的负责人：李新建</w:t>
        <w:tab/>
        <w:t>会计机构负责人：郭艳巧</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8"/>
          <w:szCs w:val="18"/>
        </w:rPr>
      </w:pPr>
    </w:p>
    <w:p>
      <w:pPr>
        <w:spacing w:before="0"/>
        <w:ind w:left="0" w:right="876" w:firstLine="0"/>
        <w:jc w:val="right"/>
        <w:rPr>
          <w:rFonts w:ascii="宋体" w:hAnsi="宋体" w:cs="宋体" w:eastAsia="宋体" w:hint="default"/>
          <w:sz w:val="21"/>
          <w:szCs w:val="21"/>
        </w:rPr>
      </w:pPr>
      <w:r>
        <w:rPr>
          <w:rFonts w:ascii="宋体" w:hAnsi="宋体" w:cs="宋体" w:eastAsia="宋体" w:hint="default"/>
          <w:b/>
          <w:bCs/>
          <w:spacing w:val="-1"/>
          <w:sz w:val="21"/>
          <w:szCs w:val="21"/>
        </w:rPr>
        <w:t>河南辉煌科技股份有限公司</w:t>
      </w:r>
      <w:r>
        <w:rPr>
          <w:rFonts w:ascii="宋体" w:hAnsi="宋体" w:cs="宋体" w:eastAsia="宋体" w:hint="default"/>
          <w:spacing w:val="-1"/>
          <w:sz w:val="21"/>
          <w:szCs w:val="21"/>
        </w:rPr>
      </w:r>
    </w:p>
    <w:p>
      <w:pPr>
        <w:spacing w:before="133"/>
        <w:ind w:left="0" w:right="926" w:firstLine="0"/>
        <w:jc w:val="righ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2012</w:t>
      </w:r>
      <w:r>
        <w:rPr>
          <w:rFonts w:ascii="宋体" w:hAnsi="宋体" w:cs="宋体" w:eastAsia="宋体" w:hint="default"/>
          <w:b/>
          <w:bCs/>
          <w:spacing w:val="-1"/>
          <w:sz w:val="21"/>
          <w:szCs w:val="21"/>
        </w:rPr>
        <w:t>年</w:t>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月</w:t>
      </w:r>
      <w:r>
        <w:rPr>
          <w:rFonts w:ascii="Times New Roman" w:hAnsi="Times New Roman" w:cs="Times New Roman" w:eastAsia="Times New Roman" w:hint="default"/>
          <w:b/>
          <w:bCs/>
          <w:spacing w:val="-1"/>
          <w:sz w:val="21"/>
          <w:szCs w:val="21"/>
        </w:rPr>
        <w:t>6</w:t>
      </w:r>
      <w:r>
        <w:rPr>
          <w:rFonts w:ascii="宋体" w:hAnsi="宋体" w:cs="宋体" w:eastAsia="宋体" w:hint="default"/>
          <w:b/>
          <w:bCs/>
          <w:spacing w:val="-1"/>
          <w:sz w:val="21"/>
          <w:szCs w:val="21"/>
        </w:rPr>
        <w:t>日</w:t>
      </w:r>
      <w:r>
        <w:rPr>
          <w:rFonts w:ascii="宋体" w:hAnsi="宋体" w:cs="宋体" w:eastAsia="宋体" w:hint="default"/>
          <w:spacing w:val="-1"/>
          <w:sz w:val="21"/>
          <w:szCs w:val="21"/>
        </w:rPr>
      </w:r>
    </w:p>
    <w:sectPr>
      <w:pgSz w:w="11910" w:h="16840"/>
      <w:pgMar w:header="657" w:footer="633" w:top="1300" w:bottom="82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Book Antiqua">
    <w:altName w:val="Book Antiqua"/>
    <w:charset w:val="0"/>
    <w:family w:val="roman"/>
    <w:pitch w:val="variable"/>
  </w:font>
  <w:font w:name="幼圆">
    <w:altName w:val="幼圆"/>
    <w:charset w:val="86"/>
    <w:family w:val="modern"/>
    <w:pitch w:val="fixed"/>
  </w:font>
  <w:font w:name="Calibri">
    <w:altName w:val="Calibri"/>
    <w:charset w:val="0"/>
    <w:family w:val="swiss"/>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1.813904pt;width:13.15pt;height:11pt;mso-position-horizontal-relative:page;mso-position-vertical-relative:page;z-index:-6865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730011pt;margin-top:792.203125pt;width:14.1pt;height:11pt;mso-position-horizontal-relative:page;mso-position-vertical-relative:page;z-index:-686536"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76</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890015pt;margin-top:799.283142pt;width:14.1pt;height:11pt;mso-position-horizontal-relative:page;mso-position-vertical-relative:page;z-index:-686512"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78</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890015pt;margin-top:799.283142pt;width:14.1pt;height:11pt;mso-position-horizontal-relative:page;mso-position-vertical-relative:page;z-index:-686440"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81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730011pt;margin-top:799.283142pt;width:14.1pt;height:11pt;mso-position-horizontal-relative:page;mso-position-vertical-relative:page;z-index:-686392"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87</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209991pt;margin-top:799.283142pt;width:17.150pt;height:11pt;mso-position-horizontal-relative:page;mso-position-vertical-relative:page;z-index:-686368"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209991pt;margin-top:799.283142pt;width:19.150pt;height:11pt;mso-position-horizontal-relative:page;mso-position-vertical-relative:page;z-index:-686344"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101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570007pt;margin-top:799.283142pt;width:18.4pt;height:11pt;mso-position-horizontal-relative:page;mso-position-vertical-relative:page;z-index:-686272"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209991pt;margin-top:799.283142pt;width:19.150pt;height:11pt;mso-position-horizontal-relative:page;mso-position-vertical-relative:page;z-index:-686248"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120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pt;margin-top:42.499985pt;width:45.25pt;height:20.25pt;mso-position-horizontal-relative:page;mso-position-vertical-relative:page;z-index:-686608" type="#_x0000_t75" stroked="false">
          <v:imagedata r:id="rId1" o:title=""/>
        </v:shape>
      </w:pict>
    </w:r>
    <w:r>
      <w:rPr/>
      <w:pict>
        <v:shapetype id="_x0000_t202" o:spt="202" coordsize="21600,21600" path="m,l,21600r21600,l21600,xe">
          <v:stroke joinstyle="miter"/>
          <v:path gradientshapeok="t" o:connecttype="rect"/>
        </v:shapetype>
        <v:shape style="position:absolute;margin-left:134.259995pt;margin-top:54.025608pt;width:184.45pt;height:11.85pt;mso-position-horizontal-relative:page;mso-position-vertical-relative:page;z-index:-686584" type="#_x0000_t202" filled="false" stroked="false">
          <v:textbox inset="0,0,0,0">
            <w:txbxContent>
              <w:p>
                <w:pPr>
                  <w:spacing w:line="225"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河南辉煌科技股份有限公司  </w:t>
                </w:r>
                <w:r>
                  <w:rPr>
                    <w:rFonts w:ascii="Book Antiqua" w:hAnsi="Book Antiqua" w:cs="Book Antiqua" w:eastAsia="Book Antiqua" w:hint="default"/>
                    <w:sz w:val="18"/>
                    <w:szCs w:val="18"/>
                  </w:rPr>
                  <w:t>2011</w:t>
                </w:r>
                <w:r>
                  <w:rPr>
                    <w:rFonts w:ascii="Book Antiqua" w:hAnsi="Book Antiqua" w:cs="Book Antiqua" w:eastAsia="Book Antiqua"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68.399986pt;width:418.55pt;height:.1pt;mso-position-horizontal-relative:page;mso-position-vertical-relative:page;z-index:-686488" coordorigin="1769,1368" coordsize="8371,2">
          <v:shape style="position:absolute;left:1769;top:1368;width:8371;height:2" coordorigin="1769,1368" coordsize="8371,0" path="m1769,1368l10139,1368e" filled="false" stroked="true" strokeweight=".48pt" strokecolor="#000000">
            <v:path arrowok="t"/>
          </v:shape>
          <w10:wrap type="none"/>
        </v:group>
      </w:pict>
    </w:r>
    <w:r>
      <w:rPr/>
      <w:pict>
        <v:shape style="position:absolute;margin-left:88.903999pt;margin-top:31.825607pt;width:110pt;height:35pt;mso-position-horizontal-relative:page;mso-position-vertical-relative:page;z-index:-6864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河南辉煌科技股份有限公司</w:t>
                </w:r>
              </w:p>
              <w:p>
                <w:pPr>
                  <w:spacing w:line="240" w:lineRule="exact" w:before="22"/>
                  <w:ind w:left="20" w:right="14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 财务报表</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744003pt;margin-top:28.945608pt;width:110pt;height:35pt;mso-position-horizontal-relative:page;mso-position-vertical-relative:page;z-index:-6864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河南辉煌科技股份有限公司</w:t>
                </w:r>
              </w:p>
              <w:p>
                <w:pPr>
                  <w:spacing w:line="240" w:lineRule="exact" w:before="22"/>
                  <w:ind w:left="20" w:right="14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 财务报表</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84pt;margin-top:68.399986pt;width:418.3pt;height:.1pt;mso-position-horizontal-relative:page;mso-position-vertical-relative:page;z-index:-686320" coordorigin="1772,1368" coordsize="8366,2">
          <v:shape style="position:absolute;left:1772;top:1368;width:8366;height:2" coordorigin="1772,1368" coordsize="8366,0" path="m1772,1368l10137,1368e" filled="false" stroked="true" strokeweight=".48pt" strokecolor="#000000">
            <v:path arrowok="t"/>
          </v:shape>
          <w10:wrap type="none"/>
        </v:group>
      </w:pict>
    </w:r>
    <w:r>
      <w:rPr/>
      <w:pict>
        <v:shape style="position:absolute;margin-left:89.024002pt;margin-top:31.825607pt;width:110pt;height:35pt;mso-position-horizontal-relative:page;mso-position-vertical-relative:page;z-index:-6862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河南辉煌科技股份有限公司</w:t>
                </w:r>
              </w:p>
              <w:p>
                <w:pPr>
                  <w:spacing w:line="240" w:lineRule="exact" w:before="22"/>
                  <w:ind w:left="20" w:right="14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 财务报表</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3"/>
      <w:ind w:left="341"/>
    </w:pPr>
    <w:rPr>
      <w:rFonts w:ascii="宋体" w:hAnsi="宋体" w:eastAsia="宋体"/>
      <w:b/>
      <w:bCs/>
      <w:sz w:val="24"/>
      <w:szCs w:val="24"/>
    </w:rPr>
  </w:style>
  <w:style w:styleId="BodyText" w:type="paragraph">
    <w:name w:val="Body Text"/>
    <w:basedOn w:val="Normal"/>
    <w:uiPriority w:val="1"/>
    <w:qFormat/>
    <w:pPr>
      <w:spacing w:before="146"/>
      <w:ind w:left="120"/>
    </w:pPr>
    <w:rPr>
      <w:rFonts w:ascii="宋体" w:hAnsi="宋体" w:eastAsia="宋体"/>
      <w:sz w:val="24"/>
      <w:szCs w:val="24"/>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ind w:left="1"/>
      <w:outlineLvl w:val="2"/>
    </w:pPr>
    <w:rPr>
      <w:rFonts w:ascii="Book Antiqua" w:hAnsi="Book Antiqua" w:eastAsia="Book Antiqua"/>
      <w:b/>
      <w:bCs/>
      <w:sz w:val="30"/>
      <w:szCs w:val="30"/>
    </w:rPr>
  </w:style>
  <w:style w:styleId="Heading3" w:type="paragraph">
    <w:name w:val="Heading 3"/>
    <w:basedOn w:val="Normal"/>
    <w:uiPriority w:val="1"/>
    <w:qFormat/>
    <w:pPr>
      <w:ind w:left="2746"/>
      <w:outlineLvl w:val="3"/>
    </w:pPr>
    <w:rPr>
      <w:rFonts w:ascii="宋体" w:hAnsi="宋体" w:eastAsia="宋体"/>
      <w:b/>
      <w:bCs/>
      <w:sz w:val="28"/>
      <w:szCs w:val="28"/>
    </w:rPr>
  </w:style>
  <w:style w:styleId="Heading4" w:type="paragraph">
    <w:name w:val="Heading 4"/>
    <w:basedOn w:val="Normal"/>
    <w:uiPriority w:val="1"/>
    <w:qFormat/>
    <w:pPr>
      <w:ind w:left="120" w:hanging="348"/>
      <w:outlineLvl w:val="4"/>
    </w:pPr>
    <w:rPr>
      <w:rFonts w:ascii="宋体" w:hAnsi="宋体" w:eastAsia="宋体"/>
      <w:sz w:val="28"/>
      <w:szCs w:val="28"/>
    </w:rPr>
  </w:style>
  <w:style w:styleId="Heading5" w:type="paragraph">
    <w:name w:val="Heading 5"/>
    <w:basedOn w:val="Normal"/>
    <w:uiPriority w:val="1"/>
    <w:qFormat/>
    <w:pPr>
      <w:spacing w:before="26"/>
      <w:ind w:left="120"/>
      <w:outlineLvl w:val="5"/>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yperlink" Target="http://www.hhkj.cn/" TargetMode="External"/><Relationship Id="rId9" Type="http://schemas.openxmlformats.org/officeDocument/2006/relationships/hyperlink" Target="mailto:zqb@hhkj.cn" TargetMode="External"/><Relationship Id="rId10" Type="http://schemas.openxmlformats.org/officeDocument/2006/relationships/hyperlink" Target="http://www.cninfo.com.cn/" TargetMode="External"/><Relationship Id="rId11" Type="http://schemas.openxmlformats.org/officeDocument/2006/relationships/hyperlink" Target="mailto:lixinjian@hhkj.cn" TargetMode="External"/><Relationship Id="rId12" Type="http://schemas.openxmlformats.org/officeDocument/2006/relationships/hyperlink" Target="mailto:hanrui@hhkj.cn"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footer" Target="footer2.xml"/><Relationship Id="rId17" Type="http://schemas.openxmlformats.org/officeDocument/2006/relationships/header" Target="header2.xml"/><Relationship Id="rId18" Type="http://schemas.openxmlformats.org/officeDocument/2006/relationships/footer" Target="footer3.xml"/><Relationship Id="rId19" Type="http://schemas.openxmlformats.org/officeDocument/2006/relationships/header" Target="header3.xml"/><Relationship Id="rId20" Type="http://schemas.openxmlformats.org/officeDocument/2006/relationships/header" Target="header4.xml"/><Relationship Id="rId21" Type="http://schemas.openxmlformats.org/officeDocument/2006/relationships/footer" Target="footer4.xml"/><Relationship Id="rId22" Type="http://schemas.openxmlformats.org/officeDocument/2006/relationships/header" Target="header5.xml"/><Relationship Id="rId23" Type="http://schemas.openxmlformats.org/officeDocument/2006/relationships/footer" Target="footer5.xml"/><Relationship Id="rId24" Type="http://schemas.openxmlformats.org/officeDocument/2006/relationships/footer" Target="footer6.xml"/><Relationship Id="rId25" Type="http://schemas.openxmlformats.org/officeDocument/2006/relationships/footer" Target="footer7.xml"/><Relationship Id="rId26" Type="http://schemas.openxmlformats.org/officeDocument/2006/relationships/header" Target="header6.xml"/><Relationship Id="rId27" Type="http://schemas.openxmlformats.org/officeDocument/2006/relationships/footer" Target="footer8.xml"/><Relationship Id="rId28" Type="http://schemas.openxmlformats.org/officeDocument/2006/relationships/footer" Target="footer9.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赵洁</dc:creator>
  <dc:title>河南辉煌科技股份有限公司</dc:title>
  <dcterms:created xsi:type="dcterms:W3CDTF">2020-05-03T14:28:24Z</dcterms:created>
  <dcterms:modified xsi:type="dcterms:W3CDTF">2020-05-03T14:28:24Z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2012-03-07T00:00:00Z</vt:filetime>
  </property>
  <property fmtid="{D5CDD505-2E9C-101B-9397-08002B2CF9AE}" pid="3" name="Creator">
    <vt:lpwstr>Microsoft® Office Word 2007</vt:lpwstr>
  </property>
  <property fmtid="{D5CDD505-2E9C-101B-9397-08002B2CF9AE}" pid="4" name="LastSaved">
    <vt:filetime>2020-05-03T00:00:00Z</vt:filetime>
  </property>
</Properties>
</file>